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17B" w:rsidRPr="00F65F68" w:rsidRDefault="00C7517B" w:rsidP="00C7517B">
      <w:pPr>
        <w:tabs>
          <w:tab w:val="left" w:pos="720"/>
          <w:tab w:val="left" w:pos="2268"/>
        </w:tabs>
        <w:jc w:val="both"/>
        <w:rPr>
          <w:rFonts w:ascii="HelveticaNeueLT Com 55 Roman" w:hAnsi="HelveticaNeueLT Com 55 Roman"/>
        </w:rPr>
      </w:pPr>
      <w:bookmarkStart w:id="0" w:name="_Hlk502321179"/>
    </w:p>
    <w:p w:rsidR="00262AE4" w:rsidRDefault="00262AE4" w:rsidP="00262AE4">
      <w:pPr>
        <w:pBdr>
          <w:bottom w:val="single" w:sz="12" w:space="1" w:color="auto"/>
        </w:pBdr>
      </w:pPr>
    </w:p>
    <w:tbl>
      <w:tblPr>
        <w:tblW w:w="0" w:type="auto"/>
        <w:tblLook w:val="0000" w:firstRow="0" w:lastRow="0" w:firstColumn="0" w:lastColumn="0" w:noHBand="0" w:noVBand="0"/>
      </w:tblPr>
      <w:tblGrid>
        <w:gridCol w:w="4264"/>
        <w:gridCol w:w="4265"/>
      </w:tblGrid>
      <w:tr w:rsidR="00262AE4" w:rsidTr="00E1260A">
        <w:tc>
          <w:tcPr>
            <w:tcW w:w="4264" w:type="dxa"/>
          </w:tcPr>
          <w:p w:rsidR="00262AE4" w:rsidRPr="00706A51" w:rsidRDefault="00262AE4" w:rsidP="00E1260A">
            <w:pPr>
              <w:rPr>
                <w:rFonts w:ascii="Times New Roman" w:hAnsi="Times New Roman"/>
                <w:sz w:val="24"/>
                <w:szCs w:val="24"/>
              </w:rPr>
            </w:pPr>
            <w:proofErr w:type="spellStart"/>
            <w:r w:rsidRPr="00706A51">
              <w:rPr>
                <w:rFonts w:ascii="Times New Roman" w:hAnsi="Times New Roman"/>
                <w:sz w:val="24"/>
                <w:szCs w:val="24"/>
              </w:rPr>
              <w:t>Kaštelir-Castelliere</w:t>
            </w:r>
            <w:proofErr w:type="spellEnd"/>
            <w:r w:rsidRPr="00706A51">
              <w:rPr>
                <w:rFonts w:ascii="Times New Roman" w:hAnsi="Times New Roman"/>
                <w:sz w:val="24"/>
                <w:szCs w:val="24"/>
              </w:rPr>
              <w:t xml:space="preserve">, </w:t>
            </w:r>
            <w:r w:rsidR="004D5F43">
              <w:rPr>
                <w:rFonts w:ascii="Times New Roman" w:hAnsi="Times New Roman"/>
                <w:sz w:val="24"/>
                <w:szCs w:val="24"/>
              </w:rPr>
              <w:t>20</w:t>
            </w:r>
            <w:r w:rsidRPr="00706A51">
              <w:rPr>
                <w:rFonts w:ascii="Times New Roman" w:hAnsi="Times New Roman"/>
                <w:sz w:val="24"/>
                <w:szCs w:val="24"/>
              </w:rPr>
              <w:t xml:space="preserve">. </w:t>
            </w:r>
            <w:r w:rsidR="004D5F43">
              <w:rPr>
                <w:rFonts w:ascii="Times New Roman" w:hAnsi="Times New Roman"/>
                <w:sz w:val="24"/>
                <w:szCs w:val="24"/>
              </w:rPr>
              <w:t>prosinac</w:t>
            </w:r>
            <w:r w:rsidR="003C2EFB">
              <w:rPr>
                <w:rFonts w:ascii="Times New Roman" w:hAnsi="Times New Roman"/>
                <w:sz w:val="24"/>
                <w:szCs w:val="24"/>
              </w:rPr>
              <w:t xml:space="preserve"> </w:t>
            </w:r>
            <w:r w:rsidRPr="00706A51">
              <w:rPr>
                <w:rFonts w:ascii="Times New Roman" w:hAnsi="Times New Roman"/>
                <w:sz w:val="24"/>
                <w:szCs w:val="24"/>
              </w:rPr>
              <w:t>201</w:t>
            </w:r>
            <w:r w:rsidR="00C31D63">
              <w:rPr>
                <w:rFonts w:ascii="Times New Roman" w:hAnsi="Times New Roman"/>
                <w:sz w:val="24"/>
                <w:szCs w:val="24"/>
              </w:rPr>
              <w:t>9</w:t>
            </w:r>
            <w:r w:rsidRPr="00706A51">
              <w:rPr>
                <w:rFonts w:ascii="Times New Roman" w:hAnsi="Times New Roman"/>
                <w:sz w:val="24"/>
                <w:szCs w:val="24"/>
              </w:rPr>
              <w:t>.</w:t>
            </w:r>
          </w:p>
        </w:tc>
        <w:tc>
          <w:tcPr>
            <w:tcW w:w="4265" w:type="dxa"/>
          </w:tcPr>
          <w:p w:rsidR="00262AE4" w:rsidRPr="00706A51" w:rsidRDefault="00262AE4" w:rsidP="00E1260A">
            <w:pPr>
              <w:jc w:val="right"/>
              <w:rPr>
                <w:rFonts w:ascii="Times New Roman" w:hAnsi="Times New Roman"/>
                <w:sz w:val="24"/>
                <w:szCs w:val="24"/>
              </w:rPr>
            </w:pPr>
            <w:r w:rsidRPr="00706A51">
              <w:rPr>
                <w:rFonts w:ascii="Times New Roman" w:hAnsi="Times New Roman"/>
                <w:sz w:val="24"/>
                <w:szCs w:val="24"/>
              </w:rPr>
              <w:t>ISSN 1846-6532</w:t>
            </w:r>
          </w:p>
        </w:tc>
      </w:tr>
    </w:tbl>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 w:rsidR="00262AE4" w:rsidRPr="00464F21" w:rsidRDefault="00262AE4" w:rsidP="00262AE4">
      <w:pPr>
        <w:pStyle w:val="BodyText"/>
        <w:jc w:val="center"/>
        <w:rPr>
          <w:b/>
          <w:bCs/>
          <w:sz w:val="52"/>
          <w:szCs w:val="52"/>
        </w:rPr>
      </w:pPr>
      <w:r w:rsidRPr="00464F21">
        <w:rPr>
          <w:b/>
          <w:bCs/>
          <w:sz w:val="52"/>
          <w:szCs w:val="52"/>
        </w:rPr>
        <w:t>SLUŽBENE NOVINE</w:t>
      </w:r>
      <w:r w:rsidRPr="00464F21">
        <w:rPr>
          <w:b/>
          <w:bCs/>
          <w:sz w:val="52"/>
          <w:szCs w:val="52"/>
        </w:rPr>
        <w:br/>
        <w:t>OPĆINE KAŠTELIR-LABINCI</w:t>
      </w:r>
    </w:p>
    <w:p w:rsidR="00262AE4" w:rsidRDefault="00262AE4" w:rsidP="00262AE4"/>
    <w:p w:rsidR="00262AE4" w:rsidRDefault="00262AE4" w:rsidP="00262AE4">
      <w:pPr>
        <w:jc w:val="center"/>
      </w:pPr>
      <w:r>
        <w:rPr>
          <w:noProof/>
        </w:rPr>
        <w:drawing>
          <wp:inline distT="0" distB="0" distL="0" distR="0" wp14:anchorId="769F3DA4" wp14:editId="560CA95F">
            <wp:extent cx="1847850" cy="2060575"/>
            <wp:effectExtent l="0" t="0" r="0" b="0"/>
            <wp:docPr id="1" name="Slika 1" descr="grb opć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općin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847850" cy="2060575"/>
                    </a:xfrm>
                    <a:prstGeom prst="rect">
                      <a:avLst/>
                    </a:prstGeom>
                    <a:noFill/>
                    <a:ln>
                      <a:noFill/>
                    </a:ln>
                  </pic:spPr>
                </pic:pic>
              </a:graphicData>
            </a:graphic>
          </wp:inline>
        </w:drawing>
      </w:r>
    </w:p>
    <w:p w:rsidR="00262AE4" w:rsidRDefault="00262AE4" w:rsidP="00262AE4">
      <w:pPr>
        <w:jc w:val="center"/>
      </w:pPr>
    </w:p>
    <w:p w:rsidR="00262AE4" w:rsidRDefault="00262AE4" w:rsidP="00262AE4">
      <w:pPr>
        <w:jc w:val="center"/>
      </w:pPr>
    </w:p>
    <w:p w:rsidR="00262AE4" w:rsidRDefault="00262AE4" w:rsidP="00262AE4">
      <w:pPr>
        <w:jc w:val="center"/>
        <w:rPr>
          <w:b/>
          <w:bCs/>
        </w:rPr>
      </w:pPr>
      <w:r>
        <w:rPr>
          <w:b/>
          <w:bCs/>
        </w:rPr>
        <w:t>Godina X</w:t>
      </w:r>
      <w:r w:rsidR="006F5758">
        <w:rPr>
          <w:b/>
          <w:bCs/>
        </w:rPr>
        <w:t>I</w:t>
      </w:r>
      <w:r w:rsidR="00A61A5C">
        <w:rPr>
          <w:b/>
          <w:bCs/>
        </w:rPr>
        <w:t>I</w:t>
      </w:r>
      <w:r>
        <w:rPr>
          <w:b/>
          <w:bCs/>
        </w:rPr>
        <w:t>I, Broj: 0</w:t>
      </w:r>
      <w:r w:rsidR="00D8743A">
        <w:rPr>
          <w:b/>
          <w:bCs/>
        </w:rPr>
        <w:t>6</w:t>
      </w:r>
      <w:r>
        <w:rPr>
          <w:b/>
          <w:bCs/>
        </w:rPr>
        <w:t>/201</w:t>
      </w:r>
      <w:r w:rsidR="006F5758">
        <w:rPr>
          <w:b/>
          <w:bCs/>
        </w:rPr>
        <w:t>9</w:t>
      </w: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rPr>
          <w:b/>
          <w:bCs/>
        </w:rPr>
      </w:pPr>
      <w:r>
        <w:rPr>
          <w:b/>
          <w:bCs/>
        </w:rPr>
        <w:t xml:space="preserve">IZDAVAČ: Općina </w:t>
      </w:r>
      <w:proofErr w:type="spellStart"/>
      <w:r>
        <w:rPr>
          <w:b/>
          <w:bCs/>
        </w:rPr>
        <w:t>Kaštelir</w:t>
      </w:r>
      <w:proofErr w:type="spellEnd"/>
      <w:r>
        <w:rPr>
          <w:b/>
          <w:bCs/>
        </w:rPr>
        <w:t>-Labinci</w:t>
      </w:r>
    </w:p>
    <w:p w:rsidR="00262AE4" w:rsidRDefault="00262AE4" w:rsidP="00262AE4">
      <w:pPr>
        <w:rPr>
          <w:b/>
          <w:bCs/>
        </w:rPr>
      </w:pPr>
      <w:r>
        <w:rPr>
          <w:b/>
          <w:bCs/>
        </w:rPr>
        <w:t xml:space="preserve">UREDNIŠTVO: </w:t>
      </w:r>
      <w:proofErr w:type="spellStart"/>
      <w:r>
        <w:rPr>
          <w:b/>
          <w:bCs/>
        </w:rPr>
        <w:t>Kaštelir</w:t>
      </w:r>
      <w:proofErr w:type="spellEnd"/>
      <w:r>
        <w:rPr>
          <w:b/>
          <w:bCs/>
        </w:rPr>
        <w:t xml:space="preserve"> 113, </w:t>
      </w:r>
      <w:proofErr w:type="spellStart"/>
      <w:r>
        <w:rPr>
          <w:b/>
          <w:bCs/>
        </w:rPr>
        <w:t>Kaštelir</w:t>
      </w:r>
      <w:proofErr w:type="spellEnd"/>
    </w:p>
    <w:p w:rsidR="00262AE4" w:rsidRDefault="00262AE4" w:rsidP="00262AE4">
      <w:pPr>
        <w:rPr>
          <w:b/>
          <w:bCs/>
        </w:rPr>
      </w:pPr>
      <w:r>
        <w:rPr>
          <w:b/>
          <w:bCs/>
        </w:rPr>
        <w:t>ODGOVORNI  UREDNIK: Giuliano Vojnović</w:t>
      </w:r>
    </w:p>
    <w:p w:rsidR="00262AE4" w:rsidRDefault="00262AE4" w:rsidP="00262AE4">
      <w:pPr>
        <w:rPr>
          <w:b/>
          <w:bCs/>
        </w:rPr>
      </w:pPr>
      <w:r>
        <w:rPr>
          <w:b/>
          <w:bCs/>
        </w:rPr>
        <w:t>IZLAZI PO POTREBI</w:t>
      </w:r>
    </w:p>
    <w:p w:rsidR="00262AE4" w:rsidRDefault="00262AE4" w:rsidP="00262AE4">
      <w:pPr>
        <w:rPr>
          <w:b/>
          <w:bCs/>
        </w:rPr>
      </w:pPr>
      <w:r>
        <w:rPr>
          <w:b/>
          <w:bCs/>
        </w:rPr>
        <w:t>WEB: www.kastelir-labinci.hr</w:t>
      </w:r>
    </w:p>
    <w:p w:rsidR="00262AE4" w:rsidRDefault="00262AE4" w:rsidP="00262AE4">
      <w:pPr>
        <w:rPr>
          <w:b/>
          <w:bCs/>
        </w:rPr>
      </w:pPr>
      <w:r>
        <w:rPr>
          <w:b/>
          <w:bCs/>
        </w:rPr>
        <w:t>e-mail: opckas-lab@pu.t-com.hr</w:t>
      </w:r>
    </w:p>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Pr>
        <w:jc w:val="center"/>
      </w:pPr>
      <w:r>
        <w:br w:type="page"/>
      </w:r>
      <w:r>
        <w:lastRenderedPageBreak/>
        <w:t>S A D R Ž A J</w:t>
      </w:r>
    </w:p>
    <w:p w:rsidR="00262AE4" w:rsidRPr="006F5758" w:rsidRDefault="00262AE4" w:rsidP="00B54220">
      <w:pPr>
        <w:pStyle w:val="Heading2"/>
        <w:rPr>
          <w:sz w:val="24"/>
          <w:szCs w:val="24"/>
        </w:rPr>
      </w:pPr>
      <w:r w:rsidRPr="006F5758">
        <w:rPr>
          <w:sz w:val="24"/>
          <w:szCs w:val="24"/>
        </w:rPr>
        <w:t>Općinsko vijeće</w:t>
      </w:r>
    </w:p>
    <w:tbl>
      <w:tblPr>
        <w:tblpPr w:leftFromText="180" w:rightFromText="180" w:vertAnchor="text" w:tblpY="1"/>
        <w:tblOverlap w:val="never"/>
        <w:tblW w:w="0" w:type="auto"/>
        <w:tblLook w:val="0000" w:firstRow="0" w:lastRow="0" w:firstColumn="0" w:lastColumn="0" w:noHBand="0" w:noVBand="0"/>
      </w:tblPr>
      <w:tblGrid>
        <w:gridCol w:w="773"/>
        <w:gridCol w:w="6740"/>
        <w:gridCol w:w="636"/>
      </w:tblGrid>
      <w:tr w:rsidR="00262AE4" w:rsidTr="003349E0">
        <w:tc>
          <w:tcPr>
            <w:tcW w:w="773" w:type="dxa"/>
          </w:tcPr>
          <w:p w:rsidR="00262AE4" w:rsidRDefault="00262AE4" w:rsidP="00B54220">
            <w:pPr>
              <w:jc w:val="right"/>
            </w:pPr>
            <w:proofErr w:type="spellStart"/>
            <w:r>
              <w:t>r.b</w:t>
            </w:r>
            <w:proofErr w:type="spellEnd"/>
            <w:r>
              <w:t>.</w:t>
            </w:r>
          </w:p>
        </w:tc>
        <w:tc>
          <w:tcPr>
            <w:tcW w:w="6740" w:type="dxa"/>
          </w:tcPr>
          <w:p w:rsidR="00262AE4" w:rsidRDefault="00262AE4" w:rsidP="00B54220"/>
        </w:tc>
        <w:tc>
          <w:tcPr>
            <w:tcW w:w="636" w:type="dxa"/>
          </w:tcPr>
          <w:p w:rsidR="00262AE4" w:rsidRDefault="00262AE4" w:rsidP="00B54220">
            <w:r>
              <w:t>str.</w:t>
            </w:r>
          </w:p>
        </w:tc>
      </w:tr>
      <w:tr w:rsidR="00262AE4" w:rsidRPr="008419E1" w:rsidTr="003349E0">
        <w:tc>
          <w:tcPr>
            <w:tcW w:w="773" w:type="dxa"/>
          </w:tcPr>
          <w:p w:rsidR="00262AE4" w:rsidRPr="005F0B64" w:rsidRDefault="00262AE4" w:rsidP="00B54220"/>
        </w:tc>
        <w:tc>
          <w:tcPr>
            <w:tcW w:w="6740" w:type="dxa"/>
          </w:tcPr>
          <w:p w:rsidR="006F5A01" w:rsidRPr="00A559A1" w:rsidRDefault="006F5A01" w:rsidP="00B54220">
            <w:pPr>
              <w:pStyle w:val="NormalWeb"/>
              <w:jc w:val="left"/>
              <w:rPr>
                <w:rStyle w:val="Strong"/>
                <w:bCs w:val="0"/>
                <w:i/>
              </w:rPr>
            </w:pPr>
          </w:p>
        </w:tc>
        <w:tc>
          <w:tcPr>
            <w:tcW w:w="636" w:type="dxa"/>
          </w:tcPr>
          <w:p w:rsidR="00E13FA8" w:rsidRPr="006F5A01" w:rsidRDefault="00E13FA8" w:rsidP="00B54220">
            <w:pPr>
              <w:jc w:val="right"/>
              <w:rPr>
                <w:rFonts w:ascii="Times New Roman" w:hAnsi="Times New Roman"/>
                <w:sz w:val="24"/>
                <w:szCs w:val="24"/>
              </w:rPr>
            </w:pPr>
          </w:p>
        </w:tc>
      </w:tr>
      <w:tr w:rsidR="00262AE4" w:rsidRPr="008419E1" w:rsidTr="003349E0">
        <w:trPr>
          <w:trHeight w:val="640"/>
        </w:trPr>
        <w:tc>
          <w:tcPr>
            <w:tcW w:w="773" w:type="dxa"/>
          </w:tcPr>
          <w:p w:rsidR="00262AE4" w:rsidRPr="005F0B64" w:rsidRDefault="003645B4" w:rsidP="00B54220">
            <w:pPr>
              <w:jc w:val="right"/>
            </w:pPr>
            <w:r>
              <w:t>23.</w:t>
            </w:r>
            <w:r w:rsidR="00262AE4">
              <w:t>.</w:t>
            </w:r>
          </w:p>
        </w:tc>
        <w:tc>
          <w:tcPr>
            <w:tcW w:w="6740" w:type="dxa"/>
          </w:tcPr>
          <w:p w:rsidR="00262AE4" w:rsidRPr="003349E0" w:rsidRDefault="003645B4" w:rsidP="00B54220">
            <w:pPr>
              <w:rPr>
                <w:rStyle w:val="Strong"/>
                <w:rFonts w:ascii="Times New Roman" w:hAnsi="Times New Roman"/>
                <w:b w:val="0"/>
                <w:bCs w:val="0"/>
                <w:spacing w:val="-1"/>
                <w:sz w:val="24"/>
                <w:szCs w:val="24"/>
              </w:rPr>
            </w:pPr>
            <w:r w:rsidRPr="003349E0">
              <w:rPr>
                <w:rFonts w:ascii="Times New Roman" w:hAnsi="Times New Roman"/>
                <w:bCs/>
                <w:sz w:val="24"/>
                <w:szCs w:val="24"/>
              </w:rPr>
              <w:t>I</w:t>
            </w:r>
            <w:r w:rsidR="0086002E" w:rsidRPr="003349E0">
              <w:rPr>
                <w:rFonts w:ascii="Times New Roman" w:hAnsi="Times New Roman"/>
                <w:bCs/>
                <w:sz w:val="24"/>
                <w:szCs w:val="24"/>
              </w:rPr>
              <w:t>zmjen</w:t>
            </w:r>
            <w:r w:rsidRPr="003349E0">
              <w:rPr>
                <w:rFonts w:ascii="Times New Roman" w:hAnsi="Times New Roman"/>
                <w:bCs/>
                <w:sz w:val="24"/>
                <w:szCs w:val="24"/>
              </w:rPr>
              <w:t>e</w:t>
            </w:r>
            <w:r w:rsidR="0086002E" w:rsidRPr="003349E0">
              <w:rPr>
                <w:rFonts w:ascii="Times New Roman" w:hAnsi="Times New Roman"/>
                <w:bCs/>
                <w:sz w:val="24"/>
                <w:szCs w:val="24"/>
              </w:rPr>
              <w:t xml:space="preserve"> i dopun</w:t>
            </w:r>
            <w:r w:rsidRPr="003349E0">
              <w:rPr>
                <w:rFonts w:ascii="Times New Roman" w:hAnsi="Times New Roman"/>
                <w:bCs/>
                <w:sz w:val="24"/>
                <w:szCs w:val="24"/>
              </w:rPr>
              <w:t>e</w:t>
            </w:r>
            <w:r w:rsidR="0086002E" w:rsidRPr="003349E0">
              <w:rPr>
                <w:rFonts w:ascii="Times New Roman" w:hAnsi="Times New Roman"/>
                <w:bCs/>
                <w:sz w:val="24"/>
                <w:szCs w:val="24"/>
              </w:rPr>
              <w:t xml:space="preserve"> </w:t>
            </w:r>
            <w:r w:rsidRPr="003349E0">
              <w:rPr>
                <w:rFonts w:ascii="Times New Roman" w:hAnsi="Times New Roman"/>
                <w:bCs/>
                <w:sz w:val="24"/>
                <w:szCs w:val="24"/>
              </w:rPr>
              <w:t xml:space="preserve">Proračuna Općine </w:t>
            </w:r>
            <w:proofErr w:type="spellStart"/>
            <w:r w:rsidRPr="003349E0">
              <w:rPr>
                <w:rFonts w:ascii="Times New Roman" w:hAnsi="Times New Roman"/>
                <w:bCs/>
                <w:sz w:val="24"/>
                <w:szCs w:val="24"/>
              </w:rPr>
              <w:t>Kaštelir</w:t>
            </w:r>
            <w:proofErr w:type="spellEnd"/>
            <w:r w:rsidRPr="003349E0">
              <w:rPr>
                <w:rFonts w:ascii="Times New Roman" w:hAnsi="Times New Roman"/>
                <w:bCs/>
                <w:sz w:val="24"/>
                <w:szCs w:val="24"/>
              </w:rPr>
              <w:t>-Labinci-</w:t>
            </w:r>
            <w:proofErr w:type="spellStart"/>
            <w:r w:rsidRPr="003349E0">
              <w:rPr>
                <w:rFonts w:ascii="Times New Roman" w:hAnsi="Times New Roman"/>
                <w:bCs/>
                <w:sz w:val="24"/>
                <w:szCs w:val="24"/>
              </w:rPr>
              <w:t>Castelliere</w:t>
            </w:r>
            <w:proofErr w:type="spellEnd"/>
            <w:r w:rsidRPr="003349E0">
              <w:rPr>
                <w:rFonts w:ascii="Times New Roman" w:hAnsi="Times New Roman"/>
                <w:bCs/>
                <w:sz w:val="24"/>
                <w:szCs w:val="24"/>
              </w:rPr>
              <w:t>-</w:t>
            </w:r>
            <w:proofErr w:type="spellStart"/>
            <w:r w:rsidRPr="003349E0">
              <w:rPr>
                <w:rFonts w:ascii="Times New Roman" w:hAnsi="Times New Roman"/>
                <w:bCs/>
                <w:sz w:val="24"/>
                <w:szCs w:val="24"/>
              </w:rPr>
              <w:t>S.Domenica</w:t>
            </w:r>
            <w:proofErr w:type="spellEnd"/>
            <w:r w:rsidRPr="003349E0">
              <w:rPr>
                <w:rFonts w:ascii="Times New Roman" w:hAnsi="Times New Roman"/>
                <w:bCs/>
                <w:sz w:val="24"/>
                <w:szCs w:val="24"/>
              </w:rPr>
              <w:t xml:space="preserve"> za 2019. godinu </w:t>
            </w:r>
          </w:p>
        </w:tc>
        <w:tc>
          <w:tcPr>
            <w:tcW w:w="636" w:type="dxa"/>
          </w:tcPr>
          <w:p w:rsidR="004C6516" w:rsidRPr="003349E0" w:rsidRDefault="004C6516" w:rsidP="00B54220">
            <w:pPr>
              <w:rPr>
                <w:rFonts w:ascii="Times New Roman" w:hAnsi="Times New Roman"/>
                <w:sz w:val="24"/>
                <w:szCs w:val="24"/>
              </w:rPr>
            </w:pPr>
          </w:p>
          <w:p w:rsidR="00262AE4" w:rsidRPr="003349E0" w:rsidRDefault="004D5F43" w:rsidP="00B54220">
            <w:pPr>
              <w:jc w:val="right"/>
              <w:rPr>
                <w:rFonts w:ascii="Times New Roman" w:hAnsi="Times New Roman"/>
                <w:sz w:val="24"/>
                <w:szCs w:val="24"/>
              </w:rPr>
            </w:pPr>
            <w:r w:rsidRPr="003349E0">
              <w:rPr>
                <w:rFonts w:ascii="Times New Roman" w:hAnsi="Times New Roman"/>
                <w:sz w:val="24"/>
                <w:szCs w:val="24"/>
              </w:rPr>
              <w:t>209</w:t>
            </w:r>
            <w:r w:rsidR="00A271E6" w:rsidRPr="003349E0">
              <w:rPr>
                <w:rFonts w:ascii="Times New Roman" w:hAnsi="Times New Roman"/>
                <w:sz w:val="24"/>
                <w:szCs w:val="24"/>
              </w:rPr>
              <w:t>.</w:t>
            </w:r>
          </w:p>
          <w:p w:rsidR="003B05A0" w:rsidRPr="003349E0" w:rsidRDefault="003B05A0" w:rsidP="00B54220">
            <w:pPr>
              <w:jc w:val="right"/>
              <w:rPr>
                <w:rFonts w:ascii="Times New Roman" w:hAnsi="Times New Roman"/>
                <w:sz w:val="24"/>
                <w:szCs w:val="24"/>
              </w:rPr>
            </w:pPr>
          </w:p>
        </w:tc>
      </w:tr>
      <w:tr w:rsidR="00262AE4" w:rsidRPr="008419E1" w:rsidTr="003349E0">
        <w:tc>
          <w:tcPr>
            <w:tcW w:w="773" w:type="dxa"/>
          </w:tcPr>
          <w:p w:rsidR="00262AE4" w:rsidRPr="00113089" w:rsidRDefault="000000EC" w:rsidP="00B54220">
            <w:pPr>
              <w:jc w:val="right"/>
            </w:pPr>
            <w:r>
              <w:t>24</w:t>
            </w:r>
            <w:r w:rsidR="0086002E">
              <w:t xml:space="preserve">. </w:t>
            </w:r>
          </w:p>
        </w:tc>
        <w:tc>
          <w:tcPr>
            <w:tcW w:w="6740" w:type="dxa"/>
          </w:tcPr>
          <w:p w:rsidR="00923355" w:rsidRPr="003349E0" w:rsidRDefault="003645B4" w:rsidP="00B54220">
            <w:pPr>
              <w:rPr>
                <w:rFonts w:ascii="Times New Roman" w:hAnsi="Times New Roman"/>
                <w:sz w:val="24"/>
                <w:szCs w:val="24"/>
              </w:rPr>
            </w:pPr>
            <w:r w:rsidRPr="003349E0">
              <w:rPr>
                <w:rFonts w:ascii="Times New Roman" w:hAnsi="Times New Roman"/>
                <w:sz w:val="24"/>
                <w:szCs w:val="24"/>
              </w:rPr>
              <w:t xml:space="preserve">Proračun </w:t>
            </w:r>
            <w:r w:rsidR="00923355" w:rsidRPr="003349E0">
              <w:rPr>
                <w:rFonts w:ascii="Times New Roman" w:hAnsi="Times New Roman"/>
                <w:sz w:val="24"/>
                <w:szCs w:val="24"/>
              </w:rPr>
              <w:t xml:space="preserve">Općine </w:t>
            </w:r>
            <w:proofErr w:type="spellStart"/>
            <w:r w:rsidR="00923355" w:rsidRPr="003349E0">
              <w:rPr>
                <w:rFonts w:ascii="Times New Roman" w:hAnsi="Times New Roman"/>
                <w:sz w:val="24"/>
                <w:szCs w:val="24"/>
              </w:rPr>
              <w:t>Kaštelir</w:t>
            </w:r>
            <w:proofErr w:type="spellEnd"/>
            <w:r w:rsidR="00923355" w:rsidRPr="003349E0">
              <w:rPr>
                <w:rFonts w:ascii="Times New Roman" w:hAnsi="Times New Roman"/>
                <w:sz w:val="24"/>
                <w:szCs w:val="24"/>
              </w:rPr>
              <w:t>-Labinci-</w:t>
            </w:r>
            <w:proofErr w:type="spellStart"/>
            <w:r w:rsidR="00923355" w:rsidRPr="003349E0">
              <w:rPr>
                <w:rFonts w:ascii="Times New Roman" w:hAnsi="Times New Roman"/>
                <w:sz w:val="24"/>
                <w:szCs w:val="24"/>
              </w:rPr>
              <w:t>Castelliere</w:t>
            </w:r>
            <w:proofErr w:type="spellEnd"/>
            <w:r w:rsidR="00923355" w:rsidRPr="003349E0">
              <w:rPr>
                <w:rFonts w:ascii="Times New Roman" w:hAnsi="Times New Roman"/>
                <w:sz w:val="24"/>
                <w:szCs w:val="24"/>
              </w:rPr>
              <w:t>-</w:t>
            </w:r>
            <w:proofErr w:type="spellStart"/>
            <w:r w:rsidR="00923355" w:rsidRPr="003349E0">
              <w:rPr>
                <w:rFonts w:ascii="Times New Roman" w:hAnsi="Times New Roman"/>
                <w:sz w:val="24"/>
                <w:szCs w:val="24"/>
              </w:rPr>
              <w:t>S.Domenica</w:t>
            </w:r>
            <w:proofErr w:type="spellEnd"/>
            <w:r w:rsidR="00923355" w:rsidRPr="003349E0">
              <w:rPr>
                <w:rFonts w:ascii="Times New Roman" w:hAnsi="Times New Roman"/>
                <w:sz w:val="24"/>
                <w:szCs w:val="24"/>
              </w:rPr>
              <w:t xml:space="preserve"> za </w:t>
            </w:r>
            <w:r w:rsidRPr="003349E0">
              <w:rPr>
                <w:rFonts w:ascii="Times New Roman" w:hAnsi="Times New Roman"/>
                <w:sz w:val="24"/>
                <w:szCs w:val="24"/>
              </w:rPr>
              <w:t xml:space="preserve">2020. </w:t>
            </w:r>
            <w:r w:rsidR="00923355" w:rsidRPr="003349E0">
              <w:rPr>
                <w:rFonts w:ascii="Times New Roman" w:hAnsi="Times New Roman"/>
                <w:sz w:val="24"/>
                <w:szCs w:val="24"/>
              </w:rPr>
              <w:t xml:space="preserve"> godin</w:t>
            </w:r>
            <w:r w:rsidRPr="003349E0">
              <w:rPr>
                <w:rFonts w:ascii="Times New Roman" w:hAnsi="Times New Roman"/>
                <w:sz w:val="24"/>
                <w:szCs w:val="24"/>
              </w:rPr>
              <w:t>u sa projekcijama za 2021. i 2022. godinu</w:t>
            </w:r>
          </w:p>
          <w:p w:rsidR="00347CD7" w:rsidRPr="003349E0" w:rsidRDefault="00347CD7" w:rsidP="00B54220">
            <w:pPr>
              <w:pStyle w:val="NoSpacing"/>
              <w:rPr>
                <w:rFonts w:ascii="Times New Roman" w:eastAsia="Palatino Linotype" w:hAnsi="Times New Roman" w:cs="Times New Roman"/>
                <w:i w:val="0"/>
                <w:sz w:val="24"/>
              </w:rPr>
            </w:pPr>
          </w:p>
        </w:tc>
        <w:tc>
          <w:tcPr>
            <w:tcW w:w="636" w:type="dxa"/>
          </w:tcPr>
          <w:p w:rsidR="00262AE4" w:rsidRPr="003349E0" w:rsidRDefault="00262AE4" w:rsidP="00B54220">
            <w:pPr>
              <w:jc w:val="right"/>
              <w:rPr>
                <w:rFonts w:ascii="Times New Roman" w:hAnsi="Times New Roman"/>
                <w:sz w:val="24"/>
                <w:szCs w:val="24"/>
              </w:rPr>
            </w:pPr>
          </w:p>
          <w:p w:rsidR="00923355" w:rsidRPr="003349E0" w:rsidRDefault="006E28C0" w:rsidP="00B54220">
            <w:pPr>
              <w:jc w:val="right"/>
              <w:rPr>
                <w:rFonts w:ascii="Times New Roman" w:hAnsi="Times New Roman"/>
                <w:sz w:val="24"/>
                <w:szCs w:val="24"/>
              </w:rPr>
            </w:pPr>
            <w:r w:rsidRPr="003349E0">
              <w:rPr>
                <w:rFonts w:ascii="Times New Roman" w:hAnsi="Times New Roman"/>
                <w:sz w:val="24"/>
                <w:szCs w:val="24"/>
              </w:rPr>
              <w:t>223</w:t>
            </w:r>
            <w:r w:rsidR="00923355" w:rsidRPr="003349E0">
              <w:rPr>
                <w:rFonts w:ascii="Times New Roman" w:hAnsi="Times New Roman"/>
                <w:sz w:val="24"/>
                <w:szCs w:val="24"/>
              </w:rPr>
              <w:t>.</w:t>
            </w:r>
          </w:p>
        </w:tc>
      </w:tr>
      <w:tr w:rsidR="00FD539D" w:rsidRPr="008419E1" w:rsidTr="003349E0">
        <w:tc>
          <w:tcPr>
            <w:tcW w:w="773" w:type="dxa"/>
          </w:tcPr>
          <w:p w:rsidR="00FD539D" w:rsidRDefault="000000EC" w:rsidP="00B54220">
            <w:pPr>
              <w:jc w:val="right"/>
            </w:pPr>
            <w:r>
              <w:t xml:space="preserve">25. </w:t>
            </w:r>
          </w:p>
        </w:tc>
        <w:tc>
          <w:tcPr>
            <w:tcW w:w="6740" w:type="dxa"/>
          </w:tcPr>
          <w:p w:rsidR="00FD539D" w:rsidRPr="00EB329C" w:rsidRDefault="006E28C0" w:rsidP="00B54220">
            <w:pPr>
              <w:pStyle w:val="NoSpacing"/>
              <w:rPr>
                <w:rFonts w:ascii="Times New Roman" w:hAnsi="Times New Roman" w:cs="Times New Roman"/>
                <w:i w:val="0"/>
                <w:sz w:val="24"/>
                <w:lang w:val="hr-HR"/>
              </w:rPr>
            </w:pPr>
            <w:r w:rsidRPr="00EB329C">
              <w:rPr>
                <w:rFonts w:ascii="Times New Roman" w:hAnsi="Times New Roman" w:cs="Times New Roman"/>
                <w:i w:val="0"/>
                <w:sz w:val="24"/>
                <w:lang w:val="hr-HR"/>
              </w:rPr>
              <w:t>Program javnih potreba za 2020. godinu u području društvenih djelatnosti, kulturi, socijali, sportu, vatrogastvu i civilnoj zaštiti</w:t>
            </w:r>
          </w:p>
          <w:p w:rsidR="003349E0" w:rsidRPr="00EB329C" w:rsidRDefault="003349E0" w:rsidP="00B54220">
            <w:pPr>
              <w:pStyle w:val="NoSpacing"/>
              <w:rPr>
                <w:rFonts w:ascii="Times New Roman" w:eastAsia="Palatino Linotype" w:hAnsi="Times New Roman" w:cs="Times New Roman"/>
                <w:i w:val="0"/>
                <w:sz w:val="24"/>
                <w:lang w:val="hr-HR"/>
              </w:rPr>
            </w:pPr>
          </w:p>
        </w:tc>
        <w:tc>
          <w:tcPr>
            <w:tcW w:w="636" w:type="dxa"/>
          </w:tcPr>
          <w:p w:rsidR="00A559A1" w:rsidRPr="003349E0" w:rsidRDefault="00A559A1" w:rsidP="00B54220">
            <w:pPr>
              <w:jc w:val="right"/>
              <w:rPr>
                <w:rFonts w:ascii="Times New Roman" w:hAnsi="Times New Roman"/>
                <w:sz w:val="24"/>
                <w:szCs w:val="24"/>
              </w:rPr>
            </w:pPr>
          </w:p>
          <w:p w:rsidR="006E28C0" w:rsidRPr="003349E0" w:rsidRDefault="006E28C0" w:rsidP="00B54220">
            <w:pPr>
              <w:jc w:val="right"/>
              <w:rPr>
                <w:rFonts w:ascii="Times New Roman" w:hAnsi="Times New Roman"/>
                <w:sz w:val="24"/>
                <w:szCs w:val="24"/>
              </w:rPr>
            </w:pPr>
            <w:r w:rsidRPr="003349E0">
              <w:rPr>
                <w:rFonts w:ascii="Times New Roman" w:hAnsi="Times New Roman"/>
                <w:sz w:val="24"/>
                <w:szCs w:val="24"/>
              </w:rPr>
              <w:t>238.</w:t>
            </w:r>
          </w:p>
        </w:tc>
      </w:tr>
      <w:tr w:rsidR="00FD539D" w:rsidRPr="008419E1" w:rsidTr="003349E0">
        <w:tc>
          <w:tcPr>
            <w:tcW w:w="773" w:type="dxa"/>
          </w:tcPr>
          <w:p w:rsidR="00FD539D" w:rsidRDefault="006E28C0" w:rsidP="00B54220">
            <w:pPr>
              <w:jc w:val="right"/>
            </w:pPr>
            <w:r>
              <w:t>26.</w:t>
            </w:r>
          </w:p>
        </w:tc>
        <w:tc>
          <w:tcPr>
            <w:tcW w:w="6740" w:type="dxa"/>
          </w:tcPr>
          <w:p w:rsidR="00FD539D" w:rsidRPr="00EB329C" w:rsidRDefault="006E28C0" w:rsidP="00B54220">
            <w:pPr>
              <w:pStyle w:val="NoSpacing"/>
              <w:rPr>
                <w:rFonts w:ascii="Times New Roman" w:eastAsia="Palatino Linotype" w:hAnsi="Times New Roman" w:cs="Times New Roman"/>
                <w:i w:val="0"/>
                <w:sz w:val="24"/>
                <w:lang w:val="it-IT"/>
              </w:rPr>
            </w:pPr>
            <w:r w:rsidRPr="00EB329C">
              <w:rPr>
                <w:rFonts w:ascii="Times New Roman" w:hAnsi="Times New Roman" w:cs="Times New Roman"/>
                <w:i w:val="0"/>
                <w:sz w:val="24"/>
                <w:lang w:val="it-IT"/>
              </w:rPr>
              <w:t xml:space="preserve">Program </w:t>
            </w:r>
            <w:proofErr w:type="spellStart"/>
            <w:r w:rsidRPr="00EB329C">
              <w:rPr>
                <w:rFonts w:ascii="Times New Roman" w:hAnsi="Times New Roman" w:cs="Times New Roman"/>
                <w:i w:val="0"/>
                <w:sz w:val="24"/>
                <w:lang w:val="it-IT"/>
              </w:rPr>
              <w:t>gradnje</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komunalne</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infrastrukture</w:t>
            </w:r>
            <w:proofErr w:type="spellEnd"/>
            <w:r w:rsidRPr="00EB329C">
              <w:rPr>
                <w:rFonts w:ascii="Times New Roman" w:hAnsi="Times New Roman" w:cs="Times New Roman"/>
                <w:i w:val="0"/>
                <w:sz w:val="24"/>
                <w:lang w:val="it-IT"/>
              </w:rPr>
              <w:t xml:space="preserve"> u 2020. </w:t>
            </w:r>
            <w:proofErr w:type="spellStart"/>
            <w:r w:rsidRPr="00EB329C">
              <w:rPr>
                <w:rFonts w:ascii="Times New Roman" w:hAnsi="Times New Roman" w:cs="Times New Roman"/>
                <w:i w:val="0"/>
                <w:sz w:val="24"/>
                <w:lang w:val="it-IT"/>
              </w:rPr>
              <w:t>godini</w:t>
            </w:r>
            <w:proofErr w:type="spellEnd"/>
          </w:p>
        </w:tc>
        <w:tc>
          <w:tcPr>
            <w:tcW w:w="636" w:type="dxa"/>
          </w:tcPr>
          <w:p w:rsidR="003B05A0" w:rsidRPr="003349E0" w:rsidRDefault="003349E0" w:rsidP="00B54220">
            <w:pPr>
              <w:jc w:val="right"/>
              <w:rPr>
                <w:rFonts w:ascii="Times New Roman" w:hAnsi="Times New Roman"/>
                <w:sz w:val="24"/>
                <w:szCs w:val="24"/>
              </w:rPr>
            </w:pPr>
            <w:r>
              <w:rPr>
                <w:rFonts w:ascii="Times New Roman" w:hAnsi="Times New Roman"/>
                <w:sz w:val="24"/>
                <w:szCs w:val="24"/>
              </w:rPr>
              <w:t>241.</w:t>
            </w:r>
          </w:p>
        </w:tc>
      </w:tr>
      <w:tr w:rsidR="00262AE4" w:rsidRPr="008419E1" w:rsidTr="003349E0">
        <w:tc>
          <w:tcPr>
            <w:tcW w:w="773" w:type="dxa"/>
          </w:tcPr>
          <w:p w:rsidR="00262AE4" w:rsidRPr="00113089" w:rsidRDefault="006E28C0" w:rsidP="00B54220">
            <w:pPr>
              <w:jc w:val="right"/>
            </w:pPr>
            <w:r>
              <w:t>27.</w:t>
            </w:r>
          </w:p>
        </w:tc>
        <w:tc>
          <w:tcPr>
            <w:tcW w:w="6740" w:type="dxa"/>
          </w:tcPr>
          <w:p w:rsidR="00262AE4" w:rsidRPr="003349E0" w:rsidRDefault="006E28C0" w:rsidP="00B54220">
            <w:pPr>
              <w:rPr>
                <w:rFonts w:ascii="Times New Roman" w:hAnsi="Times New Roman"/>
                <w:bCs/>
                <w:sz w:val="24"/>
                <w:szCs w:val="24"/>
              </w:rPr>
            </w:pPr>
            <w:r w:rsidRPr="003349E0">
              <w:rPr>
                <w:rFonts w:ascii="Times New Roman" w:hAnsi="Times New Roman"/>
                <w:sz w:val="24"/>
                <w:szCs w:val="24"/>
              </w:rPr>
              <w:t>Program održavanja komunalne infrastrukture u 2020. godini</w:t>
            </w:r>
          </w:p>
        </w:tc>
        <w:tc>
          <w:tcPr>
            <w:tcW w:w="636" w:type="dxa"/>
          </w:tcPr>
          <w:p w:rsidR="00262AE4" w:rsidRPr="003349E0" w:rsidRDefault="003349E0" w:rsidP="00B54220">
            <w:pPr>
              <w:jc w:val="right"/>
              <w:rPr>
                <w:rFonts w:ascii="Times New Roman" w:hAnsi="Times New Roman"/>
                <w:sz w:val="24"/>
                <w:szCs w:val="24"/>
              </w:rPr>
            </w:pPr>
            <w:r>
              <w:rPr>
                <w:rFonts w:ascii="Times New Roman" w:hAnsi="Times New Roman"/>
                <w:sz w:val="24"/>
                <w:szCs w:val="24"/>
              </w:rPr>
              <w:t>244.</w:t>
            </w:r>
          </w:p>
        </w:tc>
      </w:tr>
      <w:tr w:rsidR="00A271E6" w:rsidRPr="008419E1" w:rsidTr="003349E0">
        <w:tc>
          <w:tcPr>
            <w:tcW w:w="773" w:type="dxa"/>
          </w:tcPr>
          <w:p w:rsidR="00A271E6" w:rsidRDefault="006E28C0" w:rsidP="00B54220">
            <w:pPr>
              <w:jc w:val="right"/>
            </w:pPr>
            <w:r>
              <w:t>28.</w:t>
            </w:r>
          </w:p>
        </w:tc>
        <w:tc>
          <w:tcPr>
            <w:tcW w:w="6740" w:type="dxa"/>
          </w:tcPr>
          <w:p w:rsidR="00A271E6" w:rsidRPr="003349E0" w:rsidRDefault="006E28C0" w:rsidP="00B54220">
            <w:pPr>
              <w:rPr>
                <w:rFonts w:ascii="Times New Roman" w:hAnsi="Times New Roman"/>
                <w:sz w:val="24"/>
                <w:szCs w:val="24"/>
              </w:rPr>
            </w:pPr>
            <w:r w:rsidRPr="003349E0">
              <w:rPr>
                <w:rFonts w:ascii="Times New Roman" w:hAnsi="Times New Roman"/>
                <w:sz w:val="24"/>
                <w:szCs w:val="24"/>
              </w:rPr>
              <w:t>Odluk</w:t>
            </w:r>
            <w:r w:rsidR="003349E0">
              <w:rPr>
                <w:rFonts w:ascii="Times New Roman" w:hAnsi="Times New Roman"/>
                <w:sz w:val="24"/>
                <w:szCs w:val="24"/>
              </w:rPr>
              <w:t>a</w:t>
            </w:r>
            <w:r w:rsidRPr="003349E0">
              <w:rPr>
                <w:rFonts w:ascii="Times New Roman" w:hAnsi="Times New Roman"/>
                <w:sz w:val="24"/>
                <w:szCs w:val="24"/>
              </w:rPr>
              <w:t xml:space="preserve"> o izvršavanju Proračuna za 2020. godinu</w:t>
            </w:r>
          </w:p>
        </w:tc>
        <w:tc>
          <w:tcPr>
            <w:tcW w:w="636" w:type="dxa"/>
          </w:tcPr>
          <w:p w:rsidR="00151339" w:rsidRPr="003349E0" w:rsidRDefault="003349E0" w:rsidP="00B54220">
            <w:pPr>
              <w:jc w:val="right"/>
              <w:rPr>
                <w:rFonts w:ascii="Times New Roman" w:hAnsi="Times New Roman"/>
                <w:sz w:val="24"/>
                <w:szCs w:val="24"/>
              </w:rPr>
            </w:pPr>
            <w:r>
              <w:rPr>
                <w:rFonts w:ascii="Times New Roman" w:hAnsi="Times New Roman"/>
                <w:sz w:val="24"/>
                <w:szCs w:val="24"/>
              </w:rPr>
              <w:t>248.</w:t>
            </w:r>
          </w:p>
        </w:tc>
      </w:tr>
      <w:tr w:rsidR="00A271E6" w:rsidRPr="008419E1" w:rsidTr="003349E0">
        <w:tc>
          <w:tcPr>
            <w:tcW w:w="773" w:type="dxa"/>
          </w:tcPr>
          <w:p w:rsidR="00A271E6" w:rsidRDefault="006E28C0" w:rsidP="00B54220">
            <w:pPr>
              <w:jc w:val="right"/>
            </w:pPr>
            <w:r>
              <w:t>29.</w:t>
            </w:r>
          </w:p>
        </w:tc>
        <w:tc>
          <w:tcPr>
            <w:tcW w:w="6740" w:type="dxa"/>
          </w:tcPr>
          <w:p w:rsidR="00A271E6" w:rsidRPr="003349E0" w:rsidRDefault="006E28C0" w:rsidP="00B54220">
            <w:pPr>
              <w:rPr>
                <w:rFonts w:ascii="Times New Roman" w:hAnsi="Times New Roman"/>
                <w:sz w:val="24"/>
                <w:szCs w:val="24"/>
              </w:rPr>
            </w:pPr>
            <w:r w:rsidRPr="003349E0">
              <w:rPr>
                <w:rFonts w:ascii="Times New Roman" w:hAnsi="Times New Roman"/>
                <w:sz w:val="24"/>
                <w:szCs w:val="24"/>
              </w:rPr>
              <w:t>Odluk</w:t>
            </w:r>
            <w:r w:rsidR="003349E0">
              <w:rPr>
                <w:rFonts w:ascii="Times New Roman" w:hAnsi="Times New Roman"/>
                <w:sz w:val="24"/>
                <w:szCs w:val="24"/>
              </w:rPr>
              <w:t>a</w:t>
            </w:r>
            <w:r w:rsidRPr="003349E0">
              <w:rPr>
                <w:rFonts w:ascii="Times New Roman" w:hAnsi="Times New Roman"/>
                <w:sz w:val="24"/>
                <w:szCs w:val="24"/>
              </w:rPr>
              <w:t xml:space="preserve"> o privremenoj zabrani izvođenja radova tijekom turističke sezone u 2020. godini</w:t>
            </w:r>
          </w:p>
        </w:tc>
        <w:tc>
          <w:tcPr>
            <w:tcW w:w="636" w:type="dxa"/>
          </w:tcPr>
          <w:p w:rsidR="00151339" w:rsidRDefault="00151339" w:rsidP="00B54220">
            <w:pPr>
              <w:jc w:val="right"/>
              <w:rPr>
                <w:rFonts w:ascii="Times New Roman" w:hAnsi="Times New Roman"/>
                <w:sz w:val="24"/>
                <w:szCs w:val="24"/>
              </w:rPr>
            </w:pPr>
          </w:p>
          <w:p w:rsidR="003349E0" w:rsidRPr="003349E0" w:rsidRDefault="003349E0" w:rsidP="00B54220">
            <w:pPr>
              <w:jc w:val="right"/>
              <w:rPr>
                <w:rFonts w:ascii="Times New Roman" w:hAnsi="Times New Roman"/>
                <w:sz w:val="24"/>
                <w:szCs w:val="24"/>
              </w:rPr>
            </w:pPr>
            <w:r>
              <w:rPr>
                <w:rFonts w:ascii="Times New Roman" w:hAnsi="Times New Roman"/>
                <w:sz w:val="24"/>
                <w:szCs w:val="24"/>
              </w:rPr>
              <w:t>251.</w:t>
            </w:r>
          </w:p>
        </w:tc>
      </w:tr>
      <w:tr w:rsidR="00A271E6" w:rsidRPr="008419E1" w:rsidTr="003349E0">
        <w:tc>
          <w:tcPr>
            <w:tcW w:w="773" w:type="dxa"/>
          </w:tcPr>
          <w:p w:rsidR="00A271E6" w:rsidRDefault="006E28C0" w:rsidP="00B54220">
            <w:pPr>
              <w:jc w:val="right"/>
            </w:pPr>
            <w:r>
              <w:t>30.</w:t>
            </w:r>
          </w:p>
        </w:tc>
        <w:tc>
          <w:tcPr>
            <w:tcW w:w="6740" w:type="dxa"/>
          </w:tcPr>
          <w:p w:rsidR="00A271E6" w:rsidRPr="003349E0" w:rsidRDefault="006E28C0" w:rsidP="00B54220">
            <w:pPr>
              <w:rPr>
                <w:rFonts w:ascii="Times New Roman" w:hAnsi="Times New Roman"/>
                <w:sz w:val="24"/>
                <w:szCs w:val="24"/>
              </w:rPr>
            </w:pPr>
            <w:r w:rsidRPr="003349E0">
              <w:rPr>
                <w:rFonts w:ascii="Times New Roman" w:hAnsi="Times New Roman"/>
                <w:sz w:val="24"/>
                <w:szCs w:val="24"/>
              </w:rPr>
              <w:t>Odluk</w:t>
            </w:r>
            <w:r w:rsidR="003349E0">
              <w:rPr>
                <w:rFonts w:ascii="Times New Roman" w:hAnsi="Times New Roman"/>
                <w:sz w:val="24"/>
                <w:szCs w:val="24"/>
              </w:rPr>
              <w:t>a</w:t>
            </w:r>
            <w:r w:rsidRPr="003349E0">
              <w:rPr>
                <w:rFonts w:ascii="Times New Roman" w:hAnsi="Times New Roman"/>
                <w:sz w:val="24"/>
                <w:szCs w:val="24"/>
              </w:rPr>
              <w:t xml:space="preserve"> o Izmjenama i dopunama Odluke o nerazvrstanim cestama,</w:t>
            </w:r>
          </w:p>
        </w:tc>
        <w:tc>
          <w:tcPr>
            <w:tcW w:w="636" w:type="dxa"/>
          </w:tcPr>
          <w:p w:rsidR="00A271E6" w:rsidRPr="003349E0" w:rsidRDefault="003349E0" w:rsidP="00B54220">
            <w:pPr>
              <w:jc w:val="right"/>
              <w:rPr>
                <w:rFonts w:ascii="Times New Roman" w:hAnsi="Times New Roman"/>
                <w:sz w:val="24"/>
                <w:szCs w:val="24"/>
              </w:rPr>
            </w:pPr>
            <w:r>
              <w:rPr>
                <w:rFonts w:ascii="Times New Roman" w:hAnsi="Times New Roman"/>
                <w:sz w:val="24"/>
                <w:szCs w:val="24"/>
              </w:rPr>
              <w:t>253.</w:t>
            </w:r>
          </w:p>
        </w:tc>
      </w:tr>
      <w:tr w:rsidR="00A271E6" w:rsidRPr="008419E1" w:rsidTr="003349E0">
        <w:tc>
          <w:tcPr>
            <w:tcW w:w="773" w:type="dxa"/>
          </w:tcPr>
          <w:p w:rsidR="00A271E6" w:rsidRDefault="006E28C0" w:rsidP="00B54220">
            <w:pPr>
              <w:jc w:val="right"/>
            </w:pPr>
            <w:r>
              <w:t>31.</w:t>
            </w:r>
          </w:p>
        </w:tc>
        <w:tc>
          <w:tcPr>
            <w:tcW w:w="6740" w:type="dxa"/>
          </w:tcPr>
          <w:p w:rsidR="00A271E6" w:rsidRPr="003349E0" w:rsidRDefault="006E28C0" w:rsidP="00B54220">
            <w:pPr>
              <w:rPr>
                <w:rFonts w:ascii="Times New Roman" w:hAnsi="Times New Roman"/>
                <w:sz w:val="24"/>
                <w:szCs w:val="24"/>
              </w:rPr>
            </w:pPr>
            <w:r w:rsidRPr="003349E0">
              <w:rPr>
                <w:rFonts w:ascii="Times New Roman" w:hAnsi="Times New Roman"/>
                <w:sz w:val="24"/>
                <w:szCs w:val="24"/>
              </w:rPr>
              <w:t>Odluk</w:t>
            </w:r>
            <w:r w:rsidR="003349E0">
              <w:rPr>
                <w:rFonts w:ascii="Times New Roman" w:hAnsi="Times New Roman"/>
                <w:sz w:val="24"/>
                <w:szCs w:val="24"/>
              </w:rPr>
              <w:t>a</w:t>
            </w:r>
            <w:r w:rsidRPr="003349E0">
              <w:rPr>
                <w:rFonts w:ascii="Times New Roman" w:hAnsi="Times New Roman"/>
                <w:sz w:val="24"/>
                <w:szCs w:val="24"/>
              </w:rPr>
              <w:t xml:space="preserve"> o davanju Suglasnosti za izdavanje jamstva JVP-CZP Poreč i PVZ Poreč</w:t>
            </w:r>
          </w:p>
        </w:tc>
        <w:tc>
          <w:tcPr>
            <w:tcW w:w="636" w:type="dxa"/>
          </w:tcPr>
          <w:p w:rsidR="00A271E6" w:rsidRDefault="00A271E6" w:rsidP="00B54220">
            <w:pPr>
              <w:jc w:val="right"/>
              <w:rPr>
                <w:rFonts w:ascii="Times New Roman" w:hAnsi="Times New Roman"/>
                <w:sz w:val="24"/>
                <w:szCs w:val="24"/>
              </w:rPr>
            </w:pPr>
          </w:p>
          <w:p w:rsidR="003349E0" w:rsidRPr="003349E0" w:rsidRDefault="003349E0" w:rsidP="00B54220">
            <w:pPr>
              <w:jc w:val="right"/>
              <w:rPr>
                <w:rFonts w:ascii="Times New Roman" w:hAnsi="Times New Roman"/>
                <w:sz w:val="24"/>
                <w:szCs w:val="24"/>
              </w:rPr>
            </w:pPr>
            <w:r>
              <w:rPr>
                <w:rFonts w:ascii="Times New Roman" w:hAnsi="Times New Roman"/>
                <w:sz w:val="24"/>
                <w:szCs w:val="24"/>
              </w:rPr>
              <w:t>254.</w:t>
            </w:r>
          </w:p>
        </w:tc>
      </w:tr>
      <w:tr w:rsidR="00262AE4" w:rsidRPr="008419E1" w:rsidTr="003349E0">
        <w:tc>
          <w:tcPr>
            <w:tcW w:w="773" w:type="dxa"/>
          </w:tcPr>
          <w:p w:rsidR="00262AE4" w:rsidRPr="00113089" w:rsidRDefault="006E28C0" w:rsidP="00B54220">
            <w:pPr>
              <w:jc w:val="right"/>
            </w:pPr>
            <w:r>
              <w:t>32.</w:t>
            </w:r>
          </w:p>
        </w:tc>
        <w:tc>
          <w:tcPr>
            <w:tcW w:w="6740" w:type="dxa"/>
          </w:tcPr>
          <w:p w:rsidR="00262AE4" w:rsidRPr="003349E0" w:rsidRDefault="006E28C0" w:rsidP="00B54220">
            <w:pPr>
              <w:rPr>
                <w:rFonts w:ascii="Times New Roman" w:hAnsi="Times New Roman"/>
                <w:sz w:val="24"/>
                <w:szCs w:val="24"/>
              </w:rPr>
            </w:pPr>
            <w:r w:rsidRPr="003349E0">
              <w:rPr>
                <w:rFonts w:ascii="Times New Roman" w:hAnsi="Times New Roman"/>
                <w:sz w:val="24"/>
                <w:szCs w:val="24"/>
              </w:rPr>
              <w:t xml:space="preserve">Program </w:t>
            </w:r>
            <w:r w:rsidRPr="003349E0">
              <w:rPr>
                <w:rFonts w:ascii="Times New Roman" w:hAnsi="Times New Roman"/>
                <w:bCs/>
                <w:sz w:val="24"/>
                <w:szCs w:val="24"/>
              </w:rPr>
              <w:t>korištenja sredstava ostvarenih od naknade za promjenu namjene poljoprivrednog zemljišta te od zakupa, prodaje, prodaje izravnom pogodbom, privremenog korištenja i davanja na korištenje izravnom pogodbom poljoprivrednog zemljišta u vlasništvu Republike Hrvatske u 2019. godini</w:t>
            </w:r>
          </w:p>
        </w:tc>
        <w:tc>
          <w:tcPr>
            <w:tcW w:w="636" w:type="dxa"/>
          </w:tcPr>
          <w:p w:rsidR="00262AE4" w:rsidRDefault="00262AE4" w:rsidP="00B54220">
            <w:pPr>
              <w:jc w:val="right"/>
              <w:rPr>
                <w:rFonts w:ascii="Times New Roman" w:hAnsi="Times New Roman"/>
                <w:sz w:val="24"/>
                <w:szCs w:val="24"/>
              </w:rPr>
            </w:pPr>
          </w:p>
          <w:p w:rsidR="003349E0" w:rsidRDefault="003349E0" w:rsidP="00B54220">
            <w:pPr>
              <w:jc w:val="right"/>
              <w:rPr>
                <w:rFonts w:ascii="Times New Roman" w:hAnsi="Times New Roman"/>
                <w:sz w:val="24"/>
                <w:szCs w:val="24"/>
              </w:rPr>
            </w:pPr>
          </w:p>
          <w:p w:rsidR="003349E0" w:rsidRDefault="003349E0" w:rsidP="00B54220">
            <w:pPr>
              <w:jc w:val="right"/>
              <w:rPr>
                <w:rFonts w:ascii="Times New Roman" w:hAnsi="Times New Roman"/>
                <w:sz w:val="24"/>
                <w:szCs w:val="24"/>
              </w:rPr>
            </w:pPr>
          </w:p>
          <w:p w:rsidR="003349E0" w:rsidRPr="003349E0" w:rsidRDefault="003349E0" w:rsidP="00B54220">
            <w:pPr>
              <w:jc w:val="right"/>
              <w:rPr>
                <w:rFonts w:ascii="Times New Roman" w:hAnsi="Times New Roman"/>
                <w:sz w:val="24"/>
                <w:szCs w:val="24"/>
              </w:rPr>
            </w:pPr>
            <w:r>
              <w:rPr>
                <w:rFonts w:ascii="Times New Roman" w:hAnsi="Times New Roman"/>
                <w:sz w:val="24"/>
                <w:szCs w:val="24"/>
              </w:rPr>
              <w:t>256.</w:t>
            </w:r>
          </w:p>
        </w:tc>
      </w:tr>
      <w:tr w:rsidR="006E28C0" w:rsidRPr="008419E1" w:rsidTr="003349E0">
        <w:tc>
          <w:tcPr>
            <w:tcW w:w="773" w:type="dxa"/>
          </w:tcPr>
          <w:p w:rsidR="006E28C0" w:rsidRDefault="006E28C0" w:rsidP="00B54220">
            <w:pPr>
              <w:jc w:val="right"/>
            </w:pPr>
            <w:r>
              <w:t>33.</w:t>
            </w:r>
          </w:p>
        </w:tc>
        <w:tc>
          <w:tcPr>
            <w:tcW w:w="6740" w:type="dxa"/>
          </w:tcPr>
          <w:p w:rsidR="006E28C0" w:rsidRPr="003349E0" w:rsidRDefault="006E28C0" w:rsidP="00B54220">
            <w:pPr>
              <w:rPr>
                <w:rFonts w:ascii="Times New Roman" w:hAnsi="Times New Roman"/>
                <w:sz w:val="24"/>
                <w:szCs w:val="24"/>
              </w:rPr>
            </w:pPr>
            <w:r w:rsidRPr="003349E0">
              <w:rPr>
                <w:rFonts w:ascii="Times New Roman" w:hAnsi="Times New Roman"/>
                <w:sz w:val="24"/>
                <w:szCs w:val="24"/>
              </w:rPr>
              <w:t xml:space="preserve">Program </w:t>
            </w:r>
            <w:r w:rsidRPr="003349E0">
              <w:rPr>
                <w:rFonts w:ascii="Times New Roman" w:hAnsi="Times New Roman"/>
                <w:bCs/>
                <w:sz w:val="24"/>
                <w:szCs w:val="24"/>
              </w:rPr>
              <w:t>korištenja sredstava ostvarenih od naknade za promjenu namjene poljoprivrednog zemljišta te od zakupa, prodaje, prodaje izravnom pogodbom, privremenog korištenja i davanja na korištenje izravnom pogodbom poljoprivrednog zemljišta u vlasništvu Republike Hrvatske u 2020. godini</w:t>
            </w:r>
          </w:p>
        </w:tc>
        <w:tc>
          <w:tcPr>
            <w:tcW w:w="636" w:type="dxa"/>
          </w:tcPr>
          <w:p w:rsidR="006E28C0" w:rsidRDefault="006E28C0" w:rsidP="00B54220">
            <w:pPr>
              <w:jc w:val="right"/>
              <w:rPr>
                <w:rFonts w:ascii="Times New Roman" w:hAnsi="Times New Roman"/>
                <w:sz w:val="24"/>
                <w:szCs w:val="24"/>
              </w:rPr>
            </w:pPr>
          </w:p>
          <w:p w:rsidR="003349E0" w:rsidRDefault="003349E0" w:rsidP="00B54220">
            <w:pPr>
              <w:jc w:val="right"/>
              <w:rPr>
                <w:rFonts w:ascii="Times New Roman" w:hAnsi="Times New Roman"/>
                <w:sz w:val="24"/>
                <w:szCs w:val="24"/>
              </w:rPr>
            </w:pPr>
          </w:p>
          <w:p w:rsidR="003349E0" w:rsidRDefault="003349E0" w:rsidP="00B54220">
            <w:pPr>
              <w:jc w:val="right"/>
              <w:rPr>
                <w:rFonts w:ascii="Times New Roman" w:hAnsi="Times New Roman"/>
                <w:sz w:val="24"/>
                <w:szCs w:val="24"/>
              </w:rPr>
            </w:pPr>
          </w:p>
          <w:p w:rsidR="003349E0" w:rsidRPr="003349E0" w:rsidRDefault="003349E0" w:rsidP="00B54220">
            <w:pPr>
              <w:jc w:val="right"/>
              <w:rPr>
                <w:rFonts w:ascii="Times New Roman" w:hAnsi="Times New Roman"/>
                <w:sz w:val="24"/>
                <w:szCs w:val="24"/>
              </w:rPr>
            </w:pPr>
            <w:r>
              <w:rPr>
                <w:rFonts w:ascii="Times New Roman" w:hAnsi="Times New Roman"/>
                <w:sz w:val="24"/>
                <w:szCs w:val="24"/>
              </w:rPr>
              <w:t>258.</w:t>
            </w:r>
          </w:p>
        </w:tc>
      </w:tr>
      <w:tr w:rsidR="006E28C0" w:rsidRPr="008419E1" w:rsidTr="003349E0">
        <w:tc>
          <w:tcPr>
            <w:tcW w:w="773" w:type="dxa"/>
          </w:tcPr>
          <w:p w:rsidR="006E28C0" w:rsidRDefault="006E28C0" w:rsidP="00B54220">
            <w:pPr>
              <w:jc w:val="right"/>
            </w:pPr>
            <w:r>
              <w:t>34.</w:t>
            </w:r>
          </w:p>
        </w:tc>
        <w:tc>
          <w:tcPr>
            <w:tcW w:w="6740" w:type="dxa"/>
          </w:tcPr>
          <w:p w:rsidR="006E28C0" w:rsidRPr="003349E0" w:rsidRDefault="006E28C0" w:rsidP="00B54220">
            <w:pPr>
              <w:rPr>
                <w:rFonts w:ascii="Times New Roman" w:hAnsi="Times New Roman"/>
                <w:sz w:val="24"/>
                <w:szCs w:val="24"/>
              </w:rPr>
            </w:pPr>
            <w:r w:rsidRPr="003349E0">
              <w:rPr>
                <w:rFonts w:ascii="Times New Roman" w:hAnsi="Times New Roman"/>
                <w:sz w:val="24"/>
                <w:szCs w:val="24"/>
              </w:rPr>
              <w:t>Odluk</w:t>
            </w:r>
            <w:r w:rsidR="003349E0">
              <w:rPr>
                <w:rFonts w:ascii="Times New Roman" w:hAnsi="Times New Roman"/>
                <w:sz w:val="24"/>
                <w:szCs w:val="24"/>
              </w:rPr>
              <w:t>a</w:t>
            </w:r>
            <w:r w:rsidRPr="003349E0">
              <w:rPr>
                <w:rFonts w:ascii="Times New Roman" w:hAnsi="Times New Roman"/>
                <w:sz w:val="24"/>
                <w:szCs w:val="24"/>
              </w:rPr>
              <w:t xml:space="preserve"> o usvajanju Strategije upravljanja imovinom u vlasništvu Općine </w:t>
            </w:r>
            <w:proofErr w:type="spellStart"/>
            <w:r w:rsidRPr="003349E0">
              <w:rPr>
                <w:rFonts w:ascii="Times New Roman" w:hAnsi="Times New Roman"/>
                <w:sz w:val="24"/>
                <w:szCs w:val="24"/>
              </w:rPr>
              <w:t>Kaštelir</w:t>
            </w:r>
            <w:proofErr w:type="spellEnd"/>
            <w:r w:rsidRPr="003349E0">
              <w:rPr>
                <w:rFonts w:ascii="Times New Roman" w:hAnsi="Times New Roman"/>
                <w:sz w:val="24"/>
                <w:szCs w:val="24"/>
              </w:rPr>
              <w:t xml:space="preserve"> - Labinci za razdoblje od 2019. do 2026. godine</w:t>
            </w:r>
          </w:p>
        </w:tc>
        <w:tc>
          <w:tcPr>
            <w:tcW w:w="636" w:type="dxa"/>
          </w:tcPr>
          <w:p w:rsidR="006E28C0" w:rsidRDefault="006E28C0" w:rsidP="00B54220">
            <w:pPr>
              <w:jc w:val="right"/>
              <w:rPr>
                <w:rFonts w:ascii="Times New Roman" w:hAnsi="Times New Roman"/>
                <w:sz w:val="24"/>
                <w:szCs w:val="24"/>
              </w:rPr>
            </w:pPr>
          </w:p>
          <w:p w:rsidR="003349E0" w:rsidRPr="003349E0" w:rsidRDefault="003349E0" w:rsidP="00B54220">
            <w:pPr>
              <w:jc w:val="right"/>
              <w:rPr>
                <w:rFonts w:ascii="Times New Roman" w:hAnsi="Times New Roman"/>
                <w:sz w:val="24"/>
                <w:szCs w:val="24"/>
              </w:rPr>
            </w:pPr>
            <w:r>
              <w:rPr>
                <w:rFonts w:ascii="Times New Roman" w:hAnsi="Times New Roman"/>
                <w:sz w:val="24"/>
                <w:szCs w:val="24"/>
              </w:rPr>
              <w:t>260.</w:t>
            </w:r>
          </w:p>
        </w:tc>
      </w:tr>
      <w:tr w:rsidR="006E28C0" w:rsidRPr="008419E1" w:rsidTr="003349E0">
        <w:tc>
          <w:tcPr>
            <w:tcW w:w="773" w:type="dxa"/>
          </w:tcPr>
          <w:p w:rsidR="006E28C0" w:rsidRDefault="006E28C0" w:rsidP="00B54220">
            <w:pPr>
              <w:jc w:val="right"/>
            </w:pPr>
            <w:r>
              <w:t>35.</w:t>
            </w:r>
          </w:p>
        </w:tc>
        <w:tc>
          <w:tcPr>
            <w:tcW w:w="6740" w:type="dxa"/>
          </w:tcPr>
          <w:p w:rsidR="006E28C0" w:rsidRPr="003349E0" w:rsidRDefault="006E28C0" w:rsidP="00B54220">
            <w:pPr>
              <w:rPr>
                <w:rFonts w:ascii="Times New Roman" w:hAnsi="Times New Roman"/>
                <w:color w:val="000000"/>
                <w:sz w:val="24"/>
                <w:szCs w:val="24"/>
              </w:rPr>
            </w:pPr>
            <w:r w:rsidRPr="003349E0">
              <w:rPr>
                <w:rFonts w:ascii="Times New Roman" w:hAnsi="Times New Roman"/>
                <w:sz w:val="24"/>
                <w:szCs w:val="24"/>
              </w:rPr>
              <w:t>Odluk</w:t>
            </w:r>
            <w:r w:rsidR="003349E0">
              <w:rPr>
                <w:rFonts w:ascii="Times New Roman" w:hAnsi="Times New Roman"/>
                <w:sz w:val="24"/>
                <w:szCs w:val="24"/>
              </w:rPr>
              <w:t>a</w:t>
            </w:r>
            <w:r w:rsidRPr="003349E0">
              <w:rPr>
                <w:rFonts w:ascii="Times New Roman" w:hAnsi="Times New Roman"/>
                <w:sz w:val="24"/>
                <w:szCs w:val="24"/>
              </w:rPr>
              <w:t xml:space="preserve"> o usvajanju </w:t>
            </w:r>
            <w:r w:rsidRPr="003349E0">
              <w:rPr>
                <w:rFonts w:ascii="Times New Roman" w:hAnsi="Times New Roman"/>
                <w:color w:val="000000"/>
                <w:sz w:val="24"/>
                <w:szCs w:val="24"/>
              </w:rPr>
              <w:t xml:space="preserve">Godišnjeg plana upravljanja imovinom u vlasništvu Općine </w:t>
            </w:r>
            <w:proofErr w:type="spellStart"/>
            <w:r w:rsidRPr="003349E0">
              <w:rPr>
                <w:rFonts w:ascii="Times New Roman" w:hAnsi="Times New Roman"/>
                <w:color w:val="000000"/>
                <w:sz w:val="24"/>
                <w:szCs w:val="24"/>
              </w:rPr>
              <w:t>Kaštelir</w:t>
            </w:r>
            <w:proofErr w:type="spellEnd"/>
            <w:r w:rsidRPr="003349E0">
              <w:rPr>
                <w:rFonts w:ascii="Times New Roman" w:hAnsi="Times New Roman"/>
                <w:color w:val="000000"/>
                <w:sz w:val="24"/>
                <w:szCs w:val="24"/>
              </w:rPr>
              <w:t xml:space="preserve"> - Labinci za 2020. godinu</w:t>
            </w:r>
          </w:p>
          <w:p w:rsidR="003349E0" w:rsidRPr="003349E0" w:rsidRDefault="003349E0" w:rsidP="00B54220">
            <w:pPr>
              <w:rPr>
                <w:rFonts w:ascii="Times New Roman" w:hAnsi="Times New Roman"/>
                <w:sz w:val="24"/>
                <w:szCs w:val="24"/>
              </w:rPr>
            </w:pPr>
          </w:p>
        </w:tc>
        <w:tc>
          <w:tcPr>
            <w:tcW w:w="636" w:type="dxa"/>
          </w:tcPr>
          <w:p w:rsidR="006E28C0" w:rsidRDefault="006E28C0" w:rsidP="00B54220">
            <w:pPr>
              <w:jc w:val="right"/>
              <w:rPr>
                <w:rFonts w:ascii="Times New Roman" w:hAnsi="Times New Roman"/>
                <w:sz w:val="24"/>
                <w:szCs w:val="24"/>
              </w:rPr>
            </w:pPr>
          </w:p>
          <w:p w:rsidR="003349E0" w:rsidRPr="003349E0" w:rsidRDefault="003349E0" w:rsidP="00B54220">
            <w:pPr>
              <w:jc w:val="right"/>
              <w:rPr>
                <w:rFonts w:ascii="Times New Roman" w:hAnsi="Times New Roman"/>
                <w:sz w:val="24"/>
                <w:szCs w:val="24"/>
              </w:rPr>
            </w:pPr>
            <w:r>
              <w:rPr>
                <w:rFonts w:ascii="Times New Roman" w:hAnsi="Times New Roman"/>
                <w:sz w:val="24"/>
                <w:szCs w:val="24"/>
              </w:rPr>
              <w:t>316.</w:t>
            </w:r>
          </w:p>
        </w:tc>
      </w:tr>
      <w:tr w:rsidR="006E28C0" w:rsidRPr="008419E1" w:rsidTr="003349E0">
        <w:tc>
          <w:tcPr>
            <w:tcW w:w="773" w:type="dxa"/>
          </w:tcPr>
          <w:p w:rsidR="006E28C0" w:rsidRDefault="006E28C0" w:rsidP="00B54220">
            <w:pPr>
              <w:jc w:val="right"/>
            </w:pPr>
            <w:r>
              <w:t>36.</w:t>
            </w:r>
          </w:p>
        </w:tc>
        <w:tc>
          <w:tcPr>
            <w:tcW w:w="6740" w:type="dxa"/>
          </w:tcPr>
          <w:p w:rsidR="003349E0" w:rsidRPr="003349E0" w:rsidRDefault="003349E0" w:rsidP="00B54220">
            <w:pPr>
              <w:rPr>
                <w:rFonts w:ascii="Times New Roman" w:hAnsi="Times New Roman"/>
                <w:bCs/>
                <w:sz w:val="24"/>
                <w:szCs w:val="24"/>
              </w:rPr>
            </w:pPr>
            <w:r w:rsidRPr="003349E0">
              <w:rPr>
                <w:rFonts w:ascii="Times New Roman" w:hAnsi="Times New Roman"/>
                <w:bCs/>
                <w:sz w:val="24"/>
                <w:szCs w:val="24"/>
              </w:rPr>
              <w:t xml:space="preserve">Odluka o donošenju Plana djelovanja Općine </w:t>
            </w:r>
            <w:proofErr w:type="spellStart"/>
            <w:r w:rsidRPr="003349E0">
              <w:rPr>
                <w:rFonts w:ascii="Times New Roman" w:hAnsi="Times New Roman"/>
                <w:bCs/>
                <w:sz w:val="24"/>
                <w:szCs w:val="24"/>
              </w:rPr>
              <w:t>Kaštelir</w:t>
            </w:r>
            <w:proofErr w:type="spellEnd"/>
            <w:r w:rsidRPr="003349E0">
              <w:rPr>
                <w:rFonts w:ascii="Times New Roman" w:hAnsi="Times New Roman"/>
                <w:bCs/>
                <w:sz w:val="24"/>
                <w:szCs w:val="24"/>
              </w:rPr>
              <w:t>-Labinci-</w:t>
            </w:r>
            <w:proofErr w:type="spellStart"/>
            <w:r w:rsidRPr="003349E0">
              <w:rPr>
                <w:rFonts w:ascii="Times New Roman" w:hAnsi="Times New Roman"/>
                <w:bCs/>
                <w:sz w:val="24"/>
                <w:szCs w:val="24"/>
              </w:rPr>
              <w:t>Castelliere</w:t>
            </w:r>
            <w:proofErr w:type="spellEnd"/>
            <w:r w:rsidRPr="003349E0">
              <w:rPr>
                <w:rFonts w:ascii="Times New Roman" w:hAnsi="Times New Roman"/>
                <w:bCs/>
                <w:sz w:val="24"/>
                <w:szCs w:val="24"/>
              </w:rPr>
              <w:t>-</w:t>
            </w:r>
            <w:proofErr w:type="spellStart"/>
            <w:r w:rsidRPr="003349E0">
              <w:rPr>
                <w:rFonts w:ascii="Times New Roman" w:hAnsi="Times New Roman"/>
                <w:bCs/>
                <w:sz w:val="24"/>
                <w:szCs w:val="24"/>
              </w:rPr>
              <w:t>S.Domenica</w:t>
            </w:r>
            <w:proofErr w:type="spellEnd"/>
            <w:r w:rsidRPr="003349E0">
              <w:rPr>
                <w:rFonts w:ascii="Times New Roman" w:hAnsi="Times New Roman"/>
                <w:bCs/>
                <w:sz w:val="24"/>
                <w:szCs w:val="24"/>
              </w:rPr>
              <w:t xml:space="preserve"> u području prirodnih nepogoda za 2020.godinu</w:t>
            </w:r>
          </w:p>
        </w:tc>
        <w:tc>
          <w:tcPr>
            <w:tcW w:w="636" w:type="dxa"/>
          </w:tcPr>
          <w:p w:rsidR="006E28C0" w:rsidRDefault="006E28C0" w:rsidP="00B54220">
            <w:pPr>
              <w:jc w:val="right"/>
              <w:rPr>
                <w:rFonts w:ascii="Times New Roman" w:hAnsi="Times New Roman"/>
                <w:sz w:val="24"/>
                <w:szCs w:val="24"/>
              </w:rPr>
            </w:pPr>
          </w:p>
          <w:p w:rsidR="003349E0" w:rsidRPr="003349E0" w:rsidRDefault="003349E0" w:rsidP="00B54220">
            <w:pPr>
              <w:jc w:val="right"/>
              <w:rPr>
                <w:rFonts w:ascii="Times New Roman" w:hAnsi="Times New Roman"/>
                <w:sz w:val="24"/>
                <w:szCs w:val="24"/>
              </w:rPr>
            </w:pPr>
            <w:r>
              <w:rPr>
                <w:rFonts w:ascii="Times New Roman" w:hAnsi="Times New Roman"/>
                <w:sz w:val="24"/>
                <w:szCs w:val="24"/>
              </w:rPr>
              <w:t>377.</w:t>
            </w:r>
          </w:p>
        </w:tc>
      </w:tr>
      <w:tr w:rsidR="006E28C0" w:rsidRPr="008419E1" w:rsidTr="003349E0">
        <w:tc>
          <w:tcPr>
            <w:tcW w:w="773" w:type="dxa"/>
          </w:tcPr>
          <w:p w:rsidR="006E28C0" w:rsidRDefault="006E28C0" w:rsidP="00B54220">
            <w:pPr>
              <w:jc w:val="right"/>
            </w:pPr>
            <w:r>
              <w:t>37.</w:t>
            </w:r>
          </w:p>
        </w:tc>
        <w:tc>
          <w:tcPr>
            <w:tcW w:w="6740" w:type="dxa"/>
          </w:tcPr>
          <w:p w:rsidR="003349E0" w:rsidRPr="003349E0" w:rsidRDefault="003349E0" w:rsidP="00B54220">
            <w:pPr>
              <w:adjustRightInd w:val="0"/>
              <w:rPr>
                <w:rFonts w:ascii="Times New Roman" w:hAnsi="Times New Roman"/>
                <w:color w:val="000000"/>
                <w:sz w:val="24"/>
                <w:szCs w:val="24"/>
                <w:lang w:eastAsia="hr-HR"/>
              </w:rPr>
            </w:pPr>
            <w:r w:rsidRPr="003349E0">
              <w:rPr>
                <w:rFonts w:ascii="Times New Roman" w:hAnsi="Times New Roman"/>
                <w:color w:val="000000"/>
                <w:sz w:val="24"/>
                <w:szCs w:val="24"/>
                <w:lang w:eastAsia="hr-HR"/>
              </w:rPr>
              <w:t>Odluka o osnivanju i imenovanju članova Općinskog povjerenstva</w:t>
            </w:r>
          </w:p>
          <w:p w:rsidR="003349E0" w:rsidRPr="003349E0" w:rsidRDefault="003349E0" w:rsidP="00B54220">
            <w:pPr>
              <w:adjustRightInd w:val="0"/>
              <w:rPr>
                <w:rFonts w:ascii="Times New Roman" w:hAnsi="Times New Roman"/>
                <w:color w:val="000000"/>
                <w:sz w:val="24"/>
                <w:szCs w:val="24"/>
                <w:lang w:eastAsia="hr-HR"/>
              </w:rPr>
            </w:pPr>
            <w:r w:rsidRPr="003349E0">
              <w:rPr>
                <w:rFonts w:ascii="Times New Roman" w:hAnsi="Times New Roman"/>
                <w:color w:val="000000"/>
                <w:sz w:val="24"/>
                <w:szCs w:val="24"/>
                <w:lang w:eastAsia="hr-HR"/>
              </w:rPr>
              <w:t xml:space="preserve">za procjenu šteta od prirodnih nepogoda Općine </w:t>
            </w:r>
            <w:proofErr w:type="spellStart"/>
            <w:r w:rsidRPr="003349E0">
              <w:rPr>
                <w:rFonts w:ascii="Times New Roman" w:hAnsi="Times New Roman"/>
                <w:sz w:val="24"/>
                <w:szCs w:val="24"/>
              </w:rPr>
              <w:t>Kaštelir</w:t>
            </w:r>
            <w:proofErr w:type="spellEnd"/>
            <w:r w:rsidRPr="003349E0">
              <w:rPr>
                <w:rFonts w:ascii="Times New Roman" w:hAnsi="Times New Roman"/>
                <w:sz w:val="24"/>
                <w:szCs w:val="24"/>
              </w:rPr>
              <w:t>-Labinci-</w:t>
            </w:r>
            <w:proofErr w:type="spellStart"/>
            <w:r w:rsidRPr="003349E0">
              <w:rPr>
                <w:rFonts w:ascii="Times New Roman" w:hAnsi="Times New Roman"/>
                <w:sz w:val="24"/>
                <w:szCs w:val="24"/>
              </w:rPr>
              <w:t>Castelliere</w:t>
            </w:r>
            <w:proofErr w:type="spellEnd"/>
            <w:r w:rsidRPr="003349E0">
              <w:rPr>
                <w:rFonts w:ascii="Times New Roman" w:hAnsi="Times New Roman"/>
                <w:sz w:val="24"/>
                <w:szCs w:val="24"/>
              </w:rPr>
              <w:t>-</w:t>
            </w:r>
            <w:proofErr w:type="spellStart"/>
            <w:r w:rsidRPr="003349E0">
              <w:rPr>
                <w:rFonts w:ascii="Times New Roman" w:hAnsi="Times New Roman"/>
                <w:sz w:val="24"/>
                <w:szCs w:val="24"/>
              </w:rPr>
              <w:t>S.Domenica</w:t>
            </w:r>
            <w:proofErr w:type="spellEnd"/>
          </w:p>
          <w:p w:rsidR="006E28C0" w:rsidRPr="003349E0" w:rsidRDefault="006E28C0" w:rsidP="00B54220">
            <w:pPr>
              <w:rPr>
                <w:rFonts w:ascii="Times New Roman" w:hAnsi="Times New Roman"/>
                <w:sz w:val="24"/>
                <w:szCs w:val="24"/>
              </w:rPr>
            </w:pPr>
          </w:p>
        </w:tc>
        <w:tc>
          <w:tcPr>
            <w:tcW w:w="636" w:type="dxa"/>
          </w:tcPr>
          <w:p w:rsidR="006E28C0" w:rsidRDefault="006E28C0" w:rsidP="00B54220">
            <w:pPr>
              <w:jc w:val="right"/>
              <w:rPr>
                <w:rFonts w:ascii="Times New Roman" w:hAnsi="Times New Roman"/>
                <w:sz w:val="24"/>
                <w:szCs w:val="24"/>
              </w:rPr>
            </w:pPr>
          </w:p>
          <w:p w:rsidR="003349E0" w:rsidRDefault="003349E0" w:rsidP="00B54220">
            <w:pPr>
              <w:jc w:val="right"/>
              <w:rPr>
                <w:rFonts w:ascii="Times New Roman" w:hAnsi="Times New Roman"/>
                <w:sz w:val="24"/>
                <w:szCs w:val="24"/>
              </w:rPr>
            </w:pPr>
          </w:p>
          <w:p w:rsidR="003349E0" w:rsidRPr="003349E0" w:rsidRDefault="003349E0" w:rsidP="00B54220">
            <w:pPr>
              <w:jc w:val="right"/>
              <w:rPr>
                <w:rFonts w:ascii="Times New Roman" w:hAnsi="Times New Roman"/>
                <w:sz w:val="24"/>
                <w:szCs w:val="24"/>
              </w:rPr>
            </w:pPr>
            <w:r>
              <w:rPr>
                <w:rFonts w:ascii="Times New Roman" w:hAnsi="Times New Roman"/>
                <w:sz w:val="24"/>
                <w:szCs w:val="24"/>
              </w:rPr>
              <w:t>439.</w:t>
            </w:r>
          </w:p>
        </w:tc>
      </w:tr>
      <w:bookmarkEnd w:id="0"/>
    </w:tbl>
    <w:p w:rsidR="004325E9" w:rsidRDefault="004325E9" w:rsidP="00B54220">
      <w:pPr>
        <w:spacing w:after="160" w:line="259" w:lineRule="auto"/>
        <w:jc w:val="center"/>
        <w:rPr>
          <w:rFonts w:ascii="Times New Roman" w:hAnsi="Times New Roman"/>
          <w:b/>
          <w:sz w:val="24"/>
          <w:szCs w:val="24"/>
          <w:lang w:val="en-GB" w:eastAsia="hr-HR"/>
        </w:rPr>
      </w:pPr>
    </w:p>
    <w:p w:rsidR="00346796" w:rsidRDefault="00346796" w:rsidP="00005B24">
      <w:pPr>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3D2AD788" wp14:editId="5644DD44">
            <wp:extent cx="5490210" cy="7764145"/>
            <wp:effectExtent l="0" t="0" r="0" b="825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46796" w:rsidRDefault="00346796" w:rsidP="00005B24">
      <w:pPr>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7DAC59C4" wp14:editId="621127A8">
            <wp:extent cx="5490210" cy="7764145"/>
            <wp:effectExtent l="0" t="0" r="0" b="825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bookmarkStart w:id="1" w:name="_GoBack"/>
      <w:bookmarkEnd w:id="1"/>
    </w:p>
    <w:p w:rsidR="00346796" w:rsidRDefault="00346796" w:rsidP="00005B24">
      <w:pPr>
        <w:spacing w:after="160" w:line="259" w:lineRule="auto"/>
        <w:jc w:val="center"/>
        <w:rPr>
          <w:rFonts w:ascii="Times New Roman" w:hAnsi="Times New Roman"/>
          <w:b/>
          <w:sz w:val="24"/>
          <w:szCs w:val="24"/>
          <w:lang w:val="en-GB" w:eastAsia="hr-HR"/>
        </w:rPr>
      </w:pPr>
    </w:p>
    <w:p w:rsidR="00346796" w:rsidRDefault="00346796" w:rsidP="00005B24">
      <w:pPr>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2FC417F4" wp14:editId="708D798B">
            <wp:extent cx="5490210" cy="7764145"/>
            <wp:effectExtent l="0" t="0" r="0" b="825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46796" w:rsidRDefault="00346796" w:rsidP="00005B24">
      <w:pPr>
        <w:spacing w:after="160" w:line="259" w:lineRule="auto"/>
        <w:jc w:val="center"/>
        <w:rPr>
          <w:rFonts w:ascii="Times New Roman" w:hAnsi="Times New Roman"/>
          <w:b/>
          <w:sz w:val="24"/>
          <w:szCs w:val="24"/>
          <w:lang w:val="en-GB" w:eastAsia="hr-HR"/>
        </w:rPr>
      </w:pPr>
    </w:p>
    <w:p w:rsidR="00346796" w:rsidRDefault="00346796" w:rsidP="00005B24">
      <w:pPr>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4B7800E0" wp14:editId="680782C0">
            <wp:extent cx="5490210" cy="7764145"/>
            <wp:effectExtent l="0" t="0" r="0" b="825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46796" w:rsidRDefault="00346796" w:rsidP="00005B24">
      <w:pPr>
        <w:spacing w:after="160" w:line="259" w:lineRule="auto"/>
        <w:jc w:val="center"/>
        <w:rPr>
          <w:rFonts w:ascii="Times New Roman" w:hAnsi="Times New Roman"/>
          <w:b/>
          <w:sz w:val="24"/>
          <w:szCs w:val="24"/>
          <w:lang w:val="en-GB" w:eastAsia="hr-HR"/>
        </w:rPr>
      </w:pPr>
    </w:p>
    <w:p w:rsidR="00346796" w:rsidRDefault="00346796" w:rsidP="00005B24">
      <w:pPr>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37F02E0C" wp14:editId="18A76E5E">
            <wp:extent cx="5490210" cy="7764145"/>
            <wp:effectExtent l="0" t="0" r="0" b="825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46796" w:rsidRDefault="00346796" w:rsidP="00005B24">
      <w:pPr>
        <w:spacing w:after="160" w:line="259" w:lineRule="auto"/>
        <w:jc w:val="center"/>
        <w:rPr>
          <w:rFonts w:ascii="Times New Roman" w:hAnsi="Times New Roman"/>
          <w:b/>
          <w:sz w:val="24"/>
          <w:szCs w:val="24"/>
          <w:lang w:val="en-GB" w:eastAsia="hr-HR"/>
        </w:rPr>
      </w:pPr>
    </w:p>
    <w:p w:rsidR="00346796" w:rsidRDefault="00346796" w:rsidP="00005B24">
      <w:pPr>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4BACAC48" wp14:editId="46C4DD42">
            <wp:extent cx="5490210" cy="7764145"/>
            <wp:effectExtent l="0" t="0" r="0" b="825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46796" w:rsidRDefault="00346796" w:rsidP="00005B24">
      <w:pPr>
        <w:spacing w:after="160" w:line="259" w:lineRule="auto"/>
        <w:jc w:val="center"/>
        <w:rPr>
          <w:rFonts w:ascii="Times New Roman" w:hAnsi="Times New Roman"/>
          <w:b/>
          <w:sz w:val="24"/>
          <w:szCs w:val="24"/>
          <w:lang w:val="en-GB" w:eastAsia="hr-HR"/>
        </w:rPr>
      </w:pPr>
    </w:p>
    <w:p w:rsidR="00346796" w:rsidRDefault="00346796" w:rsidP="00005B24">
      <w:pPr>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5C0E6655" wp14:editId="50739072">
            <wp:extent cx="5490210" cy="7764145"/>
            <wp:effectExtent l="0" t="0" r="0"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46796" w:rsidRDefault="00346796" w:rsidP="00005B24">
      <w:pPr>
        <w:spacing w:after="160" w:line="259" w:lineRule="auto"/>
        <w:jc w:val="center"/>
        <w:rPr>
          <w:rFonts w:ascii="Times New Roman" w:hAnsi="Times New Roman"/>
          <w:b/>
          <w:sz w:val="24"/>
          <w:szCs w:val="24"/>
          <w:lang w:val="en-GB" w:eastAsia="hr-HR"/>
        </w:rPr>
      </w:pPr>
    </w:p>
    <w:p w:rsidR="00346796" w:rsidRDefault="00346796" w:rsidP="00005B24">
      <w:pPr>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7527A3DA" wp14:editId="021A1272">
            <wp:extent cx="5490210" cy="7764145"/>
            <wp:effectExtent l="0" t="0" r="0" b="825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46796" w:rsidRDefault="00346796" w:rsidP="00005B24">
      <w:pPr>
        <w:spacing w:after="160" w:line="259" w:lineRule="auto"/>
        <w:jc w:val="center"/>
        <w:rPr>
          <w:rFonts w:ascii="Times New Roman" w:hAnsi="Times New Roman"/>
          <w:b/>
          <w:sz w:val="24"/>
          <w:szCs w:val="24"/>
          <w:lang w:val="en-GB" w:eastAsia="hr-HR"/>
        </w:rPr>
      </w:pPr>
    </w:p>
    <w:p w:rsidR="00346796" w:rsidRDefault="00EA7C21" w:rsidP="00EA7C21">
      <w:pPr>
        <w:tabs>
          <w:tab w:val="left" w:pos="5130"/>
        </w:tabs>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lastRenderedPageBreak/>
        <w:tab/>
      </w:r>
      <w:r>
        <w:rPr>
          <w:noProof/>
        </w:rPr>
        <w:drawing>
          <wp:inline distT="0" distB="0" distL="0" distR="0" wp14:anchorId="3921513A" wp14:editId="4DC14AFC">
            <wp:extent cx="5490210" cy="7764145"/>
            <wp:effectExtent l="0" t="0" r="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EA7C21" w:rsidRDefault="00EA7C21" w:rsidP="00EA7C21">
      <w:pPr>
        <w:tabs>
          <w:tab w:val="left" w:pos="5130"/>
        </w:tabs>
        <w:spacing w:after="160" w:line="259" w:lineRule="auto"/>
        <w:rPr>
          <w:rFonts w:ascii="Times New Roman" w:hAnsi="Times New Roman"/>
          <w:b/>
          <w:sz w:val="24"/>
          <w:szCs w:val="24"/>
          <w:lang w:val="en-GB" w:eastAsia="hr-HR"/>
        </w:rPr>
      </w:pPr>
      <w:r>
        <w:rPr>
          <w:noProof/>
        </w:rPr>
        <w:lastRenderedPageBreak/>
        <w:drawing>
          <wp:inline distT="0" distB="0" distL="0" distR="0" wp14:anchorId="3AC6F3DE" wp14:editId="76C9623F">
            <wp:extent cx="5490210" cy="7764145"/>
            <wp:effectExtent l="0" t="0" r="0" b="825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EA7C21" w:rsidRDefault="00EA7C21" w:rsidP="00EA7C21">
      <w:pPr>
        <w:tabs>
          <w:tab w:val="left" w:pos="5130"/>
        </w:tabs>
        <w:spacing w:after="160" w:line="259" w:lineRule="auto"/>
        <w:rPr>
          <w:rFonts w:ascii="Times New Roman" w:hAnsi="Times New Roman"/>
          <w:b/>
          <w:sz w:val="24"/>
          <w:szCs w:val="24"/>
          <w:lang w:val="en-GB" w:eastAsia="hr-HR"/>
        </w:rPr>
      </w:pPr>
    </w:p>
    <w:p w:rsidR="00EA7C21" w:rsidRDefault="00EA7C21" w:rsidP="00EA7C21">
      <w:pPr>
        <w:tabs>
          <w:tab w:val="left" w:pos="5130"/>
        </w:tabs>
        <w:spacing w:after="160" w:line="259" w:lineRule="auto"/>
        <w:rPr>
          <w:rFonts w:ascii="Times New Roman" w:hAnsi="Times New Roman"/>
          <w:b/>
          <w:sz w:val="24"/>
          <w:szCs w:val="24"/>
          <w:lang w:val="en-GB" w:eastAsia="hr-HR"/>
        </w:rPr>
      </w:pPr>
      <w:r>
        <w:rPr>
          <w:noProof/>
        </w:rPr>
        <w:lastRenderedPageBreak/>
        <w:drawing>
          <wp:inline distT="0" distB="0" distL="0" distR="0" wp14:anchorId="36D48693" wp14:editId="607C83E2">
            <wp:extent cx="5490210" cy="7764145"/>
            <wp:effectExtent l="0" t="0" r="0" b="825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EA7C21" w:rsidRDefault="00EA7C21" w:rsidP="00EA7C21">
      <w:pPr>
        <w:tabs>
          <w:tab w:val="left" w:pos="5130"/>
        </w:tabs>
        <w:spacing w:after="160" w:line="259" w:lineRule="auto"/>
        <w:rPr>
          <w:rFonts w:ascii="Times New Roman" w:hAnsi="Times New Roman"/>
          <w:b/>
          <w:sz w:val="24"/>
          <w:szCs w:val="24"/>
          <w:lang w:val="en-GB" w:eastAsia="hr-HR"/>
        </w:rPr>
      </w:pPr>
    </w:p>
    <w:p w:rsidR="00EA7C21" w:rsidRDefault="00EA7C21" w:rsidP="00EA7C21">
      <w:pPr>
        <w:tabs>
          <w:tab w:val="left" w:pos="5130"/>
        </w:tabs>
        <w:spacing w:after="160" w:line="259" w:lineRule="auto"/>
        <w:rPr>
          <w:rFonts w:ascii="Times New Roman" w:hAnsi="Times New Roman"/>
          <w:b/>
          <w:sz w:val="24"/>
          <w:szCs w:val="24"/>
          <w:lang w:val="en-GB" w:eastAsia="hr-HR"/>
        </w:rPr>
      </w:pPr>
      <w:r>
        <w:rPr>
          <w:noProof/>
        </w:rPr>
        <w:lastRenderedPageBreak/>
        <w:drawing>
          <wp:inline distT="0" distB="0" distL="0" distR="0" wp14:anchorId="69C982AF" wp14:editId="59D231E0">
            <wp:extent cx="5490210" cy="7764145"/>
            <wp:effectExtent l="0" t="0" r="0" b="825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EA7C21" w:rsidRDefault="00EA7C21" w:rsidP="00EA7C21">
      <w:pPr>
        <w:tabs>
          <w:tab w:val="left" w:pos="5130"/>
        </w:tabs>
        <w:spacing w:after="160" w:line="259" w:lineRule="auto"/>
        <w:rPr>
          <w:rFonts w:ascii="Times New Roman" w:hAnsi="Times New Roman"/>
          <w:b/>
          <w:sz w:val="24"/>
          <w:szCs w:val="24"/>
          <w:lang w:val="en-GB" w:eastAsia="hr-HR"/>
        </w:rPr>
      </w:pPr>
    </w:p>
    <w:p w:rsidR="00EA7C21" w:rsidRDefault="00EA7C21" w:rsidP="00EA7C21">
      <w:pPr>
        <w:tabs>
          <w:tab w:val="left" w:pos="5130"/>
        </w:tabs>
        <w:spacing w:after="160" w:line="259" w:lineRule="auto"/>
        <w:rPr>
          <w:rFonts w:ascii="Times New Roman" w:hAnsi="Times New Roman"/>
          <w:b/>
          <w:sz w:val="24"/>
          <w:szCs w:val="24"/>
          <w:lang w:val="en-GB" w:eastAsia="hr-HR"/>
        </w:rPr>
      </w:pPr>
      <w:r>
        <w:rPr>
          <w:noProof/>
        </w:rPr>
        <w:lastRenderedPageBreak/>
        <w:drawing>
          <wp:inline distT="0" distB="0" distL="0" distR="0" wp14:anchorId="605DA628" wp14:editId="7734AB58">
            <wp:extent cx="5490210" cy="7764145"/>
            <wp:effectExtent l="0" t="0" r="0" b="825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EA7C21" w:rsidRDefault="00EA7C21" w:rsidP="00EA7C21">
      <w:pPr>
        <w:tabs>
          <w:tab w:val="left" w:pos="5130"/>
        </w:tabs>
        <w:spacing w:after="160" w:line="259" w:lineRule="auto"/>
        <w:rPr>
          <w:rFonts w:ascii="Times New Roman" w:hAnsi="Times New Roman"/>
          <w:b/>
          <w:sz w:val="24"/>
          <w:szCs w:val="24"/>
          <w:lang w:val="en-GB" w:eastAsia="hr-HR"/>
        </w:rPr>
      </w:pPr>
    </w:p>
    <w:p w:rsidR="00EA7C21" w:rsidRDefault="00EA7C21" w:rsidP="00EA7C21">
      <w:pPr>
        <w:tabs>
          <w:tab w:val="left" w:pos="5130"/>
        </w:tabs>
        <w:spacing w:after="160" w:line="259" w:lineRule="auto"/>
        <w:rPr>
          <w:rFonts w:ascii="Times New Roman" w:hAnsi="Times New Roman"/>
          <w:b/>
          <w:sz w:val="24"/>
          <w:szCs w:val="24"/>
          <w:lang w:val="en-GB" w:eastAsia="hr-HR"/>
        </w:rPr>
      </w:pPr>
      <w:r>
        <w:rPr>
          <w:noProof/>
        </w:rPr>
        <w:lastRenderedPageBreak/>
        <w:drawing>
          <wp:inline distT="0" distB="0" distL="0" distR="0" wp14:anchorId="38635D6A" wp14:editId="1B05A9B7">
            <wp:extent cx="5490210" cy="7764145"/>
            <wp:effectExtent l="0" t="0" r="0" b="825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B2397E" w:rsidRDefault="00B2397E" w:rsidP="00EA7C21">
      <w:pPr>
        <w:tabs>
          <w:tab w:val="left" w:pos="5130"/>
        </w:tabs>
        <w:spacing w:after="160" w:line="259" w:lineRule="auto"/>
        <w:rPr>
          <w:rFonts w:ascii="Times New Roman" w:hAnsi="Times New Roman"/>
          <w:b/>
          <w:sz w:val="24"/>
          <w:szCs w:val="24"/>
          <w:lang w:val="en-GB" w:eastAsia="hr-HR"/>
        </w:rPr>
      </w:pPr>
    </w:p>
    <w:p w:rsidR="00537D1D" w:rsidRDefault="00537D1D" w:rsidP="00EA7C21">
      <w:pPr>
        <w:tabs>
          <w:tab w:val="left" w:pos="5130"/>
        </w:tabs>
        <w:spacing w:after="160" w:line="259" w:lineRule="auto"/>
        <w:rPr>
          <w:rFonts w:ascii="Times New Roman" w:hAnsi="Times New Roman"/>
          <w:b/>
          <w:sz w:val="24"/>
          <w:szCs w:val="24"/>
          <w:lang w:val="en-GB" w:eastAsia="hr-HR"/>
        </w:rPr>
      </w:pPr>
    </w:p>
    <w:p w:rsidR="00537D1D" w:rsidRDefault="00537D1D" w:rsidP="00EA7C21">
      <w:pPr>
        <w:tabs>
          <w:tab w:val="left" w:pos="5130"/>
        </w:tabs>
        <w:spacing w:after="160" w:line="259" w:lineRule="auto"/>
        <w:rPr>
          <w:rFonts w:ascii="Times New Roman" w:hAnsi="Times New Roman"/>
          <w:b/>
          <w:sz w:val="24"/>
          <w:szCs w:val="24"/>
          <w:lang w:val="en-GB" w:eastAsia="hr-HR"/>
        </w:rPr>
      </w:pPr>
    </w:p>
    <w:p w:rsidR="00537D1D" w:rsidRDefault="00537D1D" w:rsidP="00EA7C21">
      <w:pPr>
        <w:tabs>
          <w:tab w:val="left" w:pos="5130"/>
        </w:tabs>
        <w:spacing w:after="160" w:line="259" w:lineRule="auto"/>
        <w:rPr>
          <w:rFonts w:ascii="Times New Roman" w:hAnsi="Times New Roman"/>
          <w:b/>
          <w:sz w:val="24"/>
          <w:szCs w:val="24"/>
          <w:lang w:val="en-GB" w:eastAsia="hr-HR"/>
        </w:rPr>
      </w:pPr>
    </w:p>
    <w:p w:rsidR="00B2397E" w:rsidRDefault="00272F4E" w:rsidP="00272F4E">
      <w:pPr>
        <w:tabs>
          <w:tab w:val="left" w:pos="5130"/>
        </w:tabs>
        <w:spacing w:after="160" w:line="259" w:lineRule="auto"/>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 xml:space="preserve">24. </w:t>
      </w:r>
    </w:p>
    <w:p w:rsidR="001B1F24" w:rsidRDefault="001B1F24" w:rsidP="00272F4E">
      <w:pPr>
        <w:tabs>
          <w:tab w:val="left" w:pos="5130"/>
        </w:tabs>
        <w:spacing w:after="160" w:line="259" w:lineRule="auto"/>
        <w:jc w:val="center"/>
        <w:rPr>
          <w:rFonts w:ascii="Times New Roman" w:hAnsi="Times New Roman"/>
          <w:b/>
          <w:sz w:val="24"/>
          <w:szCs w:val="24"/>
          <w:lang w:val="en-GB" w:eastAsia="hr-HR"/>
        </w:rPr>
      </w:pPr>
    </w:p>
    <w:p w:rsidR="001B1F2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drawing>
          <wp:inline distT="0" distB="0" distL="0" distR="0" wp14:anchorId="0344649C" wp14:editId="20291C84">
            <wp:extent cx="5751257" cy="7554595"/>
            <wp:effectExtent l="0" t="0" r="1905" b="825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54799" cy="7559248"/>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1774B10F" wp14:editId="6B1EAFB0">
            <wp:extent cx="5490210" cy="7764145"/>
            <wp:effectExtent l="0" t="0" r="0" b="825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383666B9" wp14:editId="284C6551">
            <wp:extent cx="5490210" cy="7764145"/>
            <wp:effectExtent l="0" t="0" r="0" b="825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359AC38D" wp14:editId="6E109C6B">
            <wp:extent cx="5490210" cy="7764145"/>
            <wp:effectExtent l="0" t="0" r="0" b="825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0599BE00" wp14:editId="63AE0F00">
            <wp:extent cx="5490210" cy="7764145"/>
            <wp:effectExtent l="0" t="0" r="0" b="825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192DD564" wp14:editId="0B06B45D">
            <wp:extent cx="5490210" cy="7764145"/>
            <wp:effectExtent l="0" t="0" r="0" b="825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6A6AACCF" wp14:editId="2E3D4046">
            <wp:extent cx="5490210" cy="7764145"/>
            <wp:effectExtent l="0" t="0" r="0" b="825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782032A0" wp14:editId="57B004DD">
            <wp:extent cx="5490210" cy="7764145"/>
            <wp:effectExtent l="0" t="0" r="0" b="825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6EA8454F" wp14:editId="5F4D75FF">
            <wp:extent cx="5490210" cy="7764145"/>
            <wp:effectExtent l="0" t="0" r="0" b="825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505F62F5" wp14:editId="1C452E3F">
            <wp:extent cx="5490210" cy="7764145"/>
            <wp:effectExtent l="0" t="0" r="0" b="825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7D5FDFBD" wp14:editId="258211B6">
            <wp:extent cx="5490210" cy="7764145"/>
            <wp:effectExtent l="0" t="0" r="0" b="825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385891EE" wp14:editId="7F6016E0">
            <wp:extent cx="5490210" cy="7764145"/>
            <wp:effectExtent l="0" t="0" r="0" b="825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77BB1FF6" wp14:editId="461C6EB6">
            <wp:extent cx="5490210" cy="7764145"/>
            <wp:effectExtent l="0" t="0" r="0" b="825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73C9BD3F" wp14:editId="669B9ACE">
            <wp:extent cx="5490210" cy="7764145"/>
            <wp:effectExtent l="0" t="0" r="0" b="825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p>
    <w:p w:rsidR="003645B4" w:rsidRDefault="003645B4" w:rsidP="00272F4E">
      <w:pPr>
        <w:tabs>
          <w:tab w:val="left" w:pos="5130"/>
        </w:tabs>
        <w:spacing w:after="160" w:line="259" w:lineRule="auto"/>
        <w:jc w:val="center"/>
        <w:rPr>
          <w:rFonts w:ascii="Times New Roman" w:hAnsi="Times New Roman"/>
          <w:b/>
          <w:sz w:val="24"/>
          <w:szCs w:val="24"/>
          <w:lang w:val="en-GB" w:eastAsia="hr-HR"/>
        </w:rPr>
      </w:pPr>
      <w:r>
        <w:rPr>
          <w:noProof/>
        </w:rPr>
        <w:lastRenderedPageBreak/>
        <w:drawing>
          <wp:inline distT="0" distB="0" distL="0" distR="0" wp14:anchorId="0144A0F9" wp14:editId="65990227">
            <wp:extent cx="5490210" cy="7764145"/>
            <wp:effectExtent l="0" t="0" r="0" b="825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490210" cy="7764145"/>
                    </a:xfrm>
                    <a:prstGeom prst="rect">
                      <a:avLst/>
                    </a:prstGeom>
                  </pic:spPr>
                </pic:pic>
              </a:graphicData>
            </a:graphic>
          </wp:inline>
        </w:drawing>
      </w:r>
    </w:p>
    <w:p w:rsidR="008F70C9" w:rsidRDefault="008F70C9">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0000EC" w:rsidRDefault="000000EC" w:rsidP="00272F4E">
      <w:pPr>
        <w:tabs>
          <w:tab w:val="left" w:pos="5130"/>
        </w:tabs>
        <w:spacing w:after="160" w:line="259" w:lineRule="auto"/>
        <w:jc w:val="center"/>
        <w:rPr>
          <w:rFonts w:ascii="Times New Roman" w:hAnsi="Times New Roman"/>
          <w:b/>
          <w:sz w:val="24"/>
          <w:szCs w:val="24"/>
          <w:lang w:val="en-GB" w:eastAsia="hr-HR"/>
        </w:rPr>
      </w:pPr>
    </w:p>
    <w:p w:rsidR="000000EC" w:rsidRPr="00EB329C" w:rsidRDefault="000000EC" w:rsidP="00272F4E">
      <w:pPr>
        <w:tabs>
          <w:tab w:val="left" w:pos="5130"/>
        </w:tabs>
        <w:spacing w:after="160" w:line="259" w:lineRule="auto"/>
        <w:jc w:val="center"/>
        <w:rPr>
          <w:rFonts w:ascii="Times New Roman" w:hAnsi="Times New Roman"/>
          <w:b/>
          <w:sz w:val="24"/>
          <w:szCs w:val="24"/>
          <w:lang w:val="it-IT" w:eastAsia="hr-HR"/>
        </w:rPr>
      </w:pPr>
      <w:r w:rsidRPr="00EB329C">
        <w:rPr>
          <w:rFonts w:ascii="Times New Roman" w:hAnsi="Times New Roman"/>
          <w:b/>
          <w:sz w:val="24"/>
          <w:szCs w:val="24"/>
          <w:lang w:val="it-IT" w:eastAsia="hr-HR"/>
        </w:rPr>
        <w:t xml:space="preserve">25. </w:t>
      </w:r>
    </w:p>
    <w:p w:rsidR="000000EC" w:rsidRPr="00EB329C" w:rsidRDefault="000000EC" w:rsidP="00272F4E">
      <w:pPr>
        <w:tabs>
          <w:tab w:val="left" w:pos="5130"/>
        </w:tabs>
        <w:spacing w:after="160" w:line="259" w:lineRule="auto"/>
        <w:jc w:val="center"/>
        <w:rPr>
          <w:rFonts w:ascii="Times New Roman" w:hAnsi="Times New Roman"/>
          <w:b/>
          <w:sz w:val="24"/>
          <w:szCs w:val="24"/>
          <w:lang w:val="it-IT" w:eastAsia="hr-HR"/>
        </w:rPr>
      </w:pPr>
    </w:p>
    <w:p w:rsidR="00E54A54" w:rsidRDefault="00E54A54" w:rsidP="00E54A54">
      <w:pPr>
        <w:pStyle w:val="BodyText"/>
        <w:spacing w:before="73"/>
        <w:ind w:left="117" w:right="112" w:firstLine="540"/>
      </w:pPr>
      <w:r w:rsidRPr="00EB329C">
        <w:rPr>
          <w:lang w:val="it-IT"/>
        </w:rPr>
        <w:tab/>
      </w:r>
      <w:r>
        <w:t xml:space="preserve">Na temelju članka 9a. Zakona o financiranju javnih potreba u kulturi ("Narodne novine" br. 47/90, 27/93 i 38/09) ), članka 76. stavak 4. Zakona o sportu (“Narodne novine” br. 71/06, 124/10, 124/11, 86/12, 94/13 i 85/15), članka 49. Zakona o predškolskom odgoju i obrazovanju („Narodne novine“ broj 10/97, 107/07 i 94/13), članka 141. Zakona o odgoju i obrazovanju u osnovnoj i srednjoj školi („Narodne novine“ broj 87/08, 86/09, 92/10, 105/10, 90/11, 16/12, 86/12, 126/12, 94/13, </w:t>
      </w:r>
      <w:r>
        <w:rPr>
          <w:spacing w:val="13"/>
        </w:rPr>
        <w:t xml:space="preserve"> </w:t>
      </w:r>
      <w:r>
        <w:t xml:space="preserve">152/14, 7/17 i 68/18), članka 3. Zakona o vatrogastvu („Narodne novine“ br. 106/99, 117/01, 36/02, 96/03,139/07, 174/04, 38/09 i 80/10), članka 117. Zakona o socijalnoj </w:t>
      </w:r>
      <w:r>
        <w:rPr>
          <w:spacing w:val="-4"/>
        </w:rPr>
        <w:t xml:space="preserve">skrbi </w:t>
      </w:r>
      <w:r>
        <w:t xml:space="preserve">(Narodne novine broj 157/13, 152/14, 99/15, 52/16 i 16/17), članka 30. Zakona o Hrvatskom crvenom križu (Narodne novine, broj 71/10) i članka 32. Statuta Općine </w:t>
      </w:r>
      <w:proofErr w:type="spellStart"/>
      <w:r>
        <w:t>Kaštelir</w:t>
      </w:r>
      <w:proofErr w:type="spellEnd"/>
      <w:r>
        <w:t xml:space="preserve">-Labinci (Službene novine Općine </w:t>
      </w:r>
      <w:proofErr w:type="spellStart"/>
      <w:r>
        <w:t>Kaštelir</w:t>
      </w:r>
      <w:proofErr w:type="spellEnd"/>
      <w:r>
        <w:t xml:space="preserve">-Labinci 02/09 i 02/13), na sjednici Općinskog vijeća Općine </w:t>
      </w:r>
      <w:proofErr w:type="spellStart"/>
      <w:r>
        <w:t>Kaštelir</w:t>
      </w:r>
      <w:proofErr w:type="spellEnd"/>
      <w:r>
        <w:t xml:space="preserve">-Labinci </w:t>
      </w:r>
      <w:proofErr w:type="spellStart"/>
      <w:r>
        <w:t>Castelliere-S.Domenica</w:t>
      </w:r>
      <w:proofErr w:type="spellEnd"/>
      <w:r>
        <w:t xml:space="preserve"> održanoj </w:t>
      </w:r>
      <w:r>
        <w:rPr>
          <w:spacing w:val="5"/>
        </w:rPr>
        <w:t xml:space="preserve"> </w:t>
      </w:r>
      <w:r>
        <w:t xml:space="preserve">dana </w:t>
      </w:r>
      <w:r w:rsidRPr="00CA3A02">
        <w:t xml:space="preserve">17. </w:t>
      </w:r>
      <w:r>
        <w:t>prosinca 2019. god., donosi</w:t>
      </w:r>
    </w:p>
    <w:p w:rsidR="00E54A54" w:rsidRDefault="00E54A54" w:rsidP="00E54A54">
      <w:pPr>
        <w:tabs>
          <w:tab w:val="left" w:pos="540"/>
        </w:tabs>
        <w:jc w:val="center"/>
        <w:rPr>
          <w:b/>
        </w:rPr>
      </w:pPr>
    </w:p>
    <w:p w:rsidR="00E54A54" w:rsidRPr="00EB329C" w:rsidRDefault="00E54A54" w:rsidP="00E54A54">
      <w:pPr>
        <w:pStyle w:val="NoSpacing"/>
        <w:jc w:val="center"/>
        <w:rPr>
          <w:b/>
          <w:lang w:val="it-IT"/>
        </w:rPr>
      </w:pPr>
      <w:r w:rsidRPr="00EB329C">
        <w:rPr>
          <w:b/>
          <w:lang w:val="it-IT"/>
        </w:rPr>
        <w:t>PROGRAM</w:t>
      </w:r>
      <w:r w:rsidRPr="00EB329C">
        <w:rPr>
          <w:b/>
          <w:lang w:val="it-IT"/>
        </w:rPr>
        <w:br/>
      </w:r>
      <w:proofErr w:type="spellStart"/>
      <w:r w:rsidRPr="00EB329C">
        <w:rPr>
          <w:b/>
          <w:lang w:val="it-IT"/>
        </w:rPr>
        <w:t>javnih</w:t>
      </w:r>
      <w:proofErr w:type="spellEnd"/>
      <w:r w:rsidRPr="00EB329C">
        <w:rPr>
          <w:b/>
          <w:lang w:val="it-IT"/>
        </w:rPr>
        <w:t xml:space="preserve"> </w:t>
      </w:r>
      <w:proofErr w:type="spellStart"/>
      <w:r w:rsidRPr="00EB329C">
        <w:rPr>
          <w:b/>
          <w:lang w:val="it-IT"/>
        </w:rPr>
        <w:t>potreba</w:t>
      </w:r>
      <w:proofErr w:type="spellEnd"/>
      <w:r w:rsidRPr="00EB329C">
        <w:rPr>
          <w:b/>
          <w:lang w:val="it-IT"/>
        </w:rPr>
        <w:t xml:space="preserve"> u </w:t>
      </w:r>
      <w:proofErr w:type="spellStart"/>
      <w:r w:rsidRPr="00EB329C">
        <w:rPr>
          <w:rFonts w:eastAsia="Calibri"/>
          <w:b/>
          <w:lang w:val="it-IT"/>
        </w:rPr>
        <w:t>području</w:t>
      </w:r>
      <w:proofErr w:type="spellEnd"/>
      <w:r w:rsidRPr="00EB329C">
        <w:rPr>
          <w:rFonts w:eastAsia="Calibri"/>
          <w:b/>
          <w:lang w:val="it-IT"/>
        </w:rPr>
        <w:t xml:space="preserve"> </w:t>
      </w:r>
      <w:proofErr w:type="spellStart"/>
      <w:r w:rsidRPr="00EB329C">
        <w:rPr>
          <w:rFonts w:eastAsia="Calibri"/>
          <w:b/>
          <w:lang w:val="it-IT"/>
        </w:rPr>
        <w:t>društvenih</w:t>
      </w:r>
      <w:proofErr w:type="spellEnd"/>
      <w:r w:rsidRPr="00EB329C">
        <w:rPr>
          <w:rFonts w:eastAsia="Calibri"/>
          <w:b/>
          <w:lang w:val="it-IT"/>
        </w:rPr>
        <w:t xml:space="preserve"> </w:t>
      </w:r>
      <w:proofErr w:type="spellStart"/>
      <w:r w:rsidRPr="00EB329C">
        <w:rPr>
          <w:rFonts w:eastAsia="Calibri"/>
          <w:b/>
          <w:lang w:val="it-IT"/>
        </w:rPr>
        <w:t>djelatnosti</w:t>
      </w:r>
      <w:proofErr w:type="spellEnd"/>
      <w:r w:rsidRPr="00EB329C">
        <w:rPr>
          <w:b/>
          <w:lang w:val="it-IT"/>
        </w:rPr>
        <w:t xml:space="preserve">, </w:t>
      </w:r>
      <w:proofErr w:type="spellStart"/>
      <w:r w:rsidRPr="00EB329C">
        <w:rPr>
          <w:b/>
          <w:lang w:val="it-IT"/>
        </w:rPr>
        <w:t>kulturi</w:t>
      </w:r>
      <w:proofErr w:type="spellEnd"/>
      <w:r w:rsidRPr="00EB329C">
        <w:rPr>
          <w:b/>
          <w:lang w:val="it-IT"/>
        </w:rPr>
        <w:t xml:space="preserve">, </w:t>
      </w:r>
      <w:proofErr w:type="spellStart"/>
      <w:r w:rsidRPr="00EB329C">
        <w:rPr>
          <w:b/>
          <w:lang w:val="it-IT"/>
        </w:rPr>
        <w:t>socijali</w:t>
      </w:r>
      <w:proofErr w:type="spellEnd"/>
      <w:r w:rsidRPr="00EB329C">
        <w:rPr>
          <w:b/>
          <w:lang w:val="it-IT"/>
        </w:rPr>
        <w:t xml:space="preserve">, </w:t>
      </w:r>
      <w:proofErr w:type="spellStart"/>
      <w:r w:rsidRPr="00EB329C">
        <w:rPr>
          <w:b/>
          <w:lang w:val="it-IT"/>
        </w:rPr>
        <w:t>sportu</w:t>
      </w:r>
      <w:proofErr w:type="spellEnd"/>
      <w:r w:rsidRPr="00EB329C">
        <w:rPr>
          <w:b/>
          <w:lang w:val="it-IT"/>
        </w:rPr>
        <w:t xml:space="preserve">, </w:t>
      </w:r>
    </w:p>
    <w:p w:rsidR="00E54A54" w:rsidRPr="00EB329C" w:rsidRDefault="00E54A54" w:rsidP="00E54A54">
      <w:pPr>
        <w:pStyle w:val="NoSpacing"/>
        <w:jc w:val="center"/>
        <w:rPr>
          <w:b/>
          <w:lang w:val="it-IT"/>
        </w:rPr>
      </w:pPr>
      <w:proofErr w:type="spellStart"/>
      <w:r w:rsidRPr="00EB329C">
        <w:rPr>
          <w:b/>
          <w:lang w:val="it-IT"/>
        </w:rPr>
        <w:t>vatrogastvu</w:t>
      </w:r>
      <w:proofErr w:type="spellEnd"/>
      <w:r w:rsidRPr="00EB329C">
        <w:rPr>
          <w:b/>
          <w:lang w:val="it-IT"/>
        </w:rPr>
        <w:t xml:space="preserve"> i </w:t>
      </w:r>
      <w:proofErr w:type="spellStart"/>
      <w:r w:rsidRPr="00EB329C">
        <w:rPr>
          <w:b/>
          <w:lang w:val="it-IT"/>
        </w:rPr>
        <w:t>civilne</w:t>
      </w:r>
      <w:proofErr w:type="spellEnd"/>
      <w:r w:rsidRPr="00EB329C">
        <w:rPr>
          <w:b/>
          <w:lang w:val="it-IT"/>
        </w:rPr>
        <w:t xml:space="preserve"> </w:t>
      </w:r>
      <w:proofErr w:type="spellStart"/>
      <w:r w:rsidRPr="00EB329C">
        <w:rPr>
          <w:b/>
          <w:lang w:val="it-IT"/>
        </w:rPr>
        <w:t>zaštite</w:t>
      </w:r>
      <w:proofErr w:type="spellEnd"/>
      <w:r w:rsidRPr="00EB329C">
        <w:rPr>
          <w:rFonts w:eastAsia="Calibri"/>
          <w:b/>
          <w:lang w:val="it-IT"/>
        </w:rPr>
        <w:t xml:space="preserve"> </w:t>
      </w:r>
      <w:r w:rsidRPr="00EB329C">
        <w:rPr>
          <w:b/>
          <w:lang w:val="it-IT"/>
        </w:rPr>
        <w:t xml:space="preserve">za 2020. </w:t>
      </w:r>
      <w:proofErr w:type="spellStart"/>
      <w:r w:rsidRPr="00EB329C">
        <w:rPr>
          <w:b/>
          <w:lang w:val="it-IT"/>
        </w:rPr>
        <w:t>godinu</w:t>
      </w:r>
      <w:proofErr w:type="spellEnd"/>
    </w:p>
    <w:p w:rsidR="00E54A54" w:rsidRDefault="00E54A54" w:rsidP="00E54A54">
      <w:pPr>
        <w:jc w:val="center"/>
        <w:rPr>
          <w:b/>
          <w:bCs/>
          <w:sz w:val="22"/>
          <w:szCs w:val="22"/>
        </w:rPr>
      </w:pPr>
    </w:p>
    <w:p w:rsidR="00E54A54" w:rsidRDefault="00E54A54" w:rsidP="00E54A54">
      <w:pPr>
        <w:jc w:val="center"/>
        <w:rPr>
          <w:b/>
          <w:bCs/>
          <w:sz w:val="22"/>
          <w:szCs w:val="22"/>
        </w:rPr>
      </w:pPr>
      <w:r w:rsidRPr="00D735C4">
        <w:rPr>
          <w:b/>
          <w:bCs/>
          <w:sz w:val="22"/>
          <w:szCs w:val="22"/>
        </w:rPr>
        <w:t>Članak 1.</w:t>
      </w:r>
    </w:p>
    <w:p w:rsidR="00E54A54" w:rsidRDefault="00E54A54" w:rsidP="00E54A54">
      <w:pPr>
        <w:jc w:val="center"/>
        <w:rPr>
          <w:b/>
          <w:bCs/>
          <w:sz w:val="22"/>
          <w:szCs w:val="22"/>
        </w:rPr>
      </w:pPr>
    </w:p>
    <w:p w:rsidR="00E54A54" w:rsidRPr="00FB4DA8" w:rsidRDefault="00E54A54" w:rsidP="00E54A54">
      <w:pPr>
        <w:pStyle w:val="NoSpacing"/>
        <w:ind w:firstLine="708"/>
      </w:pPr>
      <w:r w:rsidRPr="00EB329C">
        <w:rPr>
          <w:lang w:val="hr-HR"/>
        </w:rPr>
        <w:t xml:space="preserve">Navedenim Programom javnih potreba utvrđuju se aktivnosti, poslovi i djelatnosti na području </w:t>
      </w:r>
      <w:r w:rsidRPr="00EB329C">
        <w:rPr>
          <w:rFonts w:eastAsia="Calibri"/>
          <w:lang w:val="hr-HR"/>
        </w:rPr>
        <w:t>društvenih djelatnosti</w:t>
      </w:r>
      <w:r w:rsidRPr="00EB329C">
        <w:rPr>
          <w:lang w:val="hr-HR"/>
        </w:rPr>
        <w:t>, kulturi, socijali, sportu, vatrogastvu i civilnoj zaštiti</w:t>
      </w:r>
      <w:r w:rsidRPr="00EB329C">
        <w:rPr>
          <w:rFonts w:eastAsia="Calibri"/>
          <w:lang w:val="hr-HR"/>
        </w:rPr>
        <w:t xml:space="preserve"> </w:t>
      </w:r>
      <w:r w:rsidRPr="00EB329C">
        <w:rPr>
          <w:lang w:val="hr-HR"/>
        </w:rPr>
        <w:t xml:space="preserve">koje se financiraju iz Proračuna Općine </w:t>
      </w:r>
      <w:proofErr w:type="spellStart"/>
      <w:r w:rsidRPr="00EB329C">
        <w:rPr>
          <w:lang w:val="hr-HR"/>
        </w:rPr>
        <w:t>Kaštelir</w:t>
      </w:r>
      <w:proofErr w:type="spellEnd"/>
      <w:r w:rsidRPr="00EB329C">
        <w:rPr>
          <w:lang w:val="hr-HR"/>
        </w:rPr>
        <w:t xml:space="preserve">-Labinci </w:t>
      </w:r>
      <w:proofErr w:type="spellStart"/>
      <w:r w:rsidRPr="00EB329C">
        <w:rPr>
          <w:lang w:val="hr-HR"/>
        </w:rPr>
        <w:t>Castelliere</w:t>
      </w:r>
      <w:proofErr w:type="spellEnd"/>
      <w:r w:rsidRPr="00EB329C">
        <w:rPr>
          <w:lang w:val="hr-HR"/>
        </w:rPr>
        <w:t xml:space="preserve">-S. </w:t>
      </w:r>
      <w:r>
        <w:t xml:space="preserve">Domenica </w:t>
      </w:r>
      <w:r w:rsidRPr="00FB4DA8">
        <w:t>u 20</w:t>
      </w:r>
      <w:r>
        <w:t>20</w:t>
      </w:r>
      <w:r w:rsidRPr="00FB4DA8">
        <w:t xml:space="preserve">. </w:t>
      </w:r>
      <w:proofErr w:type="spellStart"/>
      <w:r w:rsidRPr="00FB4DA8">
        <w:t>godini</w:t>
      </w:r>
      <w:proofErr w:type="spellEnd"/>
      <w:r>
        <w:t>,</w:t>
      </w:r>
      <w:r w:rsidRPr="00FB4DA8">
        <w:t xml:space="preserve"> </w:t>
      </w:r>
      <w:proofErr w:type="spellStart"/>
      <w:r w:rsidRPr="00FB4DA8">
        <w:t>kako</w:t>
      </w:r>
      <w:proofErr w:type="spellEnd"/>
      <w:r w:rsidRPr="00FB4DA8">
        <w:t xml:space="preserve"> </w:t>
      </w:r>
      <w:proofErr w:type="spellStart"/>
      <w:r w:rsidRPr="00FB4DA8">
        <w:t>slijedi</w:t>
      </w:r>
      <w:proofErr w:type="spellEnd"/>
      <w:r w:rsidRPr="00FB4DA8">
        <w:t>:</w:t>
      </w:r>
    </w:p>
    <w:p w:rsidR="00E54A54" w:rsidRPr="00FB4DA8" w:rsidRDefault="00E54A54" w:rsidP="00E54A54">
      <w:pPr>
        <w:tabs>
          <w:tab w:val="left" w:pos="540"/>
        </w:tabs>
        <w:rPr>
          <w:b/>
          <w:bCs/>
        </w:rPr>
      </w:pPr>
      <w:r w:rsidRPr="00FB4DA8">
        <w:rPr>
          <w:b/>
          <w:bCs/>
        </w:rPr>
        <w:t xml:space="preserve">                                                       </w:t>
      </w:r>
    </w:p>
    <w:tbl>
      <w:tblPr>
        <w:tblW w:w="6994" w:type="dxa"/>
        <w:tblInd w:w="1050" w:type="dxa"/>
        <w:tblCellMar>
          <w:left w:w="0" w:type="dxa"/>
          <w:right w:w="0" w:type="dxa"/>
        </w:tblCellMar>
        <w:tblLook w:val="0000" w:firstRow="0" w:lastRow="0" w:firstColumn="0" w:lastColumn="0" w:noHBand="0" w:noVBand="0"/>
      </w:tblPr>
      <w:tblGrid>
        <w:gridCol w:w="1157"/>
        <w:gridCol w:w="3890"/>
        <w:gridCol w:w="1947"/>
      </w:tblGrid>
      <w:tr w:rsidR="00E54A54" w:rsidRPr="00DE21CA" w:rsidTr="005401AE">
        <w:trPr>
          <w:trHeight w:val="522"/>
        </w:trPr>
        <w:tc>
          <w:tcPr>
            <w:tcW w:w="1157"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E54A54" w:rsidRPr="00DE21CA" w:rsidRDefault="00E54A54" w:rsidP="005401AE">
            <w:pPr>
              <w:jc w:val="center"/>
              <w:rPr>
                <w:rFonts w:eastAsia="Arial Unicode MS"/>
                <w:bCs/>
              </w:rPr>
            </w:pPr>
            <w:r>
              <w:rPr>
                <w:bCs/>
              </w:rPr>
              <w:t>R</w:t>
            </w:r>
            <w:r w:rsidRPr="00DE21CA">
              <w:rPr>
                <w:bCs/>
              </w:rPr>
              <w:t>B</w:t>
            </w:r>
          </w:p>
        </w:tc>
        <w:tc>
          <w:tcPr>
            <w:tcW w:w="3890" w:type="dxa"/>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E54A54" w:rsidRPr="00DE21CA" w:rsidRDefault="00E54A54" w:rsidP="005401AE">
            <w:pPr>
              <w:jc w:val="center"/>
              <w:rPr>
                <w:rFonts w:eastAsia="Arial Unicode MS"/>
                <w:bCs/>
              </w:rPr>
            </w:pPr>
            <w:r w:rsidRPr="00DE21CA">
              <w:rPr>
                <w:bCs/>
              </w:rPr>
              <w:t>VRSTA IZDATAKA</w:t>
            </w:r>
          </w:p>
        </w:tc>
        <w:tc>
          <w:tcPr>
            <w:tcW w:w="1947" w:type="dxa"/>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E54A54" w:rsidRPr="00DE21CA" w:rsidRDefault="00E54A54" w:rsidP="005401AE">
            <w:pPr>
              <w:jc w:val="center"/>
              <w:rPr>
                <w:rFonts w:eastAsia="Arial Unicode MS"/>
                <w:bCs/>
              </w:rPr>
            </w:pPr>
            <w:r w:rsidRPr="00DE21CA">
              <w:rPr>
                <w:bCs/>
              </w:rPr>
              <w:t>PLANIRANA SREDSTVA</w:t>
            </w:r>
          </w:p>
        </w:tc>
      </w:tr>
      <w:tr w:rsidR="00E54A54" w:rsidRPr="00DE21CA" w:rsidTr="00540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E54A54" w:rsidRPr="00DE21CA" w:rsidRDefault="00E54A54" w:rsidP="005401AE">
            <w:pPr>
              <w:jc w:val="center"/>
              <w:rPr>
                <w:bCs/>
              </w:rPr>
            </w:pPr>
            <w:r>
              <w:rPr>
                <w:bCs/>
              </w:rPr>
              <w:t>1.</w:t>
            </w:r>
          </w:p>
        </w:tc>
        <w:tc>
          <w:tcPr>
            <w:tcW w:w="3890" w:type="dxa"/>
            <w:vAlign w:val="bottom"/>
          </w:tcPr>
          <w:p w:rsidR="00E54A54" w:rsidRPr="00DE21CA" w:rsidRDefault="00E54A54" w:rsidP="005401AE">
            <w:pPr>
              <w:jc w:val="both"/>
              <w:rPr>
                <w:bCs/>
              </w:rPr>
            </w:pPr>
            <w:r>
              <w:rPr>
                <w:bCs/>
              </w:rPr>
              <w:t xml:space="preserve">Predškolski odgoj </w:t>
            </w:r>
          </w:p>
        </w:tc>
        <w:tc>
          <w:tcPr>
            <w:tcW w:w="1947" w:type="dxa"/>
          </w:tcPr>
          <w:p w:rsidR="00E54A54" w:rsidRDefault="00E54A54" w:rsidP="005401AE">
            <w:pPr>
              <w:jc w:val="right"/>
            </w:pPr>
            <w:r>
              <w:t>1.135.000,00</w:t>
            </w:r>
          </w:p>
        </w:tc>
      </w:tr>
      <w:tr w:rsidR="00E54A54" w:rsidRPr="00DE21CA" w:rsidTr="00540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E54A54" w:rsidRPr="00DE21CA" w:rsidRDefault="00E54A54" w:rsidP="005401AE">
            <w:pPr>
              <w:jc w:val="center"/>
              <w:rPr>
                <w:bCs/>
              </w:rPr>
            </w:pPr>
            <w:r>
              <w:rPr>
                <w:bCs/>
              </w:rPr>
              <w:t>2.</w:t>
            </w:r>
          </w:p>
        </w:tc>
        <w:tc>
          <w:tcPr>
            <w:tcW w:w="3890" w:type="dxa"/>
            <w:vAlign w:val="bottom"/>
          </w:tcPr>
          <w:p w:rsidR="00E54A54" w:rsidRPr="00DE21CA" w:rsidRDefault="00E54A54" w:rsidP="005401AE">
            <w:pPr>
              <w:jc w:val="both"/>
              <w:rPr>
                <w:bCs/>
              </w:rPr>
            </w:pPr>
            <w:r>
              <w:rPr>
                <w:bCs/>
              </w:rPr>
              <w:t>Školstvo i naobrazba</w:t>
            </w:r>
          </w:p>
        </w:tc>
        <w:tc>
          <w:tcPr>
            <w:tcW w:w="1947" w:type="dxa"/>
          </w:tcPr>
          <w:p w:rsidR="00E54A54" w:rsidRDefault="00E54A54" w:rsidP="005401AE">
            <w:pPr>
              <w:jc w:val="right"/>
            </w:pPr>
            <w:r>
              <w:t>211.000,00</w:t>
            </w:r>
          </w:p>
        </w:tc>
      </w:tr>
      <w:tr w:rsidR="00E54A54" w:rsidRPr="00DE21CA" w:rsidTr="00540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E54A54" w:rsidRPr="00DE21CA" w:rsidRDefault="00E54A54" w:rsidP="005401AE">
            <w:pPr>
              <w:jc w:val="center"/>
              <w:rPr>
                <w:bCs/>
              </w:rPr>
            </w:pPr>
            <w:r>
              <w:rPr>
                <w:bCs/>
              </w:rPr>
              <w:t>3.</w:t>
            </w:r>
          </w:p>
        </w:tc>
        <w:tc>
          <w:tcPr>
            <w:tcW w:w="3890" w:type="dxa"/>
            <w:vAlign w:val="bottom"/>
          </w:tcPr>
          <w:p w:rsidR="00E54A54" w:rsidRPr="00DE21CA" w:rsidRDefault="00E54A54" w:rsidP="005401AE">
            <w:pPr>
              <w:jc w:val="both"/>
              <w:rPr>
                <w:rFonts w:eastAsia="Arial Unicode MS"/>
                <w:bCs/>
              </w:rPr>
            </w:pPr>
            <w:r w:rsidRPr="00DE21CA">
              <w:rPr>
                <w:bCs/>
              </w:rPr>
              <w:t>Vatrogastvo i civilna zaštita</w:t>
            </w:r>
          </w:p>
        </w:tc>
        <w:tc>
          <w:tcPr>
            <w:tcW w:w="1947" w:type="dxa"/>
          </w:tcPr>
          <w:p w:rsidR="00E54A54" w:rsidRDefault="00E54A54" w:rsidP="005401AE">
            <w:pPr>
              <w:jc w:val="right"/>
            </w:pPr>
            <w:r>
              <w:t>235.000,00</w:t>
            </w:r>
          </w:p>
        </w:tc>
      </w:tr>
      <w:tr w:rsidR="00E54A54" w:rsidRPr="00DE21CA" w:rsidTr="00540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E54A54" w:rsidRPr="00DE21CA" w:rsidRDefault="00E54A54" w:rsidP="005401AE">
            <w:pPr>
              <w:jc w:val="center"/>
              <w:rPr>
                <w:bCs/>
              </w:rPr>
            </w:pPr>
            <w:r>
              <w:rPr>
                <w:bCs/>
              </w:rPr>
              <w:t>4.</w:t>
            </w:r>
          </w:p>
        </w:tc>
        <w:tc>
          <w:tcPr>
            <w:tcW w:w="3890" w:type="dxa"/>
          </w:tcPr>
          <w:p w:rsidR="00E54A54" w:rsidRPr="00DE21CA" w:rsidRDefault="00E54A54" w:rsidP="005401AE">
            <w:pPr>
              <w:jc w:val="both"/>
              <w:rPr>
                <w:bCs/>
              </w:rPr>
            </w:pPr>
            <w:r w:rsidRPr="00DE21CA">
              <w:rPr>
                <w:bCs/>
              </w:rPr>
              <w:t>Javne potrebe u zdravstvu</w:t>
            </w:r>
            <w:r>
              <w:rPr>
                <w:bCs/>
              </w:rPr>
              <w:t xml:space="preserve"> i socijali</w:t>
            </w:r>
          </w:p>
        </w:tc>
        <w:tc>
          <w:tcPr>
            <w:tcW w:w="1947" w:type="dxa"/>
          </w:tcPr>
          <w:p w:rsidR="00E54A54" w:rsidRDefault="00E54A54" w:rsidP="005401AE">
            <w:pPr>
              <w:jc w:val="right"/>
            </w:pPr>
            <w:r>
              <w:t>193.500,00</w:t>
            </w:r>
          </w:p>
        </w:tc>
      </w:tr>
      <w:tr w:rsidR="00E54A54" w:rsidRPr="00DE21CA" w:rsidTr="00540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E54A54" w:rsidRPr="00DE21CA" w:rsidRDefault="00E54A54" w:rsidP="005401AE">
            <w:pPr>
              <w:jc w:val="center"/>
              <w:rPr>
                <w:bCs/>
              </w:rPr>
            </w:pPr>
            <w:r>
              <w:rPr>
                <w:bCs/>
              </w:rPr>
              <w:t>5</w:t>
            </w:r>
            <w:r w:rsidRPr="00DE21CA">
              <w:rPr>
                <w:bCs/>
              </w:rPr>
              <w:t>.</w:t>
            </w:r>
          </w:p>
        </w:tc>
        <w:tc>
          <w:tcPr>
            <w:tcW w:w="3890" w:type="dxa"/>
          </w:tcPr>
          <w:p w:rsidR="00E54A54" w:rsidRPr="00DE21CA" w:rsidRDefault="00E54A54" w:rsidP="005401AE">
            <w:pPr>
              <w:ind w:left="15"/>
              <w:jc w:val="both"/>
              <w:rPr>
                <w:bCs/>
              </w:rPr>
            </w:pPr>
            <w:r>
              <w:rPr>
                <w:bCs/>
              </w:rPr>
              <w:t>Javne p</w:t>
            </w:r>
            <w:r w:rsidRPr="00DE21CA">
              <w:rPr>
                <w:bCs/>
              </w:rPr>
              <w:t>otrebe u kulturi</w:t>
            </w:r>
          </w:p>
        </w:tc>
        <w:tc>
          <w:tcPr>
            <w:tcW w:w="1947" w:type="dxa"/>
          </w:tcPr>
          <w:p w:rsidR="00E54A54" w:rsidRDefault="00E54A54" w:rsidP="005401AE">
            <w:pPr>
              <w:jc w:val="right"/>
            </w:pPr>
            <w:r>
              <w:t>20.000,00</w:t>
            </w:r>
          </w:p>
        </w:tc>
      </w:tr>
      <w:tr w:rsidR="00E54A54" w:rsidRPr="00DE21CA" w:rsidTr="00540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E54A54" w:rsidRPr="00DE21CA" w:rsidRDefault="00E54A54" w:rsidP="005401AE">
            <w:pPr>
              <w:jc w:val="center"/>
              <w:rPr>
                <w:bCs/>
              </w:rPr>
            </w:pPr>
            <w:r>
              <w:rPr>
                <w:bCs/>
              </w:rPr>
              <w:t>6</w:t>
            </w:r>
            <w:r w:rsidRPr="00DE21CA">
              <w:rPr>
                <w:bCs/>
              </w:rPr>
              <w:t>.</w:t>
            </w:r>
          </w:p>
        </w:tc>
        <w:tc>
          <w:tcPr>
            <w:tcW w:w="3890" w:type="dxa"/>
          </w:tcPr>
          <w:p w:rsidR="00E54A54" w:rsidRPr="00DE21CA" w:rsidRDefault="00E54A54" w:rsidP="005401AE">
            <w:pPr>
              <w:ind w:left="15"/>
              <w:jc w:val="both"/>
              <w:rPr>
                <w:bCs/>
              </w:rPr>
            </w:pPr>
            <w:r>
              <w:rPr>
                <w:bCs/>
              </w:rPr>
              <w:t>Javne potrebe u s</w:t>
            </w:r>
            <w:r w:rsidRPr="00DE21CA">
              <w:rPr>
                <w:bCs/>
              </w:rPr>
              <w:t>port</w:t>
            </w:r>
            <w:r>
              <w:rPr>
                <w:bCs/>
              </w:rPr>
              <w:t>u</w:t>
            </w:r>
          </w:p>
        </w:tc>
        <w:tc>
          <w:tcPr>
            <w:tcW w:w="1947" w:type="dxa"/>
          </w:tcPr>
          <w:p w:rsidR="00E54A54" w:rsidRPr="00DE21CA" w:rsidRDefault="00E54A54" w:rsidP="005401AE">
            <w:pPr>
              <w:jc w:val="right"/>
            </w:pPr>
            <w:r>
              <w:t>300.000,00</w:t>
            </w:r>
          </w:p>
        </w:tc>
      </w:tr>
      <w:tr w:rsidR="00E54A54" w:rsidRPr="00DE21CA" w:rsidTr="00540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1157" w:type="dxa"/>
            <w:tcBorders>
              <w:right w:val="single" w:sz="4" w:space="0" w:color="auto"/>
            </w:tcBorders>
          </w:tcPr>
          <w:p w:rsidR="00E54A54" w:rsidRPr="00DE21CA" w:rsidRDefault="00E54A54" w:rsidP="005401AE">
            <w:pPr>
              <w:jc w:val="center"/>
              <w:rPr>
                <w:bCs/>
              </w:rPr>
            </w:pPr>
          </w:p>
        </w:tc>
        <w:tc>
          <w:tcPr>
            <w:tcW w:w="3890" w:type="dxa"/>
            <w:tcBorders>
              <w:right w:val="single" w:sz="4" w:space="0" w:color="auto"/>
            </w:tcBorders>
          </w:tcPr>
          <w:p w:rsidR="00E54A54" w:rsidRPr="00DE21CA" w:rsidRDefault="00E54A54" w:rsidP="005401AE">
            <w:pPr>
              <w:ind w:left="15"/>
              <w:jc w:val="center"/>
              <w:rPr>
                <w:bCs/>
              </w:rPr>
            </w:pPr>
            <w:r w:rsidRPr="00DE21CA">
              <w:rPr>
                <w:bCs/>
              </w:rPr>
              <w:t>Ukupno</w:t>
            </w:r>
          </w:p>
        </w:tc>
        <w:tc>
          <w:tcPr>
            <w:tcW w:w="1947" w:type="dxa"/>
            <w:tcBorders>
              <w:right w:val="single" w:sz="4" w:space="0" w:color="auto"/>
            </w:tcBorders>
          </w:tcPr>
          <w:p w:rsidR="00E54A54" w:rsidRPr="00DE21CA" w:rsidRDefault="00E54A54" w:rsidP="005401AE">
            <w:pPr>
              <w:jc w:val="right"/>
              <w:rPr>
                <w:bCs/>
              </w:rPr>
            </w:pPr>
            <w:r>
              <w:rPr>
                <w:bCs/>
              </w:rPr>
              <w:t>2.094.500,00</w:t>
            </w:r>
          </w:p>
        </w:tc>
      </w:tr>
    </w:tbl>
    <w:p w:rsidR="00E54A54" w:rsidRPr="006A64A3" w:rsidRDefault="00E54A54" w:rsidP="00E54A54">
      <w:pPr>
        <w:tabs>
          <w:tab w:val="left" w:pos="3615"/>
        </w:tabs>
      </w:pPr>
      <w:r w:rsidRPr="00DE21CA">
        <w:rPr>
          <w:bCs/>
        </w:rPr>
        <w:t xml:space="preserve">  </w:t>
      </w:r>
      <w:r>
        <w:t xml:space="preserve">                                                                </w:t>
      </w:r>
    </w:p>
    <w:p w:rsidR="00E54A54" w:rsidRPr="0062753F" w:rsidRDefault="00E54A54" w:rsidP="0034418F">
      <w:pPr>
        <w:numPr>
          <w:ilvl w:val="0"/>
          <w:numId w:val="10"/>
        </w:numPr>
        <w:jc w:val="both"/>
        <w:rPr>
          <w:b/>
          <w:bCs/>
        </w:rPr>
      </w:pPr>
      <w:r w:rsidRPr="0062753F">
        <w:rPr>
          <w:b/>
          <w:bCs/>
        </w:rPr>
        <w:t>PREDŠKOLSKI ODGOJ</w:t>
      </w:r>
      <w:r>
        <w:rPr>
          <w:b/>
          <w:bCs/>
        </w:rPr>
        <w:t xml:space="preserve"> </w:t>
      </w:r>
    </w:p>
    <w:p w:rsidR="00E54A54" w:rsidRPr="00032286" w:rsidRDefault="00E54A54" w:rsidP="00E54A54">
      <w:pPr>
        <w:jc w:val="center"/>
        <w:rPr>
          <w:b/>
          <w:bCs/>
          <w:sz w:val="22"/>
          <w:szCs w:val="22"/>
        </w:rPr>
      </w:pPr>
      <w:r>
        <w:rPr>
          <w:b/>
          <w:bCs/>
          <w:sz w:val="22"/>
          <w:szCs w:val="22"/>
        </w:rPr>
        <w:t>Članak 2</w:t>
      </w:r>
      <w:r w:rsidRPr="00D735C4">
        <w:rPr>
          <w:b/>
          <w:bCs/>
          <w:sz w:val="22"/>
          <w:szCs w:val="22"/>
        </w:rPr>
        <w:t>.</w:t>
      </w:r>
    </w:p>
    <w:p w:rsidR="00E54A54" w:rsidRPr="00DE21CA" w:rsidRDefault="00E54A54" w:rsidP="00E54A54">
      <w:pPr>
        <w:jc w:val="both"/>
        <w:rPr>
          <w:bCs/>
        </w:rPr>
      </w:pPr>
    </w:p>
    <w:p w:rsidR="00E54A54" w:rsidRDefault="00E54A54" w:rsidP="00E54A54">
      <w:pPr>
        <w:ind w:firstLine="708"/>
        <w:rPr>
          <w:rFonts w:eastAsia="Arial Unicode MS"/>
          <w:bCs/>
        </w:rPr>
      </w:pPr>
      <w:r w:rsidRPr="007B4C8E">
        <w:t xml:space="preserve">Za financiranje </w:t>
      </w:r>
      <w:r>
        <w:t>potreba</w:t>
      </w:r>
      <w:r w:rsidRPr="00E213FB">
        <w:t xml:space="preserve"> </w:t>
      </w:r>
      <w:r w:rsidRPr="00DE21CA">
        <w:t>program</w:t>
      </w:r>
      <w:r>
        <w:t>a</w:t>
      </w:r>
      <w:r w:rsidRPr="00DE21CA">
        <w:t xml:space="preserve"> pre</w:t>
      </w:r>
      <w:r>
        <w:t xml:space="preserve">dškolskog odgoja  </w:t>
      </w:r>
      <w:r w:rsidRPr="007B4C8E">
        <w:t xml:space="preserve">u Proračunu </w:t>
      </w:r>
      <w:r>
        <w:t>o</w:t>
      </w:r>
      <w:r w:rsidRPr="007B4C8E">
        <w:t>pćine za 20</w:t>
      </w:r>
      <w:r>
        <w:t>20</w:t>
      </w:r>
      <w:r w:rsidRPr="007B4C8E">
        <w:t>. godinu predviđena su sredstva u iznosu od</w:t>
      </w:r>
      <w:r>
        <w:t xml:space="preserve"> </w:t>
      </w:r>
      <w:r>
        <w:rPr>
          <w:rFonts w:eastAsia="Arial Unicode MS"/>
          <w:bCs/>
        </w:rPr>
        <w:t>1.135</w:t>
      </w:r>
      <w:r w:rsidRPr="00DE21CA">
        <w:rPr>
          <w:rFonts w:eastAsia="Arial Unicode MS"/>
          <w:bCs/>
        </w:rPr>
        <w:t>.000,00</w:t>
      </w:r>
      <w:r>
        <w:rPr>
          <w:rFonts w:eastAsia="Arial Unicode MS"/>
          <w:bCs/>
        </w:rPr>
        <w:t xml:space="preserve"> kuna od čega:</w:t>
      </w:r>
    </w:p>
    <w:p w:rsidR="00E54A54" w:rsidRDefault="00E54A54" w:rsidP="00E54A54">
      <w:pPr>
        <w:ind w:firstLine="708"/>
      </w:pPr>
      <w:r w:rsidRPr="000A0423">
        <w:rPr>
          <w:rFonts w:eastAsia="Arial Unicode MS"/>
          <w:bCs/>
        </w:rPr>
        <w:t xml:space="preserve">- </w:t>
      </w:r>
      <w:r w:rsidRPr="00B21C9D">
        <w:t>za program rada dječjeg vrtića "Radost"</w:t>
      </w:r>
      <w:r>
        <w:t xml:space="preserve">, područni vrtić </w:t>
      </w:r>
      <w:proofErr w:type="spellStart"/>
      <w:r>
        <w:t>Kaštelir</w:t>
      </w:r>
      <w:proofErr w:type="spellEnd"/>
      <w:r>
        <w:t xml:space="preserve"> </w:t>
      </w:r>
      <w:r w:rsidRPr="00B21C9D">
        <w:t xml:space="preserve"> iznos </w:t>
      </w:r>
    </w:p>
    <w:p w:rsidR="00E54A54" w:rsidRDefault="00E54A54" w:rsidP="00E54A54">
      <w:pPr>
        <w:ind w:firstLine="708"/>
      </w:pPr>
      <w:r>
        <w:t xml:space="preserve">  </w:t>
      </w:r>
      <w:r w:rsidRPr="00B21C9D">
        <w:t xml:space="preserve">od </w:t>
      </w:r>
      <w:r>
        <w:t>1.100</w:t>
      </w:r>
      <w:r w:rsidRPr="00B21C9D">
        <w:t>.000,00 kuna</w:t>
      </w:r>
    </w:p>
    <w:p w:rsidR="00E54A54" w:rsidRPr="00B21C9D" w:rsidRDefault="00E54A54" w:rsidP="00E54A54">
      <w:pPr>
        <w:ind w:firstLine="708"/>
      </w:pPr>
      <w:r w:rsidRPr="00B21C9D">
        <w:t xml:space="preserve">- sufinanciranje boravka djece u vanjskim vrtićima  iznos od  </w:t>
      </w:r>
    </w:p>
    <w:p w:rsidR="00E54A54" w:rsidRPr="00B21C9D" w:rsidRDefault="00E54A54" w:rsidP="00E54A54">
      <w:pPr>
        <w:ind w:firstLine="708"/>
      </w:pPr>
      <w:r w:rsidRPr="00B21C9D">
        <w:t xml:space="preserve">   30.000,00 kuna</w:t>
      </w:r>
    </w:p>
    <w:p w:rsidR="00E54A54" w:rsidRDefault="00E54A54" w:rsidP="00E54A54">
      <w:pPr>
        <w:ind w:firstLine="708"/>
      </w:pPr>
      <w:r w:rsidRPr="00B21C9D">
        <w:t xml:space="preserve">- nabava poklon paketa za djecu (sv. Nikola, Djed </w:t>
      </w:r>
      <w:proofErr w:type="spellStart"/>
      <w:r w:rsidRPr="00B21C9D">
        <w:t>Božičnjak</w:t>
      </w:r>
      <w:proofErr w:type="spellEnd"/>
      <w:r w:rsidRPr="00B21C9D">
        <w:t xml:space="preserve">) iznos od </w:t>
      </w:r>
    </w:p>
    <w:p w:rsidR="00E54A54" w:rsidRPr="00B21C9D" w:rsidRDefault="00E54A54" w:rsidP="00E54A54">
      <w:pPr>
        <w:ind w:firstLine="708"/>
      </w:pPr>
      <w:r>
        <w:t xml:space="preserve">  </w:t>
      </w:r>
      <w:r w:rsidRPr="00B21C9D">
        <w:t>5.000,00 Kuna</w:t>
      </w:r>
    </w:p>
    <w:p w:rsidR="00E54A54" w:rsidRDefault="00E54A54" w:rsidP="00E54A54">
      <w:pPr>
        <w:ind w:firstLine="708"/>
      </w:pPr>
    </w:p>
    <w:p w:rsidR="00E54A54" w:rsidRDefault="00E54A54" w:rsidP="00E54A54">
      <w:pPr>
        <w:ind w:firstLine="708"/>
      </w:pPr>
    </w:p>
    <w:p w:rsidR="00E54A54" w:rsidRDefault="00E54A54" w:rsidP="00E54A54">
      <w:pPr>
        <w:ind w:firstLine="708"/>
      </w:pPr>
    </w:p>
    <w:p w:rsidR="00E54A54" w:rsidRDefault="00E54A54" w:rsidP="0034418F">
      <w:pPr>
        <w:numPr>
          <w:ilvl w:val="0"/>
          <w:numId w:val="10"/>
        </w:numPr>
        <w:jc w:val="both"/>
        <w:rPr>
          <w:b/>
          <w:bCs/>
        </w:rPr>
      </w:pPr>
      <w:r>
        <w:rPr>
          <w:b/>
          <w:bCs/>
        </w:rPr>
        <w:t>ŠKOLSTVO I NAOBRAZBA</w:t>
      </w:r>
    </w:p>
    <w:p w:rsidR="00E54A54" w:rsidRPr="0062753F" w:rsidRDefault="00E54A54" w:rsidP="00E54A54">
      <w:pPr>
        <w:jc w:val="both"/>
        <w:rPr>
          <w:b/>
          <w:bCs/>
        </w:rPr>
      </w:pPr>
    </w:p>
    <w:p w:rsidR="00E54A54" w:rsidRPr="00032286" w:rsidRDefault="00E54A54" w:rsidP="00E54A54">
      <w:pPr>
        <w:jc w:val="center"/>
        <w:rPr>
          <w:b/>
          <w:bCs/>
          <w:sz w:val="22"/>
          <w:szCs w:val="22"/>
        </w:rPr>
      </w:pPr>
      <w:r>
        <w:rPr>
          <w:b/>
          <w:bCs/>
          <w:sz w:val="22"/>
          <w:szCs w:val="22"/>
        </w:rPr>
        <w:t>Članak 3</w:t>
      </w:r>
      <w:r w:rsidRPr="00D735C4">
        <w:rPr>
          <w:b/>
          <w:bCs/>
          <w:sz w:val="22"/>
          <w:szCs w:val="22"/>
        </w:rPr>
        <w:t>.</w:t>
      </w:r>
    </w:p>
    <w:p w:rsidR="00E54A54" w:rsidRPr="00DE21CA" w:rsidRDefault="00E54A54" w:rsidP="00E54A54">
      <w:pPr>
        <w:jc w:val="both"/>
        <w:rPr>
          <w:bCs/>
        </w:rPr>
      </w:pPr>
    </w:p>
    <w:p w:rsidR="00E54A54" w:rsidRDefault="00E54A54" w:rsidP="00E54A54">
      <w:pPr>
        <w:ind w:firstLine="708"/>
        <w:rPr>
          <w:rFonts w:eastAsia="Arial Unicode MS"/>
          <w:bCs/>
        </w:rPr>
      </w:pPr>
      <w:r w:rsidRPr="007B4C8E">
        <w:lastRenderedPageBreak/>
        <w:t xml:space="preserve">Za financiranje </w:t>
      </w:r>
      <w:r>
        <w:t>potreba</w:t>
      </w:r>
      <w:r w:rsidRPr="00E213FB">
        <w:t xml:space="preserve"> </w:t>
      </w:r>
      <w:r w:rsidRPr="00DE21CA">
        <w:t>program</w:t>
      </w:r>
      <w:r>
        <w:t>a</w:t>
      </w:r>
      <w:r w:rsidRPr="00DE21CA">
        <w:t xml:space="preserve"> </w:t>
      </w:r>
      <w:r>
        <w:t xml:space="preserve">školstva i naobrazbe  </w:t>
      </w:r>
      <w:r w:rsidRPr="007B4C8E">
        <w:t xml:space="preserve">u Proračunu </w:t>
      </w:r>
      <w:r>
        <w:t>o</w:t>
      </w:r>
      <w:r w:rsidRPr="007B4C8E">
        <w:t>pćine za 20</w:t>
      </w:r>
      <w:r>
        <w:t>20</w:t>
      </w:r>
      <w:r w:rsidRPr="007B4C8E">
        <w:t>. godinu predviđena su sredstva u iznosu od</w:t>
      </w:r>
      <w:r>
        <w:t xml:space="preserve"> </w:t>
      </w:r>
      <w:r>
        <w:rPr>
          <w:rFonts w:eastAsia="Arial Unicode MS"/>
          <w:bCs/>
        </w:rPr>
        <w:t>211</w:t>
      </w:r>
      <w:r w:rsidRPr="00DE21CA">
        <w:rPr>
          <w:rFonts w:eastAsia="Arial Unicode MS"/>
          <w:bCs/>
        </w:rPr>
        <w:t>.000,00</w:t>
      </w:r>
      <w:r>
        <w:rPr>
          <w:rFonts w:eastAsia="Arial Unicode MS"/>
          <w:bCs/>
        </w:rPr>
        <w:t xml:space="preserve"> kuna od čega:</w:t>
      </w:r>
    </w:p>
    <w:p w:rsidR="00E54A54" w:rsidRDefault="00E54A54" w:rsidP="00E54A54">
      <w:pPr>
        <w:ind w:firstLine="708"/>
      </w:pPr>
      <w:r w:rsidRPr="000A0423">
        <w:rPr>
          <w:rFonts w:eastAsia="Arial Unicode MS"/>
          <w:bCs/>
        </w:rPr>
        <w:t xml:space="preserve">- </w:t>
      </w:r>
      <w:r>
        <w:t xml:space="preserve">Sufinanciranje produženog boravka djece u PŠ </w:t>
      </w:r>
      <w:proofErr w:type="spellStart"/>
      <w:r>
        <w:t>Kaštelir</w:t>
      </w:r>
      <w:proofErr w:type="spellEnd"/>
    </w:p>
    <w:p w:rsidR="00E54A54" w:rsidRPr="000A0423" w:rsidRDefault="00E54A54" w:rsidP="00E54A54">
      <w:pPr>
        <w:ind w:firstLine="708"/>
      </w:pPr>
      <w:r w:rsidRPr="000A0423">
        <w:t xml:space="preserve"> </w:t>
      </w:r>
      <w:r>
        <w:t xml:space="preserve">iznos </w:t>
      </w:r>
      <w:r w:rsidRPr="000A0423">
        <w:t xml:space="preserve">od </w:t>
      </w:r>
      <w:r>
        <w:t>120</w:t>
      </w:r>
      <w:r w:rsidRPr="000A0423">
        <w:t>.000,00 kuna</w:t>
      </w:r>
    </w:p>
    <w:p w:rsidR="00E54A54" w:rsidRPr="00B21C9D" w:rsidRDefault="00E54A54" w:rsidP="00E54A54">
      <w:pPr>
        <w:ind w:firstLine="708"/>
      </w:pPr>
      <w:r w:rsidRPr="00B21C9D">
        <w:t xml:space="preserve">- Naknade učenicima i studentima (stipendije) iznos od  </w:t>
      </w:r>
    </w:p>
    <w:p w:rsidR="00E54A54" w:rsidRPr="00B21C9D" w:rsidRDefault="00E54A54" w:rsidP="00E54A54">
      <w:pPr>
        <w:ind w:firstLine="708"/>
      </w:pPr>
      <w:r w:rsidRPr="00B21C9D">
        <w:t xml:space="preserve">   </w:t>
      </w:r>
      <w:r>
        <w:t>86</w:t>
      </w:r>
      <w:r w:rsidRPr="00B21C9D">
        <w:t>.000,00 kuna</w:t>
      </w:r>
    </w:p>
    <w:p w:rsidR="00E54A54" w:rsidRDefault="00E54A54" w:rsidP="00E54A54">
      <w:pPr>
        <w:ind w:firstLine="708"/>
      </w:pPr>
      <w:r w:rsidRPr="00B21C9D">
        <w:t xml:space="preserve">- nabava poklon paketa za učenike iznos od </w:t>
      </w:r>
      <w:r>
        <w:t>5</w:t>
      </w:r>
      <w:r w:rsidRPr="00B21C9D">
        <w:t>.000,00 kuna</w:t>
      </w:r>
    </w:p>
    <w:p w:rsidR="00E54A54" w:rsidRPr="00B21C9D" w:rsidRDefault="00E54A54" w:rsidP="00E54A54">
      <w:pPr>
        <w:ind w:firstLine="708"/>
      </w:pPr>
    </w:p>
    <w:p w:rsidR="00E54A54" w:rsidRPr="0062753F" w:rsidRDefault="00E54A54" w:rsidP="0034418F">
      <w:pPr>
        <w:numPr>
          <w:ilvl w:val="0"/>
          <w:numId w:val="10"/>
        </w:numPr>
        <w:tabs>
          <w:tab w:val="left" w:pos="540"/>
        </w:tabs>
        <w:rPr>
          <w:b/>
          <w:bCs/>
        </w:rPr>
      </w:pPr>
      <w:r>
        <w:t xml:space="preserve"> </w:t>
      </w:r>
      <w:r w:rsidRPr="0062753F">
        <w:rPr>
          <w:b/>
          <w:bCs/>
        </w:rPr>
        <w:t>VATROGASTVO  I CIVILNA ZAŠTITA</w:t>
      </w:r>
    </w:p>
    <w:p w:rsidR="00E54A54" w:rsidRDefault="00E54A54" w:rsidP="00E54A54">
      <w:pPr>
        <w:jc w:val="center"/>
        <w:rPr>
          <w:b/>
          <w:bCs/>
          <w:sz w:val="22"/>
          <w:szCs w:val="22"/>
        </w:rPr>
      </w:pPr>
    </w:p>
    <w:p w:rsidR="00E54A54" w:rsidRDefault="00E54A54" w:rsidP="00E54A54">
      <w:pPr>
        <w:jc w:val="center"/>
        <w:rPr>
          <w:b/>
          <w:bCs/>
          <w:sz w:val="22"/>
          <w:szCs w:val="22"/>
        </w:rPr>
      </w:pPr>
      <w:r>
        <w:rPr>
          <w:b/>
          <w:bCs/>
          <w:sz w:val="22"/>
          <w:szCs w:val="22"/>
        </w:rPr>
        <w:t>Članak 4</w:t>
      </w:r>
      <w:r w:rsidRPr="00D735C4">
        <w:rPr>
          <w:b/>
          <w:bCs/>
          <w:sz w:val="22"/>
          <w:szCs w:val="22"/>
        </w:rPr>
        <w:t>.</w:t>
      </w:r>
    </w:p>
    <w:p w:rsidR="00E54A54" w:rsidRDefault="00E54A54" w:rsidP="00E54A54">
      <w:pPr>
        <w:tabs>
          <w:tab w:val="left" w:pos="540"/>
        </w:tabs>
        <w:rPr>
          <w:b/>
          <w:bCs/>
        </w:rPr>
      </w:pPr>
    </w:p>
    <w:p w:rsidR="00E54A54" w:rsidRPr="00C92E56" w:rsidRDefault="00E54A54" w:rsidP="00E54A54">
      <w:pPr>
        <w:pStyle w:val="BodyTextIndent3"/>
        <w:ind w:left="0"/>
        <w:rPr>
          <w:sz w:val="24"/>
          <w:szCs w:val="24"/>
        </w:rPr>
      </w:pPr>
      <w:r>
        <w:tab/>
      </w:r>
      <w:r w:rsidRPr="00C92E56">
        <w:rPr>
          <w:sz w:val="24"/>
          <w:szCs w:val="24"/>
        </w:rPr>
        <w:t xml:space="preserve">Na temelju Zakona o Vatrogastvu jedinice lokalne i područne samouprave obvezne su u svom proračunu osigurati sredstva za  aktivnosti  u provođenju mjera zaštite od požara. Za navedene namjene u  Općinskom proračunu </w:t>
      </w:r>
      <w:r>
        <w:rPr>
          <w:sz w:val="24"/>
          <w:szCs w:val="24"/>
        </w:rPr>
        <w:t>u</w:t>
      </w:r>
      <w:r w:rsidRPr="00C92E56">
        <w:rPr>
          <w:sz w:val="24"/>
          <w:szCs w:val="24"/>
        </w:rPr>
        <w:t xml:space="preserve"> 20</w:t>
      </w:r>
      <w:r>
        <w:rPr>
          <w:sz w:val="24"/>
          <w:szCs w:val="24"/>
        </w:rPr>
        <w:t>20</w:t>
      </w:r>
      <w:r w:rsidRPr="00C92E56">
        <w:rPr>
          <w:sz w:val="24"/>
          <w:szCs w:val="24"/>
        </w:rPr>
        <w:t xml:space="preserve">. godini predviđena  su sredstva u iznosu od  </w:t>
      </w:r>
      <w:r>
        <w:rPr>
          <w:sz w:val="24"/>
          <w:szCs w:val="24"/>
        </w:rPr>
        <w:t>235.000</w:t>
      </w:r>
      <w:r w:rsidRPr="00C92E56">
        <w:rPr>
          <w:sz w:val="24"/>
          <w:szCs w:val="24"/>
        </w:rPr>
        <w:t>,00 kuna.</w:t>
      </w:r>
    </w:p>
    <w:p w:rsidR="00E54A54" w:rsidRDefault="00E54A54" w:rsidP="00E54A54">
      <w:pPr>
        <w:tabs>
          <w:tab w:val="left" w:pos="540"/>
        </w:tabs>
        <w:jc w:val="both"/>
        <w:rPr>
          <w:b/>
        </w:rPr>
      </w:pPr>
    </w:p>
    <w:p w:rsidR="00E54A54" w:rsidRDefault="00E54A54" w:rsidP="0034418F">
      <w:pPr>
        <w:numPr>
          <w:ilvl w:val="0"/>
          <w:numId w:val="9"/>
        </w:numPr>
        <w:tabs>
          <w:tab w:val="left" w:pos="540"/>
        </w:tabs>
        <w:jc w:val="both"/>
      </w:pPr>
      <w:r w:rsidRPr="001C2A0B">
        <w:t>Planirana sredstva za</w:t>
      </w:r>
      <w:r>
        <w:t xml:space="preserve"> </w:t>
      </w:r>
      <w:r w:rsidRPr="008262B9">
        <w:t>javnu</w:t>
      </w:r>
      <w:r>
        <w:t xml:space="preserve"> vatrogasnu </w:t>
      </w:r>
      <w:r w:rsidRPr="008262B9">
        <w:t>postrojbu CZP Poreč</w:t>
      </w:r>
      <w:r>
        <w:t xml:space="preserve"> iznose 60</w:t>
      </w:r>
      <w:r w:rsidRPr="001C2A0B">
        <w:t>.000,00</w:t>
      </w:r>
      <w:r>
        <w:t xml:space="preserve"> kuna. </w:t>
      </w:r>
    </w:p>
    <w:p w:rsidR="00E54A54" w:rsidRDefault="00E54A54" w:rsidP="0034418F">
      <w:pPr>
        <w:numPr>
          <w:ilvl w:val="0"/>
          <w:numId w:val="9"/>
        </w:numPr>
        <w:tabs>
          <w:tab w:val="left" w:pos="540"/>
        </w:tabs>
        <w:jc w:val="both"/>
      </w:pPr>
      <w:r>
        <w:t xml:space="preserve">Planirana sredstva za </w:t>
      </w:r>
      <w:r w:rsidRPr="008262B9">
        <w:t xml:space="preserve">Područnu vatrogasnu zajednicu </w:t>
      </w:r>
      <w:r>
        <w:t>iznose 150.000,00 kuna.</w:t>
      </w:r>
    </w:p>
    <w:p w:rsidR="00E54A54" w:rsidRDefault="00E54A54" w:rsidP="0034418F">
      <w:pPr>
        <w:numPr>
          <w:ilvl w:val="0"/>
          <w:numId w:val="9"/>
        </w:numPr>
        <w:tabs>
          <w:tab w:val="left" w:pos="540"/>
        </w:tabs>
        <w:jc w:val="both"/>
      </w:pPr>
      <w:r>
        <w:t xml:space="preserve">Planirana sredstva za izradu Plana ugroženosti iznose 5.000,00 kuna. </w:t>
      </w:r>
    </w:p>
    <w:p w:rsidR="00E54A54" w:rsidRDefault="00E54A54" w:rsidP="0034418F">
      <w:pPr>
        <w:numPr>
          <w:ilvl w:val="0"/>
          <w:numId w:val="9"/>
        </w:numPr>
        <w:tabs>
          <w:tab w:val="left" w:pos="540"/>
        </w:tabs>
        <w:jc w:val="both"/>
      </w:pPr>
      <w:r>
        <w:t>Planirana sredstva za opremanje općinske postrojbe civilne zaštite iznose 10</w:t>
      </w:r>
      <w:r w:rsidRPr="00A078DC">
        <w:t>.000,00 kuna</w:t>
      </w:r>
    </w:p>
    <w:p w:rsidR="00E54A54" w:rsidRDefault="00E54A54" w:rsidP="0034418F">
      <w:pPr>
        <w:numPr>
          <w:ilvl w:val="0"/>
          <w:numId w:val="9"/>
        </w:numPr>
        <w:tabs>
          <w:tab w:val="left" w:pos="540"/>
        </w:tabs>
        <w:jc w:val="both"/>
      </w:pPr>
      <w:r>
        <w:t>Planirana sredstva za Službu zaštite i spašavanja Vatrogasne zajednice Istarske županije iznose 5.000,00 kuna.</w:t>
      </w:r>
    </w:p>
    <w:p w:rsidR="00E54A54" w:rsidRDefault="00E54A54" w:rsidP="0034418F">
      <w:pPr>
        <w:numPr>
          <w:ilvl w:val="0"/>
          <w:numId w:val="9"/>
        </w:numPr>
        <w:tabs>
          <w:tab w:val="left" w:pos="540"/>
        </w:tabs>
        <w:ind w:left="480"/>
        <w:jc w:val="both"/>
      </w:pPr>
      <w:r>
        <w:t xml:space="preserve">Planirana sredstva za DVD općine iznose 5.000,00 kuna. </w:t>
      </w:r>
    </w:p>
    <w:p w:rsidR="00E54A54" w:rsidRDefault="00E54A54" w:rsidP="00E54A54">
      <w:pPr>
        <w:tabs>
          <w:tab w:val="left" w:pos="540"/>
        </w:tabs>
        <w:jc w:val="both"/>
      </w:pPr>
    </w:p>
    <w:p w:rsidR="00E54A54" w:rsidRPr="0062753F" w:rsidRDefault="00E54A54" w:rsidP="0034418F">
      <w:pPr>
        <w:numPr>
          <w:ilvl w:val="0"/>
          <w:numId w:val="10"/>
        </w:numPr>
        <w:tabs>
          <w:tab w:val="left" w:pos="540"/>
        </w:tabs>
        <w:jc w:val="both"/>
      </w:pPr>
      <w:r>
        <w:rPr>
          <w:b/>
          <w:bCs/>
        </w:rPr>
        <w:t xml:space="preserve"> </w:t>
      </w:r>
      <w:r w:rsidRPr="0062753F">
        <w:rPr>
          <w:b/>
          <w:bCs/>
        </w:rPr>
        <w:t>JAVNE POTREBE U ZDRAVSTVU</w:t>
      </w:r>
      <w:r>
        <w:rPr>
          <w:b/>
          <w:bCs/>
        </w:rPr>
        <w:t xml:space="preserve"> I SOCIJALI</w:t>
      </w:r>
    </w:p>
    <w:p w:rsidR="00E54A54" w:rsidRDefault="00E54A54" w:rsidP="00E54A54">
      <w:pPr>
        <w:tabs>
          <w:tab w:val="left" w:pos="540"/>
        </w:tabs>
        <w:rPr>
          <w:b/>
          <w:bCs/>
        </w:rPr>
      </w:pPr>
    </w:p>
    <w:p w:rsidR="00E54A54" w:rsidRDefault="00E54A54" w:rsidP="00E54A54">
      <w:pPr>
        <w:jc w:val="center"/>
        <w:rPr>
          <w:b/>
          <w:bCs/>
          <w:sz w:val="22"/>
          <w:szCs w:val="22"/>
        </w:rPr>
      </w:pPr>
      <w:r>
        <w:rPr>
          <w:b/>
          <w:bCs/>
          <w:sz w:val="22"/>
          <w:szCs w:val="22"/>
        </w:rPr>
        <w:t>Članak 5</w:t>
      </w:r>
      <w:r w:rsidRPr="00D735C4">
        <w:rPr>
          <w:b/>
          <w:bCs/>
          <w:sz w:val="22"/>
          <w:szCs w:val="22"/>
        </w:rPr>
        <w:t>.</w:t>
      </w:r>
    </w:p>
    <w:p w:rsidR="00E54A54" w:rsidRDefault="00E54A54" w:rsidP="00E54A54">
      <w:pPr>
        <w:tabs>
          <w:tab w:val="left" w:pos="540"/>
        </w:tabs>
        <w:ind w:left="480"/>
        <w:rPr>
          <w:b/>
          <w:bCs/>
        </w:rPr>
      </w:pPr>
    </w:p>
    <w:p w:rsidR="00E54A54" w:rsidRDefault="00E54A54" w:rsidP="00E54A54">
      <w:pPr>
        <w:tabs>
          <w:tab w:val="left" w:pos="540"/>
        </w:tabs>
        <w:jc w:val="both"/>
      </w:pPr>
      <w:r>
        <w:tab/>
      </w:r>
      <w:r w:rsidRPr="006251CD">
        <w:t xml:space="preserve">Prava iz oblasti socijalne zaštite građana utvrđena su Odlukom o socijalnoj skrbi Općine </w:t>
      </w:r>
      <w:proofErr w:type="spellStart"/>
      <w:r w:rsidRPr="006251CD">
        <w:t>Kaštelir</w:t>
      </w:r>
      <w:proofErr w:type="spellEnd"/>
      <w:r w:rsidRPr="006251CD">
        <w:t>-Labinci. Korisnici sredstava iz programa mogu biti samo mještani hrvatski državljani sa prebivalištem na području Općine</w:t>
      </w:r>
      <w:r>
        <w:t xml:space="preserve">. </w:t>
      </w:r>
    </w:p>
    <w:p w:rsidR="00E54A54" w:rsidRDefault="00E54A54" w:rsidP="00E54A54">
      <w:pPr>
        <w:tabs>
          <w:tab w:val="left" w:pos="540"/>
        </w:tabs>
        <w:jc w:val="both"/>
      </w:pPr>
      <w:r>
        <w:tab/>
        <w:t>S</w:t>
      </w:r>
      <w:r w:rsidRPr="006251CD">
        <w:t>ukladno Odluci o socijalnoj skrbi</w:t>
      </w:r>
      <w:r>
        <w:t xml:space="preserve"> u </w:t>
      </w:r>
      <w:r w:rsidRPr="007B4C8E">
        <w:t xml:space="preserve">Proračunu </w:t>
      </w:r>
      <w:r>
        <w:t>o</w:t>
      </w:r>
      <w:r w:rsidRPr="007B4C8E">
        <w:t>pćine za 20</w:t>
      </w:r>
      <w:r>
        <w:t>20</w:t>
      </w:r>
      <w:r w:rsidRPr="007B4C8E">
        <w:t>. godinu predviđena su sredstva u iznosu od</w:t>
      </w:r>
      <w:r>
        <w:rPr>
          <w:bCs/>
        </w:rPr>
        <w:t xml:space="preserve"> 193</w:t>
      </w:r>
      <w:r w:rsidRPr="008B093F">
        <w:rPr>
          <w:bCs/>
        </w:rPr>
        <w:t>.</w:t>
      </w:r>
      <w:r>
        <w:rPr>
          <w:bCs/>
        </w:rPr>
        <w:t>5</w:t>
      </w:r>
      <w:r w:rsidRPr="008B093F">
        <w:rPr>
          <w:bCs/>
        </w:rPr>
        <w:t>00.00</w:t>
      </w:r>
      <w:r>
        <w:t xml:space="preserve"> kuna od čega:</w:t>
      </w:r>
    </w:p>
    <w:p w:rsidR="00E54A54" w:rsidRPr="00AA74B5" w:rsidRDefault="00E54A54" w:rsidP="0034418F">
      <w:pPr>
        <w:numPr>
          <w:ilvl w:val="0"/>
          <w:numId w:val="9"/>
        </w:numPr>
        <w:tabs>
          <w:tab w:val="left" w:pos="540"/>
        </w:tabs>
        <w:jc w:val="both"/>
      </w:pPr>
      <w:r w:rsidRPr="00DE778B">
        <w:rPr>
          <w:color w:val="000000"/>
        </w:rPr>
        <w:t>Sufinanciranje socijalnih potreba građana</w:t>
      </w:r>
      <w:r w:rsidRPr="00AA74B5">
        <w:rPr>
          <w:color w:val="000000"/>
        </w:rPr>
        <w:t xml:space="preserve"> iznos od 50.000,00 kuna, </w:t>
      </w:r>
    </w:p>
    <w:p w:rsidR="00E54A54" w:rsidRPr="00AA74B5" w:rsidRDefault="00E54A54" w:rsidP="0034418F">
      <w:pPr>
        <w:numPr>
          <w:ilvl w:val="0"/>
          <w:numId w:val="9"/>
        </w:numPr>
        <w:tabs>
          <w:tab w:val="left" w:pos="540"/>
        </w:tabs>
        <w:jc w:val="both"/>
      </w:pPr>
      <w:r w:rsidRPr="00DE778B">
        <w:rPr>
          <w:color w:val="000000"/>
        </w:rPr>
        <w:t xml:space="preserve">Naknade za prehranu djece u PŠ </w:t>
      </w:r>
      <w:proofErr w:type="spellStart"/>
      <w:r w:rsidRPr="00DE778B">
        <w:rPr>
          <w:color w:val="000000"/>
        </w:rPr>
        <w:t>Kaštelir</w:t>
      </w:r>
      <w:proofErr w:type="spellEnd"/>
      <w:r w:rsidRPr="00AA74B5">
        <w:rPr>
          <w:color w:val="000000"/>
        </w:rPr>
        <w:t xml:space="preserve"> iznos od </w:t>
      </w:r>
      <w:r>
        <w:rPr>
          <w:color w:val="000000"/>
        </w:rPr>
        <w:t>15</w:t>
      </w:r>
      <w:r w:rsidRPr="00AA74B5">
        <w:rPr>
          <w:color w:val="000000"/>
        </w:rPr>
        <w:t>.000,00 kuna,</w:t>
      </w:r>
    </w:p>
    <w:p w:rsidR="00E54A54" w:rsidRPr="00AA74B5" w:rsidRDefault="00E54A54" w:rsidP="0034418F">
      <w:pPr>
        <w:numPr>
          <w:ilvl w:val="0"/>
          <w:numId w:val="9"/>
        </w:numPr>
        <w:tabs>
          <w:tab w:val="left" w:pos="540"/>
        </w:tabs>
        <w:jc w:val="both"/>
      </w:pPr>
      <w:r w:rsidRPr="00DE778B">
        <w:rPr>
          <w:color w:val="000000"/>
        </w:rPr>
        <w:t>Tek</w:t>
      </w:r>
      <w:r w:rsidRPr="00AA74B5">
        <w:rPr>
          <w:color w:val="000000"/>
        </w:rPr>
        <w:t>uće d</w:t>
      </w:r>
      <w:r w:rsidRPr="00DE778B">
        <w:rPr>
          <w:color w:val="000000"/>
        </w:rPr>
        <w:t>on</w:t>
      </w:r>
      <w:r w:rsidRPr="00AA74B5">
        <w:rPr>
          <w:color w:val="000000"/>
        </w:rPr>
        <w:t>acije</w:t>
      </w:r>
      <w:r w:rsidRPr="00DE778B">
        <w:rPr>
          <w:color w:val="000000"/>
        </w:rPr>
        <w:t>-naknada rodiljama</w:t>
      </w:r>
      <w:r w:rsidRPr="00AA74B5">
        <w:rPr>
          <w:color w:val="000000"/>
        </w:rPr>
        <w:t xml:space="preserve"> iznos od </w:t>
      </w:r>
      <w:r>
        <w:rPr>
          <w:color w:val="000000"/>
        </w:rPr>
        <w:t>30</w:t>
      </w:r>
      <w:r w:rsidRPr="00AA74B5">
        <w:rPr>
          <w:color w:val="000000"/>
        </w:rPr>
        <w:t>.</w:t>
      </w:r>
      <w:r>
        <w:rPr>
          <w:color w:val="000000"/>
        </w:rPr>
        <w:t>0</w:t>
      </w:r>
      <w:r w:rsidRPr="00AA74B5">
        <w:rPr>
          <w:color w:val="000000"/>
        </w:rPr>
        <w:t>00,00 kuna,</w:t>
      </w:r>
    </w:p>
    <w:p w:rsidR="00E54A54" w:rsidRPr="00AA74B5" w:rsidRDefault="00E54A54" w:rsidP="0034418F">
      <w:pPr>
        <w:numPr>
          <w:ilvl w:val="0"/>
          <w:numId w:val="9"/>
        </w:numPr>
        <w:tabs>
          <w:tab w:val="left" w:pos="540"/>
        </w:tabs>
        <w:jc w:val="both"/>
      </w:pPr>
      <w:r w:rsidRPr="00DE778B">
        <w:rPr>
          <w:color w:val="000000"/>
        </w:rPr>
        <w:t>Jednokratne pomoći umirovljenicima (poklon paketi)</w:t>
      </w:r>
      <w:r w:rsidRPr="00AA74B5">
        <w:rPr>
          <w:color w:val="000000"/>
        </w:rPr>
        <w:t xml:space="preserve"> iznos od</w:t>
      </w:r>
      <w:r>
        <w:rPr>
          <w:color w:val="000000"/>
        </w:rPr>
        <w:t xml:space="preserve"> 10</w:t>
      </w:r>
      <w:r w:rsidRPr="00AA74B5">
        <w:rPr>
          <w:color w:val="000000"/>
        </w:rPr>
        <w:t>.000,00 kuna,</w:t>
      </w:r>
    </w:p>
    <w:p w:rsidR="00E54A54" w:rsidRPr="00AA74B5" w:rsidRDefault="00E54A54" w:rsidP="0034418F">
      <w:pPr>
        <w:numPr>
          <w:ilvl w:val="0"/>
          <w:numId w:val="9"/>
        </w:numPr>
        <w:tabs>
          <w:tab w:val="left" w:pos="540"/>
        </w:tabs>
        <w:jc w:val="both"/>
      </w:pPr>
      <w:r w:rsidRPr="0065074A">
        <w:rPr>
          <w:color w:val="000000"/>
        </w:rPr>
        <w:t>Ostale naknade u novcu iz socijalnog programa</w:t>
      </w:r>
      <w:r w:rsidRPr="00AA74B5">
        <w:rPr>
          <w:color w:val="000000"/>
        </w:rPr>
        <w:t xml:space="preserve"> iznos od </w:t>
      </w:r>
      <w:r>
        <w:rPr>
          <w:color w:val="000000"/>
        </w:rPr>
        <w:t>5</w:t>
      </w:r>
      <w:r w:rsidRPr="00AA74B5">
        <w:rPr>
          <w:color w:val="000000"/>
        </w:rPr>
        <w:t>.000,00 kuna,</w:t>
      </w:r>
    </w:p>
    <w:p w:rsidR="00E54A54" w:rsidRPr="00AA74B5" w:rsidRDefault="00E54A54" w:rsidP="0034418F">
      <w:pPr>
        <w:numPr>
          <w:ilvl w:val="0"/>
          <w:numId w:val="9"/>
        </w:numPr>
        <w:tabs>
          <w:tab w:val="left" w:pos="540"/>
        </w:tabs>
        <w:jc w:val="both"/>
      </w:pPr>
      <w:r w:rsidRPr="0065074A">
        <w:rPr>
          <w:color w:val="000000"/>
        </w:rPr>
        <w:t>Ostale naknade u naravi iz socijalnog programa</w:t>
      </w:r>
      <w:r w:rsidRPr="00AA74B5">
        <w:rPr>
          <w:color w:val="000000"/>
        </w:rPr>
        <w:t xml:space="preserve"> iznos od </w:t>
      </w:r>
      <w:r>
        <w:rPr>
          <w:color w:val="000000"/>
        </w:rPr>
        <w:t>5</w:t>
      </w:r>
      <w:r w:rsidRPr="00AA74B5">
        <w:rPr>
          <w:color w:val="000000"/>
        </w:rPr>
        <w:t>.000,00 kuna,</w:t>
      </w:r>
    </w:p>
    <w:p w:rsidR="00E54A54" w:rsidRPr="00AA74B5" w:rsidRDefault="00E54A54" w:rsidP="0034418F">
      <w:pPr>
        <w:numPr>
          <w:ilvl w:val="0"/>
          <w:numId w:val="9"/>
        </w:numPr>
        <w:tabs>
          <w:tab w:val="left" w:pos="540"/>
        </w:tabs>
        <w:jc w:val="both"/>
      </w:pPr>
      <w:r w:rsidRPr="00AA74B5">
        <w:rPr>
          <w:color w:val="000000"/>
        </w:rPr>
        <w:t xml:space="preserve">Tekuće donacije za Crveni križ Poreč iznos od </w:t>
      </w:r>
      <w:r>
        <w:rPr>
          <w:color w:val="000000"/>
        </w:rPr>
        <w:t>22</w:t>
      </w:r>
      <w:r w:rsidRPr="00AA74B5">
        <w:rPr>
          <w:color w:val="000000"/>
        </w:rPr>
        <w:t>.000,00 kuna,</w:t>
      </w:r>
    </w:p>
    <w:p w:rsidR="00E54A54" w:rsidRPr="00AA74B5" w:rsidRDefault="00E54A54" w:rsidP="0034418F">
      <w:pPr>
        <w:numPr>
          <w:ilvl w:val="0"/>
          <w:numId w:val="9"/>
        </w:numPr>
        <w:tabs>
          <w:tab w:val="left" w:pos="540"/>
        </w:tabs>
        <w:jc w:val="both"/>
      </w:pPr>
      <w:r w:rsidRPr="00AA74B5">
        <w:rPr>
          <w:color w:val="000000"/>
        </w:rPr>
        <w:t xml:space="preserve">Naknade za dopunsku zaštitu NOR-a iznos od </w:t>
      </w:r>
      <w:r>
        <w:rPr>
          <w:color w:val="000000"/>
        </w:rPr>
        <w:t>5</w:t>
      </w:r>
      <w:r w:rsidRPr="00AA74B5">
        <w:rPr>
          <w:color w:val="000000"/>
        </w:rPr>
        <w:t>.000,00 kuna,</w:t>
      </w:r>
    </w:p>
    <w:p w:rsidR="00E54A54" w:rsidRPr="00AA74B5" w:rsidRDefault="00E54A54" w:rsidP="0034418F">
      <w:pPr>
        <w:numPr>
          <w:ilvl w:val="0"/>
          <w:numId w:val="9"/>
        </w:numPr>
        <w:tabs>
          <w:tab w:val="left" w:pos="540"/>
        </w:tabs>
        <w:jc w:val="both"/>
      </w:pPr>
      <w:r w:rsidRPr="00AA74B5">
        <w:rPr>
          <w:color w:val="000000"/>
        </w:rPr>
        <w:t xml:space="preserve">Tekuće donacije iznos od </w:t>
      </w:r>
      <w:r>
        <w:rPr>
          <w:color w:val="000000"/>
        </w:rPr>
        <w:t>10</w:t>
      </w:r>
      <w:r w:rsidRPr="00AA74B5">
        <w:rPr>
          <w:color w:val="000000"/>
        </w:rPr>
        <w:t>.000,00 kuna,</w:t>
      </w:r>
    </w:p>
    <w:p w:rsidR="00E54A54" w:rsidRPr="00AA74B5" w:rsidRDefault="00E54A54" w:rsidP="0034418F">
      <w:pPr>
        <w:numPr>
          <w:ilvl w:val="0"/>
          <w:numId w:val="9"/>
        </w:numPr>
        <w:tabs>
          <w:tab w:val="left" w:pos="540"/>
        </w:tabs>
        <w:jc w:val="both"/>
      </w:pPr>
      <w:r w:rsidRPr="00AA74B5">
        <w:rPr>
          <w:color w:val="000000"/>
        </w:rPr>
        <w:t xml:space="preserve">Tekuće donacije ABH Poreč iznos od </w:t>
      </w:r>
      <w:r>
        <w:rPr>
          <w:color w:val="000000"/>
        </w:rPr>
        <w:t>2</w:t>
      </w:r>
      <w:r w:rsidRPr="00AA74B5">
        <w:rPr>
          <w:color w:val="000000"/>
        </w:rPr>
        <w:t>.</w:t>
      </w:r>
      <w:r>
        <w:rPr>
          <w:color w:val="000000"/>
        </w:rPr>
        <w:t>5</w:t>
      </w:r>
      <w:r w:rsidRPr="00AA74B5">
        <w:rPr>
          <w:color w:val="000000"/>
        </w:rPr>
        <w:t>00,00 kuna,</w:t>
      </w:r>
    </w:p>
    <w:p w:rsidR="00E54A54" w:rsidRPr="00AA74B5" w:rsidRDefault="00E54A54" w:rsidP="0034418F">
      <w:pPr>
        <w:numPr>
          <w:ilvl w:val="0"/>
          <w:numId w:val="9"/>
        </w:numPr>
        <w:tabs>
          <w:tab w:val="left" w:pos="540"/>
        </w:tabs>
        <w:jc w:val="both"/>
      </w:pPr>
      <w:r w:rsidRPr="00AA74B5">
        <w:rPr>
          <w:color w:val="000000"/>
        </w:rPr>
        <w:t>Istarsk</w:t>
      </w:r>
      <w:r>
        <w:rPr>
          <w:color w:val="000000"/>
        </w:rPr>
        <w:t>i</w:t>
      </w:r>
      <w:r w:rsidRPr="00AA74B5">
        <w:rPr>
          <w:color w:val="000000"/>
        </w:rPr>
        <w:t xml:space="preserve"> domov</w:t>
      </w:r>
      <w:r>
        <w:rPr>
          <w:color w:val="000000"/>
        </w:rPr>
        <w:t>i</w:t>
      </w:r>
      <w:r w:rsidRPr="00AA74B5">
        <w:rPr>
          <w:color w:val="000000"/>
        </w:rPr>
        <w:t xml:space="preserve"> zdravlja Ispostava Poreč iznos od </w:t>
      </w:r>
      <w:r>
        <w:rPr>
          <w:color w:val="000000"/>
        </w:rPr>
        <w:t>32</w:t>
      </w:r>
      <w:r w:rsidRPr="00AA74B5">
        <w:rPr>
          <w:color w:val="000000"/>
        </w:rPr>
        <w:t>.000,00 kuna,</w:t>
      </w:r>
    </w:p>
    <w:p w:rsidR="00E54A54" w:rsidRPr="00AA74B5" w:rsidRDefault="00E54A54" w:rsidP="0034418F">
      <w:pPr>
        <w:numPr>
          <w:ilvl w:val="0"/>
          <w:numId w:val="9"/>
        </w:numPr>
        <w:tabs>
          <w:tab w:val="left" w:pos="540"/>
        </w:tabs>
        <w:jc w:val="both"/>
      </w:pPr>
      <w:r w:rsidRPr="00AA74B5">
        <w:t>Tekuća donacija –hospicij</w:t>
      </w:r>
      <w:r w:rsidRPr="00AA74B5">
        <w:rPr>
          <w:color w:val="000000"/>
        </w:rPr>
        <w:t xml:space="preserve"> iznos od </w:t>
      </w:r>
      <w:r>
        <w:rPr>
          <w:color w:val="000000"/>
        </w:rPr>
        <w:t>2</w:t>
      </w:r>
      <w:r w:rsidRPr="00AA74B5">
        <w:rPr>
          <w:color w:val="000000"/>
        </w:rPr>
        <w:t>.000,00 kuna,</w:t>
      </w:r>
    </w:p>
    <w:p w:rsidR="00E54A54" w:rsidRPr="00AA74B5" w:rsidRDefault="00E54A54" w:rsidP="0034418F">
      <w:pPr>
        <w:numPr>
          <w:ilvl w:val="0"/>
          <w:numId w:val="9"/>
        </w:numPr>
        <w:tabs>
          <w:tab w:val="left" w:pos="540"/>
        </w:tabs>
        <w:jc w:val="both"/>
      </w:pPr>
      <w:r w:rsidRPr="00AA74B5">
        <w:t>Tekuće donacije za Udrugu umirovljenika općine</w:t>
      </w:r>
      <w:r w:rsidRPr="00AA74B5">
        <w:rPr>
          <w:color w:val="000000"/>
        </w:rPr>
        <w:t xml:space="preserve"> iznos od </w:t>
      </w:r>
      <w:r>
        <w:rPr>
          <w:color w:val="000000"/>
        </w:rPr>
        <w:t>5</w:t>
      </w:r>
      <w:r w:rsidRPr="00AA74B5">
        <w:rPr>
          <w:color w:val="000000"/>
        </w:rPr>
        <w:t>.000,00 kuna</w:t>
      </w:r>
      <w:r>
        <w:rPr>
          <w:color w:val="000000"/>
        </w:rPr>
        <w:t>.</w:t>
      </w:r>
    </w:p>
    <w:p w:rsidR="00E54A54" w:rsidRDefault="00E54A54" w:rsidP="00E54A54">
      <w:pPr>
        <w:tabs>
          <w:tab w:val="left" w:pos="540"/>
        </w:tabs>
        <w:jc w:val="both"/>
      </w:pPr>
    </w:p>
    <w:p w:rsidR="00E54A54" w:rsidRDefault="00E54A54" w:rsidP="00E54A54">
      <w:pPr>
        <w:tabs>
          <w:tab w:val="left" w:pos="540"/>
        </w:tabs>
        <w:jc w:val="both"/>
      </w:pPr>
    </w:p>
    <w:p w:rsidR="00E54A54" w:rsidRDefault="00E54A54" w:rsidP="00E54A54">
      <w:pPr>
        <w:tabs>
          <w:tab w:val="left" w:pos="540"/>
        </w:tabs>
        <w:jc w:val="both"/>
      </w:pPr>
    </w:p>
    <w:p w:rsidR="00E54A54" w:rsidRPr="008B093F" w:rsidRDefault="00E54A54" w:rsidP="00E54A54">
      <w:pPr>
        <w:tabs>
          <w:tab w:val="left" w:pos="540"/>
        </w:tabs>
        <w:jc w:val="both"/>
      </w:pPr>
    </w:p>
    <w:p w:rsidR="00E54A54" w:rsidRPr="0062753F" w:rsidRDefault="00E54A54" w:rsidP="0034418F">
      <w:pPr>
        <w:numPr>
          <w:ilvl w:val="0"/>
          <w:numId w:val="10"/>
        </w:numPr>
        <w:tabs>
          <w:tab w:val="left" w:pos="540"/>
        </w:tabs>
        <w:rPr>
          <w:b/>
          <w:bCs/>
        </w:rPr>
      </w:pPr>
      <w:r>
        <w:rPr>
          <w:b/>
          <w:bCs/>
        </w:rPr>
        <w:t xml:space="preserve"> </w:t>
      </w:r>
      <w:r w:rsidRPr="0062753F">
        <w:rPr>
          <w:b/>
          <w:bCs/>
        </w:rPr>
        <w:t xml:space="preserve">JAVNE POTREBE U KULTURI </w:t>
      </w:r>
      <w:r w:rsidRPr="0062753F">
        <w:rPr>
          <w:b/>
          <w:bCs/>
        </w:rPr>
        <w:tab/>
      </w:r>
    </w:p>
    <w:p w:rsidR="00E54A54" w:rsidRPr="00705225" w:rsidRDefault="00E54A54" w:rsidP="00E54A54">
      <w:pPr>
        <w:tabs>
          <w:tab w:val="left" w:pos="540"/>
        </w:tabs>
        <w:rPr>
          <w:b/>
          <w:bCs/>
        </w:rPr>
      </w:pPr>
    </w:p>
    <w:p w:rsidR="00E54A54" w:rsidRDefault="00E54A54" w:rsidP="00E54A54">
      <w:pPr>
        <w:jc w:val="center"/>
        <w:rPr>
          <w:b/>
          <w:bCs/>
          <w:sz w:val="22"/>
          <w:szCs w:val="22"/>
        </w:rPr>
      </w:pPr>
      <w:r>
        <w:rPr>
          <w:b/>
          <w:bCs/>
          <w:sz w:val="22"/>
          <w:szCs w:val="22"/>
        </w:rPr>
        <w:t>Članak 6</w:t>
      </w:r>
      <w:r w:rsidRPr="00D735C4">
        <w:rPr>
          <w:b/>
          <w:bCs/>
          <w:sz w:val="22"/>
          <w:szCs w:val="22"/>
        </w:rPr>
        <w:t>.</w:t>
      </w:r>
    </w:p>
    <w:p w:rsidR="00E54A54" w:rsidRDefault="00E54A54" w:rsidP="00E54A54">
      <w:pPr>
        <w:tabs>
          <w:tab w:val="left" w:pos="540"/>
        </w:tabs>
        <w:jc w:val="both"/>
        <w:rPr>
          <w:bCs/>
        </w:rPr>
      </w:pPr>
    </w:p>
    <w:p w:rsidR="00E54A54" w:rsidRDefault="00E54A54" w:rsidP="00E54A54">
      <w:pPr>
        <w:ind w:firstLine="708"/>
        <w:rPr>
          <w:rFonts w:eastAsia="Arial Unicode MS"/>
          <w:bCs/>
        </w:rPr>
      </w:pPr>
      <w:r>
        <w:tab/>
      </w:r>
      <w:r w:rsidRPr="007B4C8E">
        <w:t>Za fina</w:t>
      </w:r>
      <w:r>
        <w:t>nciranje javnih potreba u kulturi</w:t>
      </w:r>
      <w:r w:rsidRPr="007B4C8E">
        <w:t xml:space="preserve"> u Proračunu </w:t>
      </w:r>
      <w:r>
        <w:t xml:space="preserve">općine za 2020. </w:t>
      </w:r>
      <w:r w:rsidRPr="007B4C8E">
        <w:t>godinu predviđena su sredstva u iznosu od</w:t>
      </w:r>
      <w:r>
        <w:rPr>
          <w:bCs/>
        </w:rPr>
        <w:t xml:space="preserve"> 20</w:t>
      </w:r>
      <w:r w:rsidRPr="008B093F">
        <w:rPr>
          <w:bCs/>
        </w:rPr>
        <w:t xml:space="preserve">.000,00 </w:t>
      </w:r>
      <w:r>
        <w:rPr>
          <w:rFonts w:eastAsia="Arial Unicode MS"/>
          <w:bCs/>
        </w:rPr>
        <w:t>od čega:</w:t>
      </w:r>
    </w:p>
    <w:p w:rsidR="00E54A54" w:rsidRDefault="00E54A54" w:rsidP="0034418F">
      <w:pPr>
        <w:numPr>
          <w:ilvl w:val="0"/>
          <w:numId w:val="9"/>
        </w:numPr>
        <w:jc w:val="both"/>
      </w:pPr>
      <w:r>
        <w:t>za potrebe sufinanciranja</w:t>
      </w:r>
      <w:r>
        <w:rPr>
          <w:bCs/>
        </w:rPr>
        <w:t xml:space="preserve"> redovnog rada</w:t>
      </w:r>
      <w:r>
        <w:t xml:space="preserve"> Zajednice Talijana </w:t>
      </w:r>
      <w:r w:rsidRPr="007B4C8E">
        <w:t xml:space="preserve">u Proračunu </w:t>
      </w:r>
      <w:r>
        <w:t>o</w:t>
      </w:r>
      <w:r w:rsidRPr="007B4C8E">
        <w:t xml:space="preserve">pćine za </w:t>
      </w:r>
      <w:r>
        <w:t>2020.</w:t>
      </w:r>
      <w:r w:rsidRPr="007B4C8E">
        <w:t xml:space="preserve"> godinu predviđena su sredstva u iznosu od</w:t>
      </w:r>
      <w:r>
        <w:t xml:space="preserve"> 1</w:t>
      </w:r>
      <w:r w:rsidRPr="00DE21CA">
        <w:t>5.000,00</w:t>
      </w:r>
      <w:r>
        <w:t xml:space="preserve"> kuna</w:t>
      </w:r>
    </w:p>
    <w:p w:rsidR="00E54A54" w:rsidRDefault="00E54A54" w:rsidP="0034418F">
      <w:pPr>
        <w:numPr>
          <w:ilvl w:val="0"/>
          <w:numId w:val="9"/>
        </w:numPr>
        <w:jc w:val="both"/>
      </w:pPr>
      <w:r>
        <w:t>ostali nespomenuti rashodi u iznosu od 5.000,00 kuna.</w:t>
      </w:r>
    </w:p>
    <w:p w:rsidR="00E54A54" w:rsidRPr="00B01D5C" w:rsidRDefault="00E54A54" w:rsidP="00E54A54">
      <w:pPr>
        <w:tabs>
          <w:tab w:val="left" w:pos="540"/>
        </w:tabs>
        <w:jc w:val="both"/>
      </w:pPr>
      <w:r>
        <w:rPr>
          <w:bCs/>
        </w:rPr>
        <w:lastRenderedPageBreak/>
        <w:t xml:space="preserve">                                                    </w:t>
      </w:r>
    </w:p>
    <w:p w:rsidR="00E54A54" w:rsidRPr="006C75DF" w:rsidRDefault="00E54A54" w:rsidP="0034418F">
      <w:pPr>
        <w:numPr>
          <w:ilvl w:val="0"/>
          <w:numId w:val="10"/>
        </w:numPr>
        <w:jc w:val="both"/>
        <w:rPr>
          <w:b/>
        </w:rPr>
      </w:pPr>
      <w:r w:rsidRPr="0062753F">
        <w:rPr>
          <w:b/>
          <w:bCs/>
        </w:rPr>
        <w:t>JAVNE POTREBE U SPORTU</w:t>
      </w:r>
    </w:p>
    <w:p w:rsidR="00E54A54" w:rsidRPr="0062753F" w:rsidRDefault="00E54A54" w:rsidP="00E54A54">
      <w:pPr>
        <w:ind w:left="720"/>
        <w:jc w:val="both"/>
        <w:rPr>
          <w:b/>
        </w:rPr>
      </w:pPr>
    </w:p>
    <w:p w:rsidR="00E54A54" w:rsidRDefault="00E54A54" w:rsidP="00E54A54">
      <w:pPr>
        <w:jc w:val="center"/>
        <w:rPr>
          <w:b/>
          <w:bCs/>
          <w:sz w:val="22"/>
          <w:szCs w:val="22"/>
        </w:rPr>
      </w:pPr>
      <w:r>
        <w:rPr>
          <w:b/>
          <w:bCs/>
          <w:sz w:val="22"/>
          <w:szCs w:val="22"/>
        </w:rPr>
        <w:t>Članak 7</w:t>
      </w:r>
      <w:r w:rsidRPr="00D735C4">
        <w:rPr>
          <w:b/>
          <w:bCs/>
          <w:sz w:val="22"/>
          <w:szCs w:val="22"/>
        </w:rPr>
        <w:t>.</w:t>
      </w:r>
    </w:p>
    <w:p w:rsidR="00E54A54" w:rsidRDefault="00E54A54" w:rsidP="00E54A54">
      <w:pPr>
        <w:jc w:val="both"/>
      </w:pPr>
    </w:p>
    <w:p w:rsidR="00E54A54" w:rsidRDefault="00E54A54" w:rsidP="00E54A54">
      <w:pPr>
        <w:jc w:val="both"/>
      </w:pPr>
      <w:r w:rsidRPr="00FA2C62">
        <w:t xml:space="preserve">Sport je od posebnog interesa za Općinu </w:t>
      </w:r>
      <w:proofErr w:type="spellStart"/>
      <w:r w:rsidRPr="00FA2C62">
        <w:t>Kaštelir</w:t>
      </w:r>
      <w:proofErr w:type="spellEnd"/>
      <w:r w:rsidRPr="00FA2C62">
        <w:t>-Labinci radi poticanja i promicanja sporta te tjelesne i zdravstvene kulture, prvenstveno kod djece i mladeži</w:t>
      </w:r>
      <w:r>
        <w:t>.</w:t>
      </w:r>
    </w:p>
    <w:p w:rsidR="00E54A54" w:rsidRPr="007B4C8E" w:rsidRDefault="00E54A54" w:rsidP="00E54A54">
      <w:pPr>
        <w:ind w:firstLine="708"/>
        <w:jc w:val="both"/>
      </w:pPr>
      <w:r w:rsidRPr="00FA2C62">
        <w:t>Za javne potrebe u sportu u Proračunu</w:t>
      </w:r>
      <w:r w:rsidRPr="007B4C8E">
        <w:t xml:space="preserve"> </w:t>
      </w:r>
      <w:r>
        <w:t>o</w:t>
      </w:r>
      <w:r w:rsidRPr="007B4C8E">
        <w:t>pćine za 20</w:t>
      </w:r>
      <w:r>
        <w:t>20</w:t>
      </w:r>
      <w:r w:rsidRPr="007B4C8E">
        <w:t xml:space="preserve">. godinu predviđena su sredstva u iznosu od </w:t>
      </w:r>
      <w:r>
        <w:t>300</w:t>
      </w:r>
      <w:r w:rsidRPr="007B4C8E">
        <w:t>.000.00</w:t>
      </w:r>
      <w:r w:rsidRPr="007B4C8E">
        <w:rPr>
          <w:b/>
        </w:rPr>
        <w:t xml:space="preserve"> </w:t>
      </w:r>
      <w:r w:rsidRPr="007B4C8E">
        <w:t>kuna</w:t>
      </w:r>
      <w:r>
        <w:t xml:space="preserve"> za financiranje </w:t>
      </w:r>
      <w:r>
        <w:rPr>
          <w:bCs/>
        </w:rPr>
        <w:t>redovnog rada sportskih klubova, korištenje sportske dvorane te rada s djecom.</w:t>
      </w:r>
    </w:p>
    <w:p w:rsidR="00E54A54" w:rsidRPr="00A650F8" w:rsidRDefault="00E54A54" w:rsidP="00E54A54">
      <w:pPr>
        <w:ind w:firstLine="708"/>
      </w:pPr>
      <w:r w:rsidRPr="00FA2C62">
        <w:t xml:space="preserve">Radi sufinanciranja </w:t>
      </w:r>
      <w:r>
        <w:t xml:space="preserve">mlađih kategorija amaterskih sportskih klubova na području Općine </w:t>
      </w:r>
      <w:proofErr w:type="spellStart"/>
      <w:r>
        <w:t>Kaštelir</w:t>
      </w:r>
      <w:proofErr w:type="spellEnd"/>
      <w:r>
        <w:t>-Labinci-</w:t>
      </w:r>
      <w:proofErr w:type="spellStart"/>
      <w:r>
        <w:t>Castelliere</w:t>
      </w:r>
      <w:proofErr w:type="spellEnd"/>
      <w:r>
        <w:t xml:space="preserve">-S. Domenica, Jedinstveni upravni odjel  </w:t>
      </w:r>
      <w:r w:rsidRPr="00FA2C62">
        <w:t>objavljuje Javni poziv, te dodjeljuje financijska sredstva i nematerijalnu podršku u skladu s Uredbom o kriterijima, mjerilima i postupcima financiranja i ugovaranja programa i projekata od interesa za opće dobro koje provode Udruge («Narodne novine» 26/15)</w:t>
      </w:r>
      <w:r>
        <w:t xml:space="preserve"> te </w:t>
      </w:r>
      <w:r w:rsidRPr="00A650F8">
        <w:t>Pravilnika o financiranju programa i projekata od interesa za opće dobro iz Proračuna</w:t>
      </w:r>
      <w:r>
        <w:t xml:space="preserve"> </w:t>
      </w:r>
      <w:r w:rsidRPr="00A650F8">
        <w:t xml:space="preserve">Općine </w:t>
      </w:r>
      <w:proofErr w:type="spellStart"/>
      <w:r w:rsidRPr="00A650F8">
        <w:t>Kaštelir</w:t>
      </w:r>
      <w:proofErr w:type="spellEnd"/>
      <w:r w:rsidRPr="00A650F8">
        <w:t>-Labinci-</w:t>
      </w:r>
      <w:proofErr w:type="spellStart"/>
      <w:r w:rsidRPr="00A650F8">
        <w:t>Castelliere</w:t>
      </w:r>
      <w:proofErr w:type="spellEnd"/>
      <w:r w:rsidRPr="00A650F8">
        <w:t>-</w:t>
      </w:r>
      <w:proofErr w:type="spellStart"/>
      <w:r w:rsidRPr="00A650F8">
        <w:t>S.Domenica</w:t>
      </w:r>
      <w:proofErr w:type="spellEnd"/>
      <w:r>
        <w:t xml:space="preserve">. </w:t>
      </w:r>
    </w:p>
    <w:p w:rsidR="00E54A54" w:rsidRDefault="00E54A54" w:rsidP="00E54A54">
      <w:pPr>
        <w:rPr>
          <w:b/>
          <w:bCs/>
          <w:sz w:val="22"/>
          <w:szCs w:val="22"/>
        </w:rPr>
      </w:pPr>
    </w:p>
    <w:p w:rsidR="00E54A54" w:rsidRPr="002176E1" w:rsidRDefault="00E54A54" w:rsidP="00E54A54">
      <w:pPr>
        <w:jc w:val="center"/>
        <w:rPr>
          <w:rStyle w:val="Strong"/>
          <w:sz w:val="22"/>
          <w:szCs w:val="22"/>
        </w:rPr>
      </w:pPr>
      <w:r w:rsidRPr="002176E1">
        <w:rPr>
          <w:rStyle w:val="Strong"/>
          <w:sz w:val="22"/>
          <w:szCs w:val="22"/>
        </w:rPr>
        <w:t xml:space="preserve">Članak </w:t>
      </w:r>
      <w:r>
        <w:rPr>
          <w:rStyle w:val="Strong"/>
          <w:sz w:val="22"/>
          <w:szCs w:val="22"/>
        </w:rPr>
        <w:t>8</w:t>
      </w:r>
      <w:r w:rsidRPr="002176E1">
        <w:rPr>
          <w:rStyle w:val="Strong"/>
          <w:sz w:val="22"/>
          <w:szCs w:val="22"/>
        </w:rPr>
        <w:t>.</w:t>
      </w:r>
    </w:p>
    <w:p w:rsidR="00E54A54" w:rsidRPr="002176E1" w:rsidRDefault="00E54A54" w:rsidP="00E54A54">
      <w:pPr>
        <w:jc w:val="center"/>
        <w:rPr>
          <w:rStyle w:val="Strong"/>
          <w:sz w:val="22"/>
          <w:szCs w:val="22"/>
        </w:rPr>
      </w:pPr>
    </w:p>
    <w:p w:rsidR="00E54A54" w:rsidRPr="006C75DF" w:rsidRDefault="00E54A54" w:rsidP="00E54A54">
      <w:pPr>
        <w:ind w:firstLine="708"/>
      </w:pPr>
      <w:r w:rsidRPr="006C75DF">
        <w:t xml:space="preserve">Ovaj Program stupa na snagu osmog dana od dana objave u "Službenim novinama Općine </w:t>
      </w:r>
      <w:proofErr w:type="spellStart"/>
      <w:r w:rsidRPr="006C75DF">
        <w:t>Kaštelir</w:t>
      </w:r>
      <w:proofErr w:type="spellEnd"/>
      <w:r w:rsidRPr="006C75DF">
        <w:t xml:space="preserve">-Labinci" a primjenjuju se od 01. siječnja </w:t>
      </w:r>
      <w:r>
        <w:t>2020.</w:t>
      </w:r>
      <w:r w:rsidRPr="006C75DF">
        <w:t xml:space="preserve"> godine.</w:t>
      </w:r>
    </w:p>
    <w:p w:rsidR="00E54A54" w:rsidRPr="006C75DF" w:rsidRDefault="00E54A54" w:rsidP="00E54A54"/>
    <w:p w:rsidR="00E54A54" w:rsidRPr="006C75DF" w:rsidRDefault="00E54A54" w:rsidP="00E54A54">
      <w:r w:rsidRPr="006C75DF">
        <w:t>Klasa: 011-01/1</w:t>
      </w:r>
      <w:r>
        <w:t>9</w:t>
      </w:r>
      <w:r w:rsidRPr="006C75DF">
        <w:t>-01/</w:t>
      </w:r>
      <w:r>
        <w:t>24</w:t>
      </w:r>
      <w:r w:rsidRPr="006C75DF">
        <w:br/>
      </w:r>
      <w:proofErr w:type="spellStart"/>
      <w:r w:rsidRPr="006C75DF">
        <w:t>Ur.broj</w:t>
      </w:r>
      <w:proofErr w:type="spellEnd"/>
      <w:r w:rsidRPr="006C75DF">
        <w:t>: 2167/06-01-1</w:t>
      </w:r>
      <w:r>
        <w:t>9</w:t>
      </w:r>
      <w:r w:rsidRPr="006C75DF">
        <w:t>-</w:t>
      </w:r>
      <w:r>
        <w:t>04</w:t>
      </w:r>
    </w:p>
    <w:p w:rsidR="00E54A54" w:rsidRPr="006C75DF" w:rsidRDefault="00E54A54" w:rsidP="00E54A54">
      <w:proofErr w:type="spellStart"/>
      <w:r w:rsidRPr="006C75DF">
        <w:t>Kaštelir-Castelliere</w:t>
      </w:r>
      <w:proofErr w:type="spellEnd"/>
      <w:r w:rsidRPr="006C75DF">
        <w:t xml:space="preserve">, </w:t>
      </w:r>
      <w:r>
        <w:t>17</w:t>
      </w:r>
      <w:r w:rsidRPr="006C75DF">
        <w:t xml:space="preserve">. </w:t>
      </w:r>
      <w:r>
        <w:t>prosinac</w:t>
      </w:r>
      <w:r w:rsidRPr="006C75DF">
        <w:t xml:space="preserve"> 201</w:t>
      </w:r>
      <w:r>
        <w:t>9</w:t>
      </w:r>
      <w:r w:rsidRPr="006C75DF">
        <w:t xml:space="preserve">. </w:t>
      </w:r>
    </w:p>
    <w:p w:rsidR="00E54A54" w:rsidRPr="006C75DF" w:rsidRDefault="00E54A54" w:rsidP="00E54A54">
      <w:r w:rsidRPr="006C75DF">
        <w:t xml:space="preserve">  </w:t>
      </w:r>
    </w:p>
    <w:p w:rsidR="00E54A54" w:rsidRPr="006C75DF" w:rsidRDefault="00E54A54" w:rsidP="00E54A54"/>
    <w:p w:rsidR="00E54A54" w:rsidRPr="006C75DF" w:rsidRDefault="00E54A54" w:rsidP="00E54A54">
      <w:pPr>
        <w:jc w:val="center"/>
        <w:rPr>
          <w:b/>
          <w:sz w:val="22"/>
          <w:szCs w:val="22"/>
        </w:rPr>
      </w:pPr>
      <w:r w:rsidRPr="006C75DF">
        <w:rPr>
          <w:b/>
          <w:sz w:val="22"/>
          <w:szCs w:val="22"/>
        </w:rPr>
        <w:t>OPĆINSKO VIJEĆE OPĆINE KAŠTELIR-LABINCI CASTELLIERE-S.DOMENICA</w:t>
      </w:r>
    </w:p>
    <w:p w:rsidR="00E54A54" w:rsidRPr="006C75DF" w:rsidRDefault="00E54A54" w:rsidP="00E54A54"/>
    <w:tbl>
      <w:tblPr>
        <w:tblW w:w="0" w:type="auto"/>
        <w:tblLook w:val="0000" w:firstRow="0" w:lastRow="0" w:firstColumn="0" w:lastColumn="0" w:noHBand="0" w:noVBand="0"/>
      </w:tblPr>
      <w:tblGrid>
        <w:gridCol w:w="4264"/>
        <w:gridCol w:w="4264"/>
      </w:tblGrid>
      <w:tr w:rsidR="00E54A54" w:rsidRPr="006C75DF" w:rsidTr="005401AE">
        <w:tc>
          <w:tcPr>
            <w:tcW w:w="4264" w:type="dxa"/>
          </w:tcPr>
          <w:p w:rsidR="00E54A54" w:rsidRPr="006C75DF" w:rsidRDefault="00E54A54" w:rsidP="005401AE"/>
        </w:tc>
        <w:tc>
          <w:tcPr>
            <w:tcW w:w="4264" w:type="dxa"/>
          </w:tcPr>
          <w:p w:rsidR="00E54A54" w:rsidRPr="006C75DF" w:rsidRDefault="00E54A54" w:rsidP="005401AE">
            <w:pPr>
              <w:jc w:val="center"/>
            </w:pPr>
            <w:r w:rsidRPr="006C75DF">
              <w:t>Predsjednica</w:t>
            </w:r>
          </w:p>
          <w:p w:rsidR="00E54A54" w:rsidRPr="006C75DF" w:rsidRDefault="00E54A54" w:rsidP="005401AE">
            <w:pPr>
              <w:jc w:val="center"/>
            </w:pPr>
            <w:r w:rsidRPr="006C75DF">
              <w:t>Općinskog vijeća</w:t>
            </w:r>
          </w:p>
          <w:p w:rsidR="00E54A54" w:rsidRPr="006C75DF" w:rsidRDefault="00E54A54" w:rsidP="005401AE">
            <w:pPr>
              <w:jc w:val="center"/>
            </w:pPr>
            <w:proofErr w:type="spellStart"/>
            <w:r w:rsidRPr="006C75DF">
              <w:t>Rozana</w:t>
            </w:r>
            <w:proofErr w:type="spellEnd"/>
            <w:r w:rsidRPr="006C75DF">
              <w:t xml:space="preserve"> Petrović </w:t>
            </w:r>
            <w:r>
              <w:t>v.r.</w:t>
            </w:r>
          </w:p>
        </w:tc>
      </w:tr>
    </w:tbl>
    <w:p w:rsidR="000000EC" w:rsidRPr="00EB329C" w:rsidRDefault="000000EC" w:rsidP="00272F4E">
      <w:pPr>
        <w:tabs>
          <w:tab w:val="left" w:pos="5130"/>
        </w:tabs>
        <w:spacing w:after="160" w:line="259" w:lineRule="auto"/>
        <w:jc w:val="center"/>
        <w:rPr>
          <w:rFonts w:ascii="Times New Roman" w:hAnsi="Times New Roman"/>
          <w:b/>
          <w:sz w:val="24"/>
          <w:szCs w:val="24"/>
          <w:lang w:eastAsia="hr-HR"/>
        </w:rPr>
      </w:pPr>
    </w:p>
    <w:p w:rsidR="00E54A54" w:rsidRPr="00EB329C" w:rsidRDefault="00E54A54" w:rsidP="00272F4E">
      <w:pPr>
        <w:tabs>
          <w:tab w:val="left" w:pos="5130"/>
        </w:tabs>
        <w:spacing w:after="160" w:line="259" w:lineRule="auto"/>
        <w:jc w:val="center"/>
        <w:rPr>
          <w:rFonts w:ascii="Times New Roman" w:hAnsi="Times New Roman"/>
          <w:b/>
          <w:sz w:val="24"/>
          <w:szCs w:val="24"/>
          <w:lang w:eastAsia="hr-HR"/>
        </w:rPr>
      </w:pPr>
    </w:p>
    <w:p w:rsidR="00E54A54" w:rsidRPr="00EB329C" w:rsidRDefault="00E54A54" w:rsidP="00272F4E">
      <w:pPr>
        <w:tabs>
          <w:tab w:val="left" w:pos="5130"/>
        </w:tabs>
        <w:spacing w:after="160" w:line="259" w:lineRule="auto"/>
        <w:jc w:val="center"/>
        <w:rPr>
          <w:rFonts w:ascii="Times New Roman" w:hAnsi="Times New Roman"/>
          <w:b/>
          <w:sz w:val="24"/>
          <w:szCs w:val="24"/>
          <w:lang w:eastAsia="hr-HR"/>
        </w:rPr>
      </w:pPr>
    </w:p>
    <w:p w:rsidR="00E54A54" w:rsidRPr="00EB329C" w:rsidRDefault="00E54A54">
      <w:pPr>
        <w:spacing w:after="160" w:line="259" w:lineRule="auto"/>
        <w:rPr>
          <w:rFonts w:ascii="Times New Roman" w:hAnsi="Times New Roman"/>
          <w:b/>
          <w:sz w:val="24"/>
          <w:szCs w:val="24"/>
          <w:lang w:eastAsia="hr-HR"/>
        </w:rPr>
      </w:pPr>
      <w:r w:rsidRPr="00EB329C">
        <w:rPr>
          <w:rFonts w:ascii="Times New Roman" w:hAnsi="Times New Roman"/>
          <w:b/>
          <w:sz w:val="24"/>
          <w:szCs w:val="24"/>
          <w:lang w:eastAsia="hr-HR"/>
        </w:rPr>
        <w:br w:type="page"/>
      </w:r>
    </w:p>
    <w:p w:rsidR="00E54A54" w:rsidRPr="00EB329C" w:rsidRDefault="00E54A54" w:rsidP="00272F4E">
      <w:pPr>
        <w:tabs>
          <w:tab w:val="left" w:pos="5130"/>
        </w:tabs>
        <w:spacing w:after="160" w:line="259" w:lineRule="auto"/>
        <w:jc w:val="center"/>
        <w:rPr>
          <w:rFonts w:ascii="Times New Roman" w:hAnsi="Times New Roman"/>
          <w:b/>
          <w:sz w:val="24"/>
          <w:szCs w:val="24"/>
          <w:lang w:eastAsia="hr-HR"/>
        </w:rPr>
      </w:pPr>
      <w:r w:rsidRPr="00EB329C">
        <w:rPr>
          <w:rFonts w:ascii="Times New Roman" w:hAnsi="Times New Roman"/>
          <w:b/>
          <w:sz w:val="24"/>
          <w:szCs w:val="24"/>
          <w:lang w:eastAsia="hr-HR"/>
        </w:rPr>
        <w:lastRenderedPageBreak/>
        <w:t xml:space="preserve">26. </w:t>
      </w:r>
    </w:p>
    <w:p w:rsidR="00E54A54" w:rsidRPr="00AC10FB" w:rsidRDefault="00E54A54" w:rsidP="00E54A54">
      <w:pPr>
        <w:rPr>
          <w:sz w:val="22"/>
          <w:szCs w:val="22"/>
        </w:rPr>
      </w:pPr>
    </w:p>
    <w:p w:rsidR="00E54A54" w:rsidRDefault="00E54A54" w:rsidP="00E54A54">
      <w:pPr>
        <w:jc w:val="both"/>
        <w:rPr>
          <w:sz w:val="22"/>
          <w:szCs w:val="22"/>
        </w:rPr>
      </w:pPr>
      <w:r w:rsidRPr="00D05A2F">
        <w:rPr>
          <w:sz w:val="22"/>
          <w:szCs w:val="22"/>
        </w:rPr>
        <w:tab/>
      </w:r>
      <w:r w:rsidRPr="0027757D">
        <w:rPr>
          <w:sz w:val="22"/>
          <w:szCs w:val="22"/>
        </w:rPr>
        <w:t xml:space="preserve">Na temelju članka 67. stavak 1. Zakona o komunalnom gospodarstvu (Narodne novine broj 68/18),  članka 33. stavak 13. Zakona o održivom gospodarenju otpadom (Narodne novine broj: 94/13. i 73/17.),   i članka 32.  Statuta Općine </w:t>
      </w:r>
      <w:proofErr w:type="spellStart"/>
      <w:r w:rsidRPr="0027757D">
        <w:rPr>
          <w:sz w:val="22"/>
          <w:szCs w:val="22"/>
        </w:rPr>
        <w:t>Kaštelir</w:t>
      </w:r>
      <w:proofErr w:type="spellEnd"/>
      <w:r w:rsidRPr="0027757D">
        <w:rPr>
          <w:sz w:val="22"/>
          <w:szCs w:val="22"/>
        </w:rPr>
        <w:t xml:space="preserve">-Labinci (Službene novine Općine </w:t>
      </w:r>
      <w:proofErr w:type="spellStart"/>
      <w:r w:rsidRPr="0027757D">
        <w:rPr>
          <w:sz w:val="22"/>
          <w:szCs w:val="22"/>
        </w:rPr>
        <w:t>Kaštelir</w:t>
      </w:r>
      <w:proofErr w:type="spellEnd"/>
      <w:r w:rsidRPr="0027757D">
        <w:rPr>
          <w:sz w:val="22"/>
          <w:szCs w:val="22"/>
        </w:rPr>
        <w:t xml:space="preserve">-Labinci </w:t>
      </w:r>
      <w:proofErr w:type="spellStart"/>
      <w:r w:rsidRPr="0027757D">
        <w:rPr>
          <w:sz w:val="22"/>
          <w:szCs w:val="22"/>
        </w:rPr>
        <w:t>br</w:t>
      </w:r>
      <w:proofErr w:type="spellEnd"/>
      <w:r w:rsidRPr="0027757D">
        <w:rPr>
          <w:sz w:val="22"/>
          <w:szCs w:val="22"/>
        </w:rPr>
        <w:t xml:space="preserve">: 02/09 i 02/13) Općinsko vijeće Općine </w:t>
      </w:r>
      <w:proofErr w:type="spellStart"/>
      <w:r w:rsidRPr="0027757D">
        <w:rPr>
          <w:sz w:val="22"/>
          <w:szCs w:val="22"/>
        </w:rPr>
        <w:t>Kaštelir</w:t>
      </w:r>
      <w:proofErr w:type="spellEnd"/>
      <w:r w:rsidRPr="0027757D">
        <w:rPr>
          <w:sz w:val="22"/>
          <w:szCs w:val="22"/>
        </w:rPr>
        <w:t>-Labinci</w:t>
      </w:r>
      <w:r>
        <w:rPr>
          <w:sz w:val="22"/>
          <w:szCs w:val="22"/>
        </w:rPr>
        <w:t>-</w:t>
      </w:r>
      <w:proofErr w:type="spellStart"/>
      <w:r w:rsidRPr="0027757D">
        <w:rPr>
          <w:sz w:val="22"/>
          <w:szCs w:val="22"/>
        </w:rPr>
        <w:t>Castelliere</w:t>
      </w:r>
      <w:proofErr w:type="spellEnd"/>
      <w:r w:rsidRPr="0027757D">
        <w:rPr>
          <w:sz w:val="22"/>
          <w:szCs w:val="22"/>
        </w:rPr>
        <w:t>-</w:t>
      </w:r>
      <w:proofErr w:type="spellStart"/>
      <w:r w:rsidRPr="0027757D">
        <w:rPr>
          <w:sz w:val="22"/>
          <w:szCs w:val="22"/>
        </w:rPr>
        <w:t>S.Domenica</w:t>
      </w:r>
      <w:proofErr w:type="spellEnd"/>
      <w:r w:rsidRPr="0027757D">
        <w:rPr>
          <w:sz w:val="22"/>
          <w:szCs w:val="22"/>
        </w:rPr>
        <w:t xml:space="preserve"> na sjednici održanoj dana </w:t>
      </w:r>
      <w:r>
        <w:rPr>
          <w:sz w:val="22"/>
          <w:szCs w:val="22"/>
        </w:rPr>
        <w:t>17</w:t>
      </w:r>
      <w:r w:rsidRPr="0027757D">
        <w:rPr>
          <w:sz w:val="22"/>
          <w:szCs w:val="22"/>
        </w:rPr>
        <w:t>.</w:t>
      </w:r>
      <w:r>
        <w:rPr>
          <w:sz w:val="22"/>
          <w:szCs w:val="22"/>
        </w:rPr>
        <w:t xml:space="preserve"> Prosinca </w:t>
      </w:r>
      <w:r w:rsidRPr="0027757D">
        <w:rPr>
          <w:sz w:val="22"/>
          <w:szCs w:val="22"/>
        </w:rPr>
        <w:t>201</w:t>
      </w:r>
      <w:r>
        <w:rPr>
          <w:sz w:val="22"/>
          <w:szCs w:val="22"/>
        </w:rPr>
        <w:t>9</w:t>
      </w:r>
      <w:r w:rsidRPr="0027757D">
        <w:rPr>
          <w:sz w:val="22"/>
          <w:szCs w:val="22"/>
        </w:rPr>
        <w:t>. godine donijelo je</w:t>
      </w:r>
    </w:p>
    <w:p w:rsidR="00E54A54" w:rsidRDefault="00E54A54" w:rsidP="00E54A54">
      <w:pPr>
        <w:jc w:val="both"/>
        <w:rPr>
          <w:sz w:val="22"/>
          <w:szCs w:val="22"/>
        </w:rPr>
      </w:pPr>
    </w:p>
    <w:p w:rsidR="00E54A54" w:rsidRPr="009D11A0" w:rsidRDefault="00E54A54" w:rsidP="00E54A54">
      <w:pPr>
        <w:jc w:val="center"/>
        <w:rPr>
          <w:b/>
          <w:sz w:val="22"/>
          <w:szCs w:val="22"/>
        </w:rPr>
      </w:pPr>
      <w:r w:rsidRPr="009D11A0">
        <w:rPr>
          <w:b/>
          <w:sz w:val="22"/>
          <w:szCs w:val="22"/>
        </w:rPr>
        <w:t>PROGRAM</w:t>
      </w:r>
    </w:p>
    <w:p w:rsidR="00E54A54" w:rsidRPr="009D11A0" w:rsidRDefault="00E54A54" w:rsidP="00E54A54">
      <w:pPr>
        <w:jc w:val="center"/>
        <w:rPr>
          <w:b/>
          <w:sz w:val="22"/>
          <w:szCs w:val="22"/>
        </w:rPr>
      </w:pPr>
      <w:r w:rsidRPr="009D11A0">
        <w:rPr>
          <w:b/>
          <w:sz w:val="22"/>
          <w:szCs w:val="22"/>
        </w:rPr>
        <w:t>građenja komunalne infrastrukture</w:t>
      </w:r>
    </w:p>
    <w:p w:rsidR="00E54A54" w:rsidRPr="009D11A0" w:rsidRDefault="00E54A54" w:rsidP="00E54A54">
      <w:pPr>
        <w:jc w:val="center"/>
        <w:rPr>
          <w:b/>
          <w:sz w:val="22"/>
          <w:szCs w:val="22"/>
        </w:rPr>
      </w:pPr>
      <w:r w:rsidRPr="009D11A0">
        <w:rPr>
          <w:b/>
          <w:sz w:val="22"/>
          <w:szCs w:val="22"/>
        </w:rPr>
        <w:t xml:space="preserve">na području </w:t>
      </w:r>
      <w:r w:rsidRPr="005739C2">
        <w:rPr>
          <w:b/>
          <w:sz w:val="22"/>
          <w:szCs w:val="22"/>
        </w:rPr>
        <w:t xml:space="preserve">Općine </w:t>
      </w:r>
      <w:proofErr w:type="spellStart"/>
      <w:r w:rsidRPr="005739C2">
        <w:rPr>
          <w:b/>
          <w:sz w:val="22"/>
          <w:szCs w:val="22"/>
        </w:rPr>
        <w:t>Kaštelir</w:t>
      </w:r>
      <w:proofErr w:type="spellEnd"/>
      <w:r w:rsidRPr="005739C2">
        <w:rPr>
          <w:b/>
          <w:sz w:val="22"/>
          <w:szCs w:val="22"/>
        </w:rPr>
        <w:t>-Labinci-</w:t>
      </w:r>
      <w:proofErr w:type="spellStart"/>
      <w:r w:rsidRPr="005739C2">
        <w:rPr>
          <w:b/>
          <w:sz w:val="22"/>
          <w:szCs w:val="22"/>
        </w:rPr>
        <w:t>Castelliere</w:t>
      </w:r>
      <w:proofErr w:type="spellEnd"/>
      <w:r w:rsidRPr="005739C2">
        <w:rPr>
          <w:b/>
          <w:sz w:val="22"/>
          <w:szCs w:val="22"/>
        </w:rPr>
        <w:t>-</w:t>
      </w:r>
      <w:proofErr w:type="spellStart"/>
      <w:r w:rsidRPr="005739C2">
        <w:rPr>
          <w:b/>
          <w:sz w:val="22"/>
          <w:szCs w:val="22"/>
        </w:rPr>
        <w:t>S.Domenica</w:t>
      </w:r>
      <w:proofErr w:type="spellEnd"/>
      <w:r w:rsidRPr="005739C2">
        <w:rPr>
          <w:b/>
          <w:sz w:val="22"/>
          <w:szCs w:val="22"/>
        </w:rPr>
        <w:t xml:space="preserve"> za</w:t>
      </w:r>
      <w:r w:rsidRPr="009D11A0">
        <w:rPr>
          <w:b/>
          <w:sz w:val="22"/>
          <w:szCs w:val="22"/>
        </w:rPr>
        <w:t xml:space="preserve"> 20</w:t>
      </w:r>
      <w:r>
        <w:rPr>
          <w:b/>
          <w:sz w:val="22"/>
          <w:szCs w:val="22"/>
        </w:rPr>
        <w:t>20</w:t>
      </w:r>
      <w:r w:rsidRPr="009D11A0">
        <w:rPr>
          <w:b/>
          <w:sz w:val="22"/>
          <w:szCs w:val="22"/>
        </w:rPr>
        <w:t>. godinu</w:t>
      </w:r>
    </w:p>
    <w:p w:rsidR="00E54A54" w:rsidRPr="009D11A0" w:rsidRDefault="00E54A54" w:rsidP="00E54A54">
      <w:pPr>
        <w:jc w:val="center"/>
        <w:rPr>
          <w:b/>
          <w:sz w:val="22"/>
          <w:szCs w:val="22"/>
        </w:rPr>
      </w:pPr>
    </w:p>
    <w:p w:rsidR="00E54A54" w:rsidRPr="009D11A0" w:rsidRDefault="00E54A54" w:rsidP="00E54A54">
      <w:pPr>
        <w:jc w:val="center"/>
        <w:rPr>
          <w:b/>
          <w:sz w:val="22"/>
          <w:szCs w:val="22"/>
        </w:rPr>
      </w:pPr>
    </w:p>
    <w:p w:rsidR="00E54A54" w:rsidRPr="009D11A0" w:rsidRDefault="00E54A54" w:rsidP="00E54A54">
      <w:pPr>
        <w:jc w:val="both"/>
        <w:rPr>
          <w:b/>
          <w:sz w:val="22"/>
          <w:szCs w:val="22"/>
        </w:rPr>
      </w:pPr>
      <w:r w:rsidRPr="009D11A0">
        <w:rPr>
          <w:b/>
          <w:sz w:val="22"/>
          <w:szCs w:val="22"/>
        </w:rPr>
        <w:t>I. OPĆENITO</w:t>
      </w:r>
    </w:p>
    <w:p w:rsidR="00E54A54" w:rsidRPr="009D11A0" w:rsidRDefault="00E54A54" w:rsidP="00E54A54">
      <w:pPr>
        <w:jc w:val="both"/>
        <w:rPr>
          <w:b/>
          <w:sz w:val="22"/>
          <w:szCs w:val="22"/>
        </w:rPr>
      </w:pPr>
    </w:p>
    <w:p w:rsidR="00E54A54" w:rsidRPr="009D11A0" w:rsidRDefault="00E54A54" w:rsidP="00E54A54">
      <w:pPr>
        <w:jc w:val="both"/>
        <w:rPr>
          <w:sz w:val="22"/>
          <w:szCs w:val="22"/>
        </w:rPr>
      </w:pPr>
      <w:r w:rsidRPr="009D11A0">
        <w:rPr>
          <w:b/>
          <w:sz w:val="22"/>
          <w:szCs w:val="22"/>
        </w:rPr>
        <w:t xml:space="preserve">           </w:t>
      </w:r>
      <w:r w:rsidRPr="009D11A0">
        <w:rPr>
          <w:b/>
          <w:sz w:val="22"/>
          <w:szCs w:val="22"/>
        </w:rPr>
        <w:tab/>
      </w:r>
      <w:r w:rsidRPr="009D11A0">
        <w:rPr>
          <w:sz w:val="22"/>
          <w:szCs w:val="22"/>
        </w:rPr>
        <w:t>Ovim programom utvrđuju se komunalna infrastruktura koj</w:t>
      </w:r>
      <w:r>
        <w:rPr>
          <w:sz w:val="22"/>
          <w:szCs w:val="22"/>
        </w:rPr>
        <w:t>a</w:t>
      </w:r>
      <w:r w:rsidRPr="009D11A0">
        <w:rPr>
          <w:sz w:val="22"/>
          <w:szCs w:val="22"/>
        </w:rPr>
        <w:t xml:space="preserve"> će se graditi u 20</w:t>
      </w:r>
      <w:r>
        <w:rPr>
          <w:sz w:val="22"/>
          <w:szCs w:val="22"/>
        </w:rPr>
        <w:t>20</w:t>
      </w:r>
      <w:r w:rsidRPr="009D11A0">
        <w:rPr>
          <w:sz w:val="22"/>
          <w:szCs w:val="22"/>
        </w:rPr>
        <w:t xml:space="preserve">. godini, sukladno odredbama Zakona o komunalnom gospodarstvu (Narodne novine broj 68/18) i odredbama Zakona o održivom gospodarenju otpadom (Narodne novine broj: 94/13. i 73/17.). </w:t>
      </w:r>
    </w:p>
    <w:p w:rsidR="00E54A54" w:rsidRPr="009D11A0" w:rsidRDefault="00E54A54" w:rsidP="00E54A54">
      <w:pPr>
        <w:jc w:val="both"/>
        <w:rPr>
          <w:sz w:val="22"/>
          <w:szCs w:val="22"/>
        </w:rPr>
      </w:pPr>
      <w:r w:rsidRPr="009D11A0">
        <w:rPr>
          <w:sz w:val="22"/>
          <w:szCs w:val="22"/>
        </w:rPr>
        <w:t xml:space="preserve">           </w:t>
      </w:r>
    </w:p>
    <w:p w:rsidR="00E54A54" w:rsidRPr="009D11A0" w:rsidRDefault="00E54A54" w:rsidP="00E54A54">
      <w:pPr>
        <w:ind w:firstLine="720"/>
        <w:jc w:val="both"/>
        <w:rPr>
          <w:sz w:val="22"/>
          <w:szCs w:val="22"/>
        </w:rPr>
      </w:pPr>
      <w:r w:rsidRPr="009D11A0">
        <w:rPr>
          <w:sz w:val="22"/>
          <w:szCs w:val="22"/>
        </w:rPr>
        <w:t xml:space="preserve">Program građenja komunalne infrastrukture izrađuje se i donosi u skladu s izvješćem o stanju u prostoru, potrebama uređenja zemljišta planiranog prostornim planom i planom razvojnih programa koji se donose na temelju posebnih propisa.  </w:t>
      </w:r>
    </w:p>
    <w:p w:rsidR="00E54A54" w:rsidRPr="009D11A0" w:rsidRDefault="00E54A54" w:rsidP="00E54A54">
      <w:pPr>
        <w:jc w:val="both"/>
        <w:rPr>
          <w:sz w:val="22"/>
          <w:szCs w:val="22"/>
        </w:rPr>
      </w:pPr>
    </w:p>
    <w:p w:rsidR="00E54A54" w:rsidRDefault="00E54A54" w:rsidP="00E54A54">
      <w:pPr>
        <w:jc w:val="both"/>
        <w:rPr>
          <w:sz w:val="22"/>
          <w:szCs w:val="22"/>
        </w:rPr>
      </w:pPr>
      <w:r w:rsidRPr="009D11A0">
        <w:rPr>
          <w:sz w:val="22"/>
          <w:szCs w:val="22"/>
        </w:rPr>
        <w:t xml:space="preserve">            </w:t>
      </w:r>
      <w:r w:rsidRPr="009D11A0">
        <w:rPr>
          <w:sz w:val="22"/>
          <w:szCs w:val="22"/>
        </w:rPr>
        <w:tab/>
        <w:t xml:space="preserve">Financiranje </w:t>
      </w:r>
      <w:r>
        <w:rPr>
          <w:sz w:val="22"/>
          <w:szCs w:val="22"/>
        </w:rPr>
        <w:t xml:space="preserve">građenja i održavanja komunalne infrastrukture sukladno članku 75. </w:t>
      </w:r>
      <w:r w:rsidRPr="009D11A0">
        <w:rPr>
          <w:sz w:val="22"/>
          <w:szCs w:val="22"/>
        </w:rPr>
        <w:t xml:space="preserve">Zakona o komunalnom gospodarstvu </w:t>
      </w:r>
      <w:r>
        <w:rPr>
          <w:sz w:val="22"/>
          <w:szCs w:val="22"/>
        </w:rPr>
        <w:t>financira se sredstvima</w:t>
      </w:r>
      <w:r w:rsidRPr="009D11A0">
        <w:rPr>
          <w:sz w:val="22"/>
          <w:szCs w:val="22"/>
        </w:rPr>
        <w:t>:</w:t>
      </w:r>
    </w:p>
    <w:p w:rsidR="00E54A54" w:rsidRPr="009D11A0" w:rsidRDefault="00E54A54" w:rsidP="00E54A54">
      <w:pPr>
        <w:jc w:val="both"/>
        <w:rPr>
          <w:sz w:val="22"/>
          <w:szCs w:val="22"/>
        </w:rPr>
      </w:pPr>
    </w:p>
    <w:p w:rsidR="00E54A54" w:rsidRPr="009D11A0" w:rsidRDefault="00E54A54" w:rsidP="0034418F">
      <w:pPr>
        <w:numPr>
          <w:ilvl w:val="0"/>
          <w:numId w:val="13"/>
        </w:numPr>
        <w:jc w:val="both"/>
        <w:rPr>
          <w:sz w:val="22"/>
          <w:szCs w:val="22"/>
        </w:rPr>
      </w:pPr>
      <w:r w:rsidRPr="009D11A0">
        <w:rPr>
          <w:sz w:val="22"/>
          <w:szCs w:val="22"/>
        </w:rPr>
        <w:t>komunalnog doprinosa;</w:t>
      </w:r>
    </w:p>
    <w:p w:rsidR="00E54A54" w:rsidRPr="009D11A0" w:rsidRDefault="00E54A54" w:rsidP="0034418F">
      <w:pPr>
        <w:numPr>
          <w:ilvl w:val="0"/>
          <w:numId w:val="12"/>
        </w:numPr>
        <w:jc w:val="both"/>
        <w:rPr>
          <w:sz w:val="22"/>
          <w:szCs w:val="22"/>
        </w:rPr>
      </w:pPr>
      <w:r w:rsidRPr="009D11A0">
        <w:rPr>
          <w:sz w:val="22"/>
          <w:szCs w:val="22"/>
        </w:rPr>
        <w:t>komunalne naknade;</w:t>
      </w:r>
    </w:p>
    <w:p w:rsidR="00E54A54" w:rsidRPr="009D11A0" w:rsidRDefault="00E54A54" w:rsidP="0034418F">
      <w:pPr>
        <w:numPr>
          <w:ilvl w:val="0"/>
          <w:numId w:val="12"/>
        </w:numPr>
        <w:jc w:val="both"/>
        <w:rPr>
          <w:sz w:val="22"/>
          <w:szCs w:val="22"/>
        </w:rPr>
      </w:pPr>
      <w:r>
        <w:rPr>
          <w:sz w:val="22"/>
          <w:szCs w:val="22"/>
        </w:rPr>
        <w:t xml:space="preserve">iz </w:t>
      </w:r>
      <w:r w:rsidRPr="009D11A0">
        <w:rPr>
          <w:sz w:val="22"/>
          <w:szCs w:val="22"/>
        </w:rPr>
        <w:t>cijene komunalne usluge;</w:t>
      </w:r>
    </w:p>
    <w:p w:rsidR="00E54A54" w:rsidRPr="009D11A0" w:rsidRDefault="00E54A54" w:rsidP="0034418F">
      <w:pPr>
        <w:numPr>
          <w:ilvl w:val="0"/>
          <w:numId w:val="11"/>
        </w:numPr>
        <w:jc w:val="both"/>
        <w:rPr>
          <w:sz w:val="22"/>
          <w:szCs w:val="22"/>
        </w:rPr>
      </w:pPr>
      <w:r>
        <w:rPr>
          <w:sz w:val="22"/>
          <w:szCs w:val="22"/>
        </w:rPr>
        <w:t xml:space="preserve">iz </w:t>
      </w:r>
      <w:r w:rsidRPr="009D11A0">
        <w:rPr>
          <w:sz w:val="22"/>
          <w:szCs w:val="22"/>
        </w:rPr>
        <w:t>naknad</w:t>
      </w:r>
      <w:r>
        <w:rPr>
          <w:sz w:val="22"/>
          <w:szCs w:val="22"/>
        </w:rPr>
        <w:t>e</w:t>
      </w:r>
      <w:r w:rsidRPr="009D11A0">
        <w:rPr>
          <w:sz w:val="22"/>
          <w:szCs w:val="22"/>
        </w:rPr>
        <w:t xml:space="preserve"> za koncesiju;</w:t>
      </w:r>
    </w:p>
    <w:p w:rsidR="00E54A54" w:rsidRPr="009D11A0" w:rsidRDefault="00E54A54" w:rsidP="0034418F">
      <w:pPr>
        <w:numPr>
          <w:ilvl w:val="0"/>
          <w:numId w:val="11"/>
        </w:numPr>
        <w:jc w:val="both"/>
        <w:rPr>
          <w:sz w:val="22"/>
          <w:szCs w:val="22"/>
        </w:rPr>
      </w:pPr>
      <w:r>
        <w:rPr>
          <w:sz w:val="22"/>
          <w:szCs w:val="22"/>
        </w:rPr>
        <w:t>iz p</w:t>
      </w:r>
      <w:r w:rsidRPr="009D11A0">
        <w:rPr>
          <w:sz w:val="22"/>
          <w:szCs w:val="22"/>
        </w:rPr>
        <w:t xml:space="preserve">roračuna </w:t>
      </w:r>
      <w:r>
        <w:rPr>
          <w:sz w:val="22"/>
          <w:szCs w:val="22"/>
        </w:rPr>
        <w:t>jedinice lokalne samouprave</w:t>
      </w:r>
      <w:r w:rsidRPr="009D11A0">
        <w:rPr>
          <w:sz w:val="22"/>
          <w:szCs w:val="22"/>
        </w:rPr>
        <w:t>;</w:t>
      </w:r>
    </w:p>
    <w:p w:rsidR="00E54A54" w:rsidRPr="009D11A0" w:rsidRDefault="00E54A54" w:rsidP="0034418F">
      <w:pPr>
        <w:numPr>
          <w:ilvl w:val="0"/>
          <w:numId w:val="11"/>
        </w:numPr>
        <w:jc w:val="both"/>
        <w:rPr>
          <w:sz w:val="22"/>
          <w:szCs w:val="22"/>
        </w:rPr>
      </w:pPr>
      <w:r>
        <w:rPr>
          <w:sz w:val="22"/>
          <w:szCs w:val="22"/>
        </w:rPr>
        <w:t>f</w:t>
      </w:r>
      <w:r w:rsidRPr="009D11A0">
        <w:rPr>
          <w:sz w:val="22"/>
          <w:szCs w:val="22"/>
        </w:rPr>
        <w:t>ondova Europske unije;</w:t>
      </w:r>
    </w:p>
    <w:p w:rsidR="00E54A54" w:rsidRPr="009D11A0" w:rsidRDefault="00E54A54" w:rsidP="0034418F">
      <w:pPr>
        <w:numPr>
          <w:ilvl w:val="0"/>
          <w:numId w:val="11"/>
        </w:numPr>
        <w:jc w:val="both"/>
        <w:rPr>
          <w:sz w:val="22"/>
          <w:szCs w:val="22"/>
        </w:rPr>
      </w:pPr>
      <w:r>
        <w:rPr>
          <w:sz w:val="22"/>
          <w:szCs w:val="22"/>
        </w:rPr>
        <w:t>iz u</w:t>
      </w:r>
      <w:r w:rsidRPr="009D11A0">
        <w:rPr>
          <w:sz w:val="22"/>
          <w:szCs w:val="22"/>
        </w:rPr>
        <w:t>govora, naknada i drugih izvora propisanih posebnim zakonom</w:t>
      </w:r>
      <w:r>
        <w:rPr>
          <w:sz w:val="22"/>
          <w:szCs w:val="22"/>
        </w:rPr>
        <w:t xml:space="preserve"> i</w:t>
      </w:r>
    </w:p>
    <w:p w:rsidR="00E54A54" w:rsidRPr="009D11A0" w:rsidRDefault="00E54A54" w:rsidP="0034418F">
      <w:pPr>
        <w:numPr>
          <w:ilvl w:val="0"/>
          <w:numId w:val="11"/>
        </w:numPr>
        <w:jc w:val="both"/>
        <w:rPr>
          <w:sz w:val="22"/>
          <w:szCs w:val="22"/>
        </w:rPr>
      </w:pPr>
      <w:r w:rsidRPr="009D11A0">
        <w:rPr>
          <w:sz w:val="22"/>
          <w:szCs w:val="22"/>
        </w:rPr>
        <w:t>donacija</w:t>
      </w:r>
      <w:r>
        <w:rPr>
          <w:sz w:val="22"/>
          <w:szCs w:val="22"/>
        </w:rPr>
        <w:t>.</w:t>
      </w:r>
    </w:p>
    <w:p w:rsidR="00E54A54" w:rsidRPr="009D11A0" w:rsidRDefault="00E54A54" w:rsidP="00E54A54">
      <w:pPr>
        <w:jc w:val="both"/>
        <w:rPr>
          <w:sz w:val="22"/>
          <w:szCs w:val="22"/>
        </w:rPr>
      </w:pPr>
    </w:p>
    <w:p w:rsidR="00E54A54" w:rsidRPr="009D11A0" w:rsidRDefault="00E54A54" w:rsidP="00E54A54">
      <w:pPr>
        <w:jc w:val="both"/>
        <w:rPr>
          <w:sz w:val="22"/>
          <w:szCs w:val="22"/>
        </w:rPr>
      </w:pPr>
      <w:r w:rsidRPr="009D11A0">
        <w:rPr>
          <w:sz w:val="22"/>
          <w:szCs w:val="22"/>
        </w:rPr>
        <w:t xml:space="preserve">              Program građenja komunalne infrastrukture za 20</w:t>
      </w:r>
      <w:r>
        <w:rPr>
          <w:sz w:val="22"/>
          <w:szCs w:val="22"/>
        </w:rPr>
        <w:t xml:space="preserve">20. godinu sadrži </w:t>
      </w:r>
      <w:r w:rsidRPr="009D11A0">
        <w:rPr>
          <w:sz w:val="22"/>
          <w:szCs w:val="22"/>
        </w:rPr>
        <w:t>procjen</w:t>
      </w:r>
      <w:r>
        <w:rPr>
          <w:sz w:val="22"/>
          <w:szCs w:val="22"/>
        </w:rPr>
        <w:t>u</w:t>
      </w:r>
      <w:r w:rsidRPr="009D11A0">
        <w:rPr>
          <w:sz w:val="22"/>
          <w:szCs w:val="22"/>
        </w:rPr>
        <w:t xml:space="preserve"> troškova projektiranja, revizije, građenja, provedbe stručnog nadzora građenja i provedbe vođenja projekta građenja komunalne infrastrukture s naznakom izvora njihova financiranja.</w:t>
      </w:r>
    </w:p>
    <w:p w:rsidR="00E54A54" w:rsidRPr="009D11A0" w:rsidRDefault="00E54A54" w:rsidP="00E54A54">
      <w:pPr>
        <w:pStyle w:val="BodyText"/>
        <w:rPr>
          <w:sz w:val="22"/>
          <w:szCs w:val="22"/>
        </w:rPr>
      </w:pPr>
    </w:p>
    <w:p w:rsidR="00E54A54" w:rsidRPr="009D11A0" w:rsidRDefault="00E54A54" w:rsidP="00E54A54">
      <w:pPr>
        <w:pStyle w:val="BodyText"/>
        <w:rPr>
          <w:sz w:val="22"/>
          <w:szCs w:val="22"/>
        </w:rPr>
      </w:pPr>
    </w:p>
    <w:p w:rsidR="00E54A54" w:rsidRDefault="00E54A54" w:rsidP="00E54A54">
      <w:pPr>
        <w:pStyle w:val="BodyText"/>
        <w:rPr>
          <w:sz w:val="22"/>
          <w:szCs w:val="22"/>
        </w:rPr>
      </w:pPr>
      <w:r w:rsidRPr="009D11A0">
        <w:rPr>
          <w:sz w:val="22"/>
          <w:szCs w:val="22"/>
        </w:rPr>
        <w:t>I</w:t>
      </w:r>
      <w:r>
        <w:rPr>
          <w:sz w:val="22"/>
          <w:szCs w:val="22"/>
        </w:rPr>
        <w:t>I</w:t>
      </w:r>
      <w:r w:rsidRPr="009D11A0">
        <w:rPr>
          <w:sz w:val="22"/>
          <w:szCs w:val="22"/>
        </w:rPr>
        <w:t>. OPIS POSLOVA S PROCJENOM TROŠKOVA PROJEKTIRANJA, REVIZIJE, GRAĐENJA, PROVEDBE STRUČNOG NADZORA GRAĐENJA I PROVEDBE VOĐENJA PROJEKTA GRAĐENJA KOMUNALNE INFRASTRUKTURE U  20</w:t>
      </w:r>
      <w:r>
        <w:rPr>
          <w:sz w:val="22"/>
          <w:szCs w:val="22"/>
        </w:rPr>
        <w:t>20</w:t>
      </w:r>
      <w:r w:rsidRPr="009D11A0">
        <w:rPr>
          <w:sz w:val="22"/>
          <w:szCs w:val="22"/>
        </w:rPr>
        <w:t>. GODINI:</w:t>
      </w:r>
    </w:p>
    <w:p w:rsidR="00E54A54" w:rsidRDefault="00E54A54" w:rsidP="00E54A54">
      <w:pPr>
        <w:jc w:val="both"/>
        <w:rPr>
          <w:b/>
          <w:sz w:val="22"/>
          <w:szCs w:val="22"/>
        </w:rPr>
      </w:pPr>
    </w:p>
    <w:p w:rsidR="00E54A54" w:rsidRPr="009D11A0" w:rsidRDefault="00E54A54" w:rsidP="00E54A54">
      <w:pPr>
        <w:jc w:val="both"/>
        <w:rPr>
          <w:b/>
          <w:sz w:val="22"/>
          <w:szCs w:val="22"/>
        </w:rPr>
      </w:pPr>
    </w:p>
    <w:p w:rsidR="00E54A54" w:rsidRPr="009D11A0" w:rsidRDefault="00E54A54" w:rsidP="00E54A54">
      <w:pPr>
        <w:rPr>
          <w:b/>
          <w:sz w:val="22"/>
          <w:szCs w:val="22"/>
        </w:rPr>
      </w:pPr>
      <w:r w:rsidRPr="009D11A0">
        <w:rPr>
          <w:b/>
          <w:sz w:val="22"/>
          <w:szCs w:val="22"/>
        </w:rPr>
        <w:t>1. Nerazvrstane ceste:</w:t>
      </w:r>
    </w:p>
    <w:p w:rsidR="00E54A54" w:rsidRPr="009D11A0" w:rsidRDefault="00E54A54" w:rsidP="00E54A54">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5789"/>
        <w:gridCol w:w="1559"/>
      </w:tblGrid>
      <w:tr w:rsidR="00E54A54" w:rsidRPr="009D11A0" w:rsidTr="005401AE">
        <w:tc>
          <w:tcPr>
            <w:tcW w:w="668" w:type="dxa"/>
            <w:shd w:val="clear" w:color="auto" w:fill="auto"/>
            <w:vAlign w:val="center"/>
          </w:tcPr>
          <w:p w:rsidR="00E54A54" w:rsidRPr="009D11A0" w:rsidRDefault="00E54A54" w:rsidP="005401AE">
            <w:pPr>
              <w:jc w:val="center"/>
              <w:rPr>
                <w:b/>
                <w:sz w:val="22"/>
                <w:szCs w:val="22"/>
              </w:rPr>
            </w:pPr>
            <w:r w:rsidRPr="009D11A0">
              <w:rPr>
                <w:b/>
                <w:sz w:val="22"/>
                <w:szCs w:val="22"/>
              </w:rPr>
              <w:t>red. broj</w:t>
            </w:r>
          </w:p>
        </w:tc>
        <w:tc>
          <w:tcPr>
            <w:tcW w:w="5789" w:type="dxa"/>
            <w:shd w:val="clear" w:color="auto" w:fill="auto"/>
            <w:vAlign w:val="center"/>
          </w:tcPr>
          <w:p w:rsidR="00E54A54" w:rsidRPr="009D11A0" w:rsidRDefault="00E54A54" w:rsidP="005401AE">
            <w:pPr>
              <w:jc w:val="center"/>
              <w:rPr>
                <w:b/>
                <w:sz w:val="22"/>
                <w:szCs w:val="22"/>
              </w:rPr>
            </w:pPr>
            <w:r w:rsidRPr="009D11A0">
              <w:rPr>
                <w:b/>
                <w:sz w:val="22"/>
                <w:szCs w:val="22"/>
              </w:rPr>
              <w:t>komunalna infrastruktura</w:t>
            </w:r>
          </w:p>
        </w:tc>
        <w:tc>
          <w:tcPr>
            <w:tcW w:w="1559" w:type="dxa"/>
            <w:shd w:val="clear" w:color="auto" w:fill="auto"/>
            <w:vAlign w:val="center"/>
          </w:tcPr>
          <w:p w:rsidR="00E54A54" w:rsidRPr="009D11A0" w:rsidRDefault="00E54A54" w:rsidP="005401AE">
            <w:pPr>
              <w:jc w:val="center"/>
              <w:rPr>
                <w:b/>
                <w:sz w:val="22"/>
                <w:szCs w:val="22"/>
              </w:rPr>
            </w:pPr>
            <w:r w:rsidRPr="009D11A0">
              <w:rPr>
                <w:b/>
                <w:sz w:val="22"/>
                <w:szCs w:val="22"/>
              </w:rPr>
              <w:t>planirana vrijednost u 20</w:t>
            </w:r>
            <w:r>
              <w:rPr>
                <w:b/>
                <w:sz w:val="22"/>
                <w:szCs w:val="22"/>
              </w:rPr>
              <w:t>20</w:t>
            </w:r>
            <w:r w:rsidRPr="009D11A0">
              <w:rPr>
                <w:b/>
                <w:sz w:val="22"/>
                <w:szCs w:val="22"/>
              </w:rPr>
              <w:t>. god</w:t>
            </w:r>
          </w:p>
        </w:tc>
      </w:tr>
      <w:tr w:rsidR="00E54A54" w:rsidRPr="00CB35CC" w:rsidTr="005401AE">
        <w:trPr>
          <w:trHeight w:val="287"/>
        </w:trPr>
        <w:tc>
          <w:tcPr>
            <w:tcW w:w="668" w:type="dxa"/>
            <w:shd w:val="clear" w:color="auto" w:fill="auto"/>
            <w:vAlign w:val="center"/>
          </w:tcPr>
          <w:p w:rsidR="00E54A54" w:rsidRPr="00CB35CC" w:rsidRDefault="00E54A54" w:rsidP="0034418F">
            <w:pPr>
              <w:numPr>
                <w:ilvl w:val="0"/>
                <w:numId w:val="15"/>
              </w:numPr>
              <w:jc w:val="center"/>
              <w:rPr>
                <w:sz w:val="22"/>
                <w:szCs w:val="22"/>
              </w:rPr>
            </w:pPr>
          </w:p>
        </w:tc>
        <w:tc>
          <w:tcPr>
            <w:tcW w:w="5789" w:type="dxa"/>
            <w:shd w:val="clear" w:color="auto" w:fill="auto"/>
          </w:tcPr>
          <w:p w:rsidR="00E54A54" w:rsidRPr="00CB35CC" w:rsidRDefault="00E54A54" w:rsidP="005401AE">
            <w:pPr>
              <w:pStyle w:val="Default"/>
              <w:rPr>
                <w:b/>
                <w:bCs/>
                <w:iCs/>
                <w:sz w:val="22"/>
                <w:szCs w:val="22"/>
              </w:rPr>
            </w:pPr>
            <w:r w:rsidRPr="00CB35CC">
              <w:rPr>
                <w:iCs/>
                <w:sz w:val="22"/>
                <w:szCs w:val="22"/>
              </w:rPr>
              <w:t>Rekonstrukcija postojećih nerazvrstanih cesta</w:t>
            </w:r>
          </w:p>
        </w:tc>
        <w:tc>
          <w:tcPr>
            <w:tcW w:w="1559" w:type="dxa"/>
            <w:shd w:val="clear" w:color="auto" w:fill="auto"/>
          </w:tcPr>
          <w:p w:rsidR="00E54A54" w:rsidRPr="00CB35CC" w:rsidRDefault="00E54A54" w:rsidP="005401AE">
            <w:pPr>
              <w:pStyle w:val="Default"/>
              <w:jc w:val="right"/>
              <w:rPr>
                <w:b/>
                <w:bCs/>
                <w:iCs/>
                <w:sz w:val="22"/>
                <w:szCs w:val="22"/>
              </w:rPr>
            </w:pPr>
            <w:r w:rsidRPr="00CB35CC">
              <w:rPr>
                <w:iCs/>
                <w:sz w:val="22"/>
                <w:szCs w:val="22"/>
              </w:rPr>
              <w:t xml:space="preserve">      </w:t>
            </w:r>
            <w:r>
              <w:rPr>
                <w:iCs/>
                <w:sz w:val="22"/>
                <w:szCs w:val="22"/>
              </w:rPr>
              <w:t>1.180</w:t>
            </w:r>
            <w:r w:rsidRPr="00CB35CC">
              <w:rPr>
                <w:iCs/>
                <w:sz w:val="22"/>
                <w:szCs w:val="22"/>
              </w:rPr>
              <w:t>.000,00</w:t>
            </w:r>
          </w:p>
        </w:tc>
      </w:tr>
      <w:tr w:rsidR="00E54A54" w:rsidRPr="00CB35CC" w:rsidTr="005401AE">
        <w:trPr>
          <w:trHeight w:val="287"/>
        </w:trPr>
        <w:tc>
          <w:tcPr>
            <w:tcW w:w="668" w:type="dxa"/>
            <w:shd w:val="clear" w:color="auto" w:fill="auto"/>
            <w:vAlign w:val="center"/>
          </w:tcPr>
          <w:p w:rsidR="00E54A54" w:rsidRPr="00CB35CC" w:rsidRDefault="00E54A54" w:rsidP="0034418F">
            <w:pPr>
              <w:numPr>
                <w:ilvl w:val="0"/>
                <w:numId w:val="15"/>
              </w:numPr>
              <w:jc w:val="center"/>
              <w:rPr>
                <w:sz w:val="22"/>
                <w:szCs w:val="22"/>
              </w:rPr>
            </w:pPr>
          </w:p>
        </w:tc>
        <w:tc>
          <w:tcPr>
            <w:tcW w:w="5789" w:type="dxa"/>
            <w:shd w:val="clear" w:color="auto" w:fill="auto"/>
          </w:tcPr>
          <w:p w:rsidR="00E54A54" w:rsidRPr="00CB35CC" w:rsidRDefault="00E54A54" w:rsidP="005401AE">
            <w:pPr>
              <w:pStyle w:val="Default"/>
              <w:rPr>
                <w:b/>
                <w:bCs/>
                <w:iCs/>
                <w:sz w:val="22"/>
                <w:szCs w:val="22"/>
              </w:rPr>
            </w:pPr>
            <w:r w:rsidRPr="00CB35CC">
              <w:rPr>
                <w:iCs/>
                <w:sz w:val="22"/>
                <w:szCs w:val="22"/>
              </w:rPr>
              <w:t>Izrada geodetskih elaborata za evidenciju nerazvrstanih cesta</w:t>
            </w:r>
          </w:p>
        </w:tc>
        <w:tc>
          <w:tcPr>
            <w:tcW w:w="1559" w:type="dxa"/>
            <w:shd w:val="clear" w:color="auto" w:fill="auto"/>
          </w:tcPr>
          <w:p w:rsidR="00E54A54" w:rsidRPr="00CB35CC" w:rsidRDefault="00E54A54" w:rsidP="005401AE">
            <w:pPr>
              <w:pStyle w:val="Default"/>
              <w:jc w:val="right"/>
              <w:rPr>
                <w:b/>
                <w:bCs/>
                <w:iCs/>
                <w:sz w:val="22"/>
                <w:szCs w:val="22"/>
              </w:rPr>
            </w:pPr>
            <w:r>
              <w:rPr>
                <w:iCs/>
                <w:sz w:val="22"/>
                <w:szCs w:val="22"/>
              </w:rPr>
              <w:t>180</w:t>
            </w:r>
            <w:r w:rsidRPr="00CB35CC">
              <w:rPr>
                <w:iCs/>
                <w:sz w:val="22"/>
                <w:szCs w:val="22"/>
              </w:rPr>
              <w:t>.000,00</w:t>
            </w:r>
          </w:p>
        </w:tc>
      </w:tr>
      <w:tr w:rsidR="00E54A54" w:rsidRPr="00CB35CC" w:rsidTr="005401AE">
        <w:trPr>
          <w:trHeight w:val="287"/>
        </w:trPr>
        <w:tc>
          <w:tcPr>
            <w:tcW w:w="668" w:type="dxa"/>
            <w:shd w:val="clear" w:color="auto" w:fill="auto"/>
            <w:vAlign w:val="center"/>
          </w:tcPr>
          <w:p w:rsidR="00E54A54" w:rsidRPr="00CB35CC" w:rsidRDefault="00E54A54" w:rsidP="005401AE">
            <w:pPr>
              <w:rPr>
                <w:sz w:val="22"/>
                <w:szCs w:val="22"/>
              </w:rPr>
            </w:pPr>
          </w:p>
        </w:tc>
        <w:tc>
          <w:tcPr>
            <w:tcW w:w="5789" w:type="dxa"/>
            <w:shd w:val="clear" w:color="auto" w:fill="auto"/>
          </w:tcPr>
          <w:p w:rsidR="00E54A54" w:rsidRPr="00CB35CC" w:rsidRDefault="00E54A54" w:rsidP="005401AE">
            <w:pPr>
              <w:jc w:val="right"/>
              <w:rPr>
                <w:b/>
                <w:sz w:val="22"/>
                <w:szCs w:val="22"/>
              </w:rPr>
            </w:pPr>
            <w:r w:rsidRPr="00CB35CC">
              <w:rPr>
                <w:b/>
                <w:sz w:val="22"/>
                <w:szCs w:val="22"/>
              </w:rPr>
              <w:t>UKUPNO</w:t>
            </w:r>
          </w:p>
        </w:tc>
        <w:tc>
          <w:tcPr>
            <w:tcW w:w="1559" w:type="dxa"/>
            <w:shd w:val="clear" w:color="auto" w:fill="auto"/>
          </w:tcPr>
          <w:p w:rsidR="00E54A54" w:rsidRPr="00CB35CC" w:rsidRDefault="00E54A54" w:rsidP="005401AE">
            <w:pPr>
              <w:jc w:val="right"/>
              <w:rPr>
                <w:b/>
                <w:sz w:val="22"/>
                <w:szCs w:val="22"/>
              </w:rPr>
            </w:pPr>
            <w:r>
              <w:rPr>
                <w:b/>
                <w:sz w:val="22"/>
                <w:szCs w:val="22"/>
              </w:rPr>
              <w:t>1.360</w:t>
            </w:r>
            <w:r w:rsidRPr="00CB35CC">
              <w:rPr>
                <w:b/>
                <w:sz w:val="22"/>
                <w:szCs w:val="22"/>
              </w:rPr>
              <w:t>.000,00</w:t>
            </w:r>
          </w:p>
        </w:tc>
      </w:tr>
    </w:tbl>
    <w:p w:rsidR="00E54A54" w:rsidRDefault="00E54A54" w:rsidP="00E54A54">
      <w:pPr>
        <w:rPr>
          <w:b/>
          <w:sz w:val="22"/>
          <w:szCs w:val="22"/>
        </w:rPr>
      </w:pPr>
    </w:p>
    <w:p w:rsidR="00E54A54" w:rsidRDefault="00E54A54" w:rsidP="00E54A54">
      <w:pPr>
        <w:rPr>
          <w:b/>
          <w:sz w:val="22"/>
          <w:szCs w:val="22"/>
        </w:rPr>
      </w:pPr>
    </w:p>
    <w:p w:rsidR="00E54A54" w:rsidRDefault="00E54A54" w:rsidP="00E54A54">
      <w:pPr>
        <w:rPr>
          <w:b/>
          <w:sz w:val="22"/>
          <w:szCs w:val="22"/>
        </w:rPr>
      </w:pPr>
    </w:p>
    <w:p w:rsidR="00E54A54" w:rsidRPr="009D11A0" w:rsidRDefault="00E54A54" w:rsidP="00E54A54">
      <w:pPr>
        <w:rPr>
          <w:b/>
          <w:sz w:val="22"/>
          <w:szCs w:val="22"/>
        </w:rPr>
      </w:pPr>
    </w:p>
    <w:p w:rsidR="00E54A54" w:rsidRPr="009D11A0" w:rsidRDefault="00E54A54" w:rsidP="00E54A54">
      <w:pPr>
        <w:rPr>
          <w:b/>
          <w:sz w:val="22"/>
          <w:szCs w:val="22"/>
        </w:rPr>
      </w:pPr>
      <w:r>
        <w:rPr>
          <w:b/>
          <w:sz w:val="22"/>
          <w:szCs w:val="22"/>
        </w:rPr>
        <w:t>2</w:t>
      </w:r>
      <w:r w:rsidRPr="009D11A0">
        <w:rPr>
          <w:b/>
          <w:sz w:val="22"/>
          <w:szCs w:val="22"/>
        </w:rPr>
        <w:t>. Javna rasvjeta</w:t>
      </w:r>
      <w:r>
        <w:rPr>
          <w:b/>
          <w:sz w:val="22"/>
          <w:szCs w:val="22"/>
        </w:rPr>
        <w:t>:</w:t>
      </w:r>
    </w:p>
    <w:p w:rsidR="00E54A54" w:rsidRPr="009D11A0" w:rsidRDefault="00E54A54" w:rsidP="00E54A54">
      <w:pPr>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815"/>
        <w:gridCol w:w="1559"/>
      </w:tblGrid>
      <w:tr w:rsidR="00E54A54" w:rsidRPr="009D11A0" w:rsidTr="005401AE">
        <w:tc>
          <w:tcPr>
            <w:tcW w:w="672" w:type="dxa"/>
            <w:shd w:val="clear" w:color="auto" w:fill="auto"/>
            <w:vAlign w:val="center"/>
          </w:tcPr>
          <w:p w:rsidR="00E54A54" w:rsidRPr="009D11A0" w:rsidRDefault="00E54A54" w:rsidP="005401AE">
            <w:pPr>
              <w:jc w:val="center"/>
              <w:rPr>
                <w:b/>
                <w:sz w:val="22"/>
                <w:szCs w:val="22"/>
              </w:rPr>
            </w:pPr>
            <w:r w:rsidRPr="009D11A0">
              <w:rPr>
                <w:b/>
                <w:sz w:val="22"/>
                <w:szCs w:val="22"/>
              </w:rPr>
              <w:t>red. broj</w:t>
            </w:r>
          </w:p>
        </w:tc>
        <w:tc>
          <w:tcPr>
            <w:tcW w:w="5815" w:type="dxa"/>
            <w:shd w:val="clear" w:color="auto" w:fill="auto"/>
            <w:vAlign w:val="center"/>
          </w:tcPr>
          <w:p w:rsidR="00E54A54" w:rsidRPr="009D11A0" w:rsidRDefault="00E54A54" w:rsidP="005401AE">
            <w:pPr>
              <w:jc w:val="center"/>
              <w:rPr>
                <w:b/>
                <w:sz w:val="22"/>
                <w:szCs w:val="22"/>
              </w:rPr>
            </w:pPr>
            <w:r w:rsidRPr="009D11A0">
              <w:rPr>
                <w:b/>
                <w:sz w:val="22"/>
                <w:szCs w:val="22"/>
              </w:rPr>
              <w:t>komunalna infrastruktura</w:t>
            </w:r>
          </w:p>
        </w:tc>
        <w:tc>
          <w:tcPr>
            <w:tcW w:w="1559" w:type="dxa"/>
            <w:shd w:val="clear" w:color="auto" w:fill="auto"/>
            <w:vAlign w:val="center"/>
          </w:tcPr>
          <w:p w:rsidR="00E54A54" w:rsidRPr="009D11A0" w:rsidRDefault="00E54A54" w:rsidP="005401AE">
            <w:pPr>
              <w:jc w:val="center"/>
              <w:rPr>
                <w:b/>
                <w:sz w:val="22"/>
                <w:szCs w:val="22"/>
              </w:rPr>
            </w:pPr>
            <w:r w:rsidRPr="009D11A0">
              <w:rPr>
                <w:b/>
                <w:sz w:val="22"/>
                <w:szCs w:val="22"/>
              </w:rPr>
              <w:t>planirana vrijednost u 20</w:t>
            </w:r>
            <w:r>
              <w:rPr>
                <w:b/>
                <w:sz w:val="22"/>
                <w:szCs w:val="22"/>
              </w:rPr>
              <w:t>20</w:t>
            </w:r>
            <w:r w:rsidRPr="009D11A0">
              <w:rPr>
                <w:b/>
                <w:sz w:val="22"/>
                <w:szCs w:val="22"/>
              </w:rPr>
              <w:t>. god</w:t>
            </w:r>
          </w:p>
        </w:tc>
      </w:tr>
      <w:tr w:rsidR="00E54A54" w:rsidRPr="009D11A0" w:rsidTr="005401AE">
        <w:trPr>
          <w:trHeight w:val="305"/>
        </w:trPr>
        <w:tc>
          <w:tcPr>
            <w:tcW w:w="672" w:type="dxa"/>
            <w:shd w:val="clear" w:color="auto" w:fill="auto"/>
            <w:vAlign w:val="center"/>
          </w:tcPr>
          <w:p w:rsidR="00E54A54" w:rsidRPr="009D11A0" w:rsidRDefault="00E54A54" w:rsidP="0034418F">
            <w:pPr>
              <w:numPr>
                <w:ilvl w:val="0"/>
                <w:numId w:val="16"/>
              </w:numPr>
              <w:jc w:val="center"/>
              <w:rPr>
                <w:sz w:val="22"/>
                <w:szCs w:val="22"/>
              </w:rPr>
            </w:pPr>
          </w:p>
        </w:tc>
        <w:tc>
          <w:tcPr>
            <w:tcW w:w="5815" w:type="dxa"/>
            <w:shd w:val="clear" w:color="auto" w:fill="auto"/>
          </w:tcPr>
          <w:p w:rsidR="00E54A54" w:rsidRPr="009706A8" w:rsidRDefault="00E54A54" w:rsidP="005401AE">
            <w:pPr>
              <w:pStyle w:val="Default"/>
              <w:rPr>
                <w:b/>
                <w:bCs/>
                <w:iCs/>
                <w:sz w:val="22"/>
                <w:szCs w:val="22"/>
              </w:rPr>
            </w:pPr>
            <w:r w:rsidRPr="009706A8">
              <w:rPr>
                <w:iCs/>
                <w:sz w:val="22"/>
                <w:szCs w:val="22"/>
              </w:rPr>
              <w:t xml:space="preserve">Izgradnja javne rasvjete u naseljima </w:t>
            </w:r>
          </w:p>
        </w:tc>
        <w:tc>
          <w:tcPr>
            <w:tcW w:w="1559" w:type="dxa"/>
            <w:shd w:val="clear" w:color="auto" w:fill="auto"/>
          </w:tcPr>
          <w:p w:rsidR="00E54A54" w:rsidRPr="009D11A0" w:rsidRDefault="00E54A54" w:rsidP="005401AE">
            <w:pPr>
              <w:jc w:val="right"/>
              <w:rPr>
                <w:sz w:val="22"/>
                <w:szCs w:val="22"/>
              </w:rPr>
            </w:pPr>
            <w:r>
              <w:rPr>
                <w:sz w:val="22"/>
                <w:szCs w:val="22"/>
              </w:rPr>
              <w:t>230</w:t>
            </w:r>
            <w:r w:rsidRPr="009D11A0">
              <w:rPr>
                <w:sz w:val="22"/>
                <w:szCs w:val="22"/>
              </w:rPr>
              <w:t>.000,00</w:t>
            </w:r>
          </w:p>
        </w:tc>
      </w:tr>
      <w:tr w:rsidR="00E54A54" w:rsidRPr="009D11A0" w:rsidTr="005401AE">
        <w:trPr>
          <w:trHeight w:val="305"/>
        </w:trPr>
        <w:tc>
          <w:tcPr>
            <w:tcW w:w="672" w:type="dxa"/>
            <w:shd w:val="clear" w:color="auto" w:fill="auto"/>
            <w:vAlign w:val="center"/>
          </w:tcPr>
          <w:p w:rsidR="00E54A54" w:rsidRPr="009D11A0" w:rsidRDefault="00E54A54" w:rsidP="005401AE">
            <w:pPr>
              <w:ind w:left="502"/>
              <w:rPr>
                <w:sz w:val="22"/>
                <w:szCs w:val="22"/>
              </w:rPr>
            </w:pPr>
          </w:p>
        </w:tc>
        <w:tc>
          <w:tcPr>
            <w:tcW w:w="5815" w:type="dxa"/>
            <w:shd w:val="clear" w:color="auto" w:fill="auto"/>
          </w:tcPr>
          <w:p w:rsidR="00E54A54" w:rsidRPr="00CB35CC" w:rsidRDefault="00E54A54" w:rsidP="005401AE">
            <w:pPr>
              <w:jc w:val="right"/>
              <w:rPr>
                <w:b/>
                <w:sz w:val="22"/>
                <w:szCs w:val="22"/>
              </w:rPr>
            </w:pPr>
            <w:r w:rsidRPr="00CB35CC">
              <w:rPr>
                <w:b/>
                <w:sz w:val="22"/>
                <w:szCs w:val="22"/>
              </w:rPr>
              <w:t>UKUPNO</w:t>
            </w:r>
          </w:p>
        </w:tc>
        <w:tc>
          <w:tcPr>
            <w:tcW w:w="1559" w:type="dxa"/>
            <w:shd w:val="clear" w:color="auto" w:fill="auto"/>
          </w:tcPr>
          <w:p w:rsidR="00E54A54" w:rsidRPr="00CB35CC" w:rsidRDefault="00E54A54" w:rsidP="005401AE">
            <w:pPr>
              <w:jc w:val="right"/>
              <w:rPr>
                <w:b/>
                <w:sz w:val="22"/>
                <w:szCs w:val="22"/>
              </w:rPr>
            </w:pPr>
            <w:r>
              <w:rPr>
                <w:b/>
                <w:sz w:val="22"/>
                <w:szCs w:val="22"/>
              </w:rPr>
              <w:t>23</w:t>
            </w:r>
            <w:r w:rsidRPr="00CB35CC">
              <w:rPr>
                <w:b/>
                <w:sz w:val="22"/>
                <w:szCs w:val="22"/>
              </w:rPr>
              <w:t>0.000,00</w:t>
            </w:r>
          </w:p>
        </w:tc>
      </w:tr>
    </w:tbl>
    <w:p w:rsidR="00E54A54" w:rsidRPr="009D11A0" w:rsidRDefault="00E54A54" w:rsidP="00E54A54">
      <w:pPr>
        <w:jc w:val="both"/>
        <w:rPr>
          <w:sz w:val="22"/>
          <w:szCs w:val="22"/>
        </w:rPr>
      </w:pPr>
    </w:p>
    <w:p w:rsidR="00E54A54" w:rsidRDefault="00E54A54" w:rsidP="00E54A54">
      <w:pPr>
        <w:rPr>
          <w:b/>
          <w:bCs/>
          <w:sz w:val="22"/>
          <w:szCs w:val="22"/>
        </w:rPr>
      </w:pPr>
      <w:r>
        <w:rPr>
          <w:b/>
          <w:bCs/>
          <w:sz w:val="22"/>
          <w:szCs w:val="22"/>
        </w:rPr>
        <w:t>3</w:t>
      </w:r>
      <w:r w:rsidRPr="009D11A0">
        <w:rPr>
          <w:b/>
          <w:bCs/>
          <w:sz w:val="22"/>
          <w:szCs w:val="22"/>
        </w:rPr>
        <w:t>. Groblja</w:t>
      </w:r>
      <w:r>
        <w:rPr>
          <w:b/>
          <w:bCs/>
          <w:sz w:val="22"/>
          <w:szCs w:val="22"/>
        </w:rPr>
        <w:t>:</w:t>
      </w:r>
    </w:p>
    <w:p w:rsidR="00E54A54" w:rsidRPr="009D11A0" w:rsidRDefault="00E54A54" w:rsidP="00E54A54">
      <w:pPr>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815"/>
        <w:gridCol w:w="1559"/>
      </w:tblGrid>
      <w:tr w:rsidR="00E54A54" w:rsidRPr="009D11A0" w:rsidTr="005401AE">
        <w:tc>
          <w:tcPr>
            <w:tcW w:w="672" w:type="dxa"/>
            <w:shd w:val="clear" w:color="auto" w:fill="auto"/>
            <w:vAlign w:val="center"/>
          </w:tcPr>
          <w:p w:rsidR="00E54A54" w:rsidRPr="009D11A0" w:rsidRDefault="00E54A54" w:rsidP="005401AE">
            <w:pPr>
              <w:jc w:val="center"/>
              <w:rPr>
                <w:b/>
                <w:sz w:val="22"/>
                <w:szCs w:val="22"/>
              </w:rPr>
            </w:pPr>
            <w:r w:rsidRPr="009D11A0">
              <w:rPr>
                <w:b/>
                <w:sz w:val="22"/>
                <w:szCs w:val="22"/>
              </w:rPr>
              <w:t>red. broj</w:t>
            </w:r>
          </w:p>
        </w:tc>
        <w:tc>
          <w:tcPr>
            <w:tcW w:w="5815" w:type="dxa"/>
            <w:shd w:val="clear" w:color="auto" w:fill="auto"/>
            <w:vAlign w:val="center"/>
          </w:tcPr>
          <w:p w:rsidR="00E54A54" w:rsidRPr="009D11A0" w:rsidRDefault="00E54A54" w:rsidP="005401AE">
            <w:pPr>
              <w:jc w:val="center"/>
              <w:rPr>
                <w:b/>
                <w:sz w:val="22"/>
                <w:szCs w:val="22"/>
              </w:rPr>
            </w:pPr>
            <w:r w:rsidRPr="009D11A0">
              <w:rPr>
                <w:b/>
                <w:sz w:val="22"/>
                <w:szCs w:val="22"/>
              </w:rPr>
              <w:t>komunalna infrastruktura</w:t>
            </w:r>
          </w:p>
        </w:tc>
        <w:tc>
          <w:tcPr>
            <w:tcW w:w="1559" w:type="dxa"/>
            <w:shd w:val="clear" w:color="auto" w:fill="auto"/>
            <w:vAlign w:val="center"/>
          </w:tcPr>
          <w:p w:rsidR="00E54A54" w:rsidRPr="009D11A0" w:rsidRDefault="00E54A54" w:rsidP="005401AE">
            <w:pPr>
              <w:jc w:val="center"/>
              <w:rPr>
                <w:b/>
                <w:sz w:val="22"/>
                <w:szCs w:val="22"/>
              </w:rPr>
            </w:pPr>
            <w:r w:rsidRPr="009D11A0">
              <w:rPr>
                <w:b/>
                <w:sz w:val="22"/>
                <w:szCs w:val="22"/>
              </w:rPr>
              <w:t>planirana vrijednost u 20</w:t>
            </w:r>
            <w:r>
              <w:rPr>
                <w:b/>
                <w:sz w:val="22"/>
                <w:szCs w:val="22"/>
              </w:rPr>
              <w:t>20</w:t>
            </w:r>
            <w:r w:rsidRPr="009D11A0">
              <w:rPr>
                <w:b/>
                <w:sz w:val="22"/>
                <w:szCs w:val="22"/>
              </w:rPr>
              <w:t>. god</w:t>
            </w:r>
          </w:p>
        </w:tc>
      </w:tr>
      <w:tr w:rsidR="00E54A54" w:rsidRPr="00675084" w:rsidTr="005401AE">
        <w:trPr>
          <w:trHeight w:val="305"/>
        </w:trPr>
        <w:tc>
          <w:tcPr>
            <w:tcW w:w="672" w:type="dxa"/>
            <w:shd w:val="clear" w:color="auto" w:fill="auto"/>
            <w:vAlign w:val="center"/>
          </w:tcPr>
          <w:p w:rsidR="00E54A54" w:rsidRPr="00675084" w:rsidRDefault="00E54A54" w:rsidP="0034418F">
            <w:pPr>
              <w:numPr>
                <w:ilvl w:val="0"/>
                <w:numId w:val="17"/>
              </w:numPr>
              <w:jc w:val="center"/>
              <w:rPr>
                <w:sz w:val="22"/>
                <w:szCs w:val="22"/>
              </w:rPr>
            </w:pPr>
          </w:p>
        </w:tc>
        <w:tc>
          <w:tcPr>
            <w:tcW w:w="5815" w:type="dxa"/>
            <w:shd w:val="clear" w:color="auto" w:fill="auto"/>
          </w:tcPr>
          <w:p w:rsidR="00E54A54" w:rsidRPr="00675084" w:rsidRDefault="00E54A54" w:rsidP="005401AE">
            <w:pPr>
              <w:pStyle w:val="Default"/>
              <w:rPr>
                <w:iCs/>
                <w:sz w:val="22"/>
                <w:szCs w:val="22"/>
              </w:rPr>
            </w:pPr>
            <w:r w:rsidRPr="00675084">
              <w:rPr>
                <w:iCs/>
                <w:sz w:val="22"/>
                <w:szCs w:val="22"/>
              </w:rPr>
              <w:t>Rekonstrukcija zidova i krovišta kapelica</w:t>
            </w:r>
          </w:p>
        </w:tc>
        <w:tc>
          <w:tcPr>
            <w:tcW w:w="1559" w:type="dxa"/>
            <w:shd w:val="clear" w:color="auto" w:fill="auto"/>
          </w:tcPr>
          <w:p w:rsidR="00E54A54" w:rsidRPr="00675084" w:rsidRDefault="00E54A54" w:rsidP="005401AE">
            <w:pPr>
              <w:pStyle w:val="Default"/>
              <w:jc w:val="right"/>
              <w:rPr>
                <w:iCs/>
                <w:sz w:val="22"/>
                <w:szCs w:val="22"/>
              </w:rPr>
            </w:pPr>
            <w:r>
              <w:rPr>
                <w:iCs/>
                <w:sz w:val="22"/>
                <w:szCs w:val="22"/>
              </w:rPr>
              <w:t>125</w:t>
            </w:r>
            <w:r w:rsidRPr="00675084">
              <w:rPr>
                <w:iCs/>
                <w:sz w:val="22"/>
                <w:szCs w:val="22"/>
              </w:rPr>
              <w:t>.000,00</w:t>
            </w:r>
          </w:p>
        </w:tc>
      </w:tr>
      <w:tr w:rsidR="00E54A54" w:rsidRPr="00675084" w:rsidTr="005401AE">
        <w:trPr>
          <w:trHeight w:val="305"/>
        </w:trPr>
        <w:tc>
          <w:tcPr>
            <w:tcW w:w="672" w:type="dxa"/>
            <w:shd w:val="clear" w:color="auto" w:fill="auto"/>
            <w:vAlign w:val="center"/>
          </w:tcPr>
          <w:p w:rsidR="00E54A54" w:rsidRPr="00675084" w:rsidRDefault="00E54A54" w:rsidP="005401AE">
            <w:pPr>
              <w:ind w:left="502"/>
              <w:rPr>
                <w:sz w:val="22"/>
                <w:szCs w:val="22"/>
              </w:rPr>
            </w:pPr>
          </w:p>
        </w:tc>
        <w:tc>
          <w:tcPr>
            <w:tcW w:w="5815" w:type="dxa"/>
            <w:shd w:val="clear" w:color="auto" w:fill="auto"/>
          </w:tcPr>
          <w:p w:rsidR="00E54A54" w:rsidRPr="00675084" w:rsidRDefault="00E54A54" w:rsidP="005401AE">
            <w:pPr>
              <w:jc w:val="right"/>
              <w:rPr>
                <w:b/>
                <w:sz w:val="22"/>
                <w:szCs w:val="22"/>
              </w:rPr>
            </w:pPr>
            <w:r w:rsidRPr="00675084">
              <w:rPr>
                <w:b/>
                <w:sz w:val="22"/>
                <w:szCs w:val="22"/>
              </w:rPr>
              <w:t>UKUPNO</w:t>
            </w:r>
          </w:p>
        </w:tc>
        <w:tc>
          <w:tcPr>
            <w:tcW w:w="1559" w:type="dxa"/>
            <w:shd w:val="clear" w:color="auto" w:fill="auto"/>
          </w:tcPr>
          <w:p w:rsidR="00E54A54" w:rsidRPr="00675084" w:rsidRDefault="00E54A54" w:rsidP="005401AE">
            <w:pPr>
              <w:jc w:val="right"/>
              <w:rPr>
                <w:b/>
                <w:sz w:val="22"/>
                <w:szCs w:val="22"/>
              </w:rPr>
            </w:pPr>
            <w:r>
              <w:rPr>
                <w:b/>
                <w:sz w:val="22"/>
                <w:szCs w:val="22"/>
              </w:rPr>
              <w:t>125</w:t>
            </w:r>
            <w:r w:rsidRPr="00675084">
              <w:rPr>
                <w:b/>
                <w:sz w:val="22"/>
                <w:szCs w:val="22"/>
              </w:rPr>
              <w:t>.000,00</w:t>
            </w:r>
          </w:p>
        </w:tc>
      </w:tr>
    </w:tbl>
    <w:p w:rsidR="00E54A54" w:rsidRPr="00675084" w:rsidRDefault="00E54A54" w:rsidP="00E54A54">
      <w:pPr>
        <w:jc w:val="both"/>
        <w:rPr>
          <w:sz w:val="22"/>
          <w:szCs w:val="22"/>
        </w:rPr>
      </w:pPr>
    </w:p>
    <w:p w:rsidR="00E54A54" w:rsidRPr="00675084" w:rsidRDefault="00E54A54" w:rsidP="00E54A54">
      <w:pPr>
        <w:jc w:val="both"/>
        <w:rPr>
          <w:b/>
          <w:bCs/>
          <w:sz w:val="22"/>
          <w:szCs w:val="22"/>
        </w:rPr>
      </w:pPr>
      <w:r w:rsidRPr="00675084">
        <w:rPr>
          <w:sz w:val="22"/>
          <w:szCs w:val="22"/>
        </w:rPr>
        <w:t xml:space="preserve">4. </w:t>
      </w:r>
      <w:r w:rsidRPr="00675084">
        <w:rPr>
          <w:b/>
          <w:bCs/>
          <w:sz w:val="22"/>
          <w:szCs w:val="22"/>
        </w:rPr>
        <w:t>Odvodnja i pročišćavanje otpadnih voda:</w:t>
      </w:r>
    </w:p>
    <w:p w:rsidR="00E54A54" w:rsidRPr="00675084" w:rsidRDefault="00E54A54" w:rsidP="00E54A5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815"/>
        <w:gridCol w:w="1559"/>
      </w:tblGrid>
      <w:tr w:rsidR="00E54A54" w:rsidRPr="00675084" w:rsidTr="005401AE">
        <w:tc>
          <w:tcPr>
            <w:tcW w:w="672" w:type="dxa"/>
            <w:shd w:val="clear" w:color="auto" w:fill="auto"/>
            <w:vAlign w:val="center"/>
          </w:tcPr>
          <w:p w:rsidR="00E54A54" w:rsidRPr="00675084" w:rsidRDefault="00E54A54" w:rsidP="005401AE">
            <w:pPr>
              <w:jc w:val="center"/>
              <w:rPr>
                <w:b/>
                <w:sz w:val="22"/>
                <w:szCs w:val="22"/>
              </w:rPr>
            </w:pPr>
            <w:r w:rsidRPr="00675084">
              <w:rPr>
                <w:b/>
                <w:sz w:val="22"/>
                <w:szCs w:val="22"/>
              </w:rPr>
              <w:t>red. broj</w:t>
            </w:r>
          </w:p>
        </w:tc>
        <w:tc>
          <w:tcPr>
            <w:tcW w:w="5815" w:type="dxa"/>
            <w:shd w:val="clear" w:color="auto" w:fill="auto"/>
            <w:vAlign w:val="center"/>
          </w:tcPr>
          <w:p w:rsidR="00E54A54" w:rsidRPr="00675084" w:rsidRDefault="00E54A54" w:rsidP="005401AE">
            <w:pPr>
              <w:jc w:val="center"/>
              <w:rPr>
                <w:b/>
                <w:sz w:val="22"/>
                <w:szCs w:val="22"/>
              </w:rPr>
            </w:pPr>
            <w:r w:rsidRPr="00675084">
              <w:rPr>
                <w:b/>
                <w:sz w:val="22"/>
                <w:szCs w:val="22"/>
              </w:rPr>
              <w:t>komunalna infrastruktura</w:t>
            </w:r>
          </w:p>
        </w:tc>
        <w:tc>
          <w:tcPr>
            <w:tcW w:w="1559" w:type="dxa"/>
            <w:shd w:val="clear" w:color="auto" w:fill="auto"/>
            <w:vAlign w:val="center"/>
          </w:tcPr>
          <w:p w:rsidR="00E54A54" w:rsidRPr="00675084" w:rsidRDefault="00E54A54" w:rsidP="005401AE">
            <w:pPr>
              <w:jc w:val="center"/>
              <w:rPr>
                <w:b/>
                <w:sz w:val="22"/>
                <w:szCs w:val="22"/>
              </w:rPr>
            </w:pPr>
            <w:r w:rsidRPr="00675084">
              <w:rPr>
                <w:b/>
                <w:sz w:val="22"/>
                <w:szCs w:val="22"/>
              </w:rPr>
              <w:t>planirana vrijednost u 20</w:t>
            </w:r>
            <w:r>
              <w:rPr>
                <w:b/>
                <w:sz w:val="22"/>
                <w:szCs w:val="22"/>
              </w:rPr>
              <w:t>20</w:t>
            </w:r>
            <w:r w:rsidRPr="00675084">
              <w:rPr>
                <w:b/>
                <w:sz w:val="22"/>
                <w:szCs w:val="22"/>
              </w:rPr>
              <w:t>. god</w:t>
            </w:r>
          </w:p>
        </w:tc>
      </w:tr>
      <w:tr w:rsidR="00E54A54" w:rsidRPr="00675084" w:rsidTr="005401AE">
        <w:trPr>
          <w:trHeight w:val="305"/>
        </w:trPr>
        <w:tc>
          <w:tcPr>
            <w:tcW w:w="672" w:type="dxa"/>
            <w:shd w:val="clear" w:color="auto" w:fill="auto"/>
            <w:vAlign w:val="center"/>
          </w:tcPr>
          <w:p w:rsidR="00E54A54" w:rsidRPr="00675084" w:rsidRDefault="00E54A54" w:rsidP="0034418F">
            <w:pPr>
              <w:numPr>
                <w:ilvl w:val="0"/>
                <w:numId w:val="18"/>
              </w:numPr>
              <w:jc w:val="center"/>
              <w:rPr>
                <w:sz w:val="22"/>
                <w:szCs w:val="22"/>
              </w:rPr>
            </w:pPr>
          </w:p>
        </w:tc>
        <w:tc>
          <w:tcPr>
            <w:tcW w:w="5815" w:type="dxa"/>
            <w:shd w:val="clear" w:color="auto" w:fill="auto"/>
          </w:tcPr>
          <w:p w:rsidR="00E54A54" w:rsidRPr="00675084" w:rsidRDefault="00E54A54" w:rsidP="005401AE">
            <w:pPr>
              <w:pStyle w:val="Default"/>
              <w:rPr>
                <w:iCs/>
                <w:sz w:val="22"/>
                <w:szCs w:val="22"/>
              </w:rPr>
            </w:pPr>
            <w:r w:rsidRPr="00675084">
              <w:rPr>
                <w:iCs/>
                <w:sz w:val="22"/>
                <w:szCs w:val="22"/>
              </w:rPr>
              <w:t>Financiranje nedostajućih sredstava iz naknade za razvoj za otplatu kredita – gradnja kanalizacije I faza</w:t>
            </w:r>
          </w:p>
        </w:tc>
        <w:tc>
          <w:tcPr>
            <w:tcW w:w="1559" w:type="dxa"/>
            <w:shd w:val="clear" w:color="auto" w:fill="auto"/>
          </w:tcPr>
          <w:p w:rsidR="00E54A54" w:rsidRPr="00675084" w:rsidRDefault="00E54A54" w:rsidP="005401AE">
            <w:pPr>
              <w:pStyle w:val="Default"/>
              <w:jc w:val="right"/>
              <w:rPr>
                <w:iCs/>
                <w:sz w:val="22"/>
                <w:szCs w:val="22"/>
              </w:rPr>
            </w:pPr>
          </w:p>
          <w:p w:rsidR="00E54A54" w:rsidRPr="00675084" w:rsidRDefault="00E54A54" w:rsidP="005401AE">
            <w:pPr>
              <w:pStyle w:val="Default"/>
              <w:jc w:val="right"/>
              <w:rPr>
                <w:iCs/>
                <w:sz w:val="22"/>
                <w:szCs w:val="22"/>
              </w:rPr>
            </w:pPr>
            <w:r>
              <w:rPr>
                <w:iCs/>
                <w:sz w:val="22"/>
                <w:szCs w:val="22"/>
              </w:rPr>
              <w:t>200</w:t>
            </w:r>
            <w:r w:rsidRPr="00675084">
              <w:rPr>
                <w:iCs/>
                <w:sz w:val="22"/>
                <w:szCs w:val="22"/>
              </w:rPr>
              <w:t>.000,00</w:t>
            </w:r>
          </w:p>
        </w:tc>
      </w:tr>
      <w:tr w:rsidR="00E54A54" w:rsidRPr="009D11A0" w:rsidTr="005401AE">
        <w:trPr>
          <w:trHeight w:val="305"/>
        </w:trPr>
        <w:tc>
          <w:tcPr>
            <w:tcW w:w="672" w:type="dxa"/>
            <w:shd w:val="clear" w:color="auto" w:fill="auto"/>
            <w:vAlign w:val="center"/>
          </w:tcPr>
          <w:p w:rsidR="00E54A54" w:rsidRPr="009D11A0" w:rsidRDefault="00E54A54" w:rsidP="005401AE">
            <w:pPr>
              <w:ind w:left="502"/>
              <w:rPr>
                <w:sz w:val="22"/>
                <w:szCs w:val="22"/>
              </w:rPr>
            </w:pPr>
          </w:p>
        </w:tc>
        <w:tc>
          <w:tcPr>
            <w:tcW w:w="5815" w:type="dxa"/>
            <w:shd w:val="clear" w:color="auto" w:fill="auto"/>
          </w:tcPr>
          <w:p w:rsidR="00E54A54" w:rsidRPr="00CB35CC" w:rsidRDefault="00E54A54" w:rsidP="005401AE">
            <w:pPr>
              <w:jc w:val="right"/>
              <w:rPr>
                <w:b/>
                <w:sz w:val="22"/>
                <w:szCs w:val="22"/>
              </w:rPr>
            </w:pPr>
            <w:r w:rsidRPr="00CB35CC">
              <w:rPr>
                <w:b/>
                <w:sz w:val="22"/>
                <w:szCs w:val="22"/>
              </w:rPr>
              <w:t>UKUPNO</w:t>
            </w:r>
          </w:p>
        </w:tc>
        <w:tc>
          <w:tcPr>
            <w:tcW w:w="1559" w:type="dxa"/>
            <w:shd w:val="clear" w:color="auto" w:fill="auto"/>
          </w:tcPr>
          <w:p w:rsidR="00E54A54" w:rsidRPr="00CB35CC" w:rsidRDefault="00E54A54" w:rsidP="005401AE">
            <w:pPr>
              <w:jc w:val="right"/>
              <w:rPr>
                <w:b/>
                <w:sz w:val="22"/>
                <w:szCs w:val="22"/>
              </w:rPr>
            </w:pPr>
            <w:r>
              <w:rPr>
                <w:b/>
                <w:sz w:val="22"/>
                <w:szCs w:val="22"/>
              </w:rPr>
              <w:t>20</w:t>
            </w:r>
            <w:r w:rsidRPr="00CB35CC">
              <w:rPr>
                <w:b/>
                <w:sz w:val="22"/>
                <w:szCs w:val="22"/>
              </w:rPr>
              <w:t>0.000,00</w:t>
            </w:r>
          </w:p>
        </w:tc>
      </w:tr>
    </w:tbl>
    <w:p w:rsidR="00E54A54" w:rsidRDefault="00E54A54" w:rsidP="00E54A54">
      <w:pPr>
        <w:jc w:val="both"/>
        <w:rPr>
          <w:sz w:val="22"/>
          <w:szCs w:val="22"/>
        </w:rPr>
      </w:pPr>
    </w:p>
    <w:p w:rsidR="00E54A54" w:rsidRPr="00675084" w:rsidRDefault="00E54A54" w:rsidP="00E54A54">
      <w:pPr>
        <w:jc w:val="both"/>
        <w:rPr>
          <w:b/>
          <w:bCs/>
          <w:sz w:val="22"/>
          <w:szCs w:val="22"/>
        </w:rPr>
      </w:pPr>
      <w:r>
        <w:rPr>
          <w:sz w:val="22"/>
          <w:szCs w:val="22"/>
        </w:rPr>
        <w:t>5</w:t>
      </w:r>
      <w:r w:rsidRPr="00675084">
        <w:rPr>
          <w:sz w:val="22"/>
          <w:szCs w:val="22"/>
        </w:rPr>
        <w:t xml:space="preserve">. </w:t>
      </w:r>
      <w:r w:rsidRPr="00675084">
        <w:rPr>
          <w:b/>
          <w:bCs/>
          <w:sz w:val="22"/>
          <w:szCs w:val="22"/>
        </w:rPr>
        <w:t>O</w:t>
      </w:r>
      <w:r>
        <w:rPr>
          <w:b/>
          <w:bCs/>
          <w:sz w:val="22"/>
          <w:szCs w:val="22"/>
        </w:rPr>
        <w:t>borinska o</w:t>
      </w:r>
      <w:r w:rsidRPr="00675084">
        <w:rPr>
          <w:b/>
          <w:bCs/>
          <w:sz w:val="22"/>
          <w:szCs w:val="22"/>
        </w:rPr>
        <w:t>dvodnja:</w:t>
      </w:r>
    </w:p>
    <w:p w:rsidR="00E54A54" w:rsidRPr="00675084" w:rsidRDefault="00E54A54" w:rsidP="00E54A5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815"/>
        <w:gridCol w:w="1559"/>
      </w:tblGrid>
      <w:tr w:rsidR="00E54A54" w:rsidRPr="00675084" w:rsidTr="005401AE">
        <w:tc>
          <w:tcPr>
            <w:tcW w:w="672" w:type="dxa"/>
            <w:shd w:val="clear" w:color="auto" w:fill="auto"/>
            <w:vAlign w:val="center"/>
          </w:tcPr>
          <w:p w:rsidR="00E54A54" w:rsidRPr="00675084" w:rsidRDefault="00E54A54" w:rsidP="005401AE">
            <w:pPr>
              <w:jc w:val="center"/>
              <w:rPr>
                <w:b/>
                <w:sz w:val="22"/>
                <w:szCs w:val="22"/>
              </w:rPr>
            </w:pPr>
            <w:r w:rsidRPr="00675084">
              <w:rPr>
                <w:b/>
                <w:sz w:val="22"/>
                <w:szCs w:val="22"/>
              </w:rPr>
              <w:t>red. broj</w:t>
            </w:r>
          </w:p>
        </w:tc>
        <w:tc>
          <w:tcPr>
            <w:tcW w:w="5815" w:type="dxa"/>
            <w:shd w:val="clear" w:color="auto" w:fill="auto"/>
            <w:vAlign w:val="center"/>
          </w:tcPr>
          <w:p w:rsidR="00E54A54" w:rsidRPr="00675084" w:rsidRDefault="00E54A54" w:rsidP="005401AE">
            <w:pPr>
              <w:jc w:val="center"/>
              <w:rPr>
                <w:b/>
                <w:sz w:val="22"/>
                <w:szCs w:val="22"/>
              </w:rPr>
            </w:pPr>
            <w:r w:rsidRPr="00675084">
              <w:rPr>
                <w:b/>
                <w:sz w:val="22"/>
                <w:szCs w:val="22"/>
              </w:rPr>
              <w:t>komunalna infrastruktura</w:t>
            </w:r>
          </w:p>
        </w:tc>
        <w:tc>
          <w:tcPr>
            <w:tcW w:w="1559" w:type="dxa"/>
            <w:shd w:val="clear" w:color="auto" w:fill="auto"/>
            <w:vAlign w:val="center"/>
          </w:tcPr>
          <w:p w:rsidR="00E54A54" w:rsidRPr="00675084" w:rsidRDefault="00E54A54" w:rsidP="005401AE">
            <w:pPr>
              <w:jc w:val="center"/>
              <w:rPr>
                <w:b/>
                <w:sz w:val="22"/>
                <w:szCs w:val="22"/>
              </w:rPr>
            </w:pPr>
            <w:r w:rsidRPr="00675084">
              <w:rPr>
                <w:b/>
                <w:sz w:val="22"/>
                <w:szCs w:val="22"/>
              </w:rPr>
              <w:t>planirana vrijednost u 20</w:t>
            </w:r>
            <w:r>
              <w:rPr>
                <w:b/>
                <w:sz w:val="22"/>
                <w:szCs w:val="22"/>
              </w:rPr>
              <w:t>20</w:t>
            </w:r>
            <w:r w:rsidRPr="00675084">
              <w:rPr>
                <w:b/>
                <w:sz w:val="22"/>
                <w:szCs w:val="22"/>
              </w:rPr>
              <w:t>. god</w:t>
            </w:r>
          </w:p>
        </w:tc>
      </w:tr>
      <w:tr w:rsidR="00E54A54" w:rsidRPr="00675084" w:rsidTr="005401AE">
        <w:trPr>
          <w:trHeight w:val="305"/>
        </w:trPr>
        <w:tc>
          <w:tcPr>
            <w:tcW w:w="672" w:type="dxa"/>
            <w:shd w:val="clear" w:color="auto" w:fill="auto"/>
            <w:vAlign w:val="center"/>
          </w:tcPr>
          <w:p w:rsidR="00E54A54" w:rsidRPr="00675084" w:rsidRDefault="00E54A54" w:rsidP="0034418F">
            <w:pPr>
              <w:numPr>
                <w:ilvl w:val="0"/>
                <w:numId w:val="19"/>
              </w:numPr>
              <w:jc w:val="center"/>
              <w:rPr>
                <w:sz w:val="22"/>
                <w:szCs w:val="22"/>
              </w:rPr>
            </w:pPr>
          </w:p>
        </w:tc>
        <w:tc>
          <w:tcPr>
            <w:tcW w:w="5815" w:type="dxa"/>
            <w:shd w:val="clear" w:color="auto" w:fill="auto"/>
          </w:tcPr>
          <w:p w:rsidR="00E54A54" w:rsidRPr="00675084" w:rsidRDefault="00E54A54" w:rsidP="005401AE">
            <w:pPr>
              <w:pStyle w:val="Default"/>
              <w:rPr>
                <w:iCs/>
                <w:sz w:val="22"/>
                <w:szCs w:val="22"/>
              </w:rPr>
            </w:pPr>
            <w:r>
              <w:rPr>
                <w:iCs/>
                <w:sz w:val="22"/>
                <w:szCs w:val="22"/>
              </w:rPr>
              <w:t>Oborinska odvodnja</w:t>
            </w:r>
          </w:p>
        </w:tc>
        <w:tc>
          <w:tcPr>
            <w:tcW w:w="1559" w:type="dxa"/>
            <w:shd w:val="clear" w:color="auto" w:fill="auto"/>
          </w:tcPr>
          <w:p w:rsidR="00E54A54" w:rsidRPr="00675084" w:rsidRDefault="00E54A54" w:rsidP="005401AE">
            <w:pPr>
              <w:pStyle w:val="Default"/>
              <w:jc w:val="right"/>
              <w:rPr>
                <w:iCs/>
                <w:sz w:val="22"/>
                <w:szCs w:val="22"/>
              </w:rPr>
            </w:pPr>
            <w:r>
              <w:rPr>
                <w:iCs/>
                <w:sz w:val="22"/>
                <w:szCs w:val="22"/>
              </w:rPr>
              <w:t>30</w:t>
            </w:r>
            <w:r w:rsidRPr="00675084">
              <w:rPr>
                <w:iCs/>
                <w:sz w:val="22"/>
                <w:szCs w:val="22"/>
              </w:rPr>
              <w:t>.000,00</w:t>
            </w:r>
          </w:p>
        </w:tc>
      </w:tr>
      <w:tr w:rsidR="00E54A54" w:rsidRPr="009D11A0" w:rsidTr="005401AE">
        <w:trPr>
          <w:trHeight w:val="305"/>
        </w:trPr>
        <w:tc>
          <w:tcPr>
            <w:tcW w:w="672" w:type="dxa"/>
            <w:shd w:val="clear" w:color="auto" w:fill="auto"/>
            <w:vAlign w:val="center"/>
          </w:tcPr>
          <w:p w:rsidR="00E54A54" w:rsidRPr="009D11A0" w:rsidRDefault="00E54A54" w:rsidP="005401AE">
            <w:pPr>
              <w:ind w:left="502"/>
              <w:rPr>
                <w:sz w:val="22"/>
                <w:szCs w:val="22"/>
              </w:rPr>
            </w:pPr>
          </w:p>
        </w:tc>
        <w:tc>
          <w:tcPr>
            <w:tcW w:w="5815" w:type="dxa"/>
            <w:shd w:val="clear" w:color="auto" w:fill="auto"/>
          </w:tcPr>
          <w:p w:rsidR="00E54A54" w:rsidRPr="00CB35CC" w:rsidRDefault="00E54A54" w:rsidP="005401AE">
            <w:pPr>
              <w:jc w:val="right"/>
              <w:rPr>
                <w:b/>
                <w:sz w:val="22"/>
                <w:szCs w:val="22"/>
              </w:rPr>
            </w:pPr>
            <w:r w:rsidRPr="00CB35CC">
              <w:rPr>
                <w:b/>
                <w:sz w:val="22"/>
                <w:szCs w:val="22"/>
              </w:rPr>
              <w:t>UKUPNO</w:t>
            </w:r>
          </w:p>
        </w:tc>
        <w:tc>
          <w:tcPr>
            <w:tcW w:w="1559" w:type="dxa"/>
            <w:shd w:val="clear" w:color="auto" w:fill="auto"/>
          </w:tcPr>
          <w:p w:rsidR="00E54A54" w:rsidRPr="00CB35CC" w:rsidRDefault="00E54A54" w:rsidP="005401AE">
            <w:pPr>
              <w:jc w:val="right"/>
              <w:rPr>
                <w:b/>
                <w:sz w:val="22"/>
                <w:szCs w:val="22"/>
              </w:rPr>
            </w:pPr>
            <w:r>
              <w:rPr>
                <w:b/>
                <w:sz w:val="22"/>
                <w:szCs w:val="22"/>
              </w:rPr>
              <w:t>3</w:t>
            </w:r>
            <w:r w:rsidRPr="00CB35CC">
              <w:rPr>
                <w:b/>
                <w:sz w:val="22"/>
                <w:szCs w:val="22"/>
              </w:rPr>
              <w:t>0.000,00</w:t>
            </w:r>
          </w:p>
        </w:tc>
      </w:tr>
    </w:tbl>
    <w:p w:rsidR="00E54A54" w:rsidRPr="009D11A0" w:rsidRDefault="00E54A54" w:rsidP="00E54A54">
      <w:pPr>
        <w:rPr>
          <w:b/>
          <w:bCs/>
          <w:sz w:val="22"/>
          <w:szCs w:val="22"/>
        </w:rPr>
      </w:pPr>
    </w:p>
    <w:p w:rsidR="00E54A54" w:rsidRPr="009D11A0" w:rsidRDefault="00E54A54" w:rsidP="00E54A54">
      <w:pPr>
        <w:rPr>
          <w:b/>
          <w:bCs/>
          <w:sz w:val="22"/>
          <w:szCs w:val="22"/>
        </w:rPr>
      </w:pPr>
    </w:p>
    <w:p w:rsidR="00E54A54" w:rsidRPr="009D11A0" w:rsidRDefault="00E54A54" w:rsidP="00E54A54">
      <w:pPr>
        <w:pStyle w:val="Heading1"/>
        <w:jc w:val="left"/>
        <w:rPr>
          <w:sz w:val="22"/>
          <w:szCs w:val="22"/>
        </w:rPr>
      </w:pPr>
      <w:r w:rsidRPr="009D11A0">
        <w:rPr>
          <w:sz w:val="22"/>
          <w:szCs w:val="22"/>
        </w:rPr>
        <w:t>REKAPITULACIJA</w:t>
      </w:r>
    </w:p>
    <w:p w:rsidR="00E54A54" w:rsidRDefault="00E54A54" w:rsidP="00E54A54">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5996"/>
        <w:gridCol w:w="1559"/>
      </w:tblGrid>
      <w:tr w:rsidR="00E54A54" w:rsidRPr="00D36B38" w:rsidTr="005401AE">
        <w:tc>
          <w:tcPr>
            <w:tcW w:w="491" w:type="dxa"/>
            <w:shd w:val="clear" w:color="auto" w:fill="auto"/>
          </w:tcPr>
          <w:p w:rsidR="00E54A54" w:rsidRPr="00D36B38" w:rsidRDefault="00E54A54" w:rsidP="005401AE">
            <w:pPr>
              <w:jc w:val="both"/>
              <w:rPr>
                <w:b/>
                <w:sz w:val="22"/>
                <w:szCs w:val="22"/>
              </w:rPr>
            </w:pPr>
            <w:r w:rsidRPr="00D36B38">
              <w:rPr>
                <w:b/>
                <w:sz w:val="22"/>
                <w:szCs w:val="22"/>
              </w:rPr>
              <w:t>1.</w:t>
            </w:r>
          </w:p>
        </w:tc>
        <w:tc>
          <w:tcPr>
            <w:tcW w:w="5996" w:type="dxa"/>
            <w:shd w:val="clear" w:color="auto" w:fill="auto"/>
          </w:tcPr>
          <w:p w:rsidR="00E54A54" w:rsidRPr="00D36B38" w:rsidRDefault="00E54A54" w:rsidP="005401AE">
            <w:pPr>
              <w:jc w:val="both"/>
              <w:rPr>
                <w:b/>
                <w:sz w:val="22"/>
                <w:szCs w:val="22"/>
              </w:rPr>
            </w:pPr>
            <w:r w:rsidRPr="00D36B38">
              <w:rPr>
                <w:b/>
                <w:sz w:val="22"/>
                <w:szCs w:val="22"/>
              </w:rPr>
              <w:t>Nerazvrstane ceste</w:t>
            </w:r>
          </w:p>
        </w:tc>
        <w:tc>
          <w:tcPr>
            <w:tcW w:w="1559" w:type="dxa"/>
            <w:shd w:val="clear" w:color="auto" w:fill="auto"/>
          </w:tcPr>
          <w:p w:rsidR="00E54A54" w:rsidRPr="00D36B38" w:rsidRDefault="00E54A54" w:rsidP="005401AE">
            <w:pPr>
              <w:jc w:val="right"/>
              <w:rPr>
                <w:b/>
                <w:sz w:val="22"/>
                <w:szCs w:val="22"/>
              </w:rPr>
            </w:pPr>
            <w:r>
              <w:rPr>
                <w:b/>
                <w:sz w:val="22"/>
                <w:szCs w:val="22"/>
              </w:rPr>
              <w:t>1.360</w:t>
            </w:r>
            <w:r w:rsidRPr="00D36B38">
              <w:rPr>
                <w:b/>
                <w:sz w:val="22"/>
                <w:szCs w:val="22"/>
              </w:rPr>
              <w:t>.000,00</w:t>
            </w:r>
          </w:p>
        </w:tc>
      </w:tr>
      <w:tr w:rsidR="00E54A54" w:rsidRPr="00D36B38" w:rsidTr="005401AE">
        <w:tc>
          <w:tcPr>
            <w:tcW w:w="491" w:type="dxa"/>
            <w:shd w:val="clear" w:color="auto" w:fill="auto"/>
          </w:tcPr>
          <w:p w:rsidR="00E54A54" w:rsidRPr="00D36B38" w:rsidRDefault="00E54A54" w:rsidP="005401AE">
            <w:pPr>
              <w:jc w:val="both"/>
              <w:rPr>
                <w:b/>
                <w:sz w:val="22"/>
                <w:szCs w:val="22"/>
              </w:rPr>
            </w:pPr>
            <w:r w:rsidRPr="00D36B38">
              <w:rPr>
                <w:b/>
                <w:sz w:val="22"/>
                <w:szCs w:val="22"/>
              </w:rPr>
              <w:t>2.</w:t>
            </w:r>
          </w:p>
        </w:tc>
        <w:tc>
          <w:tcPr>
            <w:tcW w:w="5996" w:type="dxa"/>
            <w:shd w:val="clear" w:color="auto" w:fill="auto"/>
          </w:tcPr>
          <w:p w:rsidR="00E54A54" w:rsidRPr="00D36B38" w:rsidRDefault="00E54A54" w:rsidP="005401AE">
            <w:pPr>
              <w:jc w:val="both"/>
              <w:rPr>
                <w:b/>
                <w:sz w:val="22"/>
                <w:szCs w:val="22"/>
              </w:rPr>
            </w:pPr>
            <w:r w:rsidRPr="00D36B38">
              <w:rPr>
                <w:b/>
                <w:sz w:val="22"/>
                <w:szCs w:val="22"/>
              </w:rPr>
              <w:t>Javna rasvjeta</w:t>
            </w:r>
          </w:p>
        </w:tc>
        <w:tc>
          <w:tcPr>
            <w:tcW w:w="1559" w:type="dxa"/>
            <w:shd w:val="clear" w:color="auto" w:fill="auto"/>
          </w:tcPr>
          <w:p w:rsidR="00E54A54" w:rsidRPr="00D36B38" w:rsidRDefault="00E54A54" w:rsidP="005401AE">
            <w:pPr>
              <w:jc w:val="right"/>
              <w:rPr>
                <w:b/>
                <w:sz w:val="22"/>
                <w:szCs w:val="22"/>
              </w:rPr>
            </w:pPr>
            <w:r>
              <w:rPr>
                <w:b/>
                <w:sz w:val="22"/>
                <w:szCs w:val="22"/>
              </w:rPr>
              <w:t>23</w:t>
            </w:r>
            <w:r w:rsidRPr="00D36B38">
              <w:rPr>
                <w:b/>
                <w:sz w:val="22"/>
                <w:szCs w:val="22"/>
              </w:rPr>
              <w:t>0.000,00</w:t>
            </w:r>
          </w:p>
        </w:tc>
      </w:tr>
      <w:tr w:rsidR="00E54A54" w:rsidRPr="00D36B38" w:rsidTr="005401AE">
        <w:tc>
          <w:tcPr>
            <w:tcW w:w="491" w:type="dxa"/>
            <w:shd w:val="clear" w:color="auto" w:fill="auto"/>
          </w:tcPr>
          <w:p w:rsidR="00E54A54" w:rsidRPr="00D36B38" w:rsidRDefault="00E54A54" w:rsidP="005401AE">
            <w:pPr>
              <w:jc w:val="both"/>
              <w:rPr>
                <w:b/>
                <w:sz w:val="22"/>
                <w:szCs w:val="22"/>
              </w:rPr>
            </w:pPr>
            <w:r w:rsidRPr="00D36B38">
              <w:rPr>
                <w:b/>
                <w:sz w:val="22"/>
                <w:szCs w:val="22"/>
              </w:rPr>
              <w:t>3.</w:t>
            </w:r>
          </w:p>
        </w:tc>
        <w:tc>
          <w:tcPr>
            <w:tcW w:w="5996" w:type="dxa"/>
            <w:shd w:val="clear" w:color="auto" w:fill="auto"/>
          </w:tcPr>
          <w:p w:rsidR="00E54A54" w:rsidRPr="00D36B38" w:rsidRDefault="00E54A54" w:rsidP="005401AE">
            <w:pPr>
              <w:jc w:val="both"/>
              <w:rPr>
                <w:b/>
                <w:sz w:val="22"/>
                <w:szCs w:val="22"/>
              </w:rPr>
            </w:pPr>
            <w:r w:rsidRPr="00D36B38">
              <w:rPr>
                <w:b/>
                <w:sz w:val="22"/>
                <w:szCs w:val="22"/>
              </w:rPr>
              <w:t>Groblja</w:t>
            </w:r>
          </w:p>
        </w:tc>
        <w:tc>
          <w:tcPr>
            <w:tcW w:w="1559" w:type="dxa"/>
            <w:shd w:val="clear" w:color="auto" w:fill="auto"/>
          </w:tcPr>
          <w:p w:rsidR="00E54A54" w:rsidRPr="00D36B38" w:rsidRDefault="00E54A54" w:rsidP="005401AE">
            <w:pPr>
              <w:jc w:val="right"/>
              <w:rPr>
                <w:b/>
                <w:sz w:val="22"/>
                <w:szCs w:val="22"/>
              </w:rPr>
            </w:pPr>
            <w:r>
              <w:rPr>
                <w:b/>
                <w:sz w:val="22"/>
                <w:szCs w:val="22"/>
              </w:rPr>
              <w:t>125</w:t>
            </w:r>
            <w:r w:rsidRPr="00D36B38">
              <w:rPr>
                <w:b/>
                <w:sz w:val="22"/>
                <w:szCs w:val="22"/>
              </w:rPr>
              <w:t>.000,00</w:t>
            </w:r>
          </w:p>
        </w:tc>
      </w:tr>
      <w:tr w:rsidR="00E54A54" w:rsidRPr="00D36B38" w:rsidTr="005401AE">
        <w:tc>
          <w:tcPr>
            <w:tcW w:w="491" w:type="dxa"/>
            <w:shd w:val="clear" w:color="auto" w:fill="auto"/>
          </w:tcPr>
          <w:p w:rsidR="00E54A54" w:rsidRPr="00D36B38" w:rsidRDefault="00E54A54" w:rsidP="005401AE">
            <w:pPr>
              <w:jc w:val="both"/>
              <w:rPr>
                <w:b/>
                <w:sz w:val="22"/>
                <w:szCs w:val="22"/>
              </w:rPr>
            </w:pPr>
            <w:r w:rsidRPr="00D36B38">
              <w:rPr>
                <w:b/>
                <w:sz w:val="22"/>
                <w:szCs w:val="22"/>
              </w:rPr>
              <w:t>4.</w:t>
            </w:r>
          </w:p>
        </w:tc>
        <w:tc>
          <w:tcPr>
            <w:tcW w:w="5996" w:type="dxa"/>
            <w:shd w:val="clear" w:color="auto" w:fill="auto"/>
          </w:tcPr>
          <w:p w:rsidR="00E54A54" w:rsidRPr="00D36B38" w:rsidRDefault="00E54A54" w:rsidP="005401AE">
            <w:pPr>
              <w:jc w:val="both"/>
              <w:rPr>
                <w:b/>
                <w:sz w:val="22"/>
                <w:szCs w:val="22"/>
              </w:rPr>
            </w:pPr>
            <w:r w:rsidRPr="00D36B38">
              <w:rPr>
                <w:b/>
                <w:sz w:val="22"/>
                <w:szCs w:val="22"/>
              </w:rPr>
              <w:t>Odvodnja i pročišćavanje otpadnih voda</w:t>
            </w:r>
          </w:p>
        </w:tc>
        <w:tc>
          <w:tcPr>
            <w:tcW w:w="1559" w:type="dxa"/>
            <w:shd w:val="clear" w:color="auto" w:fill="auto"/>
          </w:tcPr>
          <w:p w:rsidR="00E54A54" w:rsidRPr="00D36B38" w:rsidRDefault="00E54A54" w:rsidP="005401AE">
            <w:pPr>
              <w:jc w:val="right"/>
              <w:rPr>
                <w:b/>
                <w:sz w:val="22"/>
                <w:szCs w:val="22"/>
              </w:rPr>
            </w:pPr>
            <w:r>
              <w:rPr>
                <w:b/>
                <w:sz w:val="22"/>
                <w:szCs w:val="22"/>
              </w:rPr>
              <w:t>20</w:t>
            </w:r>
            <w:r w:rsidRPr="00D36B38">
              <w:rPr>
                <w:b/>
                <w:sz w:val="22"/>
                <w:szCs w:val="22"/>
              </w:rPr>
              <w:t>0.000,00</w:t>
            </w:r>
          </w:p>
        </w:tc>
      </w:tr>
      <w:tr w:rsidR="00E54A54" w:rsidRPr="00D36B38" w:rsidTr="005401AE">
        <w:tc>
          <w:tcPr>
            <w:tcW w:w="491" w:type="dxa"/>
            <w:shd w:val="clear" w:color="auto" w:fill="auto"/>
          </w:tcPr>
          <w:p w:rsidR="00E54A54" w:rsidRPr="00D36B38" w:rsidRDefault="00E54A54" w:rsidP="005401AE">
            <w:pPr>
              <w:jc w:val="both"/>
              <w:rPr>
                <w:b/>
                <w:sz w:val="22"/>
                <w:szCs w:val="22"/>
              </w:rPr>
            </w:pPr>
            <w:r>
              <w:rPr>
                <w:b/>
                <w:sz w:val="22"/>
                <w:szCs w:val="22"/>
              </w:rPr>
              <w:t>5.</w:t>
            </w:r>
          </w:p>
        </w:tc>
        <w:tc>
          <w:tcPr>
            <w:tcW w:w="5996" w:type="dxa"/>
            <w:shd w:val="clear" w:color="auto" w:fill="auto"/>
          </w:tcPr>
          <w:p w:rsidR="00E54A54" w:rsidRPr="00D36B38" w:rsidRDefault="00E54A54" w:rsidP="005401AE">
            <w:pPr>
              <w:jc w:val="both"/>
              <w:rPr>
                <w:b/>
                <w:sz w:val="22"/>
                <w:szCs w:val="22"/>
              </w:rPr>
            </w:pPr>
            <w:r>
              <w:rPr>
                <w:b/>
                <w:sz w:val="22"/>
                <w:szCs w:val="22"/>
              </w:rPr>
              <w:t>Oborinska odvodnja</w:t>
            </w:r>
          </w:p>
        </w:tc>
        <w:tc>
          <w:tcPr>
            <w:tcW w:w="1559" w:type="dxa"/>
            <w:shd w:val="clear" w:color="auto" w:fill="auto"/>
          </w:tcPr>
          <w:p w:rsidR="00E54A54" w:rsidRDefault="00E54A54" w:rsidP="005401AE">
            <w:pPr>
              <w:jc w:val="right"/>
              <w:rPr>
                <w:b/>
                <w:sz w:val="22"/>
                <w:szCs w:val="22"/>
              </w:rPr>
            </w:pPr>
            <w:r>
              <w:rPr>
                <w:b/>
                <w:sz w:val="22"/>
                <w:szCs w:val="22"/>
              </w:rPr>
              <w:t>30.000,00</w:t>
            </w:r>
          </w:p>
        </w:tc>
      </w:tr>
      <w:tr w:rsidR="00E54A54" w:rsidRPr="00D36B38" w:rsidTr="005401AE">
        <w:tc>
          <w:tcPr>
            <w:tcW w:w="491" w:type="dxa"/>
            <w:shd w:val="clear" w:color="auto" w:fill="auto"/>
          </w:tcPr>
          <w:p w:rsidR="00E54A54" w:rsidRPr="00D36B38" w:rsidRDefault="00E54A54" w:rsidP="005401AE">
            <w:pPr>
              <w:jc w:val="both"/>
              <w:rPr>
                <w:b/>
                <w:sz w:val="22"/>
                <w:szCs w:val="22"/>
              </w:rPr>
            </w:pPr>
          </w:p>
        </w:tc>
        <w:tc>
          <w:tcPr>
            <w:tcW w:w="5996" w:type="dxa"/>
            <w:shd w:val="clear" w:color="auto" w:fill="auto"/>
          </w:tcPr>
          <w:p w:rsidR="00E54A54" w:rsidRPr="00D36B38" w:rsidRDefault="00E54A54" w:rsidP="005401AE">
            <w:pPr>
              <w:jc w:val="right"/>
              <w:rPr>
                <w:b/>
                <w:sz w:val="22"/>
                <w:szCs w:val="22"/>
              </w:rPr>
            </w:pPr>
            <w:r w:rsidRPr="00D36B38">
              <w:rPr>
                <w:b/>
                <w:sz w:val="22"/>
                <w:szCs w:val="22"/>
              </w:rPr>
              <w:t>UKUPNO</w:t>
            </w:r>
          </w:p>
        </w:tc>
        <w:tc>
          <w:tcPr>
            <w:tcW w:w="1559" w:type="dxa"/>
            <w:shd w:val="clear" w:color="auto" w:fill="auto"/>
          </w:tcPr>
          <w:p w:rsidR="00E54A54" w:rsidRPr="00D36B38" w:rsidRDefault="00E54A54" w:rsidP="005401AE">
            <w:pPr>
              <w:jc w:val="right"/>
              <w:rPr>
                <w:b/>
                <w:sz w:val="22"/>
                <w:szCs w:val="22"/>
              </w:rPr>
            </w:pPr>
            <w:r>
              <w:rPr>
                <w:b/>
                <w:sz w:val="22"/>
                <w:szCs w:val="22"/>
              </w:rPr>
              <w:t>1.945</w:t>
            </w:r>
            <w:r w:rsidRPr="00D36B38">
              <w:rPr>
                <w:b/>
                <w:sz w:val="22"/>
                <w:szCs w:val="22"/>
              </w:rPr>
              <w:t>.000,00</w:t>
            </w:r>
          </w:p>
        </w:tc>
      </w:tr>
    </w:tbl>
    <w:p w:rsidR="00E54A54" w:rsidRPr="009D11A0" w:rsidRDefault="00E54A54" w:rsidP="00E54A54">
      <w:pPr>
        <w:jc w:val="both"/>
        <w:rPr>
          <w:b/>
          <w:sz w:val="22"/>
          <w:szCs w:val="22"/>
        </w:rPr>
      </w:pPr>
    </w:p>
    <w:p w:rsidR="00E54A54" w:rsidRDefault="00E54A54" w:rsidP="00E54A54">
      <w:pPr>
        <w:pStyle w:val="Paragraf"/>
        <w:spacing w:before="0"/>
        <w:ind w:firstLine="0"/>
        <w:rPr>
          <w:sz w:val="22"/>
          <w:szCs w:val="22"/>
        </w:rPr>
      </w:pPr>
      <w:r w:rsidRPr="009D11A0">
        <w:rPr>
          <w:sz w:val="22"/>
          <w:szCs w:val="22"/>
        </w:rPr>
        <w:t>Troškovi gradnje objekata i uređaja komunalne infrastrukture procijenjeni su temeljem važećih cijena gradnje tih ili sličnih objekata u vrijeme izrade ovog programa, te će se točan opseg i vrijednost radova utvrditi nakon ishođenja izvedbene tehničke dokumentacije i provedenog postupka javne nabave.</w:t>
      </w:r>
    </w:p>
    <w:p w:rsidR="00E54A54" w:rsidRPr="009D11A0" w:rsidRDefault="00E54A54" w:rsidP="00E54A54">
      <w:pPr>
        <w:pStyle w:val="Paragraf"/>
        <w:spacing w:before="0"/>
        <w:ind w:firstLine="0"/>
        <w:rPr>
          <w:b/>
          <w:sz w:val="22"/>
          <w:szCs w:val="22"/>
        </w:rPr>
      </w:pPr>
    </w:p>
    <w:p w:rsidR="00E54A54" w:rsidRPr="009D11A0" w:rsidRDefault="00E54A54" w:rsidP="00E54A54">
      <w:pPr>
        <w:pStyle w:val="BodyText"/>
        <w:rPr>
          <w:sz w:val="22"/>
          <w:szCs w:val="22"/>
        </w:rPr>
      </w:pPr>
      <w:r w:rsidRPr="009D11A0">
        <w:rPr>
          <w:sz w:val="22"/>
          <w:szCs w:val="22"/>
        </w:rPr>
        <w:t>Iskaz financijskih sredstava potrebnih za građenje komunalne infrastrukture, nerazvrstane ceste, groblja i javnu rasvjetu u 20</w:t>
      </w:r>
      <w:r>
        <w:rPr>
          <w:sz w:val="22"/>
          <w:szCs w:val="22"/>
        </w:rPr>
        <w:t>20</w:t>
      </w:r>
      <w:r w:rsidRPr="009D11A0">
        <w:rPr>
          <w:sz w:val="22"/>
          <w:szCs w:val="22"/>
        </w:rPr>
        <w:t>. godini s naznakom izvora financiranja djelatnosti:</w:t>
      </w:r>
    </w:p>
    <w:p w:rsidR="00E54A54" w:rsidRDefault="00E54A54" w:rsidP="00E54A54">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6113"/>
        <w:gridCol w:w="1559"/>
      </w:tblGrid>
      <w:tr w:rsidR="00E54A54" w:rsidRPr="00D36B38" w:rsidTr="005401AE">
        <w:tc>
          <w:tcPr>
            <w:tcW w:w="491" w:type="dxa"/>
            <w:shd w:val="clear" w:color="auto" w:fill="auto"/>
          </w:tcPr>
          <w:p w:rsidR="00E54A54" w:rsidRPr="00D36B38" w:rsidRDefault="00E54A54" w:rsidP="005401AE">
            <w:pPr>
              <w:jc w:val="both"/>
              <w:rPr>
                <w:b/>
                <w:sz w:val="22"/>
                <w:szCs w:val="22"/>
              </w:rPr>
            </w:pPr>
            <w:r w:rsidRPr="00D36B38">
              <w:rPr>
                <w:b/>
                <w:sz w:val="22"/>
                <w:szCs w:val="22"/>
              </w:rPr>
              <w:t>1.</w:t>
            </w:r>
          </w:p>
        </w:tc>
        <w:tc>
          <w:tcPr>
            <w:tcW w:w="6113" w:type="dxa"/>
            <w:shd w:val="clear" w:color="auto" w:fill="auto"/>
          </w:tcPr>
          <w:p w:rsidR="00E54A54" w:rsidRPr="00D36B38" w:rsidRDefault="00E54A54" w:rsidP="005401AE">
            <w:pPr>
              <w:jc w:val="both"/>
              <w:rPr>
                <w:b/>
                <w:sz w:val="22"/>
                <w:szCs w:val="22"/>
              </w:rPr>
            </w:pPr>
            <w:r w:rsidRPr="00D36B38">
              <w:rPr>
                <w:b/>
                <w:sz w:val="22"/>
                <w:szCs w:val="22"/>
              </w:rPr>
              <w:t>Komunalni doprinos</w:t>
            </w:r>
          </w:p>
        </w:tc>
        <w:tc>
          <w:tcPr>
            <w:tcW w:w="1559" w:type="dxa"/>
            <w:shd w:val="clear" w:color="auto" w:fill="auto"/>
          </w:tcPr>
          <w:p w:rsidR="00E54A54" w:rsidRPr="00D36B38" w:rsidRDefault="00E54A54" w:rsidP="005401AE">
            <w:pPr>
              <w:jc w:val="right"/>
              <w:rPr>
                <w:b/>
                <w:sz w:val="22"/>
                <w:szCs w:val="22"/>
              </w:rPr>
            </w:pPr>
            <w:r>
              <w:rPr>
                <w:b/>
                <w:sz w:val="22"/>
                <w:szCs w:val="22"/>
              </w:rPr>
              <w:t>1.945</w:t>
            </w:r>
            <w:r w:rsidRPr="00D36B38">
              <w:rPr>
                <w:b/>
                <w:sz w:val="22"/>
                <w:szCs w:val="22"/>
              </w:rPr>
              <w:t>.000,00</w:t>
            </w:r>
          </w:p>
        </w:tc>
      </w:tr>
      <w:tr w:rsidR="00E54A54" w:rsidRPr="00D36B38" w:rsidTr="005401AE">
        <w:tc>
          <w:tcPr>
            <w:tcW w:w="491" w:type="dxa"/>
            <w:shd w:val="clear" w:color="auto" w:fill="auto"/>
          </w:tcPr>
          <w:p w:rsidR="00E54A54" w:rsidRPr="00D36B38" w:rsidRDefault="00E54A54" w:rsidP="005401AE">
            <w:pPr>
              <w:jc w:val="both"/>
              <w:rPr>
                <w:b/>
                <w:sz w:val="22"/>
                <w:szCs w:val="22"/>
              </w:rPr>
            </w:pPr>
          </w:p>
        </w:tc>
        <w:tc>
          <w:tcPr>
            <w:tcW w:w="6113" w:type="dxa"/>
            <w:shd w:val="clear" w:color="auto" w:fill="auto"/>
          </w:tcPr>
          <w:p w:rsidR="00E54A54" w:rsidRPr="00D36B38" w:rsidRDefault="00E54A54" w:rsidP="005401AE">
            <w:pPr>
              <w:jc w:val="right"/>
              <w:rPr>
                <w:b/>
                <w:sz w:val="22"/>
                <w:szCs w:val="22"/>
              </w:rPr>
            </w:pPr>
            <w:r w:rsidRPr="00D36B38">
              <w:rPr>
                <w:b/>
                <w:sz w:val="22"/>
                <w:szCs w:val="22"/>
              </w:rPr>
              <w:t>UKUPNO</w:t>
            </w:r>
          </w:p>
        </w:tc>
        <w:tc>
          <w:tcPr>
            <w:tcW w:w="1559" w:type="dxa"/>
            <w:shd w:val="clear" w:color="auto" w:fill="auto"/>
          </w:tcPr>
          <w:p w:rsidR="00E54A54" w:rsidRPr="00D36B38" w:rsidRDefault="00E54A54" w:rsidP="005401AE">
            <w:pPr>
              <w:jc w:val="right"/>
              <w:rPr>
                <w:b/>
                <w:sz w:val="22"/>
                <w:szCs w:val="22"/>
              </w:rPr>
            </w:pPr>
            <w:r>
              <w:rPr>
                <w:b/>
                <w:sz w:val="22"/>
                <w:szCs w:val="22"/>
              </w:rPr>
              <w:t>1.945</w:t>
            </w:r>
            <w:r w:rsidRPr="00D36B38">
              <w:rPr>
                <w:b/>
                <w:sz w:val="22"/>
                <w:szCs w:val="22"/>
              </w:rPr>
              <w:t>.000,00</w:t>
            </w:r>
          </w:p>
        </w:tc>
      </w:tr>
    </w:tbl>
    <w:p w:rsidR="00E54A54" w:rsidRPr="009D11A0" w:rsidRDefault="00E54A54" w:rsidP="00E54A54">
      <w:pPr>
        <w:tabs>
          <w:tab w:val="left" w:pos="2552"/>
        </w:tabs>
        <w:jc w:val="both"/>
      </w:pPr>
    </w:p>
    <w:p w:rsidR="00E54A54" w:rsidRPr="009D11A0" w:rsidRDefault="00E54A54" w:rsidP="00E54A54">
      <w:pPr>
        <w:pStyle w:val="BodyText2"/>
        <w:rPr>
          <w:sz w:val="22"/>
          <w:szCs w:val="22"/>
          <w:lang w:val="hr-HR"/>
        </w:rPr>
      </w:pPr>
      <w:r w:rsidRPr="009D11A0">
        <w:rPr>
          <w:sz w:val="22"/>
          <w:szCs w:val="22"/>
          <w:lang w:val="hr-HR"/>
        </w:rPr>
        <w:t>I</w:t>
      </w:r>
      <w:r>
        <w:rPr>
          <w:sz w:val="22"/>
          <w:szCs w:val="22"/>
          <w:lang w:val="hr-HR"/>
        </w:rPr>
        <w:t>I</w:t>
      </w:r>
      <w:r w:rsidRPr="009D11A0">
        <w:rPr>
          <w:sz w:val="22"/>
          <w:szCs w:val="22"/>
          <w:lang w:val="hr-HR"/>
        </w:rPr>
        <w:t xml:space="preserve">I. PROGRAM GRADNJE GRAĐEVINA ZA GOSPODARENJE KOMUNALNIM </w:t>
      </w:r>
    </w:p>
    <w:p w:rsidR="00E54A54" w:rsidRPr="009D11A0" w:rsidRDefault="00E54A54" w:rsidP="00E54A54">
      <w:pPr>
        <w:pStyle w:val="BodyText2"/>
        <w:ind w:firstLine="284"/>
        <w:rPr>
          <w:sz w:val="22"/>
          <w:szCs w:val="22"/>
          <w:lang w:val="hr-HR"/>
        </w:rPr>
      </w:pPr>
      <w:r w:rsidRPr="009D11A0">
        <w:rPr>
          <w:sz w:val="22"/>
          <w:szCs w:val="22"/>
          <w:lang w:val="hr-HR"/>
        </w:rPr>
        <w:t>OTPADOM  U 20</w:t>
      </w:r>
      <w:r>
        <w:rPr>
          <w:sz w:val="22"/>
          <w:szCs w:val="22"/>
          <w:lang w:val="hr-HR"/>
        </w:rPr>
        <w:t>20</w:t>
      </w:r>
      <w:r w:rsidRPr="009D11A0">
        <w:rPr>
          <w:sz w:val="22"/>
          <w:szCs w:val="22"/>
          <w:lang w:val="hr-HR"/>
        </w:rPr>
        <w:t>. GODINI</w:t>
      </w:r>
    </w:p>
    <w:p w:rsidR="00E54A54" w:rsidRPr="009D11A0" w:rsidRDefault="00E54A54" w:rsidP="00E54A54">
      <w:pPr>
        <w:tabs>
          <w:tab w:val="left" w:pos="2552"/>
        </w:tabs>
        <w:jc w:val="both"/>
        <w:rPr>
          <w:sz w:val="22"/>
          <w:szCs w:val="22"/>
        </w:rPr>
      </w:pPr>
    </w:p>
    <w:p w:rsidR="00E54A54" w:rsidRPr="009D11A0" w:rsidRDefault="00E54A54" w:rsidP="00E54A54">
      <w:pPr>
        <w:rPr>
          <w:b/>
          <w:sz w:val="22"/>
          <w:szCs w:val="22"/>
        </w:rPr>
      </w:pPr>
      <w:r w:rsidRPr="009D11A0">
        <w:rPr>
          <w:b/>
          <w:sz w:val="22"/>
          <w:szCs w:val="22"/>
        </w:rPr>
        <w:t>1. Odlaganje komunalnog otpada:</w:t>
      </w:r>
    </w:p>
    <w:p w:rsidR="00E54A54" w:rsidRPr="009D11A0" w:rsidRDefault="00E54A54" w:rsidP="00E54A54">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5825"/>
        <w:gridCol w:w="1701"/>
      </w:tblGrid>
      <w:tr w:rsidR="00E54A54" w:rsidRPr="009D11A0" w:rsidTr="005401AE">
        <w:tc>
          <w:tcPr>
            <w:tcW w:w="675" w:type="dxa"/>
            <w:shd w:val="clear" w:color="auto" w:fill="auto"/>
            <w:vAlign w:val="center"/>
          </w:tcPr>
          <w:p w:rsidR="00E54A54" w:rsidRPr="009D11A0" w:rsidRDefault="00E54A54" w:rsidP="005401AE">
            <w:pPr>
              <w:jc w:val="center"/>
              <w:rPr>
                <w:b/>
                <w:sz w:val="22"/>
                <w:szCs w:val="22"/>
              </w:rPr>
            </w:pPr>
            <w:r w:rsidRPr="009D11A0">
              <w:rPr>
                <w:b/>
                <w:sz w:val="22"/>
                <w:szCs w:val="22"/>
              </w:rPr>
              <w:t>Red. broj</w:t>
            </w:r>
          </w:p>
        </w:tc>
        <w:tc>
          <w:tcPr>
            <w:tcW w:w="5825" w:type="dxa"/>
            <w:shd w:val="clear" w:color="auto" w:fill="auto"/>
            <w:vAlign w:val="center"/>
          </w:tcPr>
          <w:p w:rsidR="00E54A54" w:rsidRPr="009D11A0" w:rsidRDefault="00E54A54" w:rsidP="005401AE">
            <w:pPr>
              <w:jc w:val="center"/>
              <w:rPr>
                <w:b/>
                <w:sz w:val="22"/>
                <w:szCs w:val="22"/>
              </w:rPr>
            </w:pPr>
            <w:r w:rsidRPr="009D11A0">
              <w:rPr>
                <w:b/>
                <w:sz w:val="22"/>
                <w:szCs w:val="22"/>
              </w:rPr>
              <w:t>Objekt ili uređaj</w:t>
            </w:r>
          </w:p>
        </w:tc>
        <w:tc>
          <w:tcPr>
            <w:tcW w:w="1701" w:type="dxa"/>
            <w:shd w:val="clear" w:color="auto" w:fill="auto"/>
            <w:vAlign w:val="center"/>
          </w:tcPr>
          <w:p w:rsidR="00E54A54" w:rsidRPr="009D11A0" w:rsidRDefault="00E54A54" w:rsidP="005401AE">
            <w:pPr>
              <w:jc w:val="center"/>
              <w:rPr>
                <w:b/>
                <w:sz w:val="22"/>
                <w:szCs w:val="22"/>
              </w:rPr>
            </w:pPr>
            <w:r w:rsidRPr="009D11A0">
              <w:rPr>
                <w:b/>
                <w:sz w:val="22"/>
                <w:szCs w:val="22"/>
              </w:rPr>
              <w:t>Planirana vrijednost u 20</w:t>
            </w:r>
            <w:r>
              <w:rPr>
                <w:b/>
                <w:sz w:val="22"/>
                <w:szCs w:val="22"/>
              </w:rPr>
              <w:t>20</w:t>
            </w:r>
            <w:r w:rsidRPr="009D11A0">
              <w:rPr>
                <w:b/>
                <w:sz w:val="22"/>
                <w:szCs w:val="22"/>
              </w:rPr>
              <w:t>. god</w:t>
            </w:r>
          </w:p>
        </w:tc>
      </w:tr>
      <w:tr w:rsidR="00E54A54" w:rsidRPr="009D11A0" w:rsidTr="005401AE">
        <w:tc>
          <w:tcPr>
            <w:tcW w:w="675" w:type="dxa"/>
            <w:shd w:val="clear" w:color="auto" w:fill="auto"/>
            <w:vAlign w:val="center"/>
          </w:tcPr>
          <w:p w:rsidR="00E54A54" w:rsidRPr="009D11A0" w:rsidRDefault="00E54A54" w:rsidP="005401AE">
            <w:pPr>
              <w:jc w:val="center"/>
              <w:rPr>
                <w:sz w:val="22"/>
                <w:szCs w:val="22"/>
              </w:rPr>
            </w:pPr>
            <w:r>
              <w:rPr>
                <w:sz w:val="22"/>
                <w:szCs w:val="22"/>
              </w:rPr>
              <w:t>1</w:t>
            </w:r>
            <w:r w:rsidRPr="009D11A0">
              <w:rPr>
                <w:sz w:val="22"/>
                <w:szCs w:val="22"/>
              </w:rPr>
              <w:t>.</w:t>
            </w:r>
          </w:p>
        </w:tc>
        <w:tc>
          <w:tcPr>
            <w:tcW w:w="5825" w:type="dxa"/>
            <w:shd w:val="clear" w:color="auto" w:fill="auto"/>
            <w:vAlign w:val="center"/>
          </w:tcPr>
          <w:p w:rsidR="00E54A54" w:rsidRPr="009D11A0" w:rsidRDefault="00E54A54" w:rsidP="005401AE">
            <w:pPr>
              <w:rPr>
                <w:sz w:val="22"/>
                <w:szCs w:val="22"/>
              </w:rPr>
            </w:pPr>
            <w:r w:rsidRPr="00CD46E1">
              <w:rPr>
                <w:sz w:val="22"/>
                <w:szCs w:val="22"/>
              </w:rPr>
              <w:t>Sufinanciranje izgradnje ŽCGO "</w:t>
            </w:r>
            <w:proofErr w:type="spellStart"/>
            <w:r w:rsidRPr="00CD46E1">
              <w:rPr>
                <w:sz w:val="22"/>
                <w:szCs w:val="22"/>
              </w:rPr>
              <w:t>K</w:t>
            </w:r>
            <w:r>
              <w:rPr>
                <w:sz w:val="22"/>
                <w:szCs w:val="22"/>
              </w:rPr>
              <w:t>a</w:t>
            </w:r>
            <w:r w:rsidRPr="00CD46E1">
              <w:rPr>
                <w:sz w:val="22"/>
                <w:szCs w:val="22"/>
              </w:rPr>
              <w:t>štijun</w:t>
            </w:r>
            <w:proofErr w:type="spellEnd"/>
            <w:r w:rsidRPr="00CD46E1">
              <w:rPr>
                <w:sz w:val="22"/>
                <w:szCs w:val="22"/>
              </w:rPr>
              <w:t>"</w:t>
            </w:r>
          </w:p>
        </w:tc>
        <w:tc>
          <w:tcPr>
            <w:tcW w:w="1701" w:type="dxa"/>
            <w:shd w:val="clear" w:color="auto" w:fill="auto"/>
            <w:vAlign w:val="center"/>
          </w:tcPr>
          <w:p w:rsidR="00E54A54" w:rsidRPr="009D11A0" w:rsidRDefault="00E54A54" w:rsidP="005401AE">
            <w:pPr>
              <w:jc w:val="right"/>
              <w:rPr>
                <w:sz w:val="22"/>
                <w:szCs w:val="22"/>
              </w:rPr>
            </w:pPr>
            <w:r>
              <w:rPr>
                <w:sz w:val="22"/>
                <w:szCs w:val="22"/>
              </w:rPr>
              <w:t>15.000,00</w:t>
            </w:r>
          </w:p>
        </w:tc>
      </w:tr>
      <w:tr w:rsidR="00E54A54" w:rsidRPr="009D11A0" w:rsidTr="005401AE">
        <w:tc>
          <w:tcPr>
            <w:tcW w:w="675" w:type="dxa"/>
            <w:shd w:val="clear" w:color="auto" w:fill="auto"/>
            <w:vAlign w:val="center"/>
          </w:tcPr>
          <w:p w:rsidR="00E54A54" w:rsidRPr="009D11A0" w:rsidRDefault="00E54A54" w:rsidP="005401AE">
            <w:pPr>
              <w:jc w:val="center"/>
              <w:rPr>
                <w:sz w:val="22"/>
                <w:szCs w:val="22"/>
              </w:rPr>
            </w:pPr>
          </w:p>
        </w:tc>
        <w:tc>
          <w:tcPr>
            <w:tcW w:w="5825" w:type="dxa"/>
            <w:shd w:val="clear" w:color="auto" w:fill="auto"/>
            <w:vAlign w:val="center"/>
          </w:tcPr>
          <w:p w:rsidR="00E54A54" w:rsidRPr="00EC11C5" w:rsidRDefault="00E54A54" w:rsidP="005401AE">
            <w:pPr>
              <w:jc w:val="right"/>
              <w:rPr>
                <w:b/>
                <w:sz w:val="22"/>
                <w:szCs w:val="22"/>
                <w:u w:val="single"/>
              </w:rPr>
            </w:pPr>
            <w:r w:rsidRPr="00EC11C5">
              <w:rPr>
                <w:b/>
                <w:sz w:val="22"/>
                <w:szCs w:val="22"/>
                <w:u w:val="single"/>
              </w:rPr>
              <w:t>UKUPNO</w:t>
            </w:r>
          </w:p>
        </w:tc>
        <w:tc>
          <w:tcPr>
            <w:tcW w:w="1701" w:type="dxa"/>
            <w:shd w:val="clear" w:color="auto" w:fill="auto"/>
            <w:vAlign w:val="center"/>
          </w:tcPr>
          <w:p w:rsidR="00E54A54" w:rsidRPr="00EC11C5" w:rsidRDefault="00E54A54" w:rsidP="005401AE">
            <w:pPr>
              <w:jc w:val="right"/>
              <w:rPr>
                <w:b/>
                <w:sz w:val="22"/>
                <w:szCs w:val="22"/>
              </w:rPr>
            </w:pPr>
            <w:r>
              <w:rPr>
                <w:b/>
                <w:sz w:val="22"/>
                <w:szCs w:val="22"/>
              </w:rPr>
              <w:t>15</w:t>
            </w:r>
            <w:r w:rsidRPr="00EC11C5">
              <w:rPr>
                <w:b/>
                <w:sz w:val="22"/>
                <w:szCs w:val="22"/>
              </w:rPr>
              <w:t>.000,00</w:t>
            </w:r>
          </w:p>
        </w:tc>
      </w:tr>
    </w:tbl>
    <w:p w:rsidR="00E54A54" w:rsidRPr="009D11A0" w:rsidRDefault="00E54A54" w:rsidP="00E54A54">
      <w:pPr>
        <w:pStyle w:val="BodyText2"/>
        <w:rPr>
          <w:sz w:val="20"/>
          <w:lang w:val="hr-HR"/>
        </w:rPr>
      </w:pPr>
    </w:p>
    <w:p w:rsidR="00E54A54" w:rsidRPr="009D11A0" w:rsidRDefault="00E54A54" w:rsidP="00E54A54">
      <w:pPr>
        <w:pStyle w:val="BodyText2"/>
        <w:rPr>
          <w:sz w:val="22"/>
          <w:szCs w:val="22"/>
          <w:lang w:val="hr-HR"/>
        </w:rPr>
      </w:pPr>
      <w:r w:rsidRPr="009D11A0">
        <w:rPr>
          <w:sz w:val="22"/>
          <w:szCs w:val="22"/>
          <w:lang w:val="hr-HR"/>
        </w:rPr>
        <w:t>Iskaz financijskih sredstava potrebnih za građenje objekata i uređaja komunalne infrastrukture i nabavu opreme za odlaganje komunalnog otpada u 20</w:t>
      </w:r>
      <w:r>
        <w:rPr>
          <w:sz w:val="22"/>
          <w:szCs w:val="22"/>
          <w:lang w:val="hr-HR"/>
        </w:rPr>
        <w:t>20</w:t>
      </w:r>
      <w:r w:rsidRPr="009D11A0">
        <w:rPr>
          <w:sz w:val="22"/>
          <w:szCs w:val="22"/>
          <w:lang w:val="hr-HR"/>
        </w:rPr>
        <w:t>. godini s naznakom izvora financiranja djelatnosti</w:t>
      </w:r>
    </w:p>
    <w:p w:rsidR="00E54A54" w:rsidRDefault="00E54A54" w:rsidP="00E54A54">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5996"/>
        <w:gridCol w:w="1559"/>
      </w:tblGrid>
      <w:tr w:rsidR="00E54A54" w:rsidRPr="00D36B38" w:rsidTr="005401AE">
        <w:tc>
          <w:tcPr>
            <w:tcW w:w="491" w:type="dxa"/>
            <w:shd w:val="clear" w:color="auto" w:fill="auto"/>
          </w:tcPr>
          <w:p w:rsidR="00E54A54" w:rsidRPr="00D36B38" w:rsidRDefault="00E54A54" w:rsidP="005401AE">
            <w:pPr>
              <w:jc w:val="both"/>
              <w:rPr>
                <w:b/>
                <w:sz w:val="22"/>
                <w:szCs w:val="22"/>
              </w:rPr>
            </w:pPr>
            <w:r w:rsidRPr="00D36B38">
              <w:rPr>
                <w:b/>
                <w:sz w:val="22"/>
                <w:szCs w:val="22"/>
              </w:rPr>
              <w:t>1.</w:t>
            </w:r>
          </w:p>
        </w:tc>
        <w:tc>
          <w:tcPr>
            <w:tcW w:w="5996" w:type="dxa"/>
            <w:shd w:val="clear" w:color="auto" w:fill="auto"/>
          </w:tcPr>
          <w:p w:rsidR="00E54A54" w:rsidRPr="00D36B38" w:rsidRDefault="00E54A54" w:rsidP="005401AE">
            <w:pPr>
              <w:jc w:val="both"/>
              <w:rPr>
                <w:b/>
                <w:sz w:val="22"/>
                <w:szCs w:val="22"/>
              </w:rPr>
            </w:pPr>
            <w:r w:rsidRPr="00D36B38">
              <w:rPr>
                <w:b/>
                <w:sz w:val="22"/>
                <w:szCs w:val="22"/>
              </w:rPr>
              <w:t>Opći prihodi proračuna</w:t>
            </w:r>
          </w:p>
        </w:tc>
        <w:tc>
          <w:tcPr>
            <w:tcW w:w="1559" w:type="dxa"/>
            <w:shd w:val="clear" w:color="auto" w:fill="auto"/>
          </w:tcPr>
          <w:p w:rsidR="00E54A54" w:rsidRPr="00D36B38" w:rsidRDefault="00E54A54" w:rsidP="005401AE">
            <w:pPr>
              <w:jc w:val="right"/>
              <w:rPr>
                <w:b/>
                <w:sz w:val="22"/>
                <w:szCs w:val="22"/>
              </w:rPr>
            </w:pPr>
            <w:r>
              <w:rPr>
                <w:b/>
                <w:sz w:val="22"/>
                <w:szCs w:val="22"/>
              </w:rPr>
              <w:t>15</w:t>
            </w:r>
            <w:r w:rsidRPr="00D36B38">
              <w:rPr>
                <w:b/>
                <w:sz w:val="22"/>
                <w:szCs w:val="22"/>
              </w:rPr>
              <w:t>.000,00</w:t>
            </w:r>
          </w:p>
        </w:tc>
      </w:tr>
      <w:tr w:rsidR="00E54A54" w:rsidRPr="00D36B38" w:rsidTr="005401AE">
        <w:tc>
          <w:tcPr>
            <w:tcW w:w="491" w:type="dxa"/>
            <w:shd w:val="clear" w:color="auto" w:fill="auto"/>
          </w:tcPr>
          <w:p w:rsidR="00E54A54" w:rsidRPr="00D36B38" w:rsidRDefault="00E54A54" w:rsidP="005401AE">
            <w:pPr>
              <w:jc w:val="both"/>
              <w:rPr>
                <w:b/>
                <w:sz w:val="22"/>
                <w:szCs w:val="22"/>
              </w:rPr>
            </w:pPr>
          </w:p>
        </w:tc>
        <w:tc>
          <w:tcPr>
            <w:tcW w:w="5996" w:type="dxa"/>
            <w:shd w:val="clear" w:color="auto" w:fill="auto"/>
          </w:tcPr>
          <w:p w:rsidR="00E54A54" w:rsidRPr="00D36B38" w:rsidRDefault="00E54A54" w:rsidP="005401AE">
            <w:pPr>
              <w:jc w:val="right"/>
              <w:rPr>
                <w:b/>
                <w:sz w:val="22"/>
                <w:szCs w:val="22"/>
              </w:rPr>
            </w:pPr>
            <w:r w:rsidRPr="00D36B38">
              <w:rPr>
                <w:b/>
                <w:sz w:val="22"/>
                <w:szCs w:val="22"/>
              </w:rPr>
              <w:t>UKUPNO</w:t>
            </w:r>
          </w:p>
        </w:tc>
        <w:tc>
          <w:tcPr>
            <w:tcW w:w="1559" w:type="dxa"/>
            <w:shd w:val="clear" w:color="auto" w:fill="auto"/>
          </w:tcPr>
          <w:p w:rsidR="00E54A54" w:rsidRPr="00D36B38" w:rsidRDefault="00E54A54" w:rsidP="005401AE">
            <w:pPr>
              <w:jc w:val="right"/>
              <w:rPr>
                <w:b/>
                <w:sz w:val="22"/>
                <w:szCs w:val="22"/>
              </w:rPr>
            </w:pPr>
            <w:r>
              <w:rPr>
                <w:b/>
                <w:sz w:val="22"/>
                <w:szCs w:val="22"/>
              </w:rPr>
              <w:t>15</w:t>
            </w:r>
            <w:r w:rsidRPr="00D36B38">
              <w:rPr>
                <w:b/>
                <w:sz w:val="22"/>
                <w:szCs w:val="22"/>
              </w:rPr>
              <w:t>.000,00</w:t>
            </w:r>
          </w:p>
        </w:tc>
      </w:tr>
    </w:tbl>
    <w:p w:rsidR="00E54A54" w:rsidRDefault="00E54A54" w:rsidP="00E54A54">
      <w:pPr>
        <w:pStyle w:val="BodyTextIndent"/>
        <w:ind w:left="0"/>
        <w:rPr>
          <w:sz w:val="22"/>
          <w:szCs w:val="22"/>
        </w:rPr>
      </w:pPr>
    </w:p>
    <w:p w:rsidR="00E54A54" w:rsidRPr="009D11A0" w:rsidRDefault="00E54A54" w:rsidP="00E54A54">
      <w:pPr>
        <w:pStyle w:val="BodyText"/>
        <w:jc w:val="center"/>
        <w:rPr>
          <w:sz w:val="22"/>
          <w:szCs w:val="22"/>
        </w:rPr>
      </w:pPr>
      <w:r w:rsidRPr="009D11A0">
        <w:rPr>
          <w:sz w:val="22"/>
          <w:szCs w:val="22"/>
        </w:rPr>
        <w:t>SVEUKUPNO GRAĐENJE KOMUNALNE INFRASTRUKTURE U  20</w:t>
      </w:r>
      <w:r>
        <w:rPr>
          <w:sz w:val="22"/>
          <w:szCs w:val="22"/>
        </w:rPr>
        <w:t>20</w:t>
      </w:r>
      <w:r w:rsidRPr="009D11A0">
        <w:rPr>
          <w:sz w:val="22"/>
          <w:szCs w:val="22"/>
        </w:rPr>
        <w:t>. GODINI</w:t>
      </w:r>
    </w:p>
    <w:p w:rsidR="00E54A54" w:rsidRPr="009D11A0" w:rsidRDefault="00E54A54" w:rsidP="00E54A54">
      <w:pPr>
        <w:pStyle w:val="BodyText"/>
        <w:jc w:val="center"/>
        <w:rPr>
          <w:sz w:val="22"/>
          <w:szCs w:val="22"/>
        </w:rPr>
      </w:pPr>
    </w:p>
    <w:p w:rsidR="00E54A54" w:rsidRPr="009D11A0" w:rsidRDefault="00E54A54" w:rsidP="00E54A54">
      <w:pPr>
        <w:pStyle w:val="BodyText"/>
        <w:jc w:val="center"/>
        <w:rPr>
          <w:sz w:val="22"/>
          <w:szCs w:val="22"/>
        </w:rPr>
      </w:pPr>
    </w:p>
    <w:p w:rsidR="00E54A54" w:rsidRPr="009D11A0" w:rsidRDefault="00E54A54" w:rsidP="0034418F">
      <w:pPr>
        <w:numPr>
          <w:ilvl w:val="0"/>
          <w:numId w:val="14"/>
        </w:numPr>
        <w:jc w:val="both"/>
        <w:rPr>
          <w:b/>
          <w:sz w:val="22"/>
          <w:szCs w:val="22"/>
        </w:rPr>
      </w:pPr>
      <w:r w:rsidRPr="009D11A0">
        <w:rPr>
          <w:b/>
          <w:sz w:val="22"/>
          <w:szCs w:val="22"/>
        </w:rPr>
        <w:t>Građenje komunalne infrastrukture, u 20</w:t>
      </w:r>
      <w:r>
        <w:rPr>
          <w:b/>
          <w:sz w:val="22"/>
          <w:szCs w:val="22"/>
        </w:rPr>
        <w:t>20</w:t>
      </w:r>
      <w:r w:rsidRPr="009D11A0">
        <w:rPr>
          <w:b/>
          <w:sz w:val="22"/>
          <w:szCs w:val="22"/>
        </w:rPr>
        <w:t xml:space="preserve">. godini </w:t>
      </w:r>
      <w:r w:rsidRPr="009D11A0">
        <w:rPr>
          <w:b/>
          <w:sz w:val="22"/>
          <w:szCs w:val="22"/>
        </w:rPr>
        <w:tab/>
      </w:r>
      <w:r w:rsidRPr="009D11A0">
        <w:rPr>
          <w:b/>
          <w:sz w:val="22"/>
          <w:szCs w:val="22"/>
        </w:rPr>
        <w:tab/>
        <w:t xml:space="preserve">            </w:t>
      </w:r>
      <w:r>
        <w:rPr>
          <w:b/>
          <w:sz w:val="22"/>
          <w:szCs w:val="22"/>
        </w:rPr>
        <w:t xml:space="preserve">    1.945.</w:t>
      </w:r>
      <w:r w:rsidRPr="009D11A0">
        <w:rPr>
          <w:b/>
          <w:sz w:val="22"/>
          <w:szCs w:val="22"/>
        </w:rPr>
        <w:t>000,00kn</w:t>
      </w:r>
      <w:r w:rsidRPr="009D11A0">
        <w:rPr>
          <w:b/>
          <w:sz w:val="22"/>
          <w:szCs w:val="22"/>
        </w:rPr>
        <w:tab/>
        <w:t xml:space="preserve">    </w:t>
      </w:r>
    </w:p>
    <w:p w:rsidR="00E54A54" w:rsidRPr="009D11A0" w:rsidRDefault="00E54A54" w:rsidP="00E54A54">
      <w:pPr>
        <w:jc w:val="both"/>
        <w:rPr>
          <w:b/>
          <w:sz w:val="22"/>
          <w:szCs w:val="22"/>
        </w:rPr>
      </w:pPr>
    </w:p>
    <w:p w:rsidR="00E54A54" w:rsidRPr="009D11A0" w:rsidRDefault="00E54A54" w:rsidP="0034418F">
      <w:pPr>
        <w:pStyle w:val="BodyText2"/>
        <w:numPr>
          <w:ilvl w:val="0"/>
          <w:numId w:val="14"/>
        </w:numPr>
        <w:tabs>
          <w:tab w:val="clear" w:pos="426"/>
          <w:tab w:val="clear" w:pos="5103"/>
        </w:tabs>
        <w:jc w:val="left"/>
        <w:rPr>
          <w:sz w:val="22"/>
          <w:szCs w:val="22"/>
          <w:lang w:val="hr-HR"/>
        </w:rPr>
      </w:pPr>
      <w:r w:rsidRPr="009D11A0">
        <w:rPr>
          <w:sz w:val="22"/>
          <w:szCs w:val="22"/>
          <w:lang w:val="hr-HR"/>
        </w:rPr>
        <w:t xml:space="preserve">Građenje građevina za gospodarenje komunalnim </w:t>
      </w:r>
    </w:p>
    <w:p w:rsidR="00E54A54" w:rsidRPr="009D11A0" w:rsidRDefault="00E54A54" w:rsidP="00E54A54">
      <w:pPr>
        <w:pStyle w:val="BodyText2"/>
        <w:ind w:left="750"/>
        <w:rPr>
          <w:sz w:val="22"/>
          <w:szCs w:val="22"/>
          <w:lang w:val="hr-HR"/>
        </w:rPr>
      </w:pPr>
      <w:r w:rsidRPr="009D11A0">
        <w:rPr>
          <w:sz w:val="22"/>
          <w:szCs w:val="22"/>
          <w:lang w:val="hr-HR"/>
        </w:rPr>
        <w:t>otpadom  u 20</w:t>
      </w:r>
      <w:r>
        <w:rPr>
          <w:sz w:val="22"/>
          <w:szCs w:val="22"/>
          <w:lang w:val="hr-HR"/>
        </w:rPr>
        <w:t>20</w:t>
      </w:r>
      <w:r w:rsidRPr="009D11A0">
        <w:rPr>
          <w:sz w:val="22"/>
          <w:szCs w:val="22"/>
          <w:lang w:val="hr-HR"/>
        </w:rPr>
        <w:t>. godini</w:t>
      </w:r>
      <w:r w:rsidRPr="009D11A0">
        <w:rPr>
          <w:sz w:val="22"/>
          <w:szCs w:val="22"/>
          <w:lang w:val="hr-HR"/>
        </w:rPr>
        <w:tab/>
      </w:r>
      <w:r w:rsidRPr="009D11A0">
        <w:rPr>
          <w:sz w:val="22"/>
          <w:szCs w:val="22"/>
          <w:lang w:val="hr-HR"/>
        </w:rPr>
        <w:tab/>
      </w:r>
      <w:r w:rsidRPr="009D11A0">
        <w:rPr>
          <w:sz w:val="22"/>
          <w:szCs w:val="22"/>
          <w:lang w:val="hr-HR"/>
        </w:rPr>
        <w:tab/>
      </w:r>
      <w:r w:rsidRPr="009D11A0">
        <w:rPr>
          <w:sz w:val="22"/>
          <w:szCs w:val="22"/>
          <w:lang w:val="hr-HR"/>
        </w:rPr>
        <w:tab/>
      </w:r>
      <w:r w:rsidRPr="009D11A0">
        <w:rPr>
          <w:sz w:val="22"/>
          <w:szCs w:val="22"/>
          <w:lang w:val="hr-HR"/>
        </w:rPr>
        <w:tab/>
        <w:t xml:space="preserve">             </w:t>
      </w:r>
      <w:r w:rsidRPr="009D11A0">
        <w:rPr>
          <w:sz w:val="22"/>
          <w:szCs w:val="22"/>
          <w:lang w:val="hr-HR"/>
        </w:rPr>
        <w:tab/>
        <w:t xml:space="preserve"> </w:t>
      </w:r>
      <w:r>
        <w:rPr>
          <w:sz w:val="22"/>
          <w:szCs w:val="22"/>
          <w:lang w:val="hr-HR"/>
        </w:rPr>
        <w:t xml:space="preserve">   </w:t>
      </w:r>
      <w:r w:rsidRPr="009D11A0">
        <w:rPr>
          <w:sz w:val="22"/>
          <w:szCs w:val="22"/>
          <w:lang w:val="hr-HR"/>
        </w:rPr>
        <w:t xml:space="preserve"> </w:t>
      </w:r>
      <w:r>
        <w:rPr>
          <w:sz w:val="22"/>
          <w:szCs w:val="22"/>
          <w:lang w:val="hr-HR"/>
        </w:rPr>
        <w:t>15</w:t>
      </w:r>
      <w:r w:rsidRPr="009D11A0">
        <w:rPr>
          <w:sz w:val="22"/>
          <w:szCs w:val="22"/>
          <w:lang w:val="hr-HR"/>
        </w:rPr>
        <w:t>.000,00</w:t>
      </w:r>
      <w:r w:rsidRPr="009D11A0">
        <w:rPr>
          <w:bCs/>
          <w:sz w:val="22"/>
          <w:szCs w:val="22"/>
          <w:lang w:val="hr-HR"/>
        </w:rPr>
        <w:t>kn</w:t>
      </w:r>
    </w:p>
    <w:p w:rsidR="00E54A54" w:rsidRPr="009D11A0" w:rsidRDefault="00E54A54" w:rsidP="00E54A54">
      <w:pPr>
        <w:pStyle w:val="BodyText2"/>
        <w:ind w:left="360"/>
        <w:rPr>
          <w:sz w:val="22"/>
          <w:szCs w:val="22"/>
          <w:lang w:val="hr-HR"/>
        </w:rPr>
      </w:pPr>
    </w:p>
    <w:p w:rsidR="00E54A54" w:rsidRPr="009D11A0" w:rsidRDefault="00E54A54" w:rsidP="00E54A54">
      <w:pPr>
        <w:pBdr>
          <w:top w:val="single" w:sz="4" w:space="1" w:color="auto"/>
          <w:left w:val="single" w:sz="4" w:space="4" w:color="auto"/>
          <w:bottom w:val="single" w:sz="4" w:space="1" w:color="auto"/>
          <w:right w:val="single" w:sz="4" w:space="4" w:color="auto"/>
        </w:pBdr>
        <w:rPr>
          <w:b/>
          <w:sz w:val="22"/>
          <w:szCs w:val="22"/>
        </w:rPr>
      </w:pPr>
      <w:r w:rsidRPr="009D11A0">
        <w:rPr>
          <w:b/>
          <w:sz w:val="22"/>
          <w:szCs w:val="22"/>
        </w:rPr>
        <w:t xml:space="preserve">SVEUKUPNO                                                                  </w:t>
      </w:r>
      <w:r w:rsidRPr="009D11A0">
        <w:rPr>
          <w:b/>
          <w:sz w:val="22"/>
          <w:szCs w:val="22"/>
        </w:rPr>
        <w:tab/>
      </w:r>
      <w:r w:rsidRPr="009D11A0">
        <w:rPr>
          <w:b/>
          <w:sz w:val="22"/>
          <w:szCs w:val="22"/>
        </w:rPr>
        <w:tab/>
      </w:r>
      <w:r w:rsidRPr="009D11A0">
        <w:rPr>
          <w:b/>
          <w:sz w:val="22"/>
          <w:szCs w:val="22"/>
        </w:rPr>
        <w:tab/>
      </w:r>
      <w:r w:rsidRPr="009D11A0">
        <w:rPr>
          <w:b/>
          <w:sz w:val="22"/>
          <w:szCs w:val="22"/>
        </w:rPr>
        <w:tab/>
      </w:r>
      <w:r>
        <w:rPr>
          <w:b/>
          <w:sz w:val="22"/>
          <w:szCs w:val="22"/>
        </w:rPr>
        <w:t xml:space="preserve">   1.960</w:t>
      </w:r>
      <w:r w:rsidRPr="009D11A0">
        <w:rPr>
          <w:b/>
          <w:sz w:val="22"/>
          <w:szCs w:val="22"/>
        </w:rPr>
        <w:t>.000,00kn</w:t>
      </w:r>
    </w:p>
    <w:p w:rsidR="00E54A54" w:rsidRDefault="00E54A54" w:rsidP="00E54A54">
      <w:pPr>
        <w:tabs>
          <w:tab w:val="left" w:pos="2552"/>
        </w:tabs>
        <w:jc w:val="both"/>
      </w:pPr>
    </w:p>
    <w:p w:rsidR="00E54A54" w:rsidRPr="009D11A0" w:rsidRDefault="00E54A54" w:rsidP="00E54A54">
      <w:pPr>
        <w:tabs>
          <w:tab w:val="left" w:pos="2552"/>
        </w:tabs>
        <w:jc w:val="both"/>
      </w:pPr>
    </w:p>
    <w:p w:rsidR="00E54A54" w:rsidRDefault="00E54A54" w:rsidP="00E54A54">
      <w:pPr>
        <w:pStyle w:val="BodyText2"/>
        <w:rPr>
          <w:sz w:val="22"/>
          <w:szCs w:val="22"/>
          <w:lang w:val="hr-HR"/>
        </w:rPr>
      </w:pPr>
      <w:r w:rsidRPr="009D11A0">
        <w:rPr>
          <w:sz w:val="22"/>
          <w:szCs w:val="22"/>
          <w:lang w:val="hr-HR"/>
        </w:rPr>
        <w:t>I</w:t>
      </w:r>
      <w:r>
        <w:rPr>
          <w:sz w:val="22"/>
          <w:szCs w:val="22"/>
          <w:lang w:val="hr-HR"/>
        </w:rPr>
        <w:t>I</w:t>
      </w:r>
      <w:r w:rsidRPr="009D11A0">
        <w:rPr>
          <w:sz w:val="22"/>
          <w:szCs w:val="22"/>
          <w:lang w:val="hr-HR"/>
        </w:rPr>
        <w:t xml:space="preserve">I. </w:t>
      </w:r>
      <w:r>
        <w:rPr>
          <w:sz w:val="22"/>
          <w:szCs w:val="22"/>
          <w:lang w:val="hr-HR"/>
        </w:rPr>
        <w:t>ZAVRŠNE ODREDBE</w:t>
      </w:r>
    </w:p>
    <w:p w:rsidR="00E54A54" w:rsidRDefault="00E54A54" w:rsidP="00E54A54">
      <w:pPr>
        <w:jc w:val="center"/>
        <w:rPr>
          <w:b/>
          <w:sz w:val="22"/>
          <w:szCs w:val="22"/>
        </w:rPr>
      </w:pPr>
    </w:p>
    <w:p w:rsidR="00E54A54" w:rsidRPr="00855E0C" w:rsidRDefault="00E54A54" w:rsidP="00E54A54">
      <w:pPr>
        <w:ind w:firstLine="708"/>
        <w:rPr>
          <w:sz w:val="22"/>
          <w:szCs w:val="22"/>
        </w:rPr>
      </w:pPr>
      <w:r w:rsidRPr="00855E0C">
        <w:rPr>
          <w:sz w:val="22"/>
          <w:szCs w:val="22"/>
        </w:rPr>
        <w:t xml:space="preserve">Ovaj Program stupa na snagu osmog dana od dana objave u "Službenim novinama Općine </w:t>
      </w:r>
      <w:proofErr w:type="spellStart"/>
      <w:r w:rsidRPr="00855E0C">
        <w:rPr>
          <w:sz w:val="22"/>
          <w:szCs w:val="22"/>
        </w:rPr>
        <w:t>Kaštelir</w:t>
      </w:r>
      <w:proofErr w:type="spellEnd"/>
      <w:r w:rsidRPr="00855E0C">
        <w:rPr>
          <w:sz w:val="22"/>
          <w:szCs w:val="22"/>
        </w:rPr>
        <w:t>-Labinci" a primjenjuju se od 01. siječnja 20</w:t>
      </w:r>
      <w:r>
        <w:rPr>
          <w:sz w:val="22"/>
          <w:szCs w:val="22"/>
        </w:rPr>
        <w:t>20</w:t>
      </w:r>
      <w:r w:rsidRPr="00855E0C">
        <w:rPr>
          <w:sz w:val="22"/>
          <w:szCs w:val="22"/>
        </w:rPr>
        <w:t>. godine.</w:t>
      </w:r>
    </w:p>
    <w:tbl>
      <w:tblPr>
        <w:tblW w:w="0" w:type="auto"/>
        <w:tblLook w:val="0000" w:firstRow="0" w:lastRow="0" w:firstColumn="0" w:lastColumn="0" w:noHBand="0" w:noVBand="0"/>
      </w:tblPr>
      <w:tblGrid>
        <w:gridCol w:w="4291"/>
        <w:gridCol w:w="3614"/>
      </w:tblGrid>
      <w:tr w:rsidR="00E54A54" w:rsidRPr="003D4D81" w:rsidTr="005401AE">
        <w:tc>
          <w:tcPr>
            <w:tcW w:w="4291" w:type="dxa"/>
          </w:tcPr>
          <w:p w:rsidR="00E54A54" w:rsidRPr="003D4D81" w:rsidRDefault="00E54A54" w:rsidP="005401AE">
            <w:pPr>
              <w:jc w:val="center"/>
              <w:rPr>
                <w:b/>
                <w:bCs/>
              </w:rPr>
            </w:pPr>
          </w:p>
        </w:tc>
        <w:tc>
          <w:tcPr>
            <w:tcW w:w="3614" w:type="dxa"/>
          </w:tcPr>
          <w:p w:rsidR="00E54A54" w:rsidRPr="003D4D81" w:rsidRDefault="00E54A54" w:rsidP="005401AE">
            <w:pPr>
              <w:rPr>
                <w:b/>
                <w:bCs/>
              </w:rPr>
            </w:pPr>
          </w:p>
        </w:tc>
      </w:tr>
    </w:tbl>
    <w:p w:rsidR="00E54A54" w:rsidRPr="0027757D" w:rsidRDefault="00E54A54" w:rsidP="00E54A54">
      <w:pPr>
        <w:pStyle w:val="Heading1"/>
        <w:jc w:val="left"/>
        <w:rPr>
          <w:b w:val="0"/>
          <w:szCs w:val="24"/>
        </w:rPr>
      </w:pPr>
      <w:bookmarkStart w:id="2" w:name="_Hlk528326427"/>
      <w:r w:rsidRPr="0027757D">
        <w:rPr>
          <w:b w:val="0"/>
          <w:szCs w:val="24"/>
        </w:rPr>
        <w:t>KLASA: 011-01/1</w:t>
      </w:r>
      <w:r>
        <w:rPr>
          <w:b w:val="0"/>
          <w:szCs w:val="24"/>
        </w:rPr>
        <w:t>9</w:t>
      </w:r>
      <w:r w:rsidRPr="0027757D">
        <w:rPr>
          <w:b w:val="0"/>
          <w:szCs w:val="24"/>
        </w:rPr>
        <w:t>-01/</w:t>
      </w:r>
      <w:r>
        <w:rPr>
          <w:b w:val="0"/>
          <w:szCs w:val="24"/>
        </w:rPr>
        <w:t>24</w:t>
      </w:r>
    </w:p>
    <w:p w:rsidR="00E54A54" w:rsidRPr="0027757D" w:rsidRDefault="00E54A54" w:rsidP="00E54A54">
      <w:pPr>
        <w:jc w:val="both"/>
        <w:rPr>
          <w:sz w:val="24"/>
          <w:szCs w:val="24"/>
        </w:rPr>
      </w:pPr>
      <w:r w:rsidRPr="0027757D">
        <w:rPr>
          <w:sz w:val="24"/>
          <w:szCs w:val="24"/>
        </w:rPr>
        <w:t>URBROJ: 2167/06-01-1</w:t>
      </w:r>
      <w:r>
        <w:rPr>
          <w:sz w:val="24"/>
          <w:szCs w:val="24"/>
        </w:rPr>
        <w:t>9</w:t>
      </w:r>
      <w:r w:rsidRPr="0027757D">
        <w:rPr>
          <w:sz w:val="24"/>
          <w:szCs w:val="24"/>
        </w:rPr>
        <w:t>-</w:t>
      </w:r>
      <w:r>
        <w:rPr>
          <w:sz w:val="24"/>
          <w:szCs w:val="24"/>
        </w:rPr>
        <w:t>05</w:t>
      </w:r>
    </w:p>
    <w:bookmarkEnd w:id="2"/>
    <w:p w:rsidR="00E54A54" w:rsidRPr="0027757D" w:rsidRDefault="00E54A54" w:rsidP="00E54A54">
      <w:pPr>
        <w:jc w:val="both"/>
        <w:rPr>
          <w:sz w:val="24"/>
          <w:szCs w:val="24"/>
        </w:rPr>
      </w:pPr>
      <w:proofErr w:type="spellStart"/>
      <w:r w:rsidRPr="0027757D">
        <w:rPr>
          <w:sz w:val="24"/>
          <w:szCs w:val="24"/>
        </w:rPr>
        <w:t>Kaštelir-Castelliere</w:t>
      </w:r>
      <w:proofErr w:type="spellEnd"/>
      <w:r w:rsidRPr="0027757D">
        <w:rPr>
          <w:sz w:val="24"/>
          <w:szCs w:val="24"/>
        </w:rPr>
        <w:t xml:space="preserve">, </w:t>
      </w:r>
      <w:r>
        <w:rPr>
          <w:sz w:val="24"/>
          <w:szCs w:val="24"/>
        </w:rPr>
        <w:t xml:space="preserve"> 17.</w:t>
      </w:r>
      <w:r w:rsidRPr="0027757D">
        <w:rPr>
          <w:sz w:val="24"/>
          <w:szCs w:val="24"/>
        </w:rPr>
        <w:t xml:space="preserve"> </w:t>
      </w:r>
      <w:r>
        <w:rPr>
          <w:sz w:val="24"/>
          <w:szCs w:val="24"/>
        </w:rPr>
        <w:t>prosinac</w:t>
      </w:r>
      <w:r w:rsidRPr="0027757D">
        <w:rPr>
          <w:sz w:val="24"/>
          <w:szCs w:val="24"/>
        </w:rPr>
        <w:t xml:space="preserve"> 201</w:t>
      </w:r>
      <w:r>
        <w:rPr>
          <w:sz w:val="24"/>
          <w:szCs w:val="24"/>
        </w:rPr>
        <w:t>9</w:t>
      </w:r>
      <w:r w:rsidRPr="0027757D">
        <w:rPr>
          <w:sz w:val="24"/>
          <w:szCs w:val="24"/>
        </w:rPr>
        <w:t>.</w:t>
      </w:r>
    </w:p>
    <w:p w:rsidR="00E54A54" w:rsidRPr="00855E0C" w:rsidRDefault="00E54A54" w:rsidP="00E54A54">
      <w:pPr>
        <w:pStyle w:val="BodyText"/>
        <w:rPr>
          <w:sz w:val="22"/>
          <w:szCs w:val="22"/>
        </w:rPr>
      </w:pPr>
    </w:p>
    <w:p w:rsidR="00E54A54" w:rsidRPr="00855E0C" w:rsidRDefault="00E54A54" w:rsidP="00E54A54">
      <w:pPr>
        <w:jc w:val="center"/>
        <w:rPr>
          <w:sz w:val="22"/>
          <w:szCs w:val="22"/>
        </w:rPr>
      </w:pPr>
      <w:r w:rsidRPr="00855E0C">
        <w:rPr>
          <w:sz w:val="22"/>
          <w:szCs w:val="22"/>
        </w:rPr>
        <w:t>OPĆINSKO VIJEĆE OPĆINE KAŠTELIR-LABINCI-CASTELLIERE-S.DOMENICA</w:t>
      </w:r>
    </w:p>
    <w:p w:rsidR="00E54A54" w:rsidRPr="00855E0C" w:rsidRDefault="00E54A54" w:rsidP="00E54A54">
      <w:pPr>
        <w:rPr>
          <w:sz w:val="22"/>
          <w:szCs w:val="22"/>
        </w:rPr>
      </w:pPr>
    </w:p>
    <w:tbl>
      <w:tblPr>
        <w:tblW w:w="0" w:type="auto"/>
        <w:tblLook w:val="0000" w:firstRow="0" w:lastRow="0" w:firstColumn="0" w:lastColumn="0" w:noHBand="0" w:noVBand="0"/>
      </w:tblPr>
      <w:tblGrid>
        <w:gridCol w:w="4132"/>
        <w:gridCol w:w="5198"/>
      </w:tblGrid>
      <w:tr w:rsidR="00E54A54" w:rsidRPr="00855E0C" w:rsidTr="005401AE">
        <w:tc>
          <w:tcPr>
            <w:tcW w:w="4264" w:type="dxa"/>
          </w:tcPr>
          <w:p w:rsidR="00E54A54" w:rsidRPr="00855E0C" w:rsidRDefault="00E54A54" w:rsidP="005401AE">
            <w:pPr>
              <w:rPr>
                <w:sz w:val="22"/>
                <w:szCs w:val="22"/>
              </w:rPr>
            </w:pPr>
          </w:p>
        </w:tc>
        <w:tc>
          <w:tcPr>
            <w:tcW w:w="5324" w:type="dxa"/>
          </w:tcPr>
          <w:p w:rsidR="00E54A54" w:rsidRPr="00855E0C" w:rsidRDefault="00E54A54" w:rsidP="005401AE">
            <w:pPr>
              <w:jc w:val="center"/>
              <w:rPr>
                <w:sz w:val="22"/>
                <w:szCs w:val="22"/>
              </w:rPr>
            </w:pPr>
            <w:r w:rsidRPr="00855E0C">
              <w:rPr>
                <w:sz w:val="22"/>
                <w:szCs w:val="22"/>
              </w:rPr>
              <w:t>Predsjednica</w:t>
            </w:r>
          </w:p>
          <w:p w:rsidR="00E54A54" w:rsidRPr="00855E0C" w:rsidRDefault="00E54A54" w:rsidP="005401AE">
            <w:pPr>
              <w:jc w:val="center"/>
              <w:rPr>
                <w:sz w:val="22"/>
                <w:szCs w:val="22"/>
              </w:rPr>
            </w:pPr>
            <w:r w:rsidRPr="00855E0C">
              <w:rPr>
                <w:sz w:val="22"/>
                <w:szCs w:val="22"/>
              </w:rPr>
              <w:t>Općinskog vijeća</w:t>
            </w:r>
          </w:p>
          <w:p w:rsidR="00E54A54" w:rsidRPr="00855E0C" w:rsidRDefault="00E54A54" w:rsidP="005401AE">
            <w:pPr>
              <w:jc w:val="center"/>
              <w:rPr>
                <w:sz w:val="22"/>
                <w:szCs w:val="22"/>
              </w:rPr>
            </w:pPr>
            <w:proofErr w:type="spellStart"/>
            <w:r w:rsidRPr="00855E0C">
              <w:rPr>
                <w:sz w:val="22"/>
                <w:szCs w:val="22"/>
              </w:rPr>
              <w:t>Rozana</w:t>
            </w:r>
            <w:proofErr w:type="spellEnd"/>
            <w:r w:rsidRPr="00855E0C">
              <w:rPr>
                <w:sz w:val="22"/>
                <w:szCs w:val="22"/>
              </w:rPr>
              <w:t xml:space="preserve"> Petrović </w:t>
            </w:r>
            <w:r>
              <w:rPr>
                <w:sz w:val="22"/>
                <w:szCs w:val="22"/>
              </w:rPr>
              <w:t>v.r.</w:t>
            </w:r>
          </w:p>
        </w:tc>
      </w:tr>
    </w:tbl>
    <w:p w:rsidR="00E54A54" w:rsidRDefault="00E54A54" w:rsidP="00E54A54">
      <w:pPr>
        <w:pStyle w:val="BodyText2"/>
        <w:rPr>
          <w:sz w:val="22"/>
          <w:szCs w:val="22"/>
          <w:lang w:val="hr-HR"/>
        </w:rPr>
      </w:pPr>
    </w:p>
    <w:p w:rsidR="00E54A54" w:rsidRDefault="00E54A54">
      <w:pPr>
        <w:spacing w:after="160" w:line="259" w:lineRule="auto"/>
        <w:rPr>
          <w:rFonts w:ascii="Times New Roman" w:hAnsi="Times New Roman"/>
          <w:sz w:val="22"/>
          <w:szCs w:val="22"/>
        </w:rPr>
      </w:pPr>
      <w:r>
        <w:rPr>
          <w:sz w:val="22"/>
          <w:szCs w:val="22"/>
        </w:rPr>
        <w:br w:type="page"/>
      </w:r>
    </w:p>
    <w:p w:rsidR="00E54A54" w:rsidRDefault="00E54A54" w:rsidP="00E54A54">
      <w:pPr>
        <w:pStyle w:val="BodyText2"/>
        <w:jc w:val="center"/>
        <w:rPr>
          <w:b/>
          <w:bCs/>
          <w:sz w:val="24"/>
          <w:szCs w:val="24"/>
          <w:lang w:val="hr-HR"/>
        </w:rPr>
      </w:pPr>
      <w:r w:rsidRPr="00E54A54">
        <w:rPr>
          <w:b/>
          <w:bCs/>
          <w:sz w:val="24"/>
          <w:szCs w:val="24"/>
          <w:lang w:val="hr-HR"/>
        </w:rPr>
        <w:lastRenderedPageBreak/>
        <w:t>27.</w:t>
      </w:r>
    </w:p>
    <w:tbl>
      <w:tblPr>
        <w:tblW w:w="0" w:type="auto"/>
        <w:tblLook w:val="0000" w:firstRow="0" w:lastRow="0" w:firstColumn="0" w:lastColumn="0" w:noHBand="0" w:noVBand="0"/>
      </w:tblPr>
      <w:tblGrid>
        <w:gridCol w:w="4291"/>
        <w:gridCol w:w="3614"/>
      </w:tblGrid>
      <w:tr w:rsidR="0034418F" w:rsidRPr="003D4D81" w:rsidTr="005401AE">
        <w:tc>
          <w:tcPr>
            <w:tcW w:w="4291" w:type="dxa"/>
          </w:tcPr>
          <w:p w:rsidR="0034418F" w:rsidRPr="003D4D81" w:rsidRDefault="0034418F" w:rsidP="005401AE">
            <w:pPr>
              <w:jc w:val="center"/>
            </w:pPr>
            <w:r w:rsidRPr="003D4D81">
              <w:object w:dxaOrig="790"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2.5pt" o:ole="" fillcolor="window">
                  <v:imagedata r:id="rId38" o:title=""/>
                </v:shape>
                <o:OLEObject Type="Embed" ProgID="CorelDraw.Graphic.8" ShapeID="_x0000_i1025" DrawAspect="Content" ObjectID="_1642491391" r:id="rId39"/>
              </w:object>
            </w:r>
          </w:p>
          <w:p w:rsidR="0034418F" w:rsidRPr="003D4D81" w:rsidRDefault="0034418F" w:rsidP="005401AE">
            <w:pPr>
              <w:jc w:val="center"/>
              <w:rPr>
                <w:b/>
                <w:bCs/>
              </w:rPr>
            </w:pPr>
            <w:r w:rsidRPr="003D4D81">
              <w:rPr>
                <w:b/>
                <w:bCs/>
              </w:rPr>
              <w:t>REPUBLIKA HRVATSKA</w:t>
            </w:r>
          </w:p>
          <w:p w:rsidR="0034418F" w:rsidRPr="003D4D81" w:rsidRDefault="0034418F" w:rsidP="005401AE">
            <w:pPr>
              <w:jc w:val="center"/>
              <w:rPr>
                <w:b/>
                <w:bCs/>
              </w:rPr>
            </w:pPr>
            <w:r w:rsidRPr="003D4D81">
              <w:rPr>
                <w:b/>
                <w:bCs/>
              </w:rPr>
              <w:t>ISTARSKA ŽUPANIJA</w:t>
            </w:r>
          </w:p>
          <w:p w:rsidR="0034418F" w:rsidRPr="003D4D81" w:rsidRDefault="0034418F" w:rsidP="005401AE">
            <w:pPr>
              <w:jc w:val="center"/>
              <w:rPr>
                <w:b/>
                <w:bCs/>
              </w:rPr>
            </w:pPr>
            <w:r w:rsidRPr="003D4D81">
              <w:rPr>
                <w:b/>
                <w:bCs/>
              </w:rPr>
              <w:t>OPĆINA KAŠTELIR-LABINCI</w:t>
            </w:r>
          </w:p>
          <w:p w:rsidR="0034418F" w:rsidRPr="003D4D81" w:rsidRDefault="0034418F" w:rsidP="005401AE">
            <w:pPr>
              <w:jc w:val="center"/>
              <w:rPr>
                <w:b/>
                <w:bCs/>
              </w:rPr>
            </w:pPr>
            <w:r w:rsidRPr="003D4D81">
              <w:rPr>
                <w:b/>
                <w:bCs/>
              </w:rPr>
              <w:t>CASTELLIERE-S.DOMENICA</w:t>
            </w:r>
          </w:p>
          <w:p w:rsidR="0034418F" w:rsidRPr="003D4D81" w:rsidRDefault="0034418F" w:rsidP="005401AE">
            <w:pPr>
              <w:jc w:val="center"/>
              <w:rPr>
                <w:b/>
                <w:bCs/>
              </w:rPr>
            </w:pPr>
            <w:r>
              <w:rPr>
                <w:b/>
                <w:bCs/>
              </w:rPr>
              <w:t>Općinsko vijeće</w:t>
            </w:r>
          </w:p>
        </w:tc>
        <w:tc>
          <w:tcPr>
            <w:tcW w:w="3614" w:type="dxa"/>
          </w:tcPr>
          <w:p w:rsidR="0034418F" w:rsidRDefault="0034418F" w:rsidP="005401AE">
            <w:pPr>
              <w:rPr>
                <w:b/>
                <w:bCs/>
              </w:rPr>
            </w:pPr>
          </w:p>
          <w:p w:rsidR="0034418F" w:rsidRDefault="0034418F" w:rsidP="005401AE">
            <w:pPr>
              <w:rPr>
                <w:b/>
                <w:bCs/>
              </w:rPr>
            </w:pPr>
          </w:p>
          <w:p w:rsidR="0034418F" w:rsidRDefault="0034418F" w:rsidP="005401AE">
            <w:pPr>
              <w:rPr>
                <w:b/>
                <w:bCs/>
              </w:rPr>
            </w:pPr>
          </w:p>
          <w:p w:rsidR="0034418F" w:rsidRDefault="0034418F" w:rsidP="005401AE">
            <w:pPr>
              <w:rPr>
                <w:b/>
                <w:bCs/>
              </w:rPr>
            </w:pPr>
          </w:p>
          <w:p w:rsidR="0034418F" w:rsidRDefault="0034418F" w:rsidP="005401AE">
            <w:pPr>
              <w:rPr>
                <w:b/>
                <w:bCs/>
              </w:rPr>
            </w:pPr>
          </w:p>
          <w:p w:rsidR="0034418F" w:rsidRDefault="0034418F" w:rsidP="005401AE">
            <w:pPr>
              <w:rPr>
                <w:b/>
                <w:bCs/>
              </w:rPr>
            </w:pPr>
          </w:p>
          <w:p w:rsidR="0034418F" w:rsidRDefault="0034418F" w:rsidP="005401AE">
            <w:pPr>
              <w:rPr>
                <w:b/>
                <w:bCs/>
              </w:rPr>
            </w:pPr>
          </w:p>
          <w:p w:rsidR="0034418F" w:rsidRPr="003D4D81" w:rsidRDefault="0034418F" w:rsidP="005401AE">
            <w:pPr>
              <w:rPr>
                <w:b/>
                <w:bCs/>
              </w:rPr>
            </w:pPr>
          </w:p>
        </w:tc>
      </w:tr>
    </w:tbl>
    <w:p w:rsidR="0034418F" w:rsidRPr="002A743C" w:rsidRDefault="0034418F" w:rsidP="0034418F">
      <w:pPr>
        <w:pStyle w:val="Heading1"/>
      </w:pPr>
      <w:r>
        <w:t>KLASA: 011-01/19-01/24</w:t>
      </w:r>
    </w:p>
    <w:p w:rsidR="0034418F" w:rsidRPr="002A743C" w:rsidRDefault="0034418F" w:rsidP="0034418F">
      <w:pPr>
        <w:jc w:val="both"/>
      </w:pPr>
      <w:r>
        <w:t>URBROJ: 2167/06-01-19-06</w:t>
      </w:r>
    </w:p>
    <w:p w:rsidR="0034418F" w:rsidRPr="002A743C" w:rsidRDefault="0034418F" w:rsidP="0034418F">
      <w:pPr>
        <w:jc w:val="both"/>
      </w:pPr>
      <w:proofErr w:type="spellStart"/>
      <w:r w:rsidRPr="002A743C">
        <w:t>Kaštelir-Castelliere</w:t>
      </w:r>
      <w:proofErr w:type="spellEnd"/>
      <w:r w:rsidRPr="002A743C">
        <w:t xml:space="preserve">, </w:t>
      </w:r>
      <w:r>
        <w:t xml:space="preserve">17. prosinac </w:t>
      </w:r>
      <w:r w:rsidRPr="002A743C">
        <w:t>201</w:t>
      </w:r>
      <w:r>
        <w:t>9</w:t>
      </w:r>
      <w:r w:rsidRPr="002A743C">
        <w:t>.</w:t>
      </w:r>
    </w:p>
    <w:p w:rsidR="0034418F" w:rsidRPr="00AC10FB" w:rsidRDefault="0034418F" w:rsidP="0034418F">
      <w:pPr>
        <w:rPr>
          <w:sz w:val="22"/>
          <w:szCs w:val="22"/>
        </w:rPr>
      </w:pPr>
    </w:p>
    <w:p w:rsidR="0034418F" w:rsidRPr="00D05A2F" w:rsidRDefault="0034418F" w:rsidP="0034418F">
      <w:pPr>
        <w:jc w:val="both"/>
        <w:rPr>
          <w:sz w:val="22"/>
          <w:szCs w:val="22"/>
        </w:rPr>
      </w:pPr>
      <w:r w:rsidRPr="00D05A2F">
        <w:rPr>
          <w:sz w:val="22"/>
          <w:szCs w:val="22"/>
        </w:rPr>
        <w:tab/>
        <w:t xml:space="preserve">Na temelju članka </w:t>
      </w:r>
      <w:r>
        <w:rPr>
          <w:sz w:val="22"/>
          <w:szCs w:val="22"/>
        </w:rPr>
        <w:t>72</w:t>
      </w:r>
      <w:r w:rsidRPr="00D05A2F">
        <w:rPr>
          <w:sz w:val="22"/>
          <w:szCs w:val="22"/>
        </w:rPr>
        <w:t xml:space="preserve">. Zakona o komunalnom gospodarstvu </w:t>
      </w:r>
      <w:r w:rsidRPr="00D05A2F">
        <w:rPr>
          <w:sz w:val="22"/>
        </w:rPr>
        <w:t>(Narodne novine broj 6</w:t>
      </w:r>
      <w:r>
        <w:rPr>
          <w:sz w:val="22"/>
        </w:rPr>
        <w:t>8</w:t>
      </w:r>
      <w:r w:rsidRPr="00D05A2F">
        <w:rPr>
          <w:sz w:val="22"/>
        </w:rPr>
        <w:t>/</w:t>
      </w:r>
      <w:r>
        <w:rPr>
          <w:sz w:val="22"/>
        </w:rPr>
        <w:t>18</w:t>
      </w:r>
      <w:r w:rsidRPr="00D05A2F">
        <w:rPr>
          <w:sz w:val="22"/>
        </w:rPr>
        <w:t>),</w:t>
      </w:r>
      <w:r w:rsidRPr="00D05A2F">
        <w:rPr>
          <w:sz w:val="22"/>
          <w:szCs w:val="22"/>
        </w:rPr>
        <w:t xml:space="preserve"> te članka </w:t>
      </w:r>
      <w:r w:rsidRPr="00475297">
        <w:t xml:space="preserve">.) i članka 32.  Statuta Općine </w:t>
      </w:r>
      <w:proofErr w:type="spellStart"/>
      <w:r w:rsidRPr="00475297">
        <w:t>Kaštelir</w:t>
      </w:r>
      <w:proofErr w:type="spellEnd"/>
      <w:r w:rsidRPr="00475297">
        <w:t xml:space="preserve">-Labinci (Službene novine Općine </w:t>
      </w:r>
      <w:proofErr w:type="spellStart"/>
      <w:r w:rsidRPr="00475297">
        <w:t>Kaštelir</w:t>
      </w:r>
      <w:proofErr w:type="spellEnd"/>
      <w:r w:rsidRPr="00475297">
        <w:t xml:space="preserve">-Labinci </w:t>
      </w:r>
      <w:proofErr w:type="spellStart"/>
      <w:r w:rsidRPr="00475297">
        <w:t>br</w:t>
      </w:r>
      <w:proofErr w:type="spellEnd"/>
      <w:r w:rsidRPr="00475297">
        <w:t>: 02/09</w:t>
      </w:r>
      <w:r>
        <w:t xml:space="preserve"> i 02/13</w:t>
      </w:r>
      <w:r w:rsidRPr="00475297">
        <w:t xml:space="preserve">) Općinsko vijeće Općine </w:t>
      </w:r>
      <w:proofErr w:type="spellStart"/>
      <w:r w:rsidRPr="00475297">
        <w:t>Kaštelir</w:t>
      </w:r>
      <w:proofErr w:type="spellEnd"/>
      <w:r w:rsidRPr="00475297">
        <w:t xml:space="preserve">-Labinci </w:t>
      </w:r>
      <w:proofErr w:type="spellStart"/>
      <w:r w:rsidRPr="00475297">
        <w:t>Castelliere-S.Domenica</w:t>
      </w:r>
      <w:proofErr w:type="spellEnd"/>
      <w:r w:rsidRPr="00475297">
        <w:t xml:space="preserve"> na sjednici održanoj dana </w:t>
      </w:r>
      <w:r>
        <w:t>17</w:t>
      </w:r>
      <w:r w:rsidRPr="00475297">
        <w:t xml:space="preserve">. </w:t>
      </w:r>
      <w:r>
        <w:t>prosinca</w:t>
      </w:r>
      <w:r w:rsidRPr="00475297">
        <w:t xml:space="preserve"> </w:t>
      </w:r>
      <w:r>
        <w:t>2019.</w:t>
      </w:r>
      <w:r w:rsidRPr="00475297">
        <w:t xml:space="preserve"> </w:t>
      </w:r>
      <w:r>
        <w:t>g</w:t>
      </w:r>
      <w:r w:rsidRPr="00475297">
        <w:t>odine donijelo</w:t>
      </w:r>
      <w:r w:rsidRPr="00991506">
        <w:t xml:space="preserve"> je</w:t>
      </w:r>
    </w:p>
    <w:p w:rsidR="0034418F" w:rsidRDefault="0034418F" w:rsidP="0034418F">
      <w:pPr>
        <w:rPr>
          <w:sz w:val="22"/>
          <w:szCs w:val="22"/>
        </w:rPr>
      </w:pPr>
    </w:p>
    <w:p w:rsidR="0034418F" w:rsidRPr="00D05A2F" w:rsidRDefault="0034418F" w:rsidP="0034418F">
      <w:pPr>
        <w:jc w:val="center"/>
        <w:rPr>
          <w:b/>
          <w:sz w:val="22"/>
          <w:szCs w:val="22"/>
        </w:rPr>
      </w:pPr>
      <w:r w:rsidRPr="00D05A2F">
        <w:rPr>
          <w:b/>
          <w:sz w:val="22"/>
          <w:szCs w:val="22"/>
        </w:rPr>
        <w:t xml:space="preserve">PROGRAM </w:t>
      </w:r>
    </w:p>
    <w:p w:rsidR="0034418F" w:rsidRPr="00D05A2F" w:rsidRDefault="0034418F" w:rsidP="0034418F">
      <w:pPr>
        <w:jc w:val="center"/>
        <w:rPr>
          <w:b/>
          <w:sz w:val="22"/>
          <w:szCs w:val="22"/>
        </w:rPr>
      </w:pPr>
      <w:r w:rsidRPr="00D05A2F">
        <w:rPr>
          <w:b/>
          <w:sz w:val="22"/>
          <w:szCs w:val="22"/>
        </w:rPr>
        <w:t xml:space="preserve">održavanja komunalne infrastrukture na području </w:t>
      </w:r>
    </w:p>
    <w:p w:rsidR="0034418F" w:rsidRPr="00D05A2F" w:rsidRDefault="0034418F" w:rsidP="0034418F">
      <w:pPr>
        <w:jc w:val="center"/>
        <w:rPr>
          <w:b/>
          <w:sz w:val="22"/>
          <w:szCs w:val="22"/>
        </w:rPr>
      </w:pPr>
      <w:r>
        <w:rPr>
          <w:b/>
          <w:sz w:val="22"/>
          <w:szCs w:val="22"/>
        </w:rPr>
        <w:t xml:space="preserve">Općine </w:t>
      </w:r>
      <w:proofErr w:type="spellStart"/>
      <w:r>
        <w:rPr>
          <w:b/>
          <w:sz w:val="22"/>
          <w:szCs w:val="22"/>
        </w:rPr>
        <w:t>Kaštelir</w:t>
      </w:r>
      <w:proofErr w:type="spellEnd"/>
      <w:r>
        <w:rPr>
          <w:b/>
          <w:sz w:val="22"/>
          <w:szCs w:val="22"/>
        </w:rPr>
        <w:t>-Labinci-</w:t>
      </w:r>
      <w:proofErr w:type="spellStart"/>
      <w:r>
        <w:rPr>
          <w:b/>
          <w:sz w:val="22"/>
          <w:szCs w:val="22"/>
        </w:rPr>
        <w:t>Castelliere</w:t>
      </w:r>
      <w:proofErr w:type="spellEnd"/>
      <w:r>
        <w:rPr>
          <w:b/>
          <w:sz w:val="22"/>
          <w:szCs w:val="22"/>
        </w:rPr>
        <w:t>-</w:t>
      </w:r>
      <w:proofErr w:type="spellStart"/>
      <w:r>
        <w:rPr>
          <w:b/>
          <w:sz w:val="22"/>
          <w:szCs w:val="22"/>
        </w:rPr>
        <w:t>S.Domenica</w:t>
      </w:r>
      <w:proofErr w:type="spellEnd"/>
      <w:r w:rsidRPr="00D05A2F">
        <w:rPr>
          <w:b/>
          <w:sz w:val="22"/>
          <w:szCs w:val="22"/>
        </w:rPr>
        <w:t xml:space="preserve"> u 20</w:t>
      </w:r>
      <w:r>
        <w:rPr>
          <w:b/>
          <w:sz w:val="22"/>
          <w:szCs w:val="22"/>
        </w:rPr>
        <w:t>20</w:t>
      </w:r>
      <w:r w:rsidRPr="00D05A2F">
        <w:rPr>
          <w:b/>
          <w:sz w:val="22"/>
          <w:szCs w:val="22"/>
        </w:rPr>
        <w:t>. godini</w:t>
      </w:r>
    </w:p>
    <w:p w:rsidR="0034418F" w:rsidRPr="00D05A2F" w:rsidRDefault="0034418F" w:rsidP="0034418F">
      <w:pPr>
        <w:jc w:val="both"/>
        <w:rPr>
          <w:sz w:val="22"/>
          <w:szCs w:val="22"/>
        </w:rPr>
      </w:pPr>
    </w:p>
    <w:p w:rsidR="0034418F" w:rsidRPr="00D05A2F" w:rsidRDefault="0034418F" w:rsidP="0034418F">
      <w:pPr>
        <w:jc w:val="both"/>
        <w:rPr>
          <w:sz w:val="22"/>
          <w:szCs w:val="22"/>
        </w:rPr>
      </w:pPr>
    </w:p>
    <w:p w:rsidR="0034418F" w:rsidRPr="00D05A2F" w:rsidRDefault="0034418F" w:rsidP="0034418F">
      <w:pPr>
        <w:jc w:val="both"/>
        <w:rPr>
          <w:b/>
          <w:sz w:val="22"/>
          <w:szCs w:val="22"/>
        </w:rPr>
      </w:pPr>
      <w:r w:rsidRPr="00D05A2F">
        <w:rPr>
          <w:b/>
          <w:sz w:val="22"/>
          <w:szCs w:val="22"/>
        </w:rPr>
        <w:t>1. Uvodne odredbe</w:t>
      </w:r>
    </w:p>
    <w:p w:rsidR="0034418F" w:rsidRDefault="0034418F" w:rsidP="0034418F">
      <w:pPr>
        <w:ind w:firstLine="360"/>
        <w:jc w:val="both"/>
        <w:rPr>
          <w:sz w:val="22"/>
          <w:szCs w:val="22"/>
        </w:rPr>
      </w:pPr>
      <w:r w:rsidRPr="00D05A2F">
        <w:rPr>
          <w:sz w:val="22"/>
          <w:szCs w:val="22"/>
        </w:rPr>
        <w:t>1.1. Ovim se Programom održavanja komunalne infrastrukture u 20</w:t>
      </w:r>
      <w:r>
        <w:rPr>
          <w:sz w:val="22"/>
          <w:szCs w:val="22"/>
        </w:rPr>
        <w:t>20</w:t>
      </w:r>
      <w:r w:rsidRPr="00D05A2F">
        <w:rPr>
          <w:sz w:val="22"/>
          <w:szCs w:val="22"/>
        </w:rPr>
        <w:t xml:space="preserve">. godini na području </w:t>
      </w:r>
      <w:r w:rsidRPr="00475297">
        <w:t xml:space="preserve">Općine </w:t>
      </w:r>
      <w:proofErr w:type="spellStart"/>
      <w:r w:rsidRPr="00475297">
        <w:t>Kaštelir</w:t>
      </w:r>
      <w:proofErr w:type="spellEnd"/>
      <w:r w:rsidRPr="00475297">
        <w:t xml:space="preserve">-Labinci </w:t>
      </w:r>
      <w:proofErr w:type="spellStart"/>
      <w:r w:rsidRPr="00475297">
        <w:t>Castelliere-S.Domenica</w:t>
      </w:r>
      <w:proofErr w:type="spellEnd"/>
      <w:r w:rsidRPr="00D05A2F">
        <w:rPr>
          <w:sz w:val="22"/>
          <w:szCs w:val="22"/>
        </w:rPr>
        <w:t xml:space="preserve"> u skladu s predvidivim sredstvima i izvorima financiranja, određuju radovi na održavanju objekata i uređaja komunalne infrastrukture koji se razumijevaju obavljanjem komunalnih djelatnosti:</w:t>
      </w:r>
    </w:p>
    <w:p w:rsidR="0034418F" w:rsidRDefault="0034418F" w:rsidP="0034418F">
      <w:pPr>
        <w:ind w:firstLine="360"/>
        <w:jc w:val="both"/>
        <w:rPr>
          <w:sz w:val="22"/>
          <w:szCs w:val="22"/>
        </w:rPr>
      </w:pPr>
    </w:p>
    <w:p w:rsidR="0034418F" w:rsidRPr="00D05A2F" w:rsidRDefault="0034418F" w:rsidP="0034418F">
      <w:pPr>
        <w:numPr>
          <w:ilvl w:val="0"/>
          <w:numId w:val="20"/>
        </w:numPr>
        <w:jc w:val="both"/>
        <w:rPr>
          <w:sz w:val="22"/>
          <w:szCs w:val="22"/>
        </w:rPr>
      </w:pPr>
      <w:r w:rsidRPr="00D05A2F">
        <w:rPr>
          <w:sz w:val="22"/>
          <w:szCs w:val="22"/>
        </w:rPr>
        <w:t>održavanja nerazvrstanih cesta i javno prometnih površina</w:t>
      </w:r>
    </w:p>
    <w:p w:rsidR="0034418F" w:rsidRPr="00D05A2F" w:rsidRDefault="0034418F" w:rsidP="0034418F">
      <w:pPr>
        <w:numPr>
          <w:ilvl w:val="0"/>
          <w:numId w:val="20"/>
        </w:numPr>
        <w:jc w:val="both"/>
        <w:rPr>
          <w:sz w:val="22"/>
          <w:szCs w:val="22"/>
        </w:rPr>
      </w:pPr>
      <w:r w:rsidRPr="00D05A2F">
        <w:rPr>
          <w:sz w:val="22"/>
          <w:szCs w:val="22"/>
        </w:rPr>
        <w:t xml:space="preserve">održavanja </w:t>
      </w:r>
      <w:r>
        <w:rPr>
          <w:sz w:val="22"/>
          <w:szCs w:val="22"/>
        </w:rPr>
        <w:t xml:space="preserve">javnih </w:t>
      </w:r>
      <w:r w:rsidRPr="00D05A2F">
        <w:rPr>
          <w:sz w:val="22"/>
          <w:szCs w:val="22"/>
        </w:rPr>
        <w:t>površina</w:t>
      </w:r>
      <w:r>
        <w:rPr>
          <w:sz w:val="22"/>
          <w:szCs w:val="22"/>
        </w:rPr>
        <w:t xml:space="preserve"> na kojima nije dopušten </w:t>
      </w:r>
      <w:r w:rsidRPr="00D05A2F">
        <w:rPr>
          <w:sz w:val="22"/>
          <w:szCs w:val="22"/>
        </w:rPr>
        <w:t>promet</w:t>
      </w:r>
      <w:r>
        <w:rPr>
          <w:sz w:val="22"/>
          <w:szCs w:val="22"/>
        </w:rPr>
        <w:t xml:space="preserve"> motornih vozila</w:t>
      </w:r>
    </w:p>
    <w:p w:rsidR="0034418F" w:rsidRDefault="0034418F" w:rsidP="0034418F">
      <w:pPr>
        <w:numPr>
          <w:ilvl w:val="0"/>
          <w:numId w:val="20"/>
        </w:numPr>
        <w:ind w:left="1418" w:hanging="1058"/>
        <w:jc w:val="both"/>
        <w:rPr>
          <w:sz w:val="22"/>
          <w:szCs w:val="22"/>
        </w:rPr>
      </w:pPr>
      <w:r w:rsidRPr="00D05A2F">
        <w:rPr>
          <w:sz w:val="22"/>
          <w:szCs w:val="22"/>
        </w:rPr>
        <w:t xml:space="preserve">odvodnje </w:t>
      </w:r>
      <w:r>
        <w:rPr>
          <w:sz w:val="22"/>
          <w:szCs w:val="22"/>
        </w:rPr>
        <w:t>građevina javne odvodnje oborinskih</w:t>
      </w:r>
      <w:r w:rsidRPr="00D05A2F">
        <w:rPr>
          <w:sz w:val="22"/>
          <w:szCs w:val="22"/>
        </w:rPr>
        <w:t xml:space="preserve"> voda,</w:t>
      </w:r>
    </w:p>
    <w:p w:rsidR="0034418F" w:rsidRPr="00D05A2F" w:rsidRDefault="0034418F" w:rsidP="0034418F">
      <w:pPr>
        <w:numPr>
          <w:ilvl w:val="0"/>
          <w:numId w:val="20"/>
        </w:numPr>
        <w:ind w:left="1418" w:hanging="1058"/>
        <w:jc w:val="both"/>
        <w:rPr>
          <w:sz w:val="22"/>
          <w:szCs w:val="22"/>
        </w:rPr>
      </w:pPr>
      <w:r w:rsidRPr="00D05A2F">
        <w:rPr>
          <w:sz w:val="22"/>
          <w:szCs w:val="22"/>
        </w:rPr>
        <w:t xml:space="preserve">održavanja javnih </w:t>
      </w:r>
      <w:r>
        <w:rPr>
          <w:sz w:val="22"/>
          <w:szCs w:val="22"/>
        </w:rPr>
        <w:t xml:space="preserve">zelenih </w:t>
      </w:r>
      <w:r w:rsidRPr="00D05A2F">
        <w:rPr>
          <w:sz w:val="22"/>
          <w:szCs w:val="22"/>
        </w:rPr>
        <w:t>površina</w:t>
      </w:r>
      <w:r>
        <w:rPr>
          <w:sz w:val="22"/>
          <w:szCs w:val="22"/>
        </w:rPr>
        <w:t>,</w:t>
      </w:r>
    </w:p>
    <w:p w:rsidR="0034418F" w:rsidRDefault="0034418F" w:rsidP="0034418F">
      <w:pPr>
        <w:numPr>
          <w:ilvl w:val="0"/>
          <w:numId w:val="20"/>
        </w:numPr>
        <w:jc w:val="both"/>
        <w:rPr>
          <w:sz w:val="22"/>
          <w:szCs w:val="22"/>
        </w:rPr>
      </w:pPr>
      <w:r>
        <w:rPr>
          <w:sz w:val="22"/>
          <w:szCs w:val="22"/>
        </w:rPr>
        <w:t>održavanje građevina, uređaja i predmeta javne namjene,</w:t>
      </w:r>
    </w:p>
    <w:p w:rsidR="0034418F" w:rsidRPr="00D05A2F" w:rsidRDefault="0034418F" w:rsidP="0034418F">
      <w:pPr>
        <w:numPr>
          <w:ilvl w:val="0"/>
          <w:numId w:val="20"/>
        </w:numPr>
        <w:jc w:val="both"/>
        <w:rPr>
          <w:sz w:val="22"/>
          <w:szCs w:val="22"/>
        </w:rPr>
      </w:pPr>
      <w:r w:rsidRPr="00D05A2F">
        <w:rPr>
          <w:sz w:val="22"/>
          <w:szCs w:val="22"/>
        </w:rPr>
        <w:t>održavanja groblja,</w:t>
      </w:r>
    </w:p>
    <w:p w:rsidR="0034418F" w:rsidRPr="00D05A2F" w:rsidRDefault="0034418F" w:rsidP="0034418F">
      <w:pPr>
        <w:numPr>
          <w:ilvl w:val="0"/>
          <w:numId w:val="20"/>
        </w:numPr>
        <w:jc w:val="both"/>
        <w:rPr>
          <w:sz w:val="22"/>
          <w:szCs w:val="22"/>
        </w:rPr>
      </w:pPr>
      <w:r w:rsidRPr="00D05A2F">
        <w:rPr>
          <w:sz w:val="22"/>
          <w:szCs w:val="22"/>
        </w:rPr>
        <w:t>održavanja čistoće javnih površina</w:t>
      </w:r>
      <w:r>
        <w:rPr>
          <w:sz w:val="22"/>
          <w:szCs w:val="22"/>
        </w:rPr>
        <w:t>,</w:t>
      </w:r>
    </w:p>
    <w:p w:rsidR="0034418F" w:rsidRPr="00D05A2F" w:rsidRDefault="0034418F" w:rsidP="0034418F">
      <w:pPr>
        <w:numPr>
          <w:ilvl w:val="0"/>
          <w:numId w:val="20"/>
        </w:numPr>
        <w:jc w:val="both"/>
        <w:rPr>
          <w:sz w:val="22"/>
          <w:szCs w:val="22"/>
        </w:rPr>
      </w:pPr>
      <w:r>
        <w:rPr>
          <w:sz w:val="22"/>
          <w:szCs w:val="22"/>
        </w:rPr>
        <w:t xml:space="preserve">održavanje </w:t>
      </w:r>
      <w:r w:rsidRPr="00D05A2F">
        <w:rPr>
          <w:sz w:val="22"/>
          <w:szCs w:val="22"/>
        </w:rPr>
        <w:t xml:space="preserve">javne rasvjete. </w:t>
      </w:r>
    </w:p>
    <w:p w:rsidR="0034418F" w:rsidRPr="00D05A2F" w:rsidRDefault="0034418F" w:rsidP="0034418F">
      <w:pPr>
        <w:ind w:left="360"/>
        <w:jc w:val="both"/>
        <w:rPr>
          <w:sz w:val="22"/>
          <w:szCs w:val="22"/>
        </w:rPr>
      </w:pPr>
    </w:p>
    <w:p w:rsidR="0034418F" w:rsidRPr="00D05A2F" w:rsidRDefault="0034418F" w:rsidP="0034418F">
      <w:pPr>
        <w:ind w:firstLine="360"/>
        <w:jc w:val="both"/>
        <w:rPr>
          <w:sz w:val="22"/>
          <w:szCs w:val="22"/>
        </w:rPr>
      </w:pPr>
      <w:r w:rsidRPr="00D05A2F">
        <w:rPr>
          <w:sz w:val="22"/>
          <w:szCs w:val="22"/>
        </w:rPr>
        <w:t>1.2. Ovim se Programom utvrđuje opis i opseg poslova održavanja s procjenom pojedinih troškova, po djelatnostima, te iskaz financijskih sredstava potrebnih za ostvarivanje Programa s naznakom izvora financiranja.</w:t>
      </w:r>
    </w:p>
    <w:p w:rsidR="0034418F" w:rsidRPr="00D05A2F" w:rsidRDefault="0034418F" w:rsidP="0034418F">
      <w:pPr>
        <w:ind w:firstLine="360"/>
        <w:jc w:val="both"/>
        <w:rPr>
          <w:sz w:val="22"/>
          <w:szCs w:val="22"/>
        </w:rPr>
      </w:pPr>
      <w:r w:rsidRPr="00D05A2F">
        <w:rPr>
          <w:sz w:val="22"/>
          <w:szCs w:val="22"/>
        </w:rPr>
        <w:t>1.3. Program održavanja komunalne infrastrukture u 201</w:t>
      </w:r>
      <w:r>
        <w:rPr>
          <w:sz w:val="22"/>
          <w:szCs w:val="22"/>
        </w:rPr>
        <w:t>9</w:t>
      </w:r>
      <w:r w:rsidRPr="00D05A2F">
        <w:rPr>
          <w:sz w:val="22"/>
          <w:szCs w:val="22"/>
        </w:rPr>
        <w:t xml:space="preserve">. godini izrađen je u skladu s predvidivim sredstvima i izvorima financiranja utvrđenih Proračunom </w:t>
      </w:r>
      <w:r w:rsidRPr="00475297">
        <w:t xml:space="preserve">Općine </w:t>
      </w:r>
      <w:proofErr w:type="spellStart"/>
      <w:r w:rsidRPr="00475297">
        <w:t>Kaštelir</w:t>
      </w:r>
      <w:proofErr w:type="spellEnd"/>
      <w:r w:rsidRPr="00475297">
        <w:t xml:space="preserve">-Labinci </w:t>
      </w:r>
      <w:proofErr w:type="spellStart"/>
      <w:r w:rsidRPr="00475297">
        <w:t>Castelliere-S.Domenica</w:t>
      </w:r>
      <w:proofErr w:type="spellEnd"/>
      <w:r w:rsidRPr="00475297">
        <w:t xml:space="preserve"> </w:t>
      </w:r>
      <w:r w:rsidRPr="00D05A2F">
        <w:rPr>
          <w:sz w:val="22"/>
          <w:szCs w:val="22"/>
        </w:rPr>
        <w:t>za 20</w:t>
      </w:r>
      <w:r>
        <w:rPr>
          <w:sz w:val="22"/>
          <w:szCs w:val="22"/>
        </w:rPr>
        <w:t>20</w:t>
      </w:r>
      <w:r w:rsidRPr="00D05A2F">
        <w:rPr>
          <w:sz w:val="22"/>
          <w:szCs w:val="22"/>
        </w:rPr>
        <w:t>. godinu.</w:t>
      </w:r>
    </w:p>
    <w:p w:rsidR="0034418F" w:rsidRPr="00D05A2F" w:rsidRDefault="0034418F" w:rsidP="0034418F">
      <w:pPr>
        <w:rPr>
          <w:sz w:val="22"/>
          <w:szCs w:val="22"/>
        </w:rPr>
      </w:pPr>
    </w:p>
    <w:p w:rsidR="0034418F" w:rsidRPr="00D05A2F" w:rsidRDefault="0034418F" w:rsidP="0034418F">
      <w:pPr>
        <w:rPr>
          <w:b/>
          <w:sz w:val="22"/>
          <w:szCs w:val="22"/>
        </w:rPr>
      </w:pPr>
      <w:r w:rsidRPr="00D05A2F">
        <w:rPr>
          <w:b/>
          <w:sz w:val="22"/>
          <w:szCs w:val="22"/>
        </w:rPr>
        <w:t>2. Sredstva za ostvarivanje Programa</w:t>
      </w:r>
    </w:p>
    <w:p w:rsidR="0034418F" w:rsidRPr="00D05A2F" w:rsidRDefault="0034418F" w:rsidP="0034418F">
      <w:pPr>
        <w:ind w:firstLine="357"/>
        <w:jc w:val="both"/>
        <w:rPr>
          <w:sz w:val="22"/>
          <w:szCs w:val="22"/>
        </w:rPr>
      </w:pPr>
      <w:r w:rsidRPr="00D05A2F">
        <w:rPr>
          <w:sz w:val="22"/>
          <w:szCs w:val="22"/>
        </w:rPr>
        <w:t>2.1. Sredstva za ostvarivanje Programa održavanja komunalne infrastrukture u 20</w:t>
      </w:r>
      <w:r>
        <w:rPr>
          <w:sz w:val="22"/>
          <w:szCs w:val="22"/>
        </w:rPr>
        <w:t>20</w:t>
      </w:r>
      <w:r w:rsidRPr="00D05A2F">
        <w:rPr>
          <w:sz w:val="22"/>
          <w:szCs w:val="22"/>
        </w:rPr>
        <w:t xml:space="preserve">. godini planirana su u iznosu od </w:t>
      </w:r>
      <w:r>
        <w:rPr>
          <w:sz w:val="22"/>
          <w:szCs w:val="22"/>
        </w:rPr>
        <w:t>1</w:t>
      </w:r>
      <w:r w:rsidRPr="00273544">
        <w:rPr>
          <w:sz w:val="22"/>
          <w:szCs w:val="22"/>
        </w:rPr>
        <w:t>.</w:t>
      </w:r>
      <w:r>
        <w:rPr>
          <w:sz w:val="22"/>
          <w:szCs w:val="22"/>
        </w:rPr>
        <w:t>170</w:t>
      </w:r>
      <w:r w:rsidRPr="00273544">
        <w:rPr>
          <w:sz w:val="22"/>
          <w:szCs w:val="22"/>
        </w:rPr>
        <w:t>.000,00</w:t>
      </w:r>
      <w:r w:rsidRPr="00D05A2F">
        <w:rPr>
          <w:sz w:val="22"/>
          <w:szCs w:val="22"/>
        </w:rPr>
        <w:t xml:space="preserve"> kuna, a osigurat će se iz sljedećih izvora:</w:t>
      </w:r>
    </w:p>
    <w:tbl>
      <w:tblPr>
        <w:tblW w:w="9473" w:type="dxa"/>
        <w:tblLook w:val="01E0" w:firstRow="1" w:lastRow="1" w:firstColumn="1" w:lastColumn="1" w:noHBand="0" w:noVBand="0"/>
      </w:tblPr>
      <w:tblGrid>
        <w:gridCol w:w="7709"/>
        <w:gridCol w:w="1764"/>
      </w:tblGrid>
      <w:tr w:rsidR="0034418F" w:rsidRPr="00D05A2F" w:rsidTr="005401AE">
        <w:tc>
          <w:tcPr>
            <w:tcW w:w="7709" w:type="dxa"/>
            <w:shd w:val="clear" w:color="auto" w:fill="auto"/>
          </w:tcPr>
          <w:p w:rsidR="0034418F" w:rsidRPr="00D05A2F" w:rsidRDefault="0034418F" w:rsidP="0034418F">
            <w:pPr>
              <w:numPr>
                <w:ilvl w:val="0"/>
                <w:numId w:val="21"/>
              </w:numPr>
              <w:rPr>
                <w:sz w:val="22"/>
                <w:szCs w:val="22"/>
              </w:rPr>
            </w:pPr>
            <w:r w:rsidRPr="00D05A2F">
              <w:rPr>
                <w:sz w:val="22"/>
                <w:szCs w:val="22"/>
              </w:rPr>
              <w:t>komunalna naknada</w:t>
            </w:r>
          </w:p>
        </w:tc>
        <w:tc>
          <w:tcPr>
            <w:tcW w:w="1764" w:type="dxa"/>
            <w:shd w:val="clear" w:color="auto" w:fill="auto"/>
          </w:tcPr>
          <w:p w:rsidR="0034418F" w:rsidRPr="00273544" w:rsidRDefault="0034418F" w:rsidP="005401AE">
            <w:pPr>
              <w:jc w:val="right"/>
              <w:rPr>
                <w:sz w:val="22"/>
                <w:szCs w:val="22"/>
              </w:rPr>
            </w:pPr>
            <w:r>
              <w:rPr>
                <w:sz w:val="22"/>
                <w:szCs w:val="22"/>
              </w:rPr>
              <w:t>500</w:t>
            </w:r>
            <w:r w:rsidRPr="00273544">
              <w:rPr>
                <w:sz w:val="22"/>
                <w:szCs w:val="22"/>
              </w:rPr>
              <w:t>.000,00</w:t>
            </w:r>
          </w:p>
        </w:tc>
      </w:tr>
      <w:tr w:rsidR="0034418F" w:rsidRPr="00D05A2F" w:rsidTr="005401AE">
        <w:tc>
          <w:tcPr>
            <w:tcW w:w="7709" w:type="dxa"/>
            <w:shd w:val="clear" w:color="auto" w:fill="auto"/>
          </w:tcPr>
          <w:p w:rsidR="0034418F" w:rsidRPr="00D05A2F" w:rsidRDefault="0034418F" w:rsidP="0034418F">
            <w:pPr>
              <w:numPr>
                <w:ilvl w:val="0"/>
                <w:numId w:val="21"/>
              </w:numPr>
              <w:rPr>
                <w:sz w:val="22"/>
                <w:szCs w:val="22"/>
              </w:rPr>
            </w:pPr>
            <w:r w:rsidRPr="00D05A2F">
              <w:rPr>
                <w:sz w:val="22"/>
                <w:szCs w:val="22"/>
              </w:rPr>
              <w:t xml:space="preserve">ostali prihodi Proračuna </w:t>
            </w:r>
          </w:p>
        </w:tc>
        <w:tc>
          <w:tcPr>
            <w:tcW w:w="1764" w:type="dxa"/>
            <w:shd w:val="clear" w:color="auto" w:fill="auto"/>
          </w:tcPr>
          <w:p w:rsidR="0034418F" w:rsidRPr="00273544" w:rsidRDefault="0034418F" w:rsidP="005401AE">
            <w:pPr>
              <w:jc w:val="right"/>
              <w:rPr>
                <w:sz w:val="22"/>
                <w:szCs w:val="22"/>
              </w:rPr>
            </w:pPr>
            <w:r>
              <w:rPr>
                <w:sz w:val="22"/>
                <w:szCs w:val="22"/>
              </w:rPr>
              <w:t>670</w:t>
            </w:r>
            <w:r w:rsidRPr="00273544">
              <w:rPr>
                <w:sz w:val="22"/>
                <w:szCs w:val="22"/>
              </w:rPr>
              <w:t>.000,00</w:t>
            </w:r>
          </w:p>
        </w:tc>
      </w:tr>
    </w:tbl>
    <w:p w:rsidR="0034418F" w:rsidRDefault="0034418F" w:rsidP="0034418F">
      <w:pPr>
        <w:ind w:firstLine="357"/>
        <w:jc w:val="both"/>
        <w:rPr>
          <w:sz w:val="22"/>
          <w:szCs w:val="22"/>
        </w:rPr>
      </w:pPr>
    </w:p>
    <w:p w:rsidR="0034418F" w:rsidRDefault="0034418F" w:rsidP="0034418F">
      <w:pPr>
        <w:ind w:firstLine="357"/>
        <w:jc w:val="both"/>
        <w:rPr>
          <w:sz w:val="22"/>
          <w:szCs w:val="22"/>
        </w:rPr>
      </w:pPr>
      <w:r w:rsidRPr="00D05A2F">
        <w:rPr>
          <w:sz w:val="22"/>
          <w:szCs w:val="22"/>
        </w:rPr>
        <w:t>2.2. Predvidiva sredstva za financiranje Programa održavanja komunalne infrastrukture u 20</w:t>
      </w:r>
      <w:r>
        <w:rPr>
          <w:sz w:val="22"/>
          <w:szCs w:val="22"/>
        </w:rPr>
        <w:t>20</w:t>
      </w:r>
      <w:r w:rsidRPr="00D05A2F">
        <w:rPr>
          <w:sz w:val="22"/>
          <w:szCs w:val="22"/>
        </w:rPr>
        <w:t xml:space="preserve">. godini u iznosu od </w:t>
      </w:r>
      <w:r>
        <w:rPr>
          <w:sz w:val="22"/>
          <w:szCs w:val="22"/>
        </w:rPr>
        <w:t>1</w:t>
      </w:r>
      <w:r w:rsidRPr="007B7BB3">
        <w:rPr>
          <w:sz w:val="22"/>
          <w:szCs w:val="22"/>
        </w:rPr>
        <w:t>.</w:t>
      </w:r>
      <w:r>
        <w:rPr>
          <w:sz w:val="22"/>
          <w:szCs w:val="22"/>
        </w:rPr>
        <w:t>17</w:t>
      </w:r>
      <w:r w:rsidRPr="007B7BB3">
        <w:rPr>
          <w:sz w:val="22"/>
          <w:szCs w:val="22"/>
        </w:rPr>
        <w:t>0.000,00</w:t>
      </w:r>
      <w:r w:rsidRPr="00D05A2F">
        <w:rPr>
          <w:sz w:val="22"/>
          <w:szCs w:val="22"/>
        </w:rPr>
        <w:t xml:space="preserve"> kuna rasporedit će se za financiranje obavljanja komunalne djelatnosti održavanja komunalne infrastrukture</w:t>
      </w:r>
      <w:r>
        <w:rPr>
          <w:sz w:val="22"/>
          <w:szCs w:val="22"/>
        </w:rPr>
        <w:t xml:space="preserve"> kako slijedi</w:t>
      </w:r>
      <w:r w:rsidRPr="00D05A2F">
        <w:rPr>
          <w:sz w:val="22"/>
          <w:szCs w:val="22"/>
        </w:rPr>
        <w:t>:</w:t>
      </w:r>
    </w:p>
    <w:p w:rsidR="0034418F" w:rsidRDefault="0034418F" w:rsidP="0034418F">
      <w:pPr>
        <w:jc w:val="both"/>
        <w:rPr>
          <w:sz w:val="22"/>
          <w:szCs w:val="22"/>
        </w:rPr>
      </w:pP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821"/>
      </w:tblGrid>
      <w:tr w:rsidR="0034418F" w:rsidRPr="00AF79EB" w:rsidTr="005401AE">
        <w:tc>
          <w:tcPr>
            <w:tcW w:w="5920" w:type="dxa"/>
            <w:shd w:val="clear" w:color="auto" w:fill="auto"/>
          </w:tcPr>
          <w:p w:rsidR="0034418F" w:rsidRPr="00AF79EB" w:rsidRDefault="0034418F" w:rsidP="0034418F">
            <w:pPr>
              <w:numPr>
                <w:ilvl w:val="0"/>
                <w:numId w:val="21"/>
              </w:numPr>
              <w:jc w:val="both"/>
              <w:rPr>
                <w:sz w:val="22"/>
                <w:szCs w:val="22"/>
              </w:rPr>
            </w:pPr>
            <w:r w:rsidRPr="00AF79EB">
              <w:rPr>
                <w:sz w:val="22"/>
                <w:szCs w:val="22"/>
              </w:rPr>
              <w:t>Održavanje nerazvrstanih cesta i javno prometnih površina</w:t>
            </w:r>
          </w:p>
        </w:tc>
        <w:tc>
          <w:tcPr>
            <w:tcW w:w="2821" w:type="dxa"/>
            <w:shd w:val="clear" w:color="auto" w:fill="auto"/>
          </w:tcPr>
          <w:p w:rsidR="0034418F" w:rsidRPr="00AF79EB" w:rsidRDefault="0034418F" w:rsidP="005401AE">
            <w:pPr>
              <w:jc w:val="right"/>
              <w:rPr>
                <w:sz w:val="22"/>
                <w:szCs w:val="22"/>
              </w:rPr>
            </w:pPr>
            <w:r>
              <w:rPr>
                <w:sz w:val="22"/>
                <w:szCs w:val="22"/>
              </w:rPr>
              <w:t>440</w:t>
            </w:r>
            <w:r w:rsidRPr="00AF79EB">
              <w:rPr>
                <w:sz w:val="22"/>
                <w:szCs w:val="22"/>
              </w:rPr>
              <w:t>.000,00</w:t>
            </w:r>
          </w:p>
        </w:tc>
      </w:tr>
      <w:tr w:rsidR="0034418F" w:rsidRPr="00AF79EB" w:rsidTr="005401AE">
        <w:tc>
          <w:tcPr>
            <w:tcW w:w="5920" w:type="dxa"/>
            <w:shd w:val="clear" w:color="auto" w:fill="auto"/>
          </w:tcPr>
          <w:p w:rsidR="0034418F" w:rsidRPr="00AF79EB" w:rsidRDefault="0034418F" w:rsidP="0034418F">
            <w:pPr>
              <w:numPr>
                <w:ilvl w:val="0"/>
                <w:numId w:val="21"/>
              </w:numPr>
              <w:jc w:val="both"/>
              <w:rPr>
                <w:sz w:val="22"/>
                <w:szCs w:val="22"/>
              </w:rPr>
            </w:pPr>
            <w:r w:rsidRPr="00AF79EB">
              <w:rPr>
                <w:sz w:val="22"/>
                <w:szCs w:val="22"/>
              </w:rPr>
              <w:lastRenderedPageBreak/>
              <w:t>Održavanje građevina odvodnje oborinskih voda</w:t>
            </w:r>
          </w:p>
        </w:tc>
        <w:tc>
          <w:tcPr>
            <w:tcW w:w="2821" w:type="dxa"/>
            <w:shd w:val="clear" w:color="auto" w:fill="auto"/>
          </w:tcPr>
          <w:p w:rsidR="0034418F" w:rsidRPr="00AF79EB" w:rsidRDefault="0034418F" w:rsidP="005401AE">
            <w:pPr>
              <w:jc w:val="right"/>
              <w:rPr>
                <w:sz w:val="22"/>
                <w:szCs w:val="22"/>
              </w:rPr>
            </w:pPr>
            <w:r w:rsidRPr="00AF79EB">
              <w:rPr>
                <w:sz w:val="22"/>
                <w:szCs w:val="22"/>
              </w:rPr>
              <w:t>5.000,00</w:t>
            </w:r>
          </w:p>
        </w:tc>
      </w:tr>
      <w:tr w:rsidR="0034418F" w:rsidRPr="00AF79EB" w:rsidTr="005401AE">
        <w:tc>
          <w:tcPr>
            <w:tcW w:w="5920" w:type="dxa"/>
            <w:shd w:val="clear" w:color="auto" w:fill="auto"/>
          </w:tcPr>
          <w:p w:rsidR="0034418F" w:rsidRPr="00AF79EB" w:rsidRDefault="0034418F" w:rsidP="0034418F">
            <w:pPr>
              <w:numPr>
                <w:ilvl w:val="0"/>
                <w:numId w:val="21"/>
              </w:numPr>
              <w:jc w:val="both"/>
              <w:rPr>
                <w:sz w:val="22"/>
                <w:szCs w:val="22"/>
              </w:rPr>
            </w:pPr>
            <w:r w:rsidRPr="00AF79EB">
              <w:rPr>
                <w:sz w:val="22"/>
                <w:szCs w:val="22"/>
              </w:rPr>
              <w:t>Održavanje javnih (zelenih) površina</w:t>
            </w:r>
          </w:p>
        </w:tc>
        <w:tc>
          <w:tcPr>
            <w:tcW w:w="2821" w:type="dxa"/>
            <w:shd w:val="clear" w:color="auto" w:fill="auto"/>
          </w:tcPr>
          <w:p w:rsidR="0034418F" w:rsidRPr="00AF79EB" w:rsidRDefault="0034418F" w:rsidP="005401AE">
            <w:pPr>
              <w:jc w:val="right"/>
              <w:rPr>
                <w:sz w:val="22"/>
                <w:szCs w:val="22"/>
              </w:rPr>
            </w:pPr>
            <w:r>
              <w:rPr>
                <w:sz w:val="22"/>
                <w:szCs w:val="22"/>
              </w:rPr>
              <w:t>352.500,00</w:t>
            </w:r>
          </w:p>
        </w:tc>
      </w:tr>
      <w:tr w:rsidR="0034418F" w:rsidRPr="00AF79EB" w:rsidTr="005401AE">
        <w:tc>
          <w:tcPr>
            <w:tcW w:w="5920" w:type="dxa"/>
            <w:shd w:val="clear" w:color="auto" w:fill="auto"/>
          </w:tcPr>
          <w:p w:rsidR="0034418F" w:rsidRPr="00AF79EB" w:rsidRDefault="0034418F" w:rsidP="0034418F">
            <w:pPr>
              <w:numPr>
                <w:ilvl w:val="0"/>
                <w:numId w:val="21"/>
              </w:numPr>
              <w:jc w:val="both"/>
              <w:rPr>
                <w:sz w:val="22"/>
                <w:szCs w:val="22"/>
              </w:rPr>
            </w:pPr>
            <w:r>
              <w:rPr>
                <w:sz w:val="22"/>
                <w:szCs w:val="22"/>
              </w:rPr>
              <w:t>Održavanje groblja</w:t>
            </w:r>
          </w:p>
        </w:tc>
        <w:tc>
          <w:tcPr>
            <w:tcW w:w="2821" w:type="dxa"/>
            <w:shd w:val="clear" w:color="auto" w:fill="auto"/>
          </w:tcPr>
          <w:p w:rsidR="0034418F" w:rsidRDefault="0034418F" w:rsidP="005401AE">
            <w:pPr>
              <w:jc w:val="right"/>
              <w:rPr>
                <w:sz w:val="22"/>
                <w:szCs w:val="22"/>
              </w:rPr>
            </w:pPr>
            <w:r>
              <w:rPr>
                <w:sz w:val="22"/>
                <w:szCs w:val="22"/>
              </w:rPr>
              <w:t>87.500,00</w:t>
            </w:r>
          </w:p>
        </w:tc>
      </w:tr>
      <w:tr w:rsidR="0034418F" w:rsidRPr="00AF79EB" w:rsidTr="005401AE">
        <w:tc>
          <w:tcPr>
            <w:tcW w:w="5920" w:type="dxa"/>
            <w:shd w:val="clear" w:color="auto" w:fill="auto"/>
          </w:tcPr>
          <w:p w:rsidR="0034418F" w:rsidRPr="00AF79EB" w:rsidRDefault="0034418F" w:rsidP="0034418F">
            <w:pPr>
              <w:numPr>
                <w:ilvl w:val="0"/>
                <w:numId w:val="21"/>
              </w:numPr>
              <w:jc w:val="both"/>
              <w:rPr>
                <w:sz w:val="22"/>
                <w:szCs w:val="22"/>
              </w:rPr>
            </w:pPr>
            <w:r w:rsidRPr="00AF79EB">
              <w:rPr>
                <w:sz w:val="22"/>
                <w:szCs w:val="22"/>
              </w:rPr>
              <w:t>Održavanje čistoće javnih površina</w:t>
            </w:r>
          </w:p>
        </w:tc>
        <w:tc>
          <w:tcPr>
            <w:tcW w:w="2821" w:type="dxa"/>
            <w:shd w:val="clear" w:color="auto" w:fill="auto"/>
          </w:tcPr>
          <w:p w:rsidR="0034418F" w:rsidRPr="00AF79EB" w:rsidRDefault="0034418F" w:rsidP="005401AE">
            <w:pPr>
              <w:jc w:val="right"/>
              <w:rPr>
                <w:sz w:val="22"/>
                <w:szCs w:val="22"/>
              </w:rPr>
            </w:pPr>
            <w:r>
              <w:rPr>
                <w:sz w:val="22"/>
                <w:szCs w:val="22"/>
              </w:rPr>
              <w:t>55</w:t>
            </w:r>
            <w:r w:rsidRPr="00AF79EB">
              <w:rPr>
                <w:sz w:val="22"/>
                <w:szCs w:val="22"/>
              </w:rPr>
              <w:t>.000,00</w:t>
            </w:r>
          </w:p>
        </w:tc>
      </w:tr>
      <w:tr w:rsidR="0034418F" w:rsidRPr="00AF79EB" w:rsidTr="005401AE">
        <w:tc>
          <w:tcPr>
            <w:tcW w:w="5920" w:type="dxa"/>
            <w:shd w:val="clear" w:color="auto" w:fill="auto"/>
          </w:tcPr>
          <w:p w:rsidR="0034418F" w:rsidRPr="00AF79EB" w:rsidRDefault="0034418F" w:rsidP="0034418F">
            <w:pPr>
              <w:numPr>
                <w:ilvl w:val="0"/>
                <w:numId w:val="21"/>
              </w:numPr>
              <w:jc w:val="both"/>
              <w:rPr>
                <w:sz w:val="22"/>
                <w:szCs w:val="22"/>
              </w:rPr>
            </w:pPr>
            <w:r w:rsidRPr="00AF79EB">
              <w:rPr>
                <w:sz w:val="22"/>
                <w:szCs w:val="22"/>
              </w:rPr>
              <w:t>Održavanje javne rasvjete</w:t>
            </w:r>
          </w:p>
        </w:tc>
        <w:tc>
          <w:tcPr>
            <w:tcW w:w="2821" w:type="dxa"/>
            <w:shd w:val="clear" w:color="auto" w:fill="auto"/>
          </w:tcPr>
          <w:p w:rsidR="0034418F" w:rsidRPr="00AF79EB" w:rsidRDefault="0034418F" w:rsidP="005401AE">
            <w:pPr>
              <w:jc w:val="right"/>
              <w:rPr>
                <w:sz w:val="22"/>
                <w:szCs w:val="22"/>
              </w:rPr>
            </w:pPr>
            <w:r w:rsidRPr="00AF79EB">
              <w:rPr>
                <w:sz w:val="22"/>
                <w:szCs w:val="22"/>
              </w:rPr>
              <w:t>2</w:t>
            </w:r>
            <w:r>
              <w:rPr>
                <w:sz w:val="22"/>
                <w:szCs w:val="22"/>
              </w:rPr>
              <w:t>3</w:t>
            </w:r>
            <w:r w:rsidRPr="00AF79EB">
              <w:rPr>
                <w:sz w:val="22"/>
                <w:szCs w:val="22"/>
              </w:rPr>
              <w:t>0.000,00</w:t>
            </w:r>
          </w:p>
        </w:tc>
      </w:tr>
      <w:tr w:rsidR="0034418F" w:rsidRPr="00AF79EB" w:rsidTr="005401AE">
        <w:tc>
          <w:tcPr>
            <w:tcW w:w="5920" w:type="dxa"/>
            <w:shd w:val="clear" w:color="auto" w:fill="auto"/>
          </w:tcPr>
          <w:p w:rsidR="0034418F" w:rsidRPr="00AF79EB" w:rsidRDefault="0034418F" w:rsidP="005401AE">
            <w:pPr>
              <w:ind w:left="360"/>
              <w:jc w:val="right"/>
              <w:rPr>
                <w:b/>
                <w:sz w:val="22"/>
                <w:szCs w:val="22"/>
              </w:rPr>
            </w:pPr>
            <w:r w:rsidRPr="00AF79EB">
              <w:rPr>
                <w:b/>
                <w:sz w:val="22"/>
                <w:szCs w:val="22"/>
              </w:rPr>
              <w:t>UKUPNO</w:t>
            </w:r>
          </w:p>
        </w:tc>
        <w:tc>
          <w:tcPr>
            <w:tcW w:w="2821" w:type="dxa"/>
            <w:shd w:val="clear" w:color="auto" w:fill="auto"/>
          </w:tcPr>
          <w:p w:rsidR="0034418F" w:rsidRPr="00AF79EB" w:rsidRDefault="0034418F" w:rsidP="005401AE">
            <w:pPr>
              <w:jc w:val="right"/>
              <w:rPr>
                <w:b/>
                <w:sz w:val="22"/>
                <w:szCs w:val="22"/>
              </w:rPr>
            </w:pPr>
            <w:r w:rsidRPr="00AF79EB">
              <w:rPr>
                <w:b/>
                <w:sz w:val="22"/>
                <w:szCs w:val="22"/>
              </w:rPr>
              <w:t>1.</w:t>
            </w:r>
            <w:r>
              <w:rPr>
                <w:b/>
                <w:sz w:val="22"/>
                <w:szCs w:val="22"/>
              </w:rPr>
              <w:t>17</w:t>
            </w:r>
            <w:r w:rsidRPr="00AF79EB">
              <w:rPr>
                <w:b/>
                <w:sz w:val="22"/>
                <w:szCs w:val="22"/>
              </w:rPr>
              <w:t>0.000,00</w:t>
            </w:r>
          </w:p>
        </w:tc>
      </w:tr>
    </w:tbl>
    <w:p w:rsidR="0034418F" w:rsidRDefault="0034418F" w:rsidP="0034418F">
      <w:pPr>
        <w:jc w:val="both"/>
        <w:rPr>
          <w:sz w:val="22"/>
          <w:szCs w:val="22"/>
        </w:rPr>
      </w:pPr>
    </w:p>
    <w:p w:rsidR="0034418F" w:rsidRDefault="0034418F" w:rsidP="0034418F">
      <w:pPr>
        <w:jc w:val="both"/>
        <w:rPr>
          <w:b/>
          <w:sz w:val="22"/>
          <w:szCs w:val="22"/>
        </w:rPr>
      </w:pPr>
      <w:r w:rsidRPr="00D05A2F">
        <w:rPr>
          <w:b/>
          <w:sz w:val="22"/>
          <w:szCs w:val="22"/>
        </w:rPr>
        <w:t>3. Održavanje komunalne infrastrukture</w:t>
      </w:r>
    </w:p>
    <w:p w:rsidR="0034418F" w:rsidRPr="00D05A2F" w:rsidRDefault="0034418F" w:rsidP="0034418F">
      <w:pPr>
        <w:jc w:val="both"/>
        <w:rPr>
          <w:b/>
          <w:sz w:val="22"/>
          <w:szCs w:val="22"/>
        </w:rPr>
      </w:pPr>
    </w:p>
    <w:p w:rsidR="0034418F" w:rsidRPr="00D05A2F" w:rsidRDefault="0034418F" w:rsidP="0034418F">
      <w:pPr>
        <w:ind w:firstLine="357"/>
        <w:jc w:val="both"/>
        <w:rPr>
          <w:sz w:val="22"/>
          <w:szCs w:val="22"/>
        </w:rPr>
      </w:pPr>
      <w:r w:rsidRPr="00D05A2F">
        <w:rPr>
          <w:sz w:val="22"/>
          <w:szCs w:val="22"/>
        </w:rPr>
        <w:t xml:space="preserve">Na temelju predvidivih sredstava za ostvarivanje Programa održavanja komunalne infrastrukture u ukupnom iznosu </w:t>
      </w:r>
      <w:r w:rsidRPr="007B7BB3">
        <w:rPr>
          <w:sz w:val="22"/>
          <w:szCs w:val="22"/>
        </w:rPr>
        <w:t xml:space="preserve">od </w:t>
      </w:r>
      <w:r>
        <w:rPr>
          <w:sz w:val="22"/>
          <w:szCs w:val="22"/>
        </w:rPr>
        <w:t>1</w:t>
      </w:r>
      <w:r w:rsidRPr="007B7BB3">
        <w:rPr>
          <w:sz w:val="22"/>
          <w:szCs w:val="22"/>
        </w:rPr>
        <w:t>.</w:t>
      </w:r>
      <w:r>
        <w:rPr>
          <w:sz w:val="22"/>
          <w:szCs w:val="22"/>
        </w:rPr>
        <w:t>17</w:t>
      </w:r>
      <w:r w:rsidRPr="007B7BB3">
        <w:rPr>
          <w:sz w:val="22"/>
          <w:szCs w:val="22"/>
        </w:rPr>
        <w:t>0.000,00</w:t>
      </w:r>
      <w:r w:rsidRPr="00D05A2F">
        <w:rPr>
          <w:sz w:val="22"/>
          <w:szCs w:val="22"/>
        </w:rPr>
        <w:t xml:space="preserve"> kuna i rasporeda ovih sredstava za obavljanje komunalnih djelatnosti određenih točkom 2.2. ovog Programa, nastavno se određuju radovi na održavanju objekata i uređaja komunalne infrastrukture u 20</w:t>
      </w:r>
      <w:r>
        <w:rPr>
          <w:sz w:val="22"/>
          <w:szCs w:val="22"/>
        </w:rPr>
        <w:t>20</w:t>
      </w:r>
      <w:r w:rsidRPr="00D05A2F">
        <w:rPr>
          <w:sz w:val="22"/>
          <w:szCs w:val="22"/>
        </w:rPr>
        <w:t>. godini po vrsti komunalne djelatnosti, vrsti objekata i uređaja komunalne infrastrukture, opisom poslova i radova na održavanju objekata i uređaja komunalne infrastrukture, te iskazom financijskih sredstava potrebnih za ostvarivanje predloženih radova u planiranom opsegu odnosno standardu održavanja.</w:t>
      </w:r>
    </w:p>
    <w:p w:rsidR="0034418F" w:rsidRPr="00D05A2F" w:rsidRDefault="0034418F" w:rsidP="0034418F">
      <w:pPr>
        <w:ind w:firstLine="357"/>
        <w:jc w:val="both"/>
        <w:rPr>
          <w:sz w:val="22"/>
          <w:szCs w:val="22"/>
        </w:rPr>
      </w:pPr>
    </w:p>
    <w:p w:rsidR="0034418F" w:rsidRDefault="0034418F" w:rsidP="0034418F">
      <w:pPr>
        <w:jc w:val="both"/>
        <w:rPr>
          <w:b/>
          <w:sz w:val="22"/>
          <w:szCs w:val="22"/>
        </w:rPr>
      </w:pPr>
      <w:r w:rsidRPr="00D05A2F">
        <w:rPr>
          <w:b/>
          <w:sz w:val="22"/>
          <w:szCs w:val="22"/>
        </w:rPr>
        <w:t>3.</w:t>
      </w:r>
      <w:r>
        <w:rPr>
          <w:b/>
          <w:sz w:val="22"/>
          <w:szCs w:val="22"/>
        </w:rPr>
        <w:t>1</w:t>
      </w:r>
      <w:r w:rsidRPr="00D05A2F">
        <w:rPr>
          <w:b/>
          <w:sz w:val="22"/>
          <w:szCs w:val="22"/>
        </w:rPr>
        <w:t>. Održavanje nerazvrstanih cesta</w:t>
      </w:r>
    </w:p>
    <w:p w:rsidR="0034418F" w:rsidRDefault="0034418F" w:rsidP="0034418F">
      <w:pPr>
        <w:jc w:val="both"/>
        <w:rPr>
          <w:b/>
          <w:sz w:val="22"/>
          <w:szCs w:val="22"/>
        </w:rPr>
      </w:pPr>
    </w:p>
    <w:p w:rsidR="0034418F" w:rsidRPr="00585F73" w:rsidRDefault="0034418F" w:rsidP="0034418F">
      <w:pPr>
        <w:autoSpaceDE w:val="0"/>
        <w:autoSpaceDN w:val="0"/>
        <w:adjustRightInd w:val="0"/>
        <w:ind w:firstLine="357"/>
        <w:jc w:val="both"/>
        <w:rPr>
          <w:sz w:val="22"/>
          <w:szCs w:val="22"/>
        </w:rPr>
      </w:pPr>
      <w:r w:rsidRPr="00585F73">
        <w:rPr>
          <w:sz w:val="22"/>
          <w:szCs w:val="22"/>
        </w:rPr>
        <w:t>Pod održavanjem nerazvrstanih cesta podrazumijeva se skup</w:t>
      </w:r>
      <w:r>
        <w:t xml:space="preserve"> </w:t>
      </w:r>
      <w:r w:rsidRPr="00585F73">
        <w:rPr>
          <w:sz w:val="22"/>
          <w:szCs w:val="22"/>
        </w:rPr>
        <w:t>mjera i radnji koje se obavljaju tijekom cijele godine na</w:t>
      </w:r>
      <w:r>
        <w:t xml:space="preserve"> </w:t>
      </w:r>
      <w:r w:rsidRPr="00585F73">
        <w:rPr>
          <w:sz w:val="22"/>
          <w:szCs w:val="22"/>
        </w:rPr>
        <w:t>nerazvrstanim cestama, uključujući i svu opremu, uređaje i</w:t>
      </w:r>
      <w:r>
        <w:t xml:space="preserve"> </w:t>
      </w:r>
      <w:r w:rsidRPr="00585F73">
        <w:rPr>
          <w:sz w:val="22"/>
          <w:szCs w:val="22"/>
        </w:rPr>
        <w:t>instalacije, sa svrhom održavanja prohodnosti i tehničke</w:t>
      </w:r>
      <w:r>
        <w:t xml:space="preserve"> </w:t>
      </w:r>
      <w:r w:rsidRPr="00585F73">
        <w:rPr>
          <w:sz w:val="22"/>
          <w:szCs w:val="22"/>
        </w:rPr>
        <w:t>ispravnosti cesta i prometne sigurnosti na njima (redovito</w:t>
      </w:r>
      <w:r>
        <w:t xml:space="preserve"> </w:t>
      </w:r>
      <w:r w:rsidRPr="00585F73">
        <w:rPr>
          <w:sz w:val="22"/>
          <w:szCs w:val="22"/>
        </w:rPr>
        <w:t>održavanje), kao i mjestimičnog poboljšanja elemenata ceste,</w:t>
      </w:r>
      <w:r>
        <w:t xml:space="preserve"> </w:t>
      </w:r>
      <w:r w:rsidRPr="00585F73">
        <w:rPr>
          <w:sz w:val="22"/>
          <w:szCs w:val="22"/>
        </w:rPr>
        <w:t>osiguravanja sigurnosti i trajnosti ceste i cestovnih objekata i</w:t>
      </w:r>
      <w:r>
        <w:t xml:space="preserve"> </w:t>
      </w:r>
      <w:r w:rsidRPr="00585F73">
        <w:rPr>
          <w:sz w:val="22"/>
          <w:szCs w:val="22"/>
        </w:rPr>
        <w:t>povećanja sigurnosti prometa (izvanredno održavanje), a u skladu</w:t>
      </w:r>
      <w:r>
        <w:t xml:space="preserve"> </w:t>
      </w:r>
      <w:r w:rsidRPr="00585F73">
        <w:rPr>
          <w:sz w:val="22"/>
          <w:szCs w:val="22"/>
        </w:rPr>
        <w:t>s propisima kojima je uređeno održavanje cesta.</w:t>
      </w:r>
    </w:p>
    <w:p w:rsidR="0034418F" w:rsidRDefault="0034418F" w:rsidP="0034418F">
      <w:pPr>
        <w:ind w:firstLine="357"/>
        <w:jc w:val="both"/>
        <w:rPr>
          <w:sz w:val="22"/>
          <w:szCs w:val="22"/>
        </w:rPr>
      </w:pPr>
      <w:r w:rsidRPr="00D05A2F">
        <w:rPr>
          <w:sz w:val="22"/>
          <w:szCs w:val="22"/>
        </w:rPr>
        <w:t xml:space="preserve">Pod nerazvrstanim cestama razumijevaju se površine koje se koriste za promet po bilo kojoj osnovi i koje su pristupačne većem broju korisnika, a koje nisu razvrstane ceste u skladu s Odlukom o razvrstavanju javnih cesta u državne ceste, županijske ceste i lokalne ceste prema posebnom propisu. </w:t>
      </w:r>
    </w:p>
    <w:p w:rsidR="0034418F" w:rsidRPr="00D05A2F" w:rsidRDefault="0034418F" w:rsidP="0034418F">
      <w:pPr>
        <w:ind w:firstLine="357"/>
        <w:jc w:val="both"/>
        <w:rPr>
          <w:sz w:val="22"/>
          <w:szCs w:val="22"/>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5899"/>
        <w:gridCol w:w="1559"/>
      </w:tblGrid>
      <w:tr w:rsidR="0034418F" w:rsidRPr="00D05A2F" w:rsidTr="005401AE">
        <w:tc>
          <w:tcPr>
            <w:tcW w:w="588" w:type="dxa"/>
            <w:shd w:val="clear" w:color="auto" w:fill="auto"/>
          </w:tcPr>
          <w:p w:rsidR="0034418F" w:rsidRPr="00D05A2F" w:rsidRDefault="0034418F" w:rsidP="005401AE">
            <w:pPr>
              <w:jc w:val="both"/>
              <w:rPr>
                <w:b/>
                <w:sz w:val="22"/>
                <w:szCs w:val="22"/>
              </w:rPr>
            </w:pPr>
          </w:p>
        </w:tc>
        <w:tc>
          <w:tcPr>
            <w:tcW w:w="5899" w:type="dxa"/>
            <w:shd w:val="clear" w:color="auto" w:fill="auto"/>
          </w:tcPr>
          <w:p w:rsidR="0034418F" w:rsidRPr="00D05A2F" w:rsidRDefault="0034418F" w:rsidP="005401AE">
            <w:pPr>
              <w:jc w:val="both"/>
              <w:rPr>
                <w:b/>
                <w:sz w:val="22"/>
                <w:szCs w:val="22"/>
              </w:rPr>
            </w:pPr>
            <w:r w:rsidRPr="00D05A2F">
              <w:rPr>
                <w:b/>
                <w:sz w:val="22"/>
                <w:szCs w:val="22"/>
              </w:rPr>
              <w:t>Održavanje nerazvrstanih cesta</w:t>
            </w:r>
          </w:p>
        </w:tc>
        <w:tc>
          <w:tcPr>
            <w:tcW w:w="1559" w:type="dxa"/>
            <w:shd w:val="clear" w:color="auto" w:fill="auto"/>
          </w:tcPr>
          <w:p w:rsidR="0034418F" w:rsidRPr="00D05A2F" w:rsidRDefault="0034418F" w:rsidP="005401AE">
            <w:pPr>
              <w:jc w:val="right"/>
              <w:rPr>
                <w:b/>
                <w:sz w:val="22"/>
                <w:szCs w:val="22"/>
              </w:rPr>
            </w:pPr>
          </w:p>
        </w:tc>
      </w:tr>
      <w:tr w:rsidR="0034418F" w:rsidRPr="00D05A2F" w:rsidTr="005401AE">
        <w:tc>
          <w:tcPr>
            <w:tcW w:w="588" w:type="dxa"/>
            <w:shd w:val="clear" w:color="auto" w:fill="auto"/>
          </w:tcPr>
          <w:p w:rsidR="0034418F" w:rsidRPr="00D05A2F" w:rsidRDefault="0034418F" w:rsidP="005401AE">
            <w:pPr>
              <w:jc w:val="both"/>
              <w:rPr>
                <w:b/>
                <w:sz w:val="16"/>
                <w:szCs w:val="16"/>
              </w:rPr>
            </w:pPr>
          </w:p>
        </w:tc>
        <w:tc>
          <w:tcPr>
            <w:tcW w:w="5899" w:type="dxa"/>
            <w:shd w:val="clear" w:color="auto" w:fill="auto"/>
          </w:tcPr>
          <w:p w:rsidR="0034418F" w:rsidRPr="00D05A2F" w:rsidRDefault="0034418F" w:rsidP="005401AE">
            <w:pPr>
              <w:jc w:val="both"/>
              <w:rPr>
                <w:b/>
                <w:sz w:val="16"/>
                <w:szCs w:val="16"/>
              </w:rPr>
            </w:pPr>
          </w:p>
        </w:tc>
        <w:tc>
          <w:tcPr>
            <w:tcW w:w="1559" w:type="dxa"/>
            <w:shd w:val="clear" w:color="auto" w:fill="auto"/>
          </w:tcPr>
          <w:p w:rsidR="0034418F" w:rsidRPr="00D05A2F" w:rsidRDefault="0034418F" w:rsidP="005401AE">
            <w:pPr>
              <w:jc w:val="right"/>
              <w:rPr>
                <w:b/>
                <w:sz w:val="16"/>
                <w:szCs w:val="16"/>
              </w:rPr>
            </w:pPr>
          </w:p>
        </w:tc>
      </w:tr>
      <w:tr w:rsidR="0034418F" w:rsidRPr="00D05A2F" w:rsidTr="005401AE">
        <w:tc>
          <w:tcPr>
            <w:tcW w:w="588" w:type="dxa"/>
            <w:shd w:val="clear" w:color="auto" w:fill="auto"/>
          </w:tcPr>
          <w:p w:rsidR="0034418F" w:rsidRPr="00D05A2F" w:rsidRDefault="0034418F" w:rsidP="005401AE">
            <w:pPr>
              <w:jc w:val="both"/>
              <w:rPr>
                <w:sz w:val="22"/>
                <w:szCs w:val="22"/>
              </w:rPr>
            </w:pPr>
            <w:r>
              <w:rPr>
                <w:sz w:val="22"/>
                <w:szCs w:val="22"/>
              </w:rPr>
              <w:t>1.</w:t>
            </w:r>
          </w:p>
        </w:tc>
        <w:tc>
          <w:tcPr>
            <w:tcW w:w="5899" w:type="dxa"/>
            <w:shd w:val="clear" w:color="auto" w:fill="auto"/>
          </w:tcPr>
          <w:p w:rsidR="0034418F" w:rsidRPr="00D05A2F" w:rsidRDefault="0034418F" w:rsidP="005401AE">
            <w:pPr>
              <w:jc w:val="both"/>
              <w:rPr>
                <w:sz w:val="22"/>
                <w:szCs w:val="22"/>
              </w:rPr>
            </w:pPr>
            <w:r>
              <w:rPr>
                <w:sz w:val="22"/>
                <w:szCs w:val="22"/>
              </w:rPr>
              <w:t>Održavanje nerazvrstanih cesta i makadama</w:t>
            </w:r>
          </w:p>
        </w:tc>
        <w:tc>
          <w:tcPr>
            <w:tcW w:w="1559" w:type="dxa"/>
            <w:shd w:val="clear" w:color="auto" w:fill="auto"/>
            <w:vAlign w:val="center"/>
          </w:tcPr>
          <w:p w:rsidR="0034418F" w:rsidRPr="00D05A2F" w:rsidRDefault="0034418F" w:rsidP="005401AE">
            <w:pPr>
              <w:jc w:val="right"/>
              <w:rPr>
                <w:sz w:val="22"/>
                <w:szCs w:val="22"/>
              </w:rPr>
            </w:pPr>
            <w:r>
              <w:rPr>
                <w:sz w:val="22"/>
                <w:szCs w:val="22"/>
              </w:rPr>
              <w:t>140.000,00</w:t>
            </w:r>
          </w:p>
        </w:tc>
      </w:tr>
      <w:tr w:rsidR="0034418F" w:rsidRPr="00D05A2F" w:rsidTr="005401AE">
        <w:trPr>
          <w:trHeight w:val="70"/>
        </w:trPr>
        <w:tc>
          <w:tcPr>
            <w:tcW w:w="588" w:type="dxa"/>
            <w:shd w:val="clear" w:color="auto" w:fill="auto"/>
          </w:tcPr>
          <w:p w:rsidR="0034418F" w:rsidRPr="00D05A2F" w:rsidRDefault="0034418F" w:rsidP="005401AE">
            <w:pPr>
              <w:jc w:val="both"/>
              <w:rPr>
                <w:sz w:val="22"/>
                <w:szCs w:val="22"/>
              </w:rPr>
            </w:pPr>
            <w:r>
              <w:rPr>
                <w:sz w:val="22"/>
                <w:szCs w:val="22"/>
              </w:rPr>
              <w:t>2</w:t>
            </w:r>
            <w:r w:rsidRPr="00D05A2F">
              <w:rPr>
                <w:sz w:val="22"/>
                <w:szCs w:val="22"/>
              </w:rPr>
              <w:t>.</w:t>
            </w:r>
          </w:p>
        </w:tc>
        <w:tc>
          <w:tcPr>
            <w:tcW w:w="5899" w:type="dxa"/>
            <w:shd w:val="clear" w:color="auto" w:fill="auto"/>
          </w:tcPr>
          <w:p w:rsidR="0034418F" w:rsidRPr="00D05A2F" w:rsidRDefault="0034418F" w:rsidP="005401AE">
            <w:pPr>
              <w:jc w:val="both"/>
              <w:rPr>
                <w:sz w:val="22"/>
                <w:szCs w:val="22"/>
              </w:rPr>
            </w:pPr>
            <w:r>
              <w:rPr>
                <w:sz w:val="22"/>
                <w:szCs w:val="22"/>
              </w:rPr>
              <w:t>Strojna košnja živica uz ceste i prometnice</w:t>
            </w:r>
          </w:p>
        </w:tc>
        <w:tc>
          <w:tcPr>
            <w:tcW w:w="1559" w:type="dxa"/>
            <w:shd w:val="clear" w:color="auto" w:fill="auto"/>
            <w:vAlign w:val="center"/>
          </w:tcPr>
          <w:p w:rsidR="0034418F" w:rsidRPr="00D05A2F" w:rsidRDefault="0034418F" w:rsidP="005401AE">
            <w:pPr>
              <w:jc w:val="right"/>
              <w:rPr>
                <w:sz w:val="22"/>
                <w:szCs w:val="22"/>
              </w:rPr>
            </w:pPr>
            <w:r>
              <w:rPr>
                <w:sz w:val="22"/>
                <w:szCs w:val="22"/>
              </w:rPr>
              <w:t>225.000,00</w:t>
            </w:r>
          </w:p>
        </w:tc>
      </w:tr>
      <w:tr w:rsidR="0034418F" w:rsidRPr="00D05A2F" w:rsidTr="005401AE">
        <w:tc>
          <w:tcPr>
            <w:tcW w:w="588" w:type="dxa"/>
            <w:shd w:val="clear" w:color="auto" w:fill="auto"/>
          </w:tcPr>
          <w:p w:rsidR="0034418F" w:rsidRPr="00D05A2F" w:rsidRDefault="0034418F" w:rsidP="005401AE">
            <w:pPr>
              <w:jc w:val="both"/>
              <w:rPr>
                <w:sz w:val="22"/>
                <w:szCs w:val="22"/>
              </w:rPr>
            </w:pPr>
            <w:r>
              <w:rPr>
                <w:sz w:val="22"/>
                <w:szCs w:val="22"/>
              </w:rPr>
              <w:t>3</w:t>
            </w:r>
            <w:r w:rsidRPr="00D05A2F">
              <w:rPr>
                <w:sz w:val="22"/>
                <w:szCs w:val="22"/>
              </w:rPr>
              <w:t>.</w:t>
            </w:r>
          </w:p>
        </w:tc>
        <w:tc>
          <w:tcPr>
            <w:tcW w:w="5899" w:type="dxa"/>
            <w:shd w:val="clear" w:color="auto" w:fill="auto"/>
          </w:tcPr>
          <w:p w:rsidR="0034418F" w:rsidRPr="00D05A2F" w:rsidRDefault="0034418F" w:rsidP="005401AE">
            <w:pPr>
              <w:jc w:val="both"/>
              <w:rPr>
                <w:sz w:val="22"/>
                <w:szCs w:val="22"/>
              </w:rPr>
            </w:pPr>
            <w:r>
              <w:rPr>
                <w:sz w:val="22"/>
                <w:szCs w:val="22"/>
              </w:rPr>
              <w:t xml:space="preserve">Prometna i ostala </w:t>
            </w:r>
            <w:r w:rsidRPr="00D05A2F">
              <w:rPr>
                <w:sz w:val="22"/>
                <w:szCs w:val="22"/>
              </w:rPr>
              <w:t>signalizacij</w:t>
            </w:r>
            <w:r>
              <w:rPr>
                <w:sz w:val="22"/>
                <w:szCs w:val="22"/>
              </w:rPr>
              <w:t>a</w:t>
            </w:r>
          </w:p>
        </w:tc>
        <w:tc>
          <w:tcPr>
            <w:tcW w:w="1559" w:type="dxa"/>
            <w:shd w:val="clear" w:color="auto" w:fill="auto"/>
            <w:vAlign w:val="center"/>
          </w:tcPr>
          <w:p w:rsidR="0034418F" w:rsidRPr="00D05A2F" w:rsidRDefault="0034418F" w:rsidP="005401AE">
            <w:pPr>
              <w:jc w:val="right"/>
              <w:rPr>
                <w:sz w:val="22"/>
                <w:szCs w:val="22"/>
              </w:rPr>
            </w:pPr>
            <w:r>
              <w:rPr>
                <w:sz w:val="22"/>
                <w:szCs w:val="22"/>
              </w:rPr>
              <w:t>40</w:t>
            </w:r>
            <w:r w:rsidRPr="00D05A2F">
              <w:rPr>
                <w:sz w:val="22"/>
                <w:szCs w:val="22"/>
              </w:rPr>
              <w:t>.000,00</w:t>
            </w:r>
          </w:p>
        </w:tc>
      </w:tr>
      <w:tr w:rsidR="0034418F" w:rsidRPr="00D05A2F" w:rsidTr="005401AE">
        <w:tc>
          <w:tcPr>
            <w:tcW w:w="588" w:type="dxa"/>
            <w:shd w:val="clear" w:color="auto" w:fill="auto"/>
          </w:tcPr>
          <w:p w:rsidR="0034418F" w:rsidRPr="00D05A2F" w:rsidRDefault="0034418F" w:rsidP="005401AE">
            <w:pPr>
              <w:jc w:val="both"/>
              <w:rPr>
                <w:sz w:val="22"/>
                <w:szCs w:val="22"/>
              </w:rPr>
            </w:pPr>
            <w:r>
              <w:rPr>
                <w:sz w:val="22"/>
                <w:szCs w:val="22"/>
              </w:rPr>
              <w:t>4.</w:t>
            </w:r>
          </w:p>
        </w:tc>
        <w:tc>
          <w:tcPr>
            <w:tcW w:w="5899" w:type="dxa"/>
            <w:shd w:val="clear" w:color="auto" w:fill="auto"/>
          </w:tcPr>
          <w:p w:rsidR="0034418F" w:rsidRPr="00D05A2F" w:rsidRDefault="0034418F" w:rsidP="005401AE">
            <w:pPr>
              <w:jc w:val="both"/>
              <w:rPr>
                <w:sz w:val="22"/>
                <w:szCs w:val="22"/>
              </w:rPr>
            </w:pPr>
            <w:r>
              <w:rPr>
                <w:sz w:val="22"/>
                <w:szCs w:val="22"/>
              </w:rPr>
              <w:t xml:space="preserve">Održavanje prometnica, sanacija oštećenja </w:t>
            </w:r>
          </w:p>
        </w:tc>
        <w:tc>
          <w:tcPr>
            <w:tcW w:w="1559" w:type="dxa"/>
            <w:shd w:val="clear" w:color="auto" w:fill="auto"/>
            <w:vAlign w:val="center"/>
          </w:tcPr>
          <w:p w:rsidR="0034418F" w:rsidRPr="00D05A2F" w:rsidRDefault="0034418F" w:rsidP="005401AE">
            <w:pPr>
              <w:jc w:val="right"/>
              <w:rPr>
                <w:sz w:val="22"/>
                <w:szCs w:val="22"/>
              </w:rPr>
            </w:pPr>
            <w:r>
              <w:rPr>
                <w:sz w:val="22"/>
                <w:szCs w:val="22"/>
              </w:rPr>
              <w:t>10.000,00</w:t>
            </w:r>
          </w:p>
        </w:tc>
      </w:tr>
      <w:tr w:rsidR="0034418F" w:rsidRPr="00D05A2F" w:rsidTr="005401AE">
        <w:tc>
          <w:tcPr>
            <w:tcW w:w="588" w:type="dxa"/>
            <w:shd w:val="clear" w:color="auto" w:fill="auto"/>
          </w:tcPr>
          <w:p w:rsidR="0034418F" w:rsidRPr="00D05A2F" w:rsidRDefault="0034418F" w:rsidP="005401AE">
            <w:pPr>
              <w:jc w:val="both"/>
              <w:rPr>
                <w:sz w:val="22"/>
                <w:szCs w:val="22"/>
              </w:rPr>
            </w:pPr>
            <w:r>
              <w:rPr>
                <w:sz w:val="22"/>
                <w:szCs w:val="22"/>
              </w:rPr>
              <w:t>5</w:t>
            </w:r>
            <w:r w:rsidRPr="00D05A2F">
              <w:rPr>
                <w:sz w:val="22"/>
                <w:szCs w:val="22"/>
              </w:rPr>
              <w:t>.</w:t>
            </w:r>
          </w:p>
        </w:tc>
        <w:tc>
          <w:tcPr>
            <w:tcW w:w="5899" w:type="dxa"/>
            <w:shd w:val="clear" w:color="auto" w:fill="auto"/>
          </w:tcPr>
          <w:p w:rsidR="0034418F" w:rsidRPr="00D05A2F" w:rsidRDefault="0034418F" w:rsidP="005401AE">
            <w:pPr>
              <w:jc w:val="both"/>
              <w:rPr>
                <w:sz w:val="22"/>
                <w:szCs w:val="22"/>
              </w:rPr>
            </w:pPr>
            <w:r>
              <w:rPr>
                <w:sz w:val="22"/>
                <w:szCs w:val="22"/>
              </w:rPr>
              <w:t>Zimsko o</w:t>
            </w:r>
            <w:r w:rsidRPr="00D05A2F">
              <w:rPr>
                <w:sz w:val="22"/>
                <w:szCs w:val="22"/>
              </w:rPr>
              <w:t xml:space="preserve">državanje </w:t>
            </w:r>
            <w:r>
              <w:rPr>
                <w:sz w:val="22"/>
                <w:szCs w:val="22"/>
              </w:rPr>
              <w:t>cesta</w:t>
            </w:r>
          </w:p>
        </w:tc>
        <w:tc>
          <w:tcPr>
            <w:tcW w:w="1559" w:type="dxa"/>
            <w:shd w:val="clear" w:color="auto" w:fill="auto"/>
            <w:vAlign w:val="center"/>
          </w:tcPr>
          <w:p w:rsidR="0034418F" w:rsidRPr="00D05A2F" w:rsidRDefault="0034418F" w:rsidP="005401AE">
            <w:pPr>
              <w:jc w:val="right"/>
              <w:rPr>
                <w:sz w:val="22"/>
                <w:szCs w:val="22"/>
              </w:rPr>
            </w:pPr>
            <w:r>
              <w:rPr>
                <w:sz w:val="22"/>
                <w:szCs w:val="22"/>
              </w:rPr>
              <w:t>25</w:t>
            </w:r>
            <w:r w:rsidRPr="00D05A2F">
              <w:rPr>
                <w:sz w:val="22"/>
                <w:szCs w:val="22"/>
              </w:rPr>
              <w:t>.000,00</w:t>
            </w:r>
          </w:p>
        </w:tc>
      </w:tr>
      <w:tr w:rsidR="0034418F" w:rsidRPr="00D05A2F" w:rsidTr="005401AE">
        <w:tc>
          <w:tcPr>
            <w:tcW w:w="588" w:type="dxa"/>
            <w:shd w:val="clear" w:color="auto" w:fill="auto"/>
          </w:tcPr>
          <w:p w:rsidR="0034418F" w:rsidRPr="00D05A2F" w:rsidRDefault="0034418F" w:rsidP="005401AE">
            <w:pPr>
              <w:jc w:val="both"/>
              <w:rPr>
                <w:sz w:val="22"/>
                <w:szCs w:val="22"/>
              </w:rPr>
            </w:pPr>
          </w:p>
        </w:tc>
        <w:tc>
          <w:tcPr>
            <w:tcW w:w="5899" w:type="dxa"/>
            <w:shd w:val="clear" w:color="auto" w:fill="auto"/>
          </w:tcPr>
          <w:p w:rsidR="0034418F" w:rsidRPr="00D05A2F" w:rsidRDefault="0034418F" w:rsidP="005401AE">
            <w:pPr>
              <w:jc w:val="right"/>
              <w:rPr>
                <w:sz w:val="22"/>
                <w:szCs w:val="22"/>
              </w:rPr>
            </w:pPr>
            <w:r>
              <w:rPr>
                <w:sz w:val="22"/>
                <w:szCs w:val="22"/>
              </w:rPr>
              <w:t>UKUPNO</w:t>
            </w:r>
          </w:p>
        </w:tc>
        <w:tc>
          <w:tcPr>
            <w:tcW w:w="1559" w:type="dxa"/>
            <w:shd w:val="clear" w:color="auto" w:fill="auto"/>
            <w:vAlign w:val="center"/>
          </w:tcPr>
          <w:p w:rsidR="0034418F" w:rsidRPr="00C24CB5" w:rsidRDefault="0034418F" w:rsidP="005401AE">
            <w:pPr>
              <w:jc w:val="right"/>
              <w:rPr>
                <w:b/>
                <w:sz w:val="22"/>
                <w:szCs w:val="22"/>
              </w:rPr>
            </w:pPr>
            <w:r>
              <w:rPr>
                <w:b/>
                <w:sz w:val="22"/>
                <w:szCs w:val="22"/>
              </w:rPr>
              <w:t>44</w:t>
            </w:r>
            <w:r w:rsidRPr="00C24CB5">
              <w:rPr>
                <w:b/>
                <w:sz w:val="22"/>
                <w:szCs w:val="22"/>
              </w:rPr>
              <w:t>0.000,00</w:t>
            </w:r>
          </w:p>
        </w:tc>
      </w:tr>
    </w:tbl>
    <w:p w:rsidR="0034418F" w:rsidRDefault="0034418F" w:rsidP="0034418F">
      <w:pPr>
        <w:ind w:firstLine="357"/>
        <w:jc w:val="both"/>
        <w:rPr>
          <w:sz w:val="22"/>
          <w:szCs w:val="22"/>
        </w:rPr>
      </w:pPr>
    </w:p>
    <w:p w:rsidR="0034418F" w:rsidRDefault="0034418F" w:rsidP="0034418F">
      <w:pPr>
        <w:jc w:val="both"/>
        <w:outlineLvl w:val="0"/>
        <w:rPr>
          <w:b/>
          <w:sz w:val="22"/>
          <w:szCs w:val="22"/>
        </w:rPr>
      </w:pPr>
      <w:r w:rsidRPr="00D05A2F">
        <w:rPr>
          <w:b/>
          <w:sz w:val="22"/>
          <w:szCs w:val="22"/>
        </w:rPr>
        <w:t>3.</w:t>
      </w:r>
      <w:r>
        <w:rPr>
          <w:b/>
          <w:sz w:val="22"/>
          <w:szCs w:val="22"/>
        </w:rPr>
        <w:t>2</w:t>
      </w:r>
      <w:r w:rsidRPr="00D05A2F">
        <w:rPr>
          <w:b/>
          <w:sz w:val="22"/>
          <w:szCs w:val="22"/>
        </w:rPr>
        <w:t xml:space="preserve">. </w:t>
      </w:r>
      <w:r>
        <w:rPr>
          <w:b/>
          <w:sz w:val="22"/>
          <w:szCs w:val="22"/>
        </w:rPr>
        <w:t>Održavanje građevina o</w:t>
      </w:r>
      <w:r w:rsidRPr="00D05A2F">
        <w:rPr>
          <w:b/>
          <w:sz w:val="22"/>
          <w:szCs w:val="22"/>
        </w:rPr>
        <w:t>dvodnj</w:t>
      </w:r>
      <w:r>
        <w:rPr>
          <w:b/>
          <w:sz w:val="22"/>
          <w:szCs w:val="22"/>
        </w:rPr>
        <w:t xml:space="preserve">e oborinskih </w:t>
      </w:r>
      <w:r w:rsidRPr="00D05A2F">
        <w:rPr>
          <w:b/>
          <w:sz w:val="22"/>
          <w:szCs w:val="22"/>
        </w:rPr>
        <w:t>voda</w:t>
      </w:r>
    </w:p>
    <w:p w:rsidR="0034418F" w:rsidRPr="00D05A2F" w:rsidRDefault="0034418F" w:rsidP="0034418F">
      <w:pPr>
        <w:jc w:val="both"/>
        <w:outlineLvl w:val="0"/>
        <w:rPr>
          <w:b/>
          <w:sz w:val="22"/>
          <w:szCs w:val="22"/>
        </w:rPr>
      </w:pPr>
    </w:p>
    <w:p w:rsidR="0034418F" w:rsidRPr="00ED416E" w:rsidRDefault="0034418F" w:rsidP="0034418F">
      <w:pPr>
        <w:autoSpaceDE w:val="0"/>
        <w:autoSpaceDN w:val="0"/>
        <w:adjustRightInd w:val="0"/>
        <w:jc w:val="both"/>
        <w:rPr>
          <w:sz w:val="22"/>
          <w:szCs w:val="22"/>
        </w:rPr>
      </w:pPr>
      <w:r w:rsidRPr="00D05A2F">
        <w:rPr>
          <w:sz w:val="22"/>
          <w:szCs w:val="22"/>
        </w:rPr>
        <w:t xml:space="preserve">Pod </w:t>
      </w:r>
      <w:r>
        <w:rPr>
          <w:sz w:val="22"/>
          <w:szCs w:val="22"/>
        </w:rPr>
        <w:t xml:space="preserve">održavanjem građevina javne </w:t>
      </w:r>
      <w:r w:rsidRPr="00D05A2F">
        <w:rPr>
          <w:sz w:val="22"/>
          <w:szCs w:val="22"/>
        </w:rPr>
        <w:t>odvodnj</w:t>
      </w:r>
      <w:r>
        <w:rPr>
          <w:sz w:val="22"/>
          <w:szCs w:val="22"/>
        </w:rPr>
        <w:t>e oborinski</w:t>
      </w:r>
      <w:r w:rsidRPr="00D05A2F">
        <w:rPr>
          <w:sz w:val="22"/>
          <w:szCs w:val="22"/>
        </w:rPr>
        <w:t xml:space="preserve">h voda, u smislu odredaba Zakona o komunalnom gospodarstvu, Zakona o vodama, te Zakona o cestama, </w:t>
      </w:r>
      <w:r w:rsidRPr="00ED416E">
        <w:rPr>
          <w:sz w:val="22"/>
          <w:szCs w:val="22"/>
        </w:rPr>
        <w:t>podrazumijeva se upravljanje i  održavanje građevina koje služe prihvatu, odvodnji i ispuštanju oborinskih voda iz građevina i</w:t>
      </w:r>
      <w:r>
        <w:rPr>
          <w:sz w:val="22"/>
          <w:szCs w:val="22"/>
        </w:rPr>
        <w:t xml:space="preserve"> </w:t>
      </w:r>
      <w:r w:rsidRPr="00ED416E">
        <w:rPr>
          <w:sz w:val="22"/>
          <w:szCs w:val="22"/>
        </w:rPr>
        <w:t>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w:t>
      </w:r>
    </w:p>
    <w:p w:rsidR="0034418F" w:rsidRDefault="0034418F" w:rsidP="0034418F">
      <w:pPr>
        <w:ind w:firstLine="357"/>
        <w:jc w:val="both"/>
        <w:rPr>
          <w:sz w:val="22"/>
          <w:szCs w:val="22"/>
        </w:rPr>
      </w:pPr>
      <w:r w:rsidRPr="00D05A2F">
        <w:rPr>
          <w:sz w:val="22"/>
          <w:szCs w:val="22"/>
        </w:rPr>
        <w:t>Pod radovima iz ovog dijela Programa razumijeva se čišćenje slivnika, zamjena rešetki,  pranj</w:t>
      </w:r>
      <w:r>
        <w:rPr>
          <w:sz w:val="22"/>
          <w:szCs w:val="22"/>
        </w:rPr>
        <w:t>e</w:t>
      </w:r>
      <w:r w:rsidRPr="00D05A2F">
        <w:rPr>
          <w:sz w:val="22"/>
          <w:szCs w:val="22"/>
        </w:rPr>
        <w:t xml:space="preserve"> javnih prometnih površina.</w:t>
      </w:r>
    </w:p>
    <w:p w:rsidR="0034418F" w:rsidRDefault="0034418F" w:rsidP="0034418F">
      <w:pPr>
        <w:ind w:firstLine="357"/>
        <w:jc w:val="both"/>
        <w:rPr>
          <w:sz w:val="22"/>
          <w:szCs w:val="22"/>
        </w:rPr>
      </w:pPr>
    </w:p>
    <w:p w:rsidR="0034418F" w:rsidRDefault="0034418F" w:rsidP="0034418F">
      <w:pPr>
        <w:ind w:firstLine="357"/>
        <w:jc w:val="both"/>
        <w:rPr>
          <w:sz w:val="22"/>
          <w:szCs w:val="22"/>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5899"/>
        <w:gridCol w:w="1559"/>
      </w:tblGrid>
      <w:tr w:rsidR="0034418F" w:rsidRPr="00D05A2F" w:rsidTr="005401AE">
        <w:tc>
          <w:tcPr>
            <w:tcW w:w="588" w:type="dxa"/>
            <w:shd w:val="clear" w:color="auto" w:fill="auto"/>
          </w:tcPr>
          <w:p w:rsidR="0034418F" w:rsidRPr="00D05A2F" w:rsidRDefault="0034418F" w:rsidP="005401AE">
            <w:pPr>
              <w:jc w:val="both"/>
              <w:rPr>
                <w:b/>
                <w:sz w:val="22"/>
                <w:szCs w:val="22"/>
              </w:rPr>
            </w:pPr>
          </w:p>
        </w:tc>
        <w:tc>
          <w:tcPr>
            <w:tcW w:w="5899" w:type="dxa"/>
            <w:shd w:val="clear" w:color="auto" w:fill="auto"/>
          </w:tcPr>
          <w:p w:rsidR="0034418F" w:rsidRPr="00D05A2F" w:rsidRDefault="0034418F" w:rsidP="005401AE">
            <w:pPr>
              <w:jc w:val="both"/>
              <w:rPr>
                <w:b/>
                <w:sz w:val="22"/>
                <w:szCs w:val="22"/>
              </w:rPr>
            </w:pPr>
            <w:r>
              <w:rPr>
                <w:b/>
                <w:sz w:val="22"/>
                <w:szCs w:val="22"/>
              </w:rPr>
              <w:t>Održavanje građevina o</w:t>
            </w:r>
            <w:r w:rsidRPr="00D05A2F">
              <w:rPr>
                <w:b/>
                <w:sz w:val="22"/>
                <w:szCs w:val="22"/>
              </w:rPr>
              <w:t>dvodnj</w:t>
            </w:r>
            <w:r>
              <w:rPr>
                <w:b/>
                <w:sz w:val="22"/>
                <w:szCs w:val="22"/>
              </w:rPr>
              <w:t xml:space="preserve">e oborinskih </w:t>
            </w:r>
            <w:r w:rsidRPr="00D05A2F">
              <w:rPr>
                <w:b/>
                <w:sz w:val="22"/>
                <w:szCs w:val="22"/>
              </w:rPr>
              <w:t>voda</w:t>
            </w:r>
          </w:p>
        </w:tc>
        <w:tc>
          <w:tcPr>
            <w:tcW w:w="1559" w:type="dxa"/>
            <w:shd w:val="clear" w:color="auto" w:fill="auto"/>
          </w:tcPr>
          <w:p w:rsidR="0034418F" w:rsidRPr="00D05A2F" w:rsidRDefault="0034418F" w:rsidP="005401AE">
            <w:pPr>
              <w:jc w:val="right"/>
              <w:rPr>
                <w:b/>
                <w:sz w:val="22"/>
                <w:szCs w:val="22"/>
              </w:rPr>
            </w:pPr>
          </w:p>
        </w:tc>
      </w:tr>
      <w:tr w:rsidR="0034418F" w:rsidRPr="00D05A2F" w:rsidTr="005401AE">
        <w:tc>
          <w:tcPr>
            <w:tcW w:w="588" w:type="dxa"/>
            <w:shd w:val="clear" w:color="auto" w:fill="auto"/>
          </w:tcPr>
          <w:p w:rsidR="0034418F" w:rsidRPr="00D05A2F" w:rsidRDefault="0034418F" w:rsidP="005401AE">
            <w:pPr>
              <w:jc w:val="both"/>
              <w:rPr>
                <w:b/>
                <w:sz w:val="16"/>
                <w:szCs w:val="16"/>
              </w:rPr>
            </w:pPr>
          </w:p>
        </w:tc>
        <w:tc>
          <w:tcPr>
            <w:tcW w:w="5899" w:type="dxa"/>
            <w:shd w:val="clear" w:color="auto" w:fill="auto"/>
          </w:tcPr>
          <w:p w:rsidR="0034418F" w:rsidRPr="00D05A2F" w:rsidRDefault="0034418F" w:rsidP="005401AE">
            <w:pPr>
              <w:jc w:val="both"/>
              <w:rPr>
                <w:b/>
                <w:sz w:val="16"/>
                <w:szCs w:val="16"/>
              </w:rPr>
            </w:pPr>
          </w:p>
        </w:tc>
        <w:tc>
          <w:tcPr>
            <w:tcW w:w="1559" w:type="dxa"/>
            <w:shd w:val="clear" w:color="auto" w:fill="auto"/>
          </w:tcPr>
          <w:p w:rsidR="0034418F" w:rsidRPr="00D05A2F" w:rsidRDefault="0034418F" w:rsidP="005401AE">
            <w:pPr>
              <w:jc w:val="right"/>
              <w:rPr>
                <w:b/>
                <w:sz w:val="16"/>
                <w:szCs w:val="16"/>
              </w:rPr>
            </w:pPr>
          </w:p>
        </w:tc>
      </w:tr>
      <w:tr w:rsidR="0034418F" w:rsidRPr="00D05A2F" w:rsidTr="005401AE">
        <w:tc>
          <w:tcPr>
            <w:tcW w:w="588" w:type="dxa"/>
            <w:shd w:val="clear" w:color="auto" w:fill="auto"/>
          </w:tcPr>
          <w:p w:rsidR="0034418F" w:rsidRPr="00D05A2F" w:rsidRDefault="0034418F" w:rsidP="005401AE">
            <w:pPr>
              <w:jc w:val="both"/>
              <w:rPr>
                <w:sz w:val="22"/>
                <w:szCs w:val="22"/>
              </w:rPr>
            </w:pPr>
            <w:r>
              <w:rPr>
                <w:sz w:val="22"/>
                <w:szCs w:val="22"/>
              </w:rPr>
              <w:lastRenderedPageBreak/>
              <w:t>1.</w:t>
            </w:r>
          </w:p>
        </w:tc>
        <w:tc>
          <w:tcPr>
            <w:tcW w:w="5899" w:type="dxa"/>
            <w:shd w:val="clear" w:color="auto" w:fill="auto"/>
          </w:tcPr>
          <w:p w:rsidR="0034418F" w:rsidRPr="00D05A2F" w:rsidRDefault="0034418F" w:rsidP="005401AE">
            <w:pPr>
              <w:jc w:val="both"/>
              <w:rPr>
                <w:sz w:val="22"/>
                <w:szCs w:val="22"/>
              </w:rPr>
            </w:pPr>
            <w:r w:rsidRPr="00991506">
              <w:t>Intervencije radi čišćenja slivnika i putova za vrijeme i poslije kiše (granje, šljunak i sl.)</w:t>
            </w:r>
          </w:p>
        </w:tc>
        <w:tc>
          <w:tcPr>
            <w:tcW w:w="1559" w:type="dxa"/>
            <w:shd w:val="clear" w:color="auto" w:fill="auto"/>
            <w:vAlign w:val="center"/>
          </w:tcPr>
          <w:p w:rsidR="0034418F" w:rsidRDefault="0034418F" w:rsidP="005401AE">
            <w:pPr>
              <w:jc w:val="right"/>
              <w:rPr>
                <w:sz w:val="22"/>
                <w:szCs w:val="22"/>
              </w:rPr>
            </w:pPr>
          </w:p>
          <w:p w:rsidR="0034418F" w:rsidRPr="00D05A2F" w:rsidRDefault="0034418F" w:rsidP="005401AE">
            <w:pPr>
              <w:jc w:val="right"/>
              <w:rPr>
                <w:sz w:val="22"/>
                <w:szCs w:val="22"/>
              </w:rPr>
            </w:pPr>
            <w:r>
              <w:rPr>
                <w:sz w:val="22"/>
                <w:szCs w:val="22"/>
              </w:rPr>
              <w:t>5.000,00</w:t>
            </w:r>
          </w:p>
        </w:tc>
      </w:tr>
      <w:tr w:rsidR="0034418F" w:rsidRPr="00D05A2F" w:rsidTr="005401AE">
        <w:tc>
          <w:tcPr>
            <w:tcW w:w="588" w:type="dxa"/>
            <w:shd w:val="clear" w:color="auto" w:fill="auto"/>
          </w:tcPr>
          <w:p w:rsidR="0034418F" w:rsidRPr="00D05A2F" w:rsidRDefault="0034418F" w:rsidP="005401AE">
            <w:pPr>
              <w:jc w:val="both"/>
              <w:rPr>
                <w:sz w:val="22"/>
                <w:szCs w:val="22"/>
              </w:rPr>
            </w:pPr>
          </w:p>
        </w:tc>
        <w:tc>
          <w:tcPr>
            <w:tcW w:w="5899" w:type="dxa"/>
            <w:shd w:val="clear" w:color="auto" w:fill="auto"/>
          </w:tcPr>
          <w:p w:rsidR="0034418F" w:rsidRPr="00D05A2F" w:rsidRDefault="0034418F" w:rsidP="005401AE">
            <w:pPr>
              <w:jc w:val="right"/>
              <w:rPr>
                <w:sz w:val="22"/>
                <w:szCs w:val="22"/>
              </w:rPr>
            </w:pPr>
            <w:r>
              <w:rPr>
                <w:sz w:val="22"/>
                <w:szCs w:val="22"/>
              </w:rPr>
              <w:t>UKUPNO</w:t>
            </w:r>
          </w:p>
        </w:tc>
        <w:tc>
          <w:tcPr>
            <w:tcW w:w="1559" w:type="dxa"/>
            <w:shd w:val="clear" w:color="auto" w:fill="auto"/>
            <w:vAlign w:val="center"/>
          </w:tcPr>
          <w:p w:rsidR="0034418F" w:rsidRPr="00C24CB5" w:rsidRDefault="0034418F" w:rsidP="005401AE">
            <w:pPr>
              <w:jc w:val="right"/>
              <w:rPr>
                <w:b/>
                <w:sz w:val="22"/>
                <w:szCs w:val="22"/>
              </w:rPr>
            </w:pPr>
            <w:r>
              <w:rPr>
                <w:b/>
                <w:sz w:val="22"/>
                <w:szCs w:val="22"/>
              </w:rPr>
              <w:t>5</w:t>
            </w:r>
            <w:r w:rsidRPr="00C24CB5">
              <w:rPr>
                <w:b/>
                <w:sz w:val="22"/>
                <w:szCs w:val="22"/>
              </w:rPr>
              <w:t>.000,00</w:t>
            </w:r>
          </w:p>
        </w:tc>
      </w:tr>
    </w:tbl>
    <w:p w:rsidR="0034418F" w:rsidRPr="00D05A2F" w:rsidRDefault="0034418F" w:rsidP="0034418F">
      <w:pPr>
        <w:ind w:firstLine="357"/>
        <w:jc w:val="both"/>
        <w:rPr>
          <w:sz w:val="22"/>
          <w:szCs w:val="22"/>
        </w:rPr>
      </w:pPr>
    </w:p>
    <w:p w:rsidR="0034418F" w:rsidRPr="00D05A2F" w:rsidRDefault="0034418F" w:rsidP="0034418F">
      <w:pPr>
        <w:ind w:firstLine="357"/>
        <w:jc w:val="both"/>
        <w:rPr>
          <w:sz w:val="22"/>
          <w:szCs w:val="22"/>
        </w:rPr>
      </w:pPr>
    </w:p>
    <w:p w:rsidR="0034418F" w:rsidRPr="00D05A2F" w:rsidRDefault="0034418F" w:rsidP="0034418F">
      <w:pPr>
        <w:rPr>
          <w:b/>
          <w:sz w:val="22"/>
          <w:szCs w:val="22"/>
        </w:rPr>
      </w:pPr>
      <w:r w:rsidRPr="00D05A2F">
        <w:rPr>
          <w:b/>
          <w:sz w:val="22"/>
          <w:szCs w:val="22"/>
        </w:rPr>
        <w:t>3.3. Održavanje javnih (zelenih) površina</w:t>
      </w:r>
    </w:p>
    <w:p w:rsidR="0034418F" w:rsidRPr="00D05A2F" w:rsidRDefault="0034418F" w:rsidP="0034418F">
      <w:pPr>
        <w:rPr>
          <w:b/>
          <w:sz w:val="22"/>
          <w:szCs w:val="22"/>
        </w:rPr>
      </w:pPr>
    </w:p>
    <w:p w:rsidR="0034418F" w:rsidRPr="00585F73" w:rsidRDefault="0034418F" w:rsidP="0034418F">
      <w:pPr>
        <w:autoSpaceDE w:val="0"/>
        <w:autoSpaceDN w:val="0"/>
        <w:adjustRightInd w:val="0"/>
        <w:ind w:firstLine="357"/>
        <w:jc w:val="both"/>
        <w:rPr>
          <w:sz w:val="22"/>
          <w:szCs w:val="22"/>
        </w:rPr>
      </w:pPr>
      <w:r w:rsidRPr="00585F73">
        <w:rPr>
          <w:sz w:val="22"/>
          <w:szCs w:val="22"/>
        </w:rPr>
        <w:t>Pod održavanjem javnih zelenih površina podrazumijeva se</w:t>
      </w:r>
      <w:r>
        <w:t xml:space="preserve"> </w:t>
      </w:r>
      <w:r w:rsidRPr="00585F73">
        <w:rPr>
          <w:sz w:val="22"/>
          <w:szCs w:val="22"/>
        </w:rPr>
        <w:t xml:space="preserve">košnja, obrezivanje i sakupljanje </w:t>
      </w:r>
      <w:r>
        <w:t>b</w:t>
      </w:r>
      <w:r w:rsidRPr="00585F73">
        <w:rPr>
          <w:sz w:val="22"/>
          <w:szCs w:val="22"/>
        </w:rPr>
        <w:t>iološkog otpada s javnih</w:t>
      </w:r>
      <w:r>
        <w:t xml:space="preserve"> </w:t>
      </w:r>
      <w:r w:rsidRPr="00585F73">
        <w:rPr>
          <w:sz w:val="22"/>
          <w:szCs w:val="22"/>
        </w:rPr>
        <w:t>zelenih površina, obnova, održavanje i njega drveća, ukrasnog</w:t>
      </w:r>
      <w:r>
        <w:t xml:space="preserve"> </w:t>
      </w:r>
      <w:r w:rsidRPr="00585F73">
        <w:rPr>
          <w:sz w:val="22"/>
          <w:szCs w:val="22"/>
        </w:rPr>
        <w:t>grmlja i drugog bilja, popločenih i nasipanih površina u</w:t>
      </w:r>
      <w:r>
        <w:t xml:space="preserve"> </w:t>
      </w:r>
      <w:r w:rsidRPr="00585F73">
        <w:rPr>
          <w:sz w:val="22"/>
          <w:szCs w:val="22"/>
        </w:rPr>
        <w:t xml:space="preserve">parkovima, opreme na dječjim igralištima, </w:t>
      </w:r>
      <w:proofErr w:type="spellStart"/>
      <w:r>
        <w:t>fi</w:t>
      </w:r>
      <w:r w:rsidRPr="00585F73">
        <w:rPr>
          <w:sz w:val="22"/>
          <w:szCs w:val="22"/>
        </w:rPr>
        <w:t>tosanitarna</w:t>
      </w:r>
      <w:proofErr w:type="spellEnd"/>
      <w:r w:rsidRPr="00585F73">
        <w:rPr>
          <w:sz w:val="22"/>
          <w:szCs w:val="22"/>
        </w:rPr>
        <w:t xml:space="preserve"> zaštita</w:t>
      </w:r>
      <w:r>
        <w:t xml:space="preserve"> </w:t>
      </w:r>
      <w:r w:rsidRPr="00585F73">
        <w:rPr>
          <w:sz w:val="22"/>
          <w:szCs w:val="22"/>
        </w:rPr>
        <w:t>bilja i biljnog materijala za potrebe održavanja i drugi poslovi</w:t>
      </w:r>
      <w:r>
        <w:t xml:space="preserve"> </w:t>
      </w:r>
      <w:r w:rsidRPr="00585F73">
        <w:rPr>
          <w:sz w:val="22"/>
          <w:szCs w:val="22"/>
        </w:rPr>
        <w:t>potrebni za održavanje tih površina.</w:t>
      </w:r>
    </w:p>
    <w:p w:rsidR="0034418F" w:rsidRPr="00D05A2F" w:rsidRDefault="0034418F" w:rsidP="0034418F">
      <w:pPr>
        <w:ind w:firstLine="357"/>
        <w:jc w:val="both"/>
        <w:rPr>
          <w:sz w:val="22"/>
          <w:szCs w:val="22"/>
        </w:rPr>
      </w:pPr>
    </w:p>
    <w:p w:rsidR="0034418F" w:rsidRDefault="0034418F" w:rsidP="0034418F">
      <w:pPr>
        <w:ind w:firstLine="357"/>
        <w:jc w:val="both"/>
        <w:rPr>
          <w:sz w:val="22"/>
          <w:szCs w:val="22"/>
        </w:rPr>
      </w:pPr>
      <w:r w:rsidRPr="00D05A2F">
        <w:rPr>
          <w:sz w:val="22"/>
          <w:szCs w:val="22"/>
        </w:rPr>
        <w:t xml:space="preserve">Održavanje javnih zelenih površina obuhvaća njegu postojećih travnatih površina i uređenje novih, održavanje šljunčanih i popločenih staza, njegu i sadnju ukrasnog parkovnog bilja (sezonsko cvijeće, trajnice, ruže, živice, grmlje i drveće), utovar, odvoz i deponiranje smeća sakupljenog održavanjem zelenih površina, održavanje parkovne opreme (klupe, košarice za otpatke, zaštitni stupići i klamerice, ukrasne </w:t>
      </w:r>
      <w:proofErr w:type="spellStart"/>
      <w:r w:rsidRPr="00D05A2F">
        <w:rPr>
          <w:sz w:val="22"/>
          <w:szCs w:val="22"/>
        </w:rPr>
        <w:t>žardinjere</w:t>
      </w:r>
      <w:proofErr w:type="spellEnd"/>
      <w:r w:rsidRPr="00D05A2F">
        <w:rPr>
          <w:sz w:val="22"/>
          <w:szCs w:val="22"/>
        </w:rPr>
        <w:t xml:space="preserve"> i oglasni panoi), redovno održavanje sprava na dječjim igralištima, proljetno čišćenje sipine i pranje dijela gradskih ulica</w:t>
      </w:r>
      <w:r>
        <w:rPr>
          <w:sz w:val="22"/>
          <w:szCs w:val="22"/>
        </w:rPr>
        <w:t>.</w:t>
      </w:r>
    </w:p>
    <w:p w:rsidR="0034418F" w:rsidRDefault="0034418F" w:rsidP="0034418F">
      <w:pPr>
        <w:ind w:firstLine="357"/>
        <w:jc w:val="both"/>
        <w:rPr>
          <w:sz w:val="22"/>
          <w:szCs w:val="22"/>
        </w:rPr>
      </w:pPr>
      <w:r w:rsidRPr="00D05A2F">
        <w:rPr>
          <w:sz w:val="22"/>
          <w:szCs w:val="22"/>
        </w:rPr>
        <w:t>Nastavno se iskazuje planirani opis i opseg poslova održavanja javnih zelenih površina s procjenom pojedinih troškova prema vrsti radova.</w:t>
      </w:r>
    </w:p>
    <w:p w:rsidR="0034418F" w:rsidRDefault="0034418F" w:rsidP="0034418F">
      <w:pPr>
        <w:ind w:firstLine="357"/>
        <w:jc w:val="both"/>
        <w:rPr>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375"/>
        <w:gridCol w:w="1559"/>
      </w:tblGrid>
      <w:tr w:rsidR="0034418F" w:rsidRPr="00D05A2F" w:rsidTr="005401AE">
        <w:tc>
          <w:tcPr>
            <w:tcW w:w="588" w:type="dxa"/>
            <w:shd w:val="clear" w:color="auto" w:fill="auto"/>
          </w:tcPr>
          <w:p w:rsidR="0034418F" w:rsidRPr="00D05A2F" w:rsidRDefault="0034418F" w:rsidP="005401AE">
            <w:pPr>
              <w:jc w:val="both"/>
              <w:rPr>
                <w:b/>
                <w:sz w:val="22"/>
                <w:szCs w:val="22"/>
              </w:rPr>
            </w:pPr>
          </w:p>
        </w:tc>
        <w:tc>
          <w:tcPr>
            <w:tcW w:w="6375" w:type="dxa"/>
            <w:shd w:val="clear" w:color="auto" w:fill="auto"/>
          </w:tcPr>
          <w:p w:rsidR="0034418F" w:rsidRPr="00D05A2F" w:rsidRDefault="0034418F" w:rsidP="005401AE">
            <w:pPr>
              <w:jc w:val="both"/>
              <w:rPr>
                <w:b/>
                <w:sz w:val="22"/>
                <w:szCs w:val="22"/>
              </w:rPr>
            </w:pPr>
            <w:r w:rsidRPr="00D05A2F">
              <w:rPr>
                <w:b/>
                <w:sz w:val="22"/>
                <w:szCs w:val="22"/>
              </w:rPr>
              <w:t>Održavanje javnih (zelenih) površina</w:t>
            </w:r>
          </w:p>
        </w:tc>
        <w:tc>
          <w:tcPr>
            <w:tcW w:w="1559" w:type="dxa"/>
            <w:shd w:val="clear" w:color="auto" w:fill="auto"/>
          </w:tcPr>
          <w:p w:rsidR="0034418F" w:rsidRPr="00D05A2F" w:rsidRDefault="0034418F" w:rsidP="005401AE">
            <w:pPr>
              <w:jc w:val="right"/>
              <w:rPr>
                <w:b/>
                <w:sz w:val="22"/>
                <w:szCs w:val="22"/>
              </w:rPr>
            </w:pPr>
          </w:p>
        </w:tc>
      </w:tr>
      <w:tr w:rsidR="0034418F" w:rsidRPr="00D05A2F" w:rsidTr="005401AE">
        <w:tc>
          <w:tcPr>
            <w:tcW w:w="588" w:type="dxa"/>
            <w:shd w:val="clear" w:color="auto" w:fill="auto"/>
          </w:tcPr>
          <w:p w:rsidR="0034418F" w:rsidRPr="00D05A2F" w:rsidRDefault="0034418F" w:rsidP="005401AE">
            <w:pPr>
              <w:jc w:val="both"/>
              <w:rPr>
                <w:b/>
                <w:sz w:val="16"/>
                <w:szCs w:val="16"/>
              </w:rPr>
            </w:pPr>
          </w:p>
        </w:tc>
        <w:tc>
          <w:tcPr>
            <w:tcW w:w="6375" w:type="dxa"/>
            <w:shd w:val="clear" w:color="auto" w:fill="auto"/>
          </w:tcPr>
          <w:p w:rsidR="0034418F" w:rsidRPr="00D05A2F" w:rsidRDefault="0034418F" w:rsidP="005401AE">
            <w:pPr>
              <w:jc w:val="both"/>
              <w:rPr>
                <w:b/>
                <w:sz w:val="16"/>
                <w:szCs w:val="16"/>
              </w:rPr>
            </w:pPr>
          </w:p>
        </w:tc>
        <w:tc>
          <w:tcPr>
            <w:tcW w:w="1559" w:type="dxa"/>
            <w:shd w:val="clear" w:color="auto" w:fill="auto"/>
          </w:tcPr>
          <w:p w:rsidR="0034418F" w:rsidRPr="00D05A2F" w:rsidRDefault="0034418F" w:rsidP="005401AE">
            <w:pPr>
              <w:jc w:val="right"/>
              <w:rPr>
                <w:b/>
                <w:sz w:val="16"/>
                <w:szCs w:val="16"/>
              </w:rPr>
            </w:pPr>
          </w:p>
        </w:tc>
      </w:tr>
      <w:tr w:rsidR="0034418F" w:rsidRPr="00D05A2F" w:rsidTr="005401AE">
        <w:tc>
          <w:tcPr>
            <w:tcW w:w="588" w:type="dxa"/>
            <w:shd w:val="clear" w:color="auto" w:fill="auto"/>
          </w:tcPr>
          <w:p w:rsidR="0034418F" w:rsidRPr="00D05A2F" w:rsidRDefault="0034418F" w:rsidP="005401AE">
            <w:pPr>
              <w:jc w:val="both"/>
              <w:rPr>
                <w:sz w:val="22"/>
                <w:szCs w:val="22"/>
              </w:rPr>
            </w:pPr>
            <w:r>
              <w:rPr>
                <w:sz w:val="22"/>
                <w:szCs w:val="22"/>
              </w:rPr>
              <w:t>1.</w:t>
            </w:r>
          </w:p>
        </w:tc>
        <w:tc>
          <w:tcPr>
            <w:tcW w:w="6375" w:type="dxa"/>
            <w:shd w:val="clear" w:color="auto" w:fill="auto"/>
          </w:tcPr>
          <w:p w:rsidR="0034418F" w:rsidRPr="00991506" w:rsidRDefault="0034418F" w:rsidP="005401AE">
            <w:pPr>
              <w:pStyle w:val="Default"/>
            </w:pPr>
            <w:r w:rsidRPr="00991506">
              <w:t>Strojno i ručno čišćenje javnih površina i ulica</w:t>
            </w:r>
          </w:p>
        </w:tc>
        <w:tc>
          <w:tcPr>
            <w:tcW w:w="1559" w:type="dxa"/>
            <w:shd w:val="clear" w:color="auto" w:fill="auto"/>
          </w:tcPr>
          <w:p w:rsidR="0034418F" w:rsidRPr="00991506" w:rsidRDefault="0034418F" w:rsidP="005401AE">
            <w:pPr>
              <w:pStyle w:val="Default"/>
              <w:jc w:val="right"/>
            </w:pPr>
            <w:r>
              <w:t>75</w:t>
            </w:r>
            <w:r w:rsidRPr="00991506">
              <w:t>.000,00</w:t>
            </w: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2.</w:t>
            </w:r>
          </w:p>
        </w:tc>
        <w:tc>
          <w:tcPr>
            <w:tcW w:w="6375" w:type="dxa"/>
            <w:shd w:val="clear" w:color="auto" w:fill="auto"/>
          </w:tcPr>
          <w:p w:rsidR="0034418F" w:rsidRPr="00991506" w:rsidRDefault="0034418F" w:rsidP="005401AE">
            <w:pPr>
              <w:pStyle w:val="Default"/>
            </w:pPr>
            <w:r w:rsidRPr="00991506">
              <w:t>Nabava klupa i koševa za smeće</w:t>
            </w:r>
          </w:p>
        </w:tc>
        <w:tc>
          <w:tcPr>
            <w:tcW w:w="1559" w:type="dxa"/>
            <w:shd w:val="clear" w:color="auto" w:fill="auto"/>
          </w:tcPr>
          <w:p w:rsidR="0034418F" w:rsidRPr="00991506" w:rsidRDefault="0034418F" w:rsidP="005401AE">
            <w:pPr>
              <w:pStyle w:val="Default"/>
              <w:jc w:val="right"/>
            </w:pPr>
            <w:r>
              <w:t>5</w:t>
            </w:r>
            <w:r w:rsidRPr="00991506">
              <w:t>.000,00</w:t>
            </w: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 xml:space="preserve">3. </w:t>
            </w:r>
          </w:p>
        </w:tc>
        <w:tc>
          <w:tcPr>
            <w:tcW w:w="6375" w:type="dxa"/>
            <w:shd w:val="clear" w:color="auto" w:fill="auto"/>
          </w:tcPr>
          <w:p w:rsidR="0034418F" w:rsidRPr="00991506" w:rsidRDefault="0034418F" w:rsidP="005401AE">
            <w:pPr>
              <w:pStyle w:val="Default"/>
            </w:pPr>
            <w:r w:rsidRPr="00991506">
              <w:t>Hitne intervencije</w:t>
            </w:r>
          </w:p>
        </w:tc>
        <w:tc>
          <w:tcPr>
            <w:tcW w:w="1559" w:type="dxa"/>
            <w:shd w:val="clear" w:color="auto" w:fill="auto"/>
          </w:tcPr>
          <w:p w:rsidR="0034418F" w:rsidRPr="00991506" w:rsidRDefault="0034418F" w:rsidP="005401AE">
            <w:pPr>
              <w:pStyle w:val="Default"/>
              <w:jc w:val="right"/>
            </w:pPr>
            <w:r>
              <w:t>10</w:t>
            </w:r>
            <w:r w:rsidRPr="00991506">
              <w:t>.000,00</w:t>
            </w: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4.</w:t>
            </w:r>
          </w:p>
        </w:tc>
        <w:tc>
          <w:tcPr>
            <w:tcW w:w="6375" w:type="dxa"/>
            <w:shd w:val="clear" w:color="auto" w:fill="auto"/>
          </w:tcPr>
          <w:p w:rsidR="0034418F" w:rsidRPr="00991506" w:rsidRDefault="0034418F" w:rsidP="005401AE">
            <w:pPr>
              <w:pStyle w:val="Default"/>
            </w:pPr>
            <w:r w:rsidRPr="00991506">
              <w:t>Košnja, grabljanje, odvoz, uređivanje zelenih površina</w:t>
            </w:r>
          </w:p>
        </w:tc>
        <w:tc>
          <w:tcPr>
            <w:tcW w:w="1559" w:type="dxa"/>
            <w:shd w:val="clear" w:color="auto" w:fill="auto"/>
          </w:tcPr>
          <w:p w:rsidR="0034418F" w:rsidRPr="00991506" w:rsidRDefault="0034418F" w:rsidP="005401AE">
            <w:pPr>
              <w:pStyle w:val="Default"/>
              <w:jc w:val="right"/>
            </w:pPr>
            <w:r>
              <w:t>237</w:t>
            </w:r>
            <w:r w:rsidRPr="00991506">
              <w:t>.</w:t>
            </w:r>
            <w:r>
              <w:t>5</w:t>
            </w:r>
            <w:r w:rsidRPr="00991506">
              <w:t>00,00</w:t>
            </w: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5.</w:t>
            </w:r>
          </w:p>
        </w:tc>
        <w:tc>
          <w:tcPr>
            <w:tcW w:w="6375" w:type="dxa"/>
            <w:shd w:val="clear" w:color="auto" w:fill="auto"/>
          </w:tcPr>
          <w:p w:rsidR="0034418F" w:rsidRPr="00991506" w:rsidRDefault="0034418F" w:rsidP="005401AE">
            <w:pPr>
              <w:pStyle w:val="Default"/>
            </w:pPr>
            <w:r w:rsidRPr="00991506">
              <w:t xml:space="preserve">Nabava, sadnja i održavanje ukrasnog grmlja i cvijeća </w:t>
            </w:r>
          </w:p>
        </w:tc>
        <w:tc>
          <w:tcPr>
            <w:tcW w:w="1559" w:type="dxa"/>
            <w:shd w:val="clear" w:color="auto" w:fill="auto"/>
          </w:tcPr>
          <w:p w:rsidR="0034418F" w:rsidRPr="00991506" w:rsidRDefault="0034418F" w:rsidP="005401AE">
            <w:pPr>
              <w:pStyle w:val="Default"/>
              <w:jc w:val="right"/>
            </w:pPr>
            <w:r>
              <w:t>5</w:t>
            </w:r>
            <w:r w:rsidRPr="00991506">
              <w:t>.000,00</w:t>
            </w: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6.</w:t>
            </w:r>
          </w:p>
        </w:tc>
        <w:tc>
          <w:tcPr>
            <w:tcW w:w="6375" w:type="dxa"/>
            <w:shd w:val="clear" w:color="auto" w:fill="auto"/>
          </w:tcPr>
          <w:p w:rsidR="0034418F" w:rsidRPr="00991506" w:rsidRDefault="0034418F" w:rsidP="005401AE">
            <w:pPr>
              <w:pStyle w:val="Default"/>
            </w:pPr>
            <w:r w:rsidRPr="00991506">
              <w:t xml:space="preserve">Nabava zemlje i sredstava za zaštitu bilja, utrošak vode </w:t>
            </w:r>
          </w:p>
        </w:tc>
        <w:tc>
          <w:tcPr>
            <w:tcW w:w="1559" w:type="dxa"/>
            <w:shd w:val="clear" w:color="auto" w:fill="auto"/>
          </w:tcPr>
          <w:p w:rsidR="0034418F" w:rsidRPr="00991506" w:rsidRDefault="0034418F" w:rsidP="005401AE">
            <w:pPr>
              <w:pStyle w:val="Default"/>
              <w:jc w:val="right"/>
            </w:pPr>
            <w:r w:rsidRPr="00991506">
              <w:t>5.000,00</w:t>
            </w: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7.</w:t>
            </w:r>
          </w:p>
        </w:tc>
        <w:tc>
          <w:tcPr>
            <w:tcW w:w="6375" w:type="dxa"/>
            <w:shd w:val="clear" w:color="auto" w:fill="auto"/>
          </w:tcPr>
          <w:p w:rsidR="0034418F" w:rsidRPr="00991506" w:rsidRDefault="0034418F" w:rsidP="005401AE">
            <w:pPr>
              <w:pStyle w:val="Default"/>
            </w:pPr>
            <w:r w:rsidRPr="00991506">
              <w:t xml:space="preserve">Uklanjanje granja, suhih i bolesnih stabala sa zelenih površina </w:t>
            </w:r>
          </w:p>
        </w:tc>
        <w:tc>
          <w:tcPr>
            <w:tcW w:w="1559" w:type="dxa"/>
            <w:shd w:val="clear" w:color="auto" w:fill="auto"/>
          </w:tcPr>
          <w:p w:rsidR="0034418F" w:rsidRPr="00991506" w:rsidRDefault="0034418F" w:rsidP="005401AE">
            <w:pPr>
              <w:pStyle w:val="Default"/>
              <w:jc w:val="right"/>
            </w:pPr>
            <w:r>
              <w:t>5</w:t>
            </w:r>
            <w:r w:rsidRPr="00991506">
              <w:t>.000,00</w:t>
            </w: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8.</w:t>
            </w:r>
          </w:p>
        </w:tc>
        <w:tc>
          <w:tcPr>
            <w:tcW w:w="6375" w:type="dxa"/>
            <w:shd w:val="clear" w:color="auto" w:fill="auto"/>
          </w:tcPr>
          <w:p w:rsidR="0034418F" w:rsidRPr="00991506" w:rsidRDefault="0034418F" w:rsidP="005401AE">
            <w:pPr>
              <w:pStyle w:val="Default"/>
            </w:pPr>
            <w:r w:rsidRPr="00991506">
              <w:t xml:space="preserve">Održavanje dječjih igrališta </w:t>
            </w:r>
          </w:p>
        </w:tc>
        <w:tc>
          <w:tcPr>
            <w:tcW w:w="1559" w:type="dxa"/>
            <w:shd w:val="clear" w:color="auto" w:fill="auto"/>
          </w:tcPr>
          <w:p w:rsidR="0034418F" w:rsidRPr="00991506" w:rsidRDefault="0034418F" w:rsidP="005401AE">
            <w:pPr>
              <w:pStyle w:val="Default"/>
              <w:jc w:val="right"/>
            </w:pPr>
            <w:r>
              <w:t>10</w:t>
            </w:r>
            <w:r w:rsidRPr="00991506">
              <w:t>.000,00</w:t>
            </w:r>
          </w:p>
        </w:tc>
      </w:tr>
      <w:tr w:rsidR="0034418F" w:rsidRPr="00D05A2F" w:rsidTr="005401AE">
        <w:tc>
          <w:tcPr>
            <w:tcW w:w="588" w:type="dxa"/>
            <w:shd w:val="clear" w:color="auto" w:fill="auto"/>
          </w:tcPr>
          <w:p w:rsidR="0034418F" w:rsidRPr="00D05A2F" w:rsidRDefault="0034418F" w:rsidP="005401AE">
            <w:pPr>
              <w:jc w:val="both"/>
              <w:rPr>
                <w:sz w:val="22"/>
                <w:szCs w:val="22"/>
              </w:rPr>
            </w:pPr>
          </w:p>
        </w:tc>
        <w:tc>
          <w:tcPr>
            <w:tcW w:w="6375" w:type="dxa"/>
            <w:shd w:val="clear" w:color="auto" w:fill="auto"/>
          </w:tcPr>
          <w:p w:rsidR="0034418F" w:rsidRPr="00D05A2F" w:rsidRDefault="0034418F" w:rsidP="005401AE">
            <w:pPr>
              <w:jc w:val="right"/>
              <w:rPr>
                <w:sz w:val="22"/>
                <w:szCs w:val="22"/>
              </w:rPr>
            </w:pPr>
            <w:r>
              <w:rPr>
                <w:sz w:val="22"/>
                <w:szCs w:val="22"/>
              </w:rPr>
              <w:t>UKUPNO</w:t>
            </w:r>
          </w:p>
        </w:tc>
        <w:tc>
          <w:tcPr>
            <w:tcW w:w="1559" w:type="dxa"/>
            <w:shd w:val="clear" w:color="auto" w:fill="auto"/>
            <w:vAlign w:val="center"/>
          </w:tcPr>
          <w:p w:rsidR="0034418F" w:rsidRPr="00C80740" w:rsidRDefault="0034418F" w:rsidP="005401AE">
            <w:pPr>
              <w:jc w:val="right"/>
              <w:rPr>
                <w:b/>
              </w:rPr>
            </w:pPr>
            <w:r w:rsidRPr="00C80740">
              <w:rPr>
                <w:b/>
              </w:rPr>
              <w:t>3</w:t>
            </w:r>
            <w:r>
              <w:rPr>
                <w:b/>
              </w:rPr>
              <w:t>52</w:t>
            </w:r>
            <w:r w:rsidRPr="00C80740">
              <w:rPr>
                <w:b/>
              </w:rPr>
              <w:t>.</w:t>
            </w:r>
            <w:r>
              <w:rPr>
                <w:b/>
              </w:rPr>
              <w:t>5</w:t>
            </w:r>
            <w:r w:rsidRPr="00C80740">
              <w:rPr>
                <w:b/>
              </w:rPr>
              <w:t>00,00</w:t>
            </w:r>
          </w:p>
        </w:tc>
      </w:tr>
    </w:tbl>
    <w:p w:rsidR="0034418F" w:rsidRPr="00D05A2F" w:rsidRDefault="0034418F" w:rsidP="0034418F"/>
    <w:p w:rsidR="0034418F" w:rsidRPr="00D05A2F" w:rsidRDefault="0034418F" w:rsidP="0034418F">
      <w:pPr>
        <w:rPr>
          <w:vanish/>
        </w:rPr>
      </w:pPr>
    </w:p>
    <w:p w:rsidR="0034418F" w:rsidRDefault="0034418F" w:rsidP="0034418F">
      <w:pPr>
        <w:jc w:val="both"/>
        <w:rPr>
          <w:b/>
          <w:sz w:val="22"/>
          <w:szCs w:val="22"/>
        </w:rPr>
      </w:pPr>
      <w:r w:rsidRPr="00D05A2F">
        <w:rPr>
          <w:b/>
          <w:sz w:val="22"/>
          <w:szCs w:val="22"/>
        </w:rPr>
        <w:t>3.</w:t>
      </w:r>
      <w:r>
        <w:rPr>
          <w:b/>
          <w:sz w:val="22"/>
          <w:szCs w:val="22"/>
        </w:rPr>
        <w:t>4</w:t>
      </w:r>
      <w:r w:rsidRPr="00D05A2F">
        <w:rPr>
          <w:b/>
          <w:sz w:val="22"/>
          <w:szCs w:val="22"/>
        </w:rPr>
        <w:t>. Održavanje groblja</w:t>
      </w:r>
    </w:p>
    <w:p w:rsidR="0034418F" w:rsidRDefault="0034418F" w:rsidP="0034418F">
      <w:pPr>
        <w:jc w:val="both"/>
        <w:rPr>
          <w:b/>
          <w:sz w:val="22"/>
          <w:szCs w:val="22"/>
        </w:rPr>
      </w:pPr>
    </w:p>
    <w:p w:rsidR="0034418F" w:rsidRDefault="0034418F" w:rsidP="0034418F">
      <w:pPr>
        <w:ind w:firstLine="357"/>
        <w:jc w:val="both"/>
        <w:rPr>
          <w:sz w:val="22"/>
          <w:szCs w:val="22"/>
        </w:rPr>
      </w:pPr>
      <w:r w:rsidRPr="004711C2">
        <w:rPr>
          <w:sz w:val="22"/>
          <w:szCs w:val="22"/>
        </w:rPr>
        <w:t>Pod održavanjem groblja podrazumijeva se održavanje prostora i zgrada za obavljanje</w:t>
      </w:r>
      <w:r>
        <w:t xml:space="preserve"> </w:t>
      </w:r>
      <w:r w:rsidRPr="004711C2">
        <w:rPr>
          <w:sz w:val="22"/>
          <w:szCs w:val="22"/>
        </w:rPr>
        <w:t>ispraćaja i ukopa pokojnika te uređivanje putova, zelenih i drugih</w:t>
      </w:r>
      <w:r>
        <w:t xml:space="preserve"> </w:t>
      </w:r>
      <w:r w:rsidRPr="004711C2">
        <w:rPr>
          <w:sz w:val="22"/>
          <w:szCs w:val="22"/>
        </w:rPr>
        <w:t>površina unutar groblja.</w:t>
      </w:r>
    </w:p>
    <w:p w:rsidR="0034418F" w:rsidRDefault="0034418F" w:rsidP="0034418F">
      <w:pPr>
        <w:ind w:firstLine="357"/>
        <w:jc w:val="both"/>
        <w:rPr>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375"/>
        <w:gridCol w:w="1559"/>
      </w:tblGrid>
      <w:tr w:rsidR="0034418F" w:rsidRPr="00D05A2F" w:rsidTr="005401AE">
        <w:tc>
          <w:tcPr>
            <w:tcW w:w="588" w:type="dxa"/>
            <w:shd w:val="clear" w:color="auto" w:fill="auto"/>
          </w:tcPr>
          <w:p w:rsidR="0034418F" w:rsidRPr="00D05A2F" w:rsidRDefault="0034418F" w:rsidP="005401AE">
            <w:pPr>
              <w:jc w:val="both"/>
              <w:rPr>
                <w:b/>
                <w:sz w:val="22"/>
                <w:szCs w:val="22"/>
              </w:rPr>
            </w:pPr>
          </w:p>
        </w:tc>
        <w:tc>
          <w:tcPr>
            <w:tcW w:w="6375" w:type="dxa"/>
            <w:shd w:val="clear" w:color="auto" w:fill="auto"/>
          </w:tcPr>
          <w:p w:rsidR="0034418F" w:rsidRPr="00D05A2F" w:rsidRDefault="0034418F" w:rsidP="005401AE">
            <w:pPr>
              <w:jc w:val="both"/>
              <w:rPr>
                <w:b/>
                <w:sz w:val="22"/>
                <w:szCs w:val="22"/>
              </w:rPr>
            </w:pPr>
            <w:r w:rsidRPr="00D05A2F">
              <w:rPr>
                <w:b/>
                <w:sz w:val="22"/>
                <w:szCs w:val="22"/>
              </w:rPr>
              <w:t xml:space="preserve">Održavanje </w:t>
            </w:r>
            <w:r>
              <w:rPr>
                <w:b/>
                <w:sz w:val="22"/>
                <w:szCs w:val="22"/>
              </w:rPr>
              <w:t>groblja</w:t>
            </w:r>
          </w:p>
        </w:tc>
        <w:tc>
          <w:tcPr>
            <w:tcW w:w="1559" w:type="dxa"/>
            <w:shd w:val="clear" w:color="auto" w:fill="auto"/>
          </w:tcPr>
          <w:p w:rsidR="0034418F" w:rsidRPr="00D05A2F" w:rsidRDefault="0034418F" w:rsidP="005401AE">
            <w:pPr>
              <w:jc w:val="right"/>
              <w:rPr>
                <w:b/>
                <w:sz w:val="22"/>
                <w:szCs w:val="22"/>
              </w:rPr>
            </w:pP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1.</w:t>
            </w:r>
          </w:p>
        </w:tc>
        <w:tc>
          <w:tcPr>
            <w:tcW w:w="6375" w:type="dxa"/>
            <w:shd w:val="clear" w:color="auto" w:fill="auto"/>
          </w:tcPr>
          <w:p w:rsidR="0034418F" w:rsidRPr="00991506" w:rsidRDefault="0034418F" w:rsidP="005401AE">
            <w:pPr>
              <w:jc w:val="both"/>
            </w:pPr>
            <w:r>
              <w:t xml:space="preserve">Održavanje groblja </w:t>
            </w:r>
          </w:p>
        </w:tc>
        <w:tc>
          <w:tcPr>
            <w:tcW w:w="1559" w:type="dxa"/>
            <w:shd w:val="clear" w:color="auto" w:fill="auto"/>
            <w:vAlign w:val="center"/>
          </w:tcPr>
          <w:p w:rsidR="0034418F" w:rsidRPr="00C80740" w:rsidRDefault="0034418F" w:rsidP="005401AE">
            <w:pPr>
              <w:jc w:val="right"/>
            </w:pPr>
            <w:r>
              <w:t>87</w:t>
            </w:r>
            <w:r w:rsidRPr="00C80740">
              <w:t>.</w:t>
            </w:r>
            <w:r>
              <w:t>5</w:t>
            </w:r>
            <w:r w:rsidRPr="00C80740">
              <w:t>00,00</w:t>
            </w:r>
          </w:p>
        </w:tc>
      </w:tr>
      <w:tr w:rsidR="0034418F" w:rsidRPr="00D05A2F" w:rsidTr="005401AE">
        <w:tc>
          <w:tcPr>
            <w:tcW w:w="588" w:type="dxa"/>
            <w:shd w:val="clear" w:color="auto" w:fill="auto"/>
          </w:tcPr>
          <w:p w:rsidR="0034418F" w:rsidRPr="00D05A2F" w:rsidRDefault="0034418F" w:rsidP="005401AE">
            <w:pPr>
              <w:jc w:val="both"/>
              <w:rPr>
                <w:sz w:val="22"/>
                <w:szCs w:val="22"/>
              </w:rPr>
            </w:pPr>
          </w:p>
        </w:tc>
        <w:tc>
          <w:tcPr>
            <w:tcW w:w="6375" w:type="dxa"/>
            <w:shd w:val="clear" w:color="auto" w:fill="auto"/>
          </w:tcPr>
          <w:p w:rsidR="0034418F" w:rsidRPr="00D05A2F" w:rsidRDefault="0034418F" w:rsidP="005401AE">
            <w:pPr>
              <w:jc w:val="right"/>
              <w:rPr>
                <w:sz w:val="22"/>
                <w:szCs w:val="22"/>
              </w:rPr>
            </w:pPr>
            <w:r>
              <w:rPr>
                <w:sz w:val="22"/>
                <w:szCs w:val="22"/>
              </w:rPr>
              <w:t>UKUPNO</w:t>
            </w:r>
          </w:p>
        </w:tc>
        <w:tc>
          <w:tcPr>
            <w:tcW w:w="1559" w:type="dxa"/>
            <w:shd w:val="clear" w:color="auto" w:fill="auto"/>
            <w:vAlign w:val="center"/>
          </w:tcPr>
          <w:p w:rsidR="0034418F" w:rsidRPr="00C80740" w:rsidRDefault="0034418F" w:rsidP="005401AE">
            <w:pPr>
              <w:jc w:val="right"/>
              <w:rPr>
                <w:b/>
              </w:rPr>
            </w:pPr>
            <w:r>
              <w:rPr>
                <w:b/>
              </w:rPr>
              <w:t>87</w:t>
            </w:r>
            <w:r w:rsidRPr="00C80740">
              <w:rPr>
                <w:b/>
              </w:rPr>
              <w:t>.</w:t>
            </w:r>
            <w:r>
              <w:rPr>
                <w:b/>
              </w:rPr>
              <w:t>5</w:t>
            </w:r>
            <w:r w:rsidRPr="00C80740">
              <w:rPr>
                <w:b/>
              </w:rPr>
              <w:t>00,00</w:t>
            </w:r>
          </w:p>
        </w:tc>
      </w:tr>
    </w:tbl>
    <w:p w:rsidR="0034418F" w:rsidRDefault="0034418F" w:rsidP="0034418F">
      <w:pPr>
        <w:jc w:val="both"/>
        <w:rPr>
          <w:sz w:val="22"/>
          <w:szCs w:val="22"/>
        </w:rPr>
      </w:pPr>
    </w:p>
    <w:p w:rsidR="0034418F" w:rsidRDefault="0034418F" w:rsidP="0034418F">
      <w:pPr>
        <w:jc w:val="both"/>
        <w:rPr>
          <w:b/>
          <w:sz w:val="22"/>
          <w:szCs w:val="22"/>
        </w:rPr>
      </w:pPr>
      <w:r w:rsidRPr="00D05A2F">
        <w:rPr>
          <w:b/>
          <w:sz w:val="22"/>
          <w:szCs w:val="22"/>
        </w:rPr>
        <w:t>3.</w:t>
      </w:r>
      <w:r>
        <w:rPr>
          <w:b/>
          <w:sz w:val="22"/>
          <w:szCs w:val="22"/>
        </w:rPr>
        <w:t>5</w:t>
      </w:r>
      <w:r w:rsidRPr="00D05A2F">
        <w:rPr>
          <w:b/>
          <w:sz w:val="22"/>
          <w:szCs w:val="22"/>
        </w:rPr>
        <w:t xml:space="preserve">. </w:t>
      </w:r>
      <w:r>
        <w:rPr>
          <w:b/>
          <w:sz w:val="22"/>
          <w:szCs w:val="22"/>
        </w:rPr>
        <w:t>Održavanje č</w:t>
      </w:r>
      <w:r w:rsidRPr="00D05A2F">
        <w:rPr>
          <w:b/>
          <w:sz w:val="22"/>
          <w:szCs w:val="22"/>
        </w:rPr>
        <w:t>i</w:t>
      </w:r>
      <w:r>
        <w:rPr>
          <w:b/>
          <w:sz w:val="22"/>
          <w:szCs w:val="22"/>
        </w:rPr>
        <w:t>stoće</w:t>
      </w:r>
      <w:r w:rsidRPr="00D05A2F">
        <w:rPr>
          <w:b/>
          <w:sz w:val="22"/>
          <w:szCs w:val="22"/>
        </w:rPr>
        <w:t xml:space="preserve"> javnih površina</w:t>
      </w:r>
    </w:p>
    <w:p w:rsidR="0034418F" w:rsidRPr="00D05A2F" w:rsidRDefault="0034418F" w:rsidP="0034418F">
      <w:pPr>
        <w:jc w:val="both"/>
        <w:rPr>
          <w:b/>
          <w:sz w:val="22"/>
          <w:szCs w:val="22"/>
        </w:rPr>
      </w:pPr>
    </w:p>
    <w:p w:rsidR="0034418F" w:rsidRPr="00ED416E" w:rsidRDefault="0034418F" w:rsidP="0034418F">
      <w:pPr>
        <w:autoSpaceDE w:val="0"/>
        <w:autoSpaceDN w:val="0"/>
        <w:adjustRightInd w:val="0"/>
        <w:ind w:firstLine="357"/>
        <w:jc w:val="both"/>
        <w:rPr>
          <w:sz w:val="22"/>
          <w:szCs w:val="22"/>
        </w:rPr>
      </w:pPr>
      <w:r w:rsidRPr="00ED416E">
        <w:rPr>
          <w:sz w:val="22"/>
          <w:szCs w:val="22"/>
        </w:rPr>
        <w:t>Pod čišćenjem javnih površina, u smislu odredaba Zakona o komunalnom gospodarstvu i Odluke o komunalnom redu podrazumijeva se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jedinice lokalne samouprave, kao i održavanje, popravci i čišćenje građevina, uređaja javne namjene.</w:t>
      </w:r>
    </w:p>
    <w:p w:rsidR="0034418F" w:rsidRDefault="0034418F" w:rsidP="0034418F">
      <w:pPr>
        <w:ind w:firstLine="357"/>
        <w:jc w:val="both"/>
        <w:rPr>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375"/>
        <w:gridCol w:w="1559"/>
      </w:tblGrid>
      <w:tr w:rsidR="0034418F" w:rsidRPr="00D05A2F" w:rsidTr="005401AE">
        <w:tc>
          <w:tcPr>
            <w:tcW w:w="588" w:type="dxa"/>
            <w:shd w:val="clear" w:color="auto" w:fill="auto"/>
          </w:tcPr>
          <w:p w:rsidR="0034418F" w:rsidRPr="00D05A2F" w:rsidRDefault="0034418F" w:rsidP="005401AE">
            <w:pPr>
              <w:jc w:val="both"/>
              <w:rPr>
                <w:b/>
                <w:sz w:val="22"/>
                <w:szCs w:val="22"/>
              </w:rPr>
            </w:pPr>
          </w:p>
        </w:tc>
        <w:tc>
          <w:tcPr>
            <w:tcW w:w="6375" w:type="dxa"/>
            <w:shd w:val="clear" w:color="auto" w:fill="auto"/>
          </w:tcPr>
          <w:p w:rsidR="0034418F" w:rsidRPr="00D05A2F" w:rsidRDefault="0034418F" w:rsidP="005401AE">
            <w:pPr>
              <w:jc w:val="both"/>
              <w:rPr>
                <w:b/>
                <w:sz w:val="22"/>
                <w:szCs w:val="22"/>
              </w:rPr>
            </w:pPr>
            <w:r>
              <w:rPr>
                <w:b/>
                <w:sz w:val="22"/>
                <w:szCs w:val="22"/>
              </w:rPr>
              <w:t>Održavanje č</w:t>
            </w:r>
            <w:r w:rsidRPr="00D05A2F">
              <w:rPr>
                <w:b/>
                <w:sz w:val="22"/>
                <w:szCs w:val="22"/>
              </w:rPr>
              <w:t>i</w:t>
            </w:r>
            <w:r>
              <w:rPr>
                <w:b/>
                <w:sz w:val="22"/>
                <w:szCs w:val="22"/>
              </w:rPr>
              <w:t>stoće</w:t>
            </w:r>
            <w:r w:rsidRPr="00D05A2F">
              <w:rPr>
                <w:b/>
                <w:sz w:val="22"/>
                <w:szCs w:val="22"/>
              </w:rPr>
              <w:t xml:space="preserve"> javnih površina</w:t>
            </w:r>
          </w:p>
        </w:tc>
        <w:tc>
          <w:tcPr>
            <w:tcW w:w="1559" w:type="dxa"/>
            <w:shd w:val="clear" w:color="auto" w:fill="auto"/>
          </w:tcPr>
          <w:p w:rsidR="0034418F" w:rsidRPr="00D05A2F" w:rsidRDefault="0034418F" w:rsidP="005401AE">
            <w:pPr>
              <w:jc w:val="right"/>
              <w:rPr>
                <w:b/>
                <w:sz w:val="22"/>
                <w:szCs w:val="22"/>
              </w:rPr>
            </w:pPr>
          </w:p>
        </w:tc>
      </w:tr>
      <w:tr w:rsidR="0034418F" w:rsidRPr="00D05A2F" w:rsidTr="005401AE">
        <w:tc>
          <w:tcPr>
            <w:tcW w:w="588" w:type="dxa"/>
            <w:shd w:val="clear" w:color="auto" w:fill="auto"/>
          </w:tcPr>
          <w:p w:rsidR="0034418F" w:rsidRPr="00D05A2F" w:rsidRDefault="0034418F" w:rsidP="005401AE">
            <w:pPr>
              <w:jc w:val="both"/>
              <w:rPr>
                <w:b/>
                <w:sz w:val="16"/>
                <w:szCs w:val="16"/>
              </w:rPr>
            </w:pPr>
          </w:p>
        </w:tc>
        <w:tc>
          <w:tcPr>
            <w:tcW w:w="6375" w:type="dxa"/>
            <w:shd w:val="clear" w:color="auto" w:fill="auto"/>
          </w:tcPr>
          <w:p w:rsidR="0034418F" w:rsidRPr="00D05A2F" w:rsidRDefault="0034418F" w:rsidP="005401AE">
            <w:pPr>
              <w:jc w:val="both"/>
              <w:rPr>
                <w:b/>
                <w:sz w:val="16"/>
                <w:szCs w:val="16"/>
              </w:rPr>
            </w:pPr>
          </w:p>
        </w:tc>
        <w:tc>
          <w:tcPr>
            <w:tcW w:w="1559" w:type="dxa"/>
            <w:shd w:val="clear" w:color="auto" w:fill="auto"/>
          </w:tcPr>
          <w:p w:rsidR="0034418F" w:rsidRPr="00D05A2F" w:rsidRDefault="0034418F" w:rsidP="005401AE">
            <w:pPr>
              <w:jc w:val="right"/>
              <w:rPr>
                <w:b/>
                <w:sz w:val="16"/>
                <w:szCs w:val="16"/>
              </w:rPr>
            </w:pPr>
          </w:p>
        </w:tc>
      </w:tr>
      <w:tr w:rsidR="0034418F" w:rsidRPr="00D05A2F" w:rsidTr="005401AE">
        <w:tc>
          <w:tcPr>
            <w:tcW w:w="588" w:type="dxa"/>
            <w:shd w:val="clear" w:color="auto" w:fill="auto"/>
          </w:tcPr>
          <w:p w:rsidR="0034418F" w:rsidRPr="00D05A2F" w:rsidRDefault="0034418F" w:rsidP="005401AE">
            <w:pPr>
              <w:jc w:val="both"/>
              <w:rPr>
                <w:sz w:val="22"/>
                <w:szCs w:val="22"/>
              </w:rPr>
            </w:pPr>
            <w:r>
              <w:rPr>
                <w:sz w:val="22"/>
                <w:szCs w:val="22"/>
              </w:rPr>
              <w:lastRenderedPageBreak/>
              <w:t>1.</w:t>
            </w:r>
          </w:p>
        </w:tc>
        <w:tc>
          <w:tcPr>
            <w:tcW w:w="6375" w:type="dxa"/>
            <w:shd w:val="clear" w:color="auto" w:fill="auto"/>
          </w:tcPr>
          <w:p w:rsidR="0034418F" w:rsidRPr="00991506" w:rsidRDefault="0034418F" w:rsidP="005401AE">
            <w:pPr>
              <w:pStyle w:val="Default"/>
            </w:pPr>
            <w:r>
              <w:t>Redovito održavanje čistoće, pometanje ulica, odvoz smeća i pranje kontejnera</w:t>
            </w:r>
          </w:p>
        </w:tc>
        <w:tc>
          <w:tcPr>
            <w:tcW w:w="1559" w:type="dxa"/>
            <w:shd w:val="clear" w:color="auto" w:fill="auto"/>
          </w:tcPr>
          <w:p w:rsidR="0034418F" w:rsidRDefault="0034418F" w:rsidP="005401AE">
            <w:pPr>
              <w:pStyle w:val="Default"/>
              <w:jc w:val="right"/>
            </w:pPr>
          </w:p>
          <w:p w:rsidR="0034418F" w:rsidRPr="00991506" w:rsidRDefault="0034418F" w:rsidP="005401AE">
            <w:pPr>
              <w:pStyle w:val="Default"/>
              <w:jc w:val="right"/>
            </w:pPr>
            <w:r>
              <w:t>40.000,00</w:t>
            </w: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2.</w:t>
            </w:r>
          </w:p>
        </w:tc>
        <w:tc>
          <w:tcPr>
            <w:tcW w:w="6375" w:type="dxa"/>
            <w:shd w:val="clear" w:color="auto" w:fill="auto"/>
          </w:tcPr>
          <w:p w:rsidR="0034418F" w:rsidRPr="00991506" w:rsidRDefault="0034418F" w:rsidP="005401AE">
            <w:pPr>
              <w:pStyle w:val="Default"/>
            </w:pPr>
            <w:r>
              <w:t>Zaštita i očuvanje okoliša (sanacija divljih deponija)</w:t>
            </w:r>
          </w:p>
        </w:tc>
        <w:tc>
          <w:tcPr>
            <w:tcW w:w="1559" w:type="dxa"/>
            <w:shd w:val="clear" w:color="auto" w:fill="auto"/>
          </w:tcPr>
          <w:p w:rsidR="0034418F" w:rsidRPr="00991506" w:rsidRDefault="0034418F" w:rsidP="005401AE">
            <w:pPr>
              <w:pStyle w:val="Default"/>
              <w:jc w:val="right"/>
            </w:pPr>
            <w:r>
              <w:t>15</w:t>
            </w:r>
            <w:r w:rsidRPr="00991506">
              <w:t>.000,00</w:t>
            </w:r>
          </w:p>
        </w:tc>
      </w:tr>
      <w:tr w:rsidR="0034418F" w:rsidRPr="00D05A2F" w:rsidTr="005401AE">
        <w:tc>
          <w:tcPr>
            <w:tcW w:w="588" w:type="dxa"/>
            <w:shd w:val="clear" w:color="auto" w:fill="auto"/>
          </w:tcPr>
          <w:p w:rsidR="0034418F" w:rsidRPr="00D05A2F" w:rsidRDefault="0034418F" w:rsidP="005401AE">
            <w:pPr>
              <w:jc w:val="both"/>
              <w:rPr>
                <w:sz w:val="22"/>
                <w:szCs w:val="22"/>
              </w:rPr>
            </w:pPr>
          </w:p>
        </w:tc>
        <w:tc>
          <w:tcPr>
            <w:tcW w:w="6375" w:type="dxa"/>
            <w:shd w:val="clear" w:color="auto" w:fill="auto"/>
          </w:tcPr>
          <w:p w:rsidR="0034418F" w:rsidRPr="00D05A2F" w:rsidRDefault="0034418F" w:rsidP="005401AE">
            <w:pPr>
              <w:jc w:val="right"/>
              <w:rPr>
                <w:sz w:val="22"/>
                <w:szCs w:val="22"/>
              </w:rPr>
            </w:pPr>
            <w:r>
              <w:rPr>
                <w:sz w:val="22"/>
                <w:szCs w:val="22"/>
              </w:rPr>
              <w:t>UKUPNO</w:t>
            </w:r>
          </w:p>
        </w:tc>
        <w:tc>
          <w:tcPr>
            <w:tcW w:w="1559" w:type="dxa"/>
            <w:shd w:val="clear" w:color="auto" w:fill="auto"/>
            <w:vAlign w:val="center"/>
          </w:tcPr>
          <w:p w:rsidR="0034418F" w:rsidRPr="00DC6C42" w:rsidRDefault="0034418F" w:rsidP="005401AE">
            <w:pPr>
              <w:jc w:val="right"/>
              <w:rPr>
                <w:b/>
              </w:rPr>
            </w:pPr>
            <w:r>
              <w:rPr>
                <w:b/>
              </w:rPr>
              <w:t>55</w:t>
            </w:r>
            <w:r w:rsidRPr="00DC6C42">
              <w:rPr>
                <w:b/>
              </w:rPr>
              <w:t>.000,00</w:t>
            </w:r>
          </w:p>
        </w:tc>
      </w:tr>
    </w:tbl>
    <w:p w:rsidR="0034418F" w:rsidRDefault="0034418F" w:rsidP="0034418F"/>
    <w:p w:rsidR="0034418F" w:rsidRPr="00D05A2F" w:rsidRDefault="0034418F" w:rsidP="0034418F"/>
    <w:p w:rsidR="0034418F" w:rsidRPr="00D05A2F" w:rsidRDefault="0034418F" w:rsidP="0034418F">
      <w:pPr>
        <w:ind w:firstLine="357"/>
        <w:jc w:val="both"/>
        <w:rPr>
          <w:sz w:val="22"/>
          <w:szCs w:val="22"/>
        </w:rPr>
      </w:pPr>
    </w:p>
    <w:p w:rsidR="0034418F" w:rsidRPr="00D05A2F" w:rsidRDefault="0034418F" w:rsidP="0034418F">
      <w:pPr>
        <w:jc w:val="both"/>
        <w:rPr>
          <w:sz w:val="22"/>
          <w:szCs w:val="22"/>
        </w:rPr>
      </w:pPr>
      <w:r w:rsidRPr="00D05A2F">
        <w:rPr>
          <w:sz w:val="22"/>
          <w:szCs w:val="22"/>
        </w:rPr>
        <w:tab/>
      </w:r>
    </w:p>
    <w:p w:rsidR="0034418F" w:rsidRDefault="0034418F" w:rsidP="0034418F">
      <w:pPr>
        <w:jc w:val="both"/>
        <w:rPr>
          <w:b/>
          <w:sz w:val="22"/>
          <w:szCs w:val="22"/>
        </w:rPr>
      </w:pPr>
      <w:r w:rsidRPr="00D05A2F">
        <w:rPr>
          <w:b/>
          <w:sz w:val="22"/>
          <w:szCs w:val="22"/>
        </w:rPr>
        <w:t xml:space="preserve">3.6. </w:t>
      </w:r>
      <w:r>
        <w:rPr>
          <w:b/>
          <w:sz w:val="22"/>
          <w:szCs w:val="22"/>
        </w:rPr>
        <w:t>Održavanje j</w:t>
      </w:r>
      <w:r w:rsidRPr="00D05A2F">
        <w:rPr>
          <w:b/>
          <w:sz w:val="22"/>
          <w:szCs w:val="22"/>
        </w:rPr>
        <w:t>avn</w:t>
      </w:r>
      <w:r>
        <w:rPr>
          <w:b/>
          <w:sz w:val="22"/>
          <w:szCs w:val="22"/>
        </w:rPr>
        <w:t>e</w:t>
      </w:r>
      <w:r w:rsidRPr="00D05A2F">
        <w:rPr>
          <w:b/>
          <w:sz w:val="22"/>
          <w:szCs w:val="22"/>
        </w:rPr>
        <w:t xml:space="preserve"> rasvjet</w:t>
      </w:r>
      <w:r>
        <w:rPr>
          <w:b/>
          <w:sz w:val="22"/>
          <w:szCs w:val="22"/>
        </w:rPr>
        <w:t>e</w:t>
      </w:r>
    </w:p>
    <w:p w:rsidR="0034418F" w:rsidRDefault="0034418F" w:rsidP="0034418F">
      <w:pPr>
        <w:jc w:val="both"/>
        <w:rPr>
          <w:b/>
          <w:sz w:val="22"/>
          <w:szCs w:val="22"/>
        </w:rPr>
      </w:pPr>
    </w:p>
    <w:p w:rsidR="0034418F" w:rsidRPr="004711C2" w:rsidRDefault="0034418F" w:rsidP="0034418F">
      <w:pPr>
        <w:autoSpaceDE w:val="0"/>
        <w:autoSpaceDN w:val="0"/>
        <w:adjustRightInd w:val="0"/>
        <w:ind w:firstLine="357"/>
        <w:jc w:val="both"/>
        <w:rPr>
          <w:sz w:val="22"/>
          <w:szCs w:val="22"/>
        </w:rPr>
      </w:pPr>
      <w:r w:rsidRPr="004711C2">
        <w:rPr>
          <w:sz w:val="22"/>
          <w:szCs w:val="22"/>
        </w:rPr>
        <w:t>Pod održavanjem javne rasvjete podrazumijeva se upravljanje i</w:t>
      </w:r>
      <w:r>
        <w:t xml:space="preserve"> </w:t>
      </w:r>
      <w:r w:rsidRPr="004711C2">
        <w:rPr>
          <w:sz w:val="22"/>
          <w:szCs w:val="22"/>
        </w:rPr>
        <w:t>održavanje instalacija javne rasvjete, uključujući podmirivanje</w:t>
      </w:r>
      <w:r>
        <w:t xml:space="preserve"> </w:t>
      </w:r>
      <w:r w:rsidRPr="004711C2">
        <w:rPr>
          <w:sz w:val="22"/>
          <w:szCs w:val="22"/>
        </w:rPr>
        <w:t>troškova električne energije, za rasvjetljavanje površina javne</w:t>
      </w:r>
      <w:r>
        <w:t xml:space="preserve"> </w:t>
      </w:r>
      <w:r w:rsidRPr="004711C2">
        <w:rPr>
          <w:sz w:val="22"/>
          <w:szCs w:val="22"/>
        </w:rPr>
        <w:t>namjene.</w:t>
      </w:r>
    </w:p>
    <w:p w:rsidR="0034418F" w:rsidRDefault="0034418F" w:rsidP="0034418F">
      <w:pPr>
        <w:ind w:firstLine="357"/>
        <w:jc w:val="both"/>
        <w:rPr>
          <w:sz w:val="22"/>
          <w:szCs w:val="22"/>
        </w:rPr>
      </w:pPr>
      <w:r w:rsidRPr="00D05A2F">
        <w:rPr>
          <w:sz w:val="22"/>
          <w:szCs w:val="22"/>
        </w:rPr>
        <w:t>Redovno održavanje obuhvaća zamjenu neispravnih dijelova svjetiljke, cijelih svjetiljki, oštećenih stupova, kabela i slično</w:t>
      </w:r>
      <w:r>
        <w:rPr>
          <w:sz w:val="22"/>
          <w:szCs w:val="22"/>
        </w:rPr>
        <w:t>.</w:t>
      </w:r>
    </w:p>
    <w:p w:rsidR="0034418F" w:rsidRDefault="0034418F" w:rsidP="0034418F">
      <w:pPr>
        <w:ind w:firstLine="357"/>
        <w:jc w:val="both"/>
        <w:rPr>
          <w:sz w:val="22"/>
          <w:szCs w:val="22"/>
        </w:rPr>
      </w:pPr>
    </w:p>
    <w:p w:rsidR="0034418F" w:rsidRDefault="0034418F" w:rsidP="0034418F">
      <w:pPr>
        <w:ind w:firstLine="357"/>
        <w:jc w:val="both"/>
        <w:rPr>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375"/>
        <w:gridCol w:w="1559"/>
      </w:tblGrid>
      <w:tr w:rsidR="0034418F" w:rsidRPr="00D05A2F" w:rsidTr="005401AE">
        <w:tc>
          <w:tcPr>
            <w:tcW w:w="588" w:type="dxa"/>
            <w:shd w:val="clear" w:color="auto" w:fill="auto"/>
          </w:tcPr>
          <w:p w:rsidR="0034418F" w:rsidRPr="00D05A2F" w:rsidRDefault="0034418F" w:rsidP="005401AE">
            <w:pPr>
              <w:jc w:val="both"/>
              <w:rPr>
                <w:b/>
                <w:sz w:val="22"/>
                <w:szCs w:val="22"/>
              </w:rPr>
            </w:pPr>
          </w:p>
        </w:tc>
        <w:tc>
          <w:tcPr>
            <w:tcW w:w="6375" w:type="dxa"/>
            <w:shd w:val="clear" w:color="auto" w:fill="auto"/>
          </w:tcPr>
          <w:p w:rsidR="0034418F" w:rsidRPr="00D05A2F" w:rsidRDefault="0034418F" w:rsidP="005401AE">
            <w:pPr>
              <w:jc w:val="both"/>
              <w:rPr>
                <w:b/>
                <w:sz w:val="22"/>
                <w:szCs w:val="22"/>
              </w:rPr>
            </w:pPr>
            <w:r>
              <w:rPr>
                <w:b/>
                <w:sz w:val="22"/>
                <w:szCs w:val="22"/>
              </w:rPr>
              <w:t>Održavanje j</w:t>
            </w:r>
            <w:r w:rsidRPr="00D05A2F">
              <w:rPr>
                <w:b/>
                <w:sz w:val="22"/>
                <w:szCs w:val="22"/>
              </w:rPr>
              <w:t>avn</w:t>
            </w:r>
            <w:r>
              <w:rPr>
                <w:b/>
                <w:sz w:val="22"/>
                <w:szCs w:val="22"/>
              </w:rPr>
              <w:t>e</w:t>
            </w:r>
            <w:r w:rsidRPr="00D05A2F">
              <w:rPr>
                <w:b/>
                <w:sz w:val="22"/>
                <w:szCs w:val="22"/>
              </w:rPr>
              <w:t xml:space="preserve"> rasvjet</w:t>
            </w:r>
            <w:r>
              <w:rPr>
                <w:b/>
                <w:sz w:val="22"/>
                <w:szCs w:val="22"/>
              </w:rPr>
              <w:t>e</w:t>
            </w:r>
          </w:p>
        </w:tc>
        <w:tc>
          <w:tcPr>
            <w:tcW w:w="1559" w:type="dxa"/>
            <w:shd w:val="clear" w:color="auto" w:fill="auto"/>
          </w:tcPr>
          <w:p w:rsidR="0034418F" w:rsidRPr="00D05A2F" w:rsidRDefault="0034418F" w:rsidP="005401AE">
            <w:pPr>
              <w:jc w:val="right"/>
              <w:rPr>
                <w:b/>
                <w:sz w:val="22"/>
                <w:szCs w:val="22"/>
              </w:rPr>
            </w:pPr>
          </w:p>
        </w:tc>
      </w:tr>
      <w:tr w:rsidR="0034418F" w:rsidRPr="00D05A2F" w:rsidTr="005401AE">
        <w:tc>
          <w:tcPr>
            <w:tcW w:w="588" w:type="dxa"/>
            <w:shd w:val="clear" w:color="auto" w:fill="auto"/>
          </w:tcPr>
          <w:p w:rsidR="0034418F" w:rsidRPr="00D05A2F" w:rsidRDefault="0034418F" w:rsidP="005401AE">
            <w:pPr>
              <w:jc w:val="both"/>
              <w:rPr>
                <w:b/>
                <w:sz w:val="16"/>
                <w:szCs w:val="16"/>
              </w:rPr>
            </w:pPr>
          </w:p>
        </w:tc>
        <w:tc>
          <w:tcPr>
            <w:tcW w:w="6375" w:type="dxa"/>
            <w:shd w:val="clear" w:color="auto" w:fill="auto"/>
          </w:tcPr>
          <w:p w:rsidR="0034418F" w:rsidRPr="00D05A2F" w:rsidRDefault="0034418F" w:rsidP="005401AE">
            <w:pPr>
              <w:jc w:val="both"/>
              <w:rPr>
                <w:b/>
                <w:sz w:val="16"/>
                <w:szCs w:val="16"/>
              </w:rPr>
            </w:pPr>
          </w:p>
        </w:tc>
        <w:tc>
          <w:tcPr>
            <w:tcW w:w="1559" w:type="dxa"/>
            <w:shd w:val="clear" w:color="auto" w:fill="auto"/>
          </w:tcPr>
          <w:p w:rsidR="0034418F" w:rsidRPr="00D05A2F" w:rsidRDefault="0034418F" w:rsidP="005401AE">
            <w:pPr>
              <w:jc w:val="right"/>
              <w:rPr>
                <w:b/>
                <w:sz w:val="16"/>
                <w:szCs w:val="16"/>
              </w:rPr>
            </w:pPr>
          </w:p>
        </w:tc>
      </w:tr>
      <w:tr w:rsidR="0034418F" w:rsidRPr="00D05A2F" w:rsidTr="005401AE">
        <w:tc>
          <w:tcPr>
            <w:tcW w:w="588" w:type="dxa"/>
            <w:shd w:val="clear" w:color="auto" w:fill="auto"/>
          </w:tcPr>
          <w:p w:rsidR="0034418F" w:rsidRPr="00D05A2F" w:rsidRDefault="0034418F" w:rsidP="005401AE">
            <w:pPr>
              <w:jc w:val="both"/>
              <w:rPr>
                <w:sz w:val="22"/>
                <w:szCs w:val="22"/>
              </w:rPr>
            </w:pPr>
            <w:r>
              <w:rPr>
                <w:sz w:val="22"/>
                <w:szCs w:val="22"/>
              </w:rPr>
              <w:t>1.</w:t>
            </w:r>
          </w:p>
        </w:tc>
        <w:tc>
          <w:tcPr>
            <w:tcW w:w="6375" w:type="dxa"/>
            <w:shd w:val="clear" w:color="auto" w:fill="auto"/>
          </w:tcPr>
          <w:p w:rsidR="0034418F" w:rsidRPr="00991506" w:rsidRDefault="0034418F" w:rsidP="005401AE">
            <w:pPr>
              <w:pStyle w:val="Default"/>
            </w:pPr>
            <w:r w:rsidRPr="00991506">
              <w:t xml:space="preserve">Utrošak javne rasvjete </w:t>
            </w:r>
          </w:p>
        </w:tc>
        <w:tc>
          <w:tcPr>
            <w:tcW w:w="1559" w:type="dxa"/>
            <w:shd w:val="clear" w:color="auto" w:fill="auto"/>
          </w:tcPr>
          <w:p w:rsidR="0034418F" w:rsidRPr="00991506" w:rsidRDefault="0034418F" w:rsidP="005401AE">
            <w:pPr>
              <w:pStyle w:val="Default"/>
              <w:jc w:val="right"/>
            </w:pPr>
            <w:r>
              <w:t>18</w:t>
            </w:r>
            <w:r w:rsidRPr="00991506">
              <w:t>0.000,00</w:t>
            </w:r>
          </w:p>
        </w:tc>
      </w:tr>
      <w:tr w:rsidR="0034418F" w:rsidRPr="00D05A2F" w:rsidTr="005401AE">
        <w:tc>
          <w:tcPr>
            <w:tcW w:w="588" w:type="dxa"/>
            <w:shd w:val="clear" w:color="auto" w:fill="auto"/>
          </w:tcPr>
          <w:p w:rsidR="0034418F" w:rsidRDefault="0034418F" w:rsidP="005401AE">
            <w:pPr>
              <w:jc w:val="both"/>
              <w:rPr>
                <w:sz w:val="22"/>
                <w:szCs w:val="22"/>
              </w:rPr>
            </w:pPr>
            <w:r>
              <w:rPr>
                <w:sz w:val="22"/>
                <w:szCs w:val="22"/>
              </w:rPr>
              <w:t>2.</w:t>
            </w:r>
          </w:p>
        </w:tc>
        <w:tc>
          <w:tcPr>
            <w:tcW w:w="6375" w:type="dxa"/>
            <w:shd w:val="clear" w:color="auto" w:fill="auto"/>
          </w:tcPr>
          <w:p w:rsidR="0034418F" w:rsidRPr="00991506" w:rsidRDefault="0034418F" w:rsidP="005401AE">
            <w:pPr>
              <w:pStyle w:val="Default"/>
            </w:pPr>
            <w:r w:rsidRPr="00991506">
              <w:t xml:space="preserve">Tekuće održavanje javne rasvjete </w:t>
            </w:r>
          </w:p>
        </w:tc>
        <w:tc>
          <w:tcPr>
            <w:tcW w:w="1559" w:type="dxa"/>
            <w:shd w:val="clear" w:color="auto" w:fill="auto"/>
          </w:tcPr>
          <w:p w:rsidR="0034418F" w:rsidRPr="00991506" w:rsidRDefault="0034418F" w:rsidP="005401AE">
            <w:pPr>
              <w:pStyle w:val="Default"/>
              <w:jc w:val="right"/>
            </w:pPr>
            <w:r>
              <w:t>50</w:t>
            </w:r>
            <w:r w:rsidRPr="00991506">
              <w:t>.000,00</w:t>
            </w:r>
          </w:p>
        </w:tc>
      </w:tr>
      <w:tr w:rsidR="0034418F" w:rsidRPr="00D05A2F" w:rsidTr="005401AE">
        <w:tc>
          <w:tcPr>
            <w:tcW w:w="588" w:type="dxa"/>
            <w:shd w:val="clear" w:color="auto" w:fill="auto"/>
          </w:tcPr>
          <w:p w:rsidR="0034418F" w:rsidRPr="00D05A2F" w:rsidRDefault="0034418F" w:rsidP="005401AE">
            <w:pPr>
              <w:jc w:val="both"/>
              <w:rPr>
                <w:sz w:val="22"/>
                <w:szCs w:val="22"/>
              </w:rPr>
            </w:pPr>
          </w:p>
        </w:tc>
        <w:tc>
          <w:tcPr>
            <w:tcW w:w="6375" w:type="dxa"/>
            <w:shd w:val="clear" w:color="auto" w:fill="auto"/>
          </w:tcPr>
          <w:p w:rsidR="0034418F" w:rsidRPr="00D05A2F" w:rsidRDefault="0034418F" w:rsidP="005401AE">
            <w:pPr>
              <w:jc w:val="right"/>
              <w:rPr>
                <w:sz w:val="22"/>
                <w:szCs w:val="22"/>
              </w:rPr>
            </w:pPr>
            <w:r>
              <w:rPr>
                <w:sz w:val="22"/>
                <w:szCs w:val="22"/>
              </w:rPr>
              <w:t>UKUPNO</w:t>
            </w:r>
          </w:p>
        </w:tc>
        <w:tc>
          <w:tcPr>
            <w:tcW w:w="1559" w:type="dxa"/>
            <w:shd w:val="clear" w:color="auto" w:fill="auto"/>
            <w:vAlign w:val="center"/>
          </w:tcPr>
          <w:p w:rsidR="0034418F" w:rsidRPr="00DC6C42" w:rsidRDefault="0034418F" w:rsidP="005401AE">
            <w:pPr>
              <w:jc w:val="right"/>
              <w:rPr>
                <w:b/>
              </w:rPr>
            </w:pPr>
            <w:r w:rsidRPr="00DC6C42">
              <w:rPr>
                <w:b/>
              </w:rPr>
              <w:t>2</w:t>
            </w:r>
            <w:r>
              <w:rPr>
                <w:b/>
              </w:rPr>
              <w:t>3</w:t>
            </w:r>
            <w:r w:rsidRPr="00DC6C42">
              <w:rPr>
                <w:b/>
              </w:rPr>
              <w:t>0.000,00</w:t>
            </w:r>
          </w:p>
        </w:tc>
      </w:tr>
    </w:tbl>
    <w:p w:rsidR="0034418F" w:rsidRDefault="0034418F" w:rsidP="0034418F"/>
    <w:p w:rsidR="0034418F" w:rsidRPr="002A25D3" w:rsidRDefault="0034418F" w:rsidP="0034418F">
      <w:pPr>
        <w:rPr>
          <w:b/>
        </w:rPr>
      </w:pPr>
      <w:r>
        <w:rPr>
          <w:b/>
        </w:rPr>
        <w:t>4</w:t>
      </w:r>
      <w:r w:rsidRPr="002A25D3">
        <w:rPr>
          <w:b/>
        </w:rPr>
        <w:t>. Završne odredbe</w:t>
      </w:r>
    </w:p>
    <w:p w:rsidR="0034418F" w:rsidRDefault="0034418F" w:rsidP="0034418F">
      <w:pPr>
        <w:jc w:val="center"/>
        <w:rPr>
          <w:b/>
          <w:sz w:val="22"/>
          <w:szCs w:val="22"/>
        </w:rPr>
      </w:pPr>
    </w:p>
    <w:p w:rsidR="0034418F" w:rsidRDefault="0034418F" w:rsidP="0034418F">
      <w:pPr>
        <w:jc w:val="center"/>
        <w:rPr>
          <w:b/>
          <w:sz w:val="22"/>
          <w:szCs w:val="22"/>
        </w:rPr>
      </w:pPr>
    </w:p>
    <w:p w:rsidR="0034418F" w:rsidRPr="00991506" w:rsidRDefault="0034418F" w:rsidP="0034418F">
      <w:pPr>
        <w:ind w:firstLine="708"/>
      </w:pPr>
      <w:r>
        <w:t>Ovaj Program</w:t>
      </w:r>
      <w:r w:rsidRPr="00991506">
        <w:t xml:space="preserve"> stupa na snagu osmog dana od dana objave u "Službenim novinama Općine </w:t>
      </w:r>
      <w:proofErr w:type="spellStart"/>
      <w:r w:rsidRPr="00991506">
        <w:t>Kaštelir</w:t>
      </w:r>
      <w:proofErr w:type="spellEnd"/>
      <w:r w:rsidRPr="00991506">
        <w:t xml:space="preserve">-Labinci" a primjenjuju se od 01. siječnja </w:t>
      </w:r>
      <w:r>
        <w:t>2020.</w:t>
      </w:r>
      <w:r w:rsidRPr="00991506">
        <w:t xml:space="preserve"> godine.</w:t>
      </w:r>
    </w:p>
    <w:p w:rsidR="0034418F" w:rsidRPr="00991506" w:rsidRDefault="0034418F" w:rsidP="0034418F">
      <w:pPr>
        <w:pStyle w:val="BodyText"/>
      </w:pPr>
    </w:p>
    <w:p w:rsidR="0034418F" w:rsidRPr="00991506" w:rsidRDefault="0034418F" w:rsidP="0034418F">
      <w:pPr>
        <w:jc w:val="center"/>
      </w:pPr>
      <w:r w:rsidRPr="00991506">
        <w:t>OPĆINSKO VIJEĆE OPĆINE KAŠTELIR-LABINCI</w:t>
      </w:r>
      <w:r>
        <w:t>-</w:t>
      </w:r>
      <w:r w:rsidRPr="00991506">
        <w:t>CASTELLIERE-S.DOMENICA</w:t>
      </w:r>
    </w:p>
    <w:p w:rsidR="0034418F" w:rsidRPr="00991506" w:rsidRDefault="0034418F" w:rsidP="0034418F"/>
    <w:tbl>
      <w:tblPr>
        <w:tblW w:w="0" w:type="auto"/>
        <w:tblLook w:val="0000" w:firstRow="0" w:lastRow="0" w:firstColumn="0" w:lastColumn="0" w:noHBand="0" w:noVBand="0"/>
      </w:tblPr>
      <w:tblGrid>
        <w:gridCol w:w="4134"/>
        <w:gridCol w:w="5196"/>
      </w:tblGrid>
      <w:tr w:rsidR="0034418F" w:rsidRPr="00991506" w:rsidTr="005401AE">
        <w:tc>
          <w:tcPr>
            <w:tcW w:w="4264" w:type="dxa"/>
          </w:tcPr>
          <w:p w:rsidR="0034418F" w:rsidRPr="00991506" w:rsidRDefault="0034418F" w:rsidP="005401AE"/>
        </w:tc>
        <w:tc>
          <w:tcPr>
            <w:tcW w:w="5324" w:type="dxa"/>
          </w:tcPr>
          <w:p w:rsidR="0034418F" w:rsidRPr="00991506" w:rsidRDefault="0034418F" w:rsidP="005401AE">
            <w:pPr>
              <w:jc w:val="center"/>
            </w:pPr>
            <w:r w:rsidRPr="00991506">
              <w:t>Predsjednica</w:t>
            </w:r>
          </w:p>
          <w:p w:rsidR="0034418F" w:rsidRPr="00991506" w:rsidRDefault="0034418F" w:rsidP="005401AE">
            <w:pPr>
              <w:jc w:val="center"/>
            </w:pPr>
            <w:r w:rsidRPr="00991506">
              <w:t>Općinskog vijeća</w:t>
            </w:r>
          </w:p>
          <w:p w:rsidR="0034418F" w:rsidRPr="00991506" w:rsidRDefault="0034418F" w:rsidP="005401AE">
            <w:pPr>
              <w:jc w:val="center"/>
            </w:pPr>
            <w:proofErr w:type="spellStart"/>
            <w:r w:rsidRPr="00991506">
              <w:t>Rozana</w:t>
            </w:r>
            <w:proofErr w:type="spellEnd"/>
            <w:r w:rsidRPr="00991506">
              <w:t xml:space="preserve"> Petrović v.r. </w:t>
            </w:r>
          </w:p>
        </w:tc>
      </w:tr>
    </w:tbl>
    <w:p w:rsidR="0034418F" w:rsidRPr="00991506" w:rsidRDefault="0034418F" w:rsidP="0034418F"/>
    <w:p w:rsidR="008F70C9" w:rsidRDefault="008F70C9">
      <w:pPr>
        <w:spacing w:after="160" w:line="259" w:lineRule="auto"/>
        <w:rPr>
          <w:b/>
          <w:sz w:val="22"/>
          <w:szCs w:val="22"/>
        </w:rPr>
      </w:pPr>
      <w:r>
        <w:rPr>
          <w:b/>
          <w:sz w:val="22"/>
          <w:szCs w:val="22"/>
        </w:rPr>
        <w:br w:type="page"/>
      </w:r>
    </w:p>
    <w:p w:rsidR="0034418F" w:rsidRDefault="0034418F" w:rsidP="0034418F">
      <w:pPr>
        <w:jc w:val="center"/>
        <w:rPr>
          <w:b/>
          <w:sz w:val="22"/>
          <w:szCs w:val="22"/>
        </w:rPr>
      </w:pPr>
    </w:p>
    <w:p w:rsidR="0034418F" w:rsidRDefault="0034418F" w:rsidP="0034418F">
      <w:pPr>
        <w:rPr>
          <w:b/>
          <w:sz w:val="22"/>
          <w:szCs w:val="22"/>
        </w:rPr>
      </w:pPr>
    </w:p>
    <w:p w:rsidR="00E54A54" w:rsidRDefault="0034418F" w:rsidP="00E54A54">
      <w:pPr>
        <w:pStyle w:val="BodyText2"/>
        <w:jc w:val="center"/>
        <w:rPr>
          <w:b/>
          <w:bCs/>
          <w:sz w:val="24"/>
          <w:szCs w:val="24"/>
          <w:lang w:val="hr-HR"/>
        </w:rPr>
      </w:pPr>
      <w:r>
        <w:rPr>
          <w:b/>
          <w:bCs/>
          <w:sz w:val="24"/>
          <w:szCs w:val="24"/>
          <w:lang w:val="hr-HR"/>
        </w:rPr>
        <w:t xml:space="preserve">28. </w:t>
      </w:r>
    </w:p>
    <w:p w:rsidR="0034418F" w:rsidRPr="001E742F" w:rsidRDefault="0034418F" w:rsidP="0034418F">
      <w:pPr>
        <w:pStyle w:val="BodyText"/>
        <w:ind w:firstLine="720"/>
        <w:rPr>
          <w:rFonts w:ascii="Times New Roman" w:hAnsi="Times New Roman"/>
          <w:sz w:val="24"/>
          <w:szCs w:val="24"/>
        </w:rPr>
      </w:pPr>
      <w:bookmarkStart w:id="3" w:name="_Hlk503267542"/>
      <w:r w:rsidRPr="001E742F">
        <w:rPr>
          <w:rFonts w:ascii="Times New Roman" w:hAnsi="Times New Roman"/>
          <w:sz w:val="24"/>
          <w:szCs w:val="24"/>
        </w:rPr>
        <w:t xml:space="preserve">Na temelju članka 14.  Zakona o proračunu (NN 87/08, 136/12 i 15/15) i članka 32. Statuta Općine </w:t>
      </w:r>
      <w:proofErr w:type="spellStart"/>
      <w:r w:rsidRPr="001E742F">
        <w:rPr>
          <w:rFonts w:ascii="Times New Roman" w:hAnsi="Times New Roman"/>
          <w:sz w:val="24"/>
          <w:szCs w:val="24"/>
        </w:rPr>
        <w:t>Kaštelir</w:t>
      </w:r>
      <w:proofErr w:type="spellEnd"/>
      <w:r w:rsidRPr="001E742F">
        <w:rPr>
          <w:rFonts w:ascii="Times New Roman" w:hAnsi="Times New Roman"/>
          <w:sz w:val="24"/>
          <w:szCs w:val="24"/>
        </w:rPr>
        <w:t xml:space="preserve">-Labinci </w:t>
      </w:r>
      <w:proofErr w:type="spellStart"/>
      <w:r w:rsidRPr="001E742F">
        <w:rPr>
          <w:rFonts w:ascii="Times New Roman" w:hAnsi="Times New Roman"/>
          <w:sz w:val="24"/>
          <w:szCs w:val="24"/>
        </w:rPr>
        <w:t>Castelliere-S.Domenica</w:t>
      </w:r>
      <w:proofErr w:type="spellEnd"/>
      <w:r w:rsidRPr="001E742F">
        <w:rPr>
          <w:rFonts w:ascii="Times New Roman" w:hAnsi="Times New Roman"/>
          <w:sz w:val="24"/>
          <w:szCs w:val="24"/>
        </w:rPr>
        <w:t xml:space="preserve"> ("Službene novine Općine </w:t>
      </w:r>
      <w:proofErr w:type="spellStart"/>
      <w:r w:rsidRPr="001E742F">
        <w:rPr>
          <w:rFonts w:ascii="Times New Roman" w:hAnsi="Times New Roman"/>
          <w:sz w:val="24"/>
          <w:szCs w:val="24"/>
        </w:rPr>
        <w:t>Kaštelir</w:t>
      </w:r>
      <w:proofErr w:type="spellEnd"/>
      <w:r w:rsidRPr="001E742F">
        <w:rPr>
          <w:rFonts w:ascii="Times New Roman" w:hAnsi="Times New Roman"/>
          <w:sz w:val="24"/>
          <w:szCs w:val="24"/>
        </w:rPr>
        <w:t xml:space="preserve">-Labinci" broj 02/09 i 02/13), Općinsko vijeće Općine </w:t>
      </w:r>
      <w:proofErr w:type="spellStart"/>
      <w:r w:rsidRPr="001E742F">
        <w:rPr>
          <w:rFonts w:ascii="Times New Roman" w:hAnsi="Times New Roman"/>
          <w:sz w:val="24"/>
          <w:szCs w:val="24"/>
        </w:rPr>
        <w:t>Kaštelir</w:t>
      </w:r>
      <w:proofErr w:type="spellEnd"/>
      <w:r w:rsidRPr="001E742F">
        <w:rPr>
          <w:rFonts w:ascii="Times New Roman" w:hAnsi="Times New Roman"/>
          <w:sz w:val="24"/>
          <w:szCs w:val="24"/>
        </w:rPr>
        <w:t>-Labinci-</w:t>
      </w:r>
      <w:proofErr w:type="spellStart"/>
      <w:r w:rsidRPr="001E742F">
        <w:rPr>
          <w:rFonts w:ascii="Times New Roman" w:hAnsi="Times New Roman"/>
          <w:sz w:val="24"/>
          <w:szCs w:val="24"/>
        </w:rPr>
        <w:t>Castelliere</w:t>
      </w:r>
      <w:proofErr w:type="spellEnd"/>
      <w:r w:rsidRPr="001E742F">
        <w:rPr>
          <w:rFonts w:ascii="Times New Roman" w:hAnsi="Times New Roman"/>
          <w:sz w:val="24"/>
          <w:szCs w:val="24"/>
        </w:rPr>
        <w:t>-</w:t>
      </w:r>
      <w:proofErr w:type="spellStart"/>
      <w:r w:rsidRPr="001E742F">
        <w:rPr>
          <w:rFonts w:ascii="Times New Roman" w:hAnsi="Times New Roman"/>
          <w:sz w:val="24"/>
          <w:szCs w:val="24"/>
        </w:rPr>
        <w:t>S.Domenica</w:t>
      </w:r>
      <w:proofErr w:type="spellEnd"/>
      <w:r w:rsidRPr="001E742F">
        <w:rPr>
          <w:rFonts w:ascii="Times New Roman" w:hAnsi="Times New Roman"/>
          <w:sz w:val="24"/>
          <w:szCs w:val="24"/>
        </w:rPr>
        <w:t xml:space="preserve"> na sjednici održanoj dana 1</w:t>
      </w:r>
      <w:r>
        <w:rPr>
          <w:rFonts w:ascii="Times New Roman" w:hAnsi="Times New Roman"/>
          <w:sz w:val="24"/>
          <w:szCs w:val="24"/>
        </w:rPr>
        <w:t>7</w:t>
      </w:r>
      <w:r w:rsidRPr="001E742F">
        <w:rPr>
          <w:rFonts w:ascii="Times New Roman" w:hAnsi="Times New Roman"/>
          <w:sz w:val="24"/>
          <w:szCs w:val="24"/>
        </w:rPr>
        <w:t>.  prosinca 201</w:t>
      </w:r>
      <w:r>
        <w:rPr>
          <w:rFonts w:ascii="Times New Roman" w:hAnsi="Times New Roman"/>
          <w:sz w:val="24"/>
          <w:szCs w:val="24"/>
        </w:rPr>
        <w:t>9</w:t>
      </w:r>
      <w:r w:rsidRPr="001E742F">
        <w:rPr>
          <w:rFonts w:ascii="Times New Roman" w:hAnsi="Times New Roman"/>
          <w:sz w:val="24"/>
          <w:szCs w:val="24"/>
        </w:rPr>
        <w:t>. godine, donosi</w:t>
      </w:r>
    </w:p>
    <w:p w:rsidR="0034418F" w:rsidRDefault="0034418F" w:rsidP="0034418F">
      <w:pPr>
        <w:jc w:val="center"/>
        <w:rPr>
          <w:rFonts w:ascii="Times New Roman" w:hAnsi="Times New Roman"/>
          <w:b/>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O D L U K U</w:t>
      </w:r>
    </w:p>
    <w:p w:rsidR="0034418F" w:rsidRPr="008D4209" w:rsidRDefault="0034418F" w:rsidP="0034418F">
      <w:pPr>
        <w:jc w:val="center"/>
        <w:rPr>
          <w:rFonts w:ascii="Times New Roman" w:hAnsi="Times New Roman"/>
          <w:b/>
          <w:sz w:val="24"/>
        </w:rPr>
      </w:pPr>
      <w:r w:rsidRPr="008D4209">
        <w:rPr>
          <w:rFonts w:ascii="Times New Roman" w:hAnsi="Times New Roman"/>
          <w:b/>
          <w:sz w:val="24"/>
        </w:rPr>
        <w:t xml:space="preserve">o izvršavanju Proračuna </w:t>
      </w:r>
    </w:p>
    <w:p w:rsidR="0034418F" w:rsidRPr="008D4209" w:rsidRDefault="0034418F" w:rsidP="0034418F">
      <w:pPr>
        <w:jc w:val="center"/>
        <w:rPr>
          <w:rFonts w:ascii="Times New Roman" w:hAnsi="Times New Roman"/>
          <w:b/>
          <w:sz w:val="24"/>
        </w:rPr>
      </w:pPr>
      <w:r w:rsidRPr="008D4209">
        <w:rPr>
          <w:rFonts w:ascii="Times New Roman" w:hAnsi="Times New Roman"/>
          <w:b/>
          <w:sz w:val="24"/>
        </w:rPr>
        <w:t xml:space="preserve">Općine </w:t>
      </w:r>
      <w:proofErr w:type="spellStart"/>
      <w:r w:rsidRPr="008D4209">
        <w:rPr>
          <w:rFonts w:ascii="Times New Roman" w:hAnsi="Times New Roman"/>
          <w:b/>
          <w:sz w:val="24"/>
        </w:rPr>
        <w:t>Kaštelir</w:t>
      </w:r>
      <w:proofErr w:type="spellEnd"/>
      <w:r w:rsidRPr="008D4209">
        <w:rPr>
          <w:rFonts w:ascii="Times New Roman" w:hAnsi="Times New Roman"/>
          <w:b/>
          <w:sz w:val="24"/>
        </w:rPr>
        <w:t xml:space="preserve">-Labinci </w:t>
      </w:r>
      <w:proofErr w:type="spellStart"/>
      <w:r w:rsidRPr="008D4209">
        <w:rPr>
          <w:rFonts w:ascii="Times New Roman" w:hAnsi="Times New Roman"/>
          <w:b/>
          <w:sz w:val="24"/>
        </w:rPr>
        <w:t>Castelliere-S.Domenica</w:t>
      </w:r>
      <w:proofErr w:type="spellEnd"/>
      <w:r w:rsidRPr="008D4209">
        <w:rPr>
          <w:rFonts w:ascii="Times New Roman" w:hAnsi="Times New Roman"/>
          <w:b/>
          <w:sz w:val="24"/>
        </w:rPr>
        <w:t xml:space="preserve"> </w:t>
      </w:r>
    </w:p>
    <w:p w:rsidR="0034418F" w:rsidRPr="008D4209" w:rsidRDefault="0034418F" w:rsidP="0034418F">
      <w:pPr>
        <w:jc w:val="center"/>
        <w:rPr>
          <w:rFonts w:ascii="Times New Roman" w:hAnsi="Times New Roman"/>
          <w:sz w:val="24"/>
        </w:rPr>
      </w:pPr>
      <w:r w:rsidRPr="008D4209">
        <w:rPr>
          <w:rFonts w:ascii="Times New Roman" w:hAnsi="Times New Roman"/>
          <w:b/>
          <w:sz w:val="24"/>
        </w:rPr>
        <w:t>za 20</w:t>
      </w:r>
      <w:r>
        <w:rPr>
          <w:rFonts w:ascii="Times New Roman" w:hAnsi="Times New Roman"/>
          <w:b/>
          <w:sz w:val="24"/>
        </w:rPr>
        <w:t>20</w:t>
      </w:r>
      <w:r w:rsidRPr="008D4209">
        <w:rPr>
          <w:rFonts w:ascii="Times New Roman" w:hAnsi="Times New Roman"/>
          <w:b/>
          <w:sz w:val="24"/>
        </w:rPr>
        <w:t>. godinu</w:t>
      </w:r>
    </w:p>
    <w:p w:rsidR="0034418F" w:rsidRPr="008D4209" w:rsidRDefault="0034418F" w:rsidP="0034418F">
      <w:pPr>
        <w:rPr>
          <w:rFonts w:ascii="Times New Roman" w:hAnsi="Times New Roman"/>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Članak 1.</w:t>
      </w:r>
    </w:p>
    <w:p w:rsidR="0034418F" w:rsidRPr="008D4209" w:rsidRDefault="0034418F" w:rsidP="0034418F">
      <w:pPr>
        <w:jc w:val="center"/>
        <w:rPr>
          <w:rFonts w:ascii="Times New Roman" w:hAnsi="Times New Roman"/>
          <w:b/>
          <w:sz w:val="24"/>
        </w:rPr>
      </w:pPr>
    </w:p>
    <w:p w:rsidR="0034418F" w:rsidRPr="008D4209" w:rsidRDefault="0034418F" w:rsidP="0034418F">
      <w:pPr>
        <w:ind w:firstLine="720"/>
        <w:rPr>
          <w:rFonts w:ascii="Times New Roman" w:hAnsi="Times New Roman"/>
          <w:sz w:val="24"/>
        </w:rPr>
      </w:pPr>
      <w:r w:rsidRPr="008D4209">
        <w:rPr>
          <w:rFonts w:ascii="Times New Roman" w:hAnsi="Times New Roman"/>
          <w:sz w:val="24"/>
        </w:rPr>
        <w:t xml:space="preserve">Ovom Odlukom uređuje se način izvršavanja Proračuna Općine </w:t>
      </w:r>
      <w:proofErr w:type="spellStart"/>
      <w:r w:rsidRPr="008D4209">
        <w:rPr>
          <w:rFonts w:ascii="Times New Roman" w:hAnsi="Times New Roman"/>
          <w:sz w:val="24"/>
        </w:rPr>
        <w:t>Kaštelir</w:t>
      </w:r>
      <w:proofErr w:type="spellEnd"/>
      <w:r w:rsidRPr="008D4209">
        <w:rPr>
          <w:rFonts w:ascii="Times New Roman" w:hAnsi="Times New Roman"/>
          <w:sz w:val="24"/>
        </w:rPr>
        <w:t xml:space="preserve">-Labinci </w:t>
      </w:r>
      <w:proofErr w:type="spellStart"/>
      <w:r w:rsidRPr="008D4209">
        <w:rPr>
          <w:rFonts w:ascii="Times New Roman" w:hAnsi="Times New Roman"/>
          <w:sz w:val="24"/>
        </w:rPr>
        <w:t>Castelliere-S.Domenica</w:t>
      </w:r>
      <w:proofErr w:type="spellEnd"/>
      <w:r w:rsidRPr="008D4209">
        <w:rPr>
          <w:rFonts w:ascii="Times New Roman" w:hAnsi="Times New Roman"/>
          <w:sz w:val="24"/>
        </w:rPr>
        <w:t xml:space="preserve"> za 20</w:t>
      </w:r>
      <w:r>
        <w:rPr>
          <w:rFonts w:ascii="Times New Roman" w:hAnsi="Times New Roman"/>
          <w:sz w:val="24"/>
        </w:rPr>
        <w:t>20</w:t>
      </w:r>
      <w:r w:rsidRPr="008D4209">
        <w:rPr>
          <w:rFonts w:ascii="Times New Roman" w:hAnsi="Times New Roman"/>
          <w:sz w:val="24"/>
        </w:rPr>
        <w:t>. godinu (u daljnjem tekstu: Proračun), upravljanje prihodima i izdacima Proračuna, te prava i obveze korisnika proračunskih sredstava (u daljnjem tekstu: korisnika).</w:t>
      </w:r>
    </w:p>
    <w:p w:rsidR="0034418F" w:rsidRDefault="0034418F" w:rsidP="0034418F">
      <w:pPr>
        <w:jc w:val="center"/>
        <w:rPr>
          <w:rFonts w:ascii="Times New Roman" w:hAnsi="Times New Roman"/>
          <w:b/>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Članak 2.</w:t>
      </w:r>
    </w:p>
    <w:p w:rsidR="0034418F" w:rsidRPr="008D4209" w:rsidRDefault="0034418F" w:rsidP="0034418F">
      <w:pPr>
        <w:jc w:val="center"/>
        <w:rPr>
          <w:rFonts w:ascii="Times New Roman" w:hAnsi="Times New Roman"/>
          <w:b/>
          <w:sz w:val="24"/>
        </w:rPr>
      </w:pPr>
    </w:p>
    <w:p w:rsidR="0034418F" w:rsidRPr="008D4209" w:rsidRDefault="0034418F" w:rsidP="0034418F">
      <w:pPr>
        <w:ind w:firstLine="720"/>
        <w:rPr>
          <w:rFonts w:ascii="Times New Roman" w:hAnsi="Times New Roman"/>
          <w:sz w:val="24"/>
        </w:rPr>
      </w:pPr>
      <w:r w:rsidRPr="008D4209">
        <w:rPr>
          <w:rFonts w:ascii="Times New Roman" w:hAnsi="Times New Roman"/>
          <w:sz w:val="24"/>
        </w:rPr>
        <w:t>Proračun se sastoji od općeg i posebnog dijela te plana razvojnih programa.</w:t>
      </w:r>
    </w:p>
    <w:p w:rsidR="0034418F" w:rsidRPr="008D4209" w:rsidRDefault="0034418F" w:rsidP="0034418F">
      <w:pPr>
        <w:rPr>
          <w:rFonts w:ascii="Times New Roman" w:hAnsi="Times New Roman"/>
          <w:sz w:val="24"/>
        </w:rPr>
      </w:pPr>
      <w:r w:rsidRPr="008D4209">
        <w:rPr>
          <w:rFonts w:ascii="Times New Roman" w:hAnsi="Times New Roman"/>
          <w:sz w:val="24"/>
        </w:rPr>
        <w:t>Opći se dio Proračuna sastoji od Računa prihoda i rashoda i Računa financiranja. U Računu prihoda i rashoda iskazani su prihodi poslovanja i prihodi od prodaje nefinancijske imovine, te rashodi, kao i rashodi za nabavu nefinancijske imovine.</w:t>
      </w:r>
    </w:p>
    <w:p w:rsidR="0034418F" w:rsidRPr="008D4209" w:rsidRDefault="0034418F" w:rsidP="0034418F">
      <w:pPr>
        <w:rPr>
          <w:rFonts w:ascii="Times New Roman" w:hAnsi="Times New Roman"/>
          <w:sz w:val="24"/>
        </w:rPr>
      </w:pPr>
      <w:r w:rsidRPr="008D4209">
        <w:rPr>
          <w:rFonts w:ascii="Times New Roman" w:hAnsi="Times New Roman"/>
          <w:sz w:val="24"/>
        </w:rPr>
        <w:t>U računu zaduživanja/financiranja iskazuju se primici od financijske imovine i zaduživanja za financijsku imovinu i otplate zajmova, te neutrošena sredstva iz 201</w:t>
      </w:r>
      <w:r>
        <w:rPr>
          <w:rFonts w:ascii="Times New Roman" w:hAnsi="Times New Roman"/>
          <w:sz w:val="24"/>
        </w:rPr>
        <w:t>9</w:t>
      </w:r>
      <w:r w:rsidRPr="008D4209">
        <w:rPr>
          <w:rFonts w:ascii="Times New Roman" w:hAnsi="Times New Roman"/>
          <w:sz w:val="24"/>
        </w:rPr>
        <w:t>. godine, što zajedno čini uravnoteženje salda bilance prihoda i primitaka, te bilance rashoda i izdataka.</w:t>
      </w:r>
    </w:p>
    <w:p w:rsidR="0034418F" w:rsidRPr="008D4209" w:rsidRDefault="0034418F" w:rsidP="0034418F">
      <w:pPr>
        <w:rPr>
          <w:rFonts w:ascii="Times New Roman" w:hAnsi="Times New Roman"/>
          <w:sz w:val="24"/>
        </w:rPr>
      </w:pPr>
      <w:r w:rsidRPr="008D4209">
        <w:rPr>
          <w:rFonts w:ascii="Times New Roman" w:hAnsi="Times New Roman"/>
          <w:sz w:val="24"/>
        </w:rPr>
        <w:t>U posebnom dijelu Proračuna izdaci su raspoređeni po nositeljima, korisnicima, za tekuće i razvojne programe.</w:t>
      </w:r>
    </w:p>
    <w:p w:rsidR="0034418F" w:rsidRPr="008D4209" w:rsidRDefault="0034418F" w:rsidP="0034418F">
      <w:pPr>
        <w:rPr>
          <w:rFonts w:ascii="Times New Roman" w:hAnsi="Times New Roman"/>
          <w:sz w:val="24"/>
        </w:rPr>
      </w:pPr>
      <w:r w:rsidRPr="008D4209">
        <w:rPr>
          <w:rFonts w:ascii="Times New Roman" w:hAnsi="Times New Roman"/>
          <w:sz w:val="24"/>
        </w:rPr>
        <w:t>Plan razvojnih programa obuhvaća planiranje rashoda za investicije te kapitalne pomoći i donacije za višegodišnje razdoblje.</w:t>
      </w:r>
    </w:p>
    <w:p w:rsidR="0034418F" w:rsidRPr="008D4209" w:rsidRDefault="0034418F" w:rsidP="0034418F">
      <w:pPr>
        <w:ind w:firstLine="720"/>
        <w:rPr>
          <w:rFonts w:ascii="Times New Roman" w:hAnsi="Times New Roman"/>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Članak 3.</w:t>
      </w:r>
    </w:p>
    <w:p w:rsidR="0034418F" w:rsidRPr="008D4209" w:rsidRDefault="0034418F" w:rsidP="0034418F">
      <w:pPr>
        <w:jc w:val="center"/>
        <w:rPr>
          <w:rFonts w:ascii="Times New Roman" w:hAnsi="Times New Roman"/>
          <w:b/>
          <w:sz w:val="24"/>
        </w:rPr>
      </w:pPr>
    </w:p>
    <w:p w:rsidR="0034418F" w:rsidRPr="008D4209" w:rsidRDefault="0034418F" w:rsidP="0034418F">
      <w:pPr>
        <w:ind w:firstLine="720"/>
        <w:rPr>
          <w:rFonts w:ascii="Times New Roman" w:hAnsi="Times New Roman"/>
          <w:sz w:val="24"/>
        </w:rPr>
      </w:pPr>
      <w:r w:rsidRPr="008D4209">
        <w:rPr>
          <w:rFonts w:ascii="Times New Roman" w:hAnsi="Times New Roman"/>
          <w:sz w:val="24"/>
        </w:rPr>
        <w:t>Stvarna naplata prihoda nije ograničena procjenama prihoda u Proračunu.</w:t>
      </w:r>
    </w:p>
    <w:p w:rsidR="0034418F" w:rsidRPr="008D4209" w:rsidRDefault="0034418F" w:rsidP="0034418F">
      <w:pPr>
        <w:rPr>
          <w:rFonts w:ascii="Times New Roman" w:hAnsi="Times New Roman"/>
          <w:sz w:val="24"/>
        </w:rPr>
      </w:pPr>
      <w:r w:rsidRPr="008D4209">
        <w:rPr>
          <w:rFonts w:ascii="Times New Roman" w:hAnsi="Times New Roman"/>
          <w:sz w:val="24"/>
        </w:rPr>
        <w:t>Iznosi rashoda i izdataka utvrđeni u Proračunu smatraju se maksimalnim svotama tako da stvarni izdaci Općine u 20</w:t>
      </w:r>
      <w:r>
        <w:rPr>
          <w:rFonts w:ascii="Times New Roman" w:hAnsi="Times New Roman"/>
          <w:sz w:val="24"/>
        </w:rPr>
        <w:t>20</w:t>
      </w:r>
      <w:r w:rsidRPr="008D4209">
        <w:rPr>
          <w:rFonts w:ascii="Times New Roman" w:hAnsi="Times New Roman"/>
          <w:sz w:val="24"/>
        </w:rPr>
        <w:t xml:space="preserve">. godini ne smiju prema ovom Proračunu biti veći od </w:t>
      </w:r>
      <w:r>
        <w:rPr>
          <w:rFonts w:ascii="Times New Roman" w:hAnsi="Times New Roman"/>
          <w:sz w:val="24"/>
        </w:rPr>
        <w:t>8</w:t>
      </w:r>
      <w:r w:rsidRPr="008D4209">
        <w:rPr>
          <w:rFonts w:ascii="Times New Roman" w:hAnsi="Times New Roman"/>
          <w:sz w:val="24"/>
        </w:rPr>
        <w:t>.</w:t>
      </w:r>
      <w:r>
        <w:rPr>
          <w:rFonts w:ascii="Times New Roman" w:hAnsi="Times New Roman"/>
          <w:sz w:val="24"/>
        </w:rPr>
        <w:t>438</w:t>
      </w:r>
      <w:r w:rsidRPr="008D4209">
        <w:rPr>
          <w:rFonts w:ascii="Times New Roman" w:hAnsi="Times New Roman"/>
          <w:sz w:val="24"/>
        </w:rPr>
        <w:t>.</w:t>
      </w:r>
      <w:r>
        <w:rPr>
          <w:rFonts w:ascii="Times New Roman" w:hAnsi="Times New Roman"/>
          <w:sz w:val="24"/>
        </w:rPr>
        <w:t>5</w:t>
      </w:r>
      <w:r w:rsidRPr="008D4209">
        <w:rPr>
          <w:rFonts w:ascii="Times New Roman" w:hAnsi="Times New Roman"/>
          <w:sz w:val="24"/>
        </w:rPr>
        <w:t>00,00 kuna.</w:t>
      </w:r>
    </w:p>
    <w:p w:rsidR="0034418F" w:rsidRPr="008D4209" w:rsidRDefault="0034418F" w:rsidP="0034418F">
      <w:pPr>
        <w:rPr>
          <w:rFonts w:ascii="Times New Roman" w:hAnsi="Times New Roman"/>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Članak 4.</w:t>
      </w:r>
    </w:p>
    <w:p w:rsidR="0034418F" w:rsidRPr="008D4209" w:rsidRDefault="0034418F" w:rsidP="0034418F">
      <w:pPr>
        <w:jc w:val="center"/>
        <w:rPr>
          <w:rFonts w:ascii="Times New Roman" w:hAnsi="Times New Roman"/>
          <w:b/>
          <w:sz w:val="24"/>
        </w:rPr>
      </w:pPr>
    </w:p>
    <w:p w:rsidR="0034418F" w:rsidRPr="008D4209" w:rsidRDefault="0034418F" w:rsidP="0034418F">
      <w:pPr>
        <w:ind w:firstLine="720"/>
        <w:rPr>
          <w:rFonts w:ascii="Times New Roman" w:hAnsi="Times New Roman"/>
          <w:sz w:val="24"/>
        </w:rPr>
      </w:pPr>
      <w:r w:rsidRPr="008D4209">
        <w:rPr>
          <w:rFonts w:ascii="Times New Roman" w:hAnsi="Times New Roman"/>
          <w:sz w:val="24"/>
        </w:rPr>
        <w:t>Ukoliko tijekom 20</w:t>
      </w:r>
      <w:r>
        <w:rPr>
          <w:rFonts w:ascii="Times New Roman" w:hAnsi="Times New Roman"/>
          <w:sz w:val="24"/>
        </w:rPr>
        <w:t>20</w:t>
      </w:r>
      <w:r w:rsidRPr="008D4209">
        <w:rPr>
          <w:rFonts w:ascii="Times New Roman" w:hAnsi="Times New Roman"/>
          <w:sz w:val="24"/>
        </w:rPr>
        <w:t>. godine dođe do znatnije neusklađenosti ostvarivanja planiranih prihoda i rashoda Proračuna, predložit će se Izmjene i dopune Proračuna radi uravnoteženja odnosno preraspodjele sredstava.</w:t>
      </w:r>
    </w:p>
    <w:p w:rsidR="0034418F" w:rsidRPr="008D4209" w:rsidRDefault="0034418F" w:rsidP="0034418F">
      <w:pPr>
        <w:rPr>
          <w:rFonts w:ascii="Times New Roman" w:hAnsi="Times New Roman"/>
          <w:sz w:val="24"/>
        </w:rPr>
      </w:pPr>
      <w:r w:rsidRPr="008D4209">
        <w:rPr>
          <w:rFonts w:ascii="Times New Roman" w:hAnsi="Times New Roman"/>
          <w:sz w:val="24"/>
        </w:rPr>
        <w:t>Općinski načelnik može od o</w:t>
      </w:r>
      <w:r>
        <w:rPr>
          <w:rFonts w:ascii="Times New Roman" w:hAnsi="Times New Roman"/>
          <w:sz w:val="24"/>
        </w:rPr>
        <w:t>do</w:t>
      </w:r>
      <w:r w:rsidRPr="008D4209">
        <w:rPr>
          <w:rFonts w:ascii="Times New Roman" w:hAnsi="Times New Roman"/>
          <w:sz w:val="24"/>
        </w:rPr>
        <w:t>briti preraspodjelu unutar pojedinog razdjela na zahtjev Pročelnika jedinstvenog upravnog odjela - nositelja sredstava raspoređenih unutar tog razdjela. Umanjenje pojedine stavke ne može biti veće od 5%.</w:t>
      </w:r>
    </w:p>
    <w:p w:rsidR="0034418F" w:rsidRDefault="0034418F" w:rsidP="0034418F">
      <w:pPr>
        <w:rPr>
          <w:rFonts w:ascii="Times New Roman" w:hAnsi="Times New Roman"/>
          <w:sz w:val="24"/>
        </w:rPr>
      </w:pPr>
    </w:p>
    <w:p w:rsidR="00D34783" w:rsidRDefault="00D34783" w:rsidP="0034418F">
      <w:pPr>
        <w:rPr>
          <w:rFonts w:ascii="Times New Roman" w:hAnsi="Times New Roman"/>
          <w:sz w:val="24"/>
        </w:rPr>
      </w:pPr>
    </w:p>
    <w:p w:rsidR="00D34783" w:rsidRDefault="00D34783" w:rsidP="0034418F">
      <w:pPr>
        <w:rPr>
          <w:rFonts w:ascii="Times New Roman" w:hAnsi="Times New Roman"/>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lastRenderedPageBreak/>
        <w:t>Članak 5.</w:t>
      </w:r>
    </w:p>
    <w:p w:rsidR="0034418F" w:rsidRPr="008D4209" w:rsidRDefault="0034418F" w:rsidP="0034418F">
      <w:pPr>
        <w:jc w:val="center"/>
        <w:rPr>
          <w:rFonts w:ascii="Times New Roman" w:hAnsi="Times New Roman"/>
          <w:b/>
          <w:sz w:val="24"/>
        </w:rPr>
      </w:pPr>
    </w:p>
    <w:p w:rsidR="0034418F" w:rsidRPr="008D4209" w:rsidRDefault="0034418F" w:rsidP="0034418F">
      <w:pPr>
        <w:ind w:firstLine="720"/>
        <w:rPr>
          <w:rFonts w:ascii="Times New Roman" w:hAnsi="Times New Roman"/>
          <w:sz w:val="24"/>
        </w:rPr>
      </w:pPr>
      <w:r w:rsidRPr="008D4209">
        <w:rPr>
          <w:rFonts w:ascii="Times New Roman" w:hAnsi="Times New Roman"/>
          <w:sz w:val="24"/>
        </w:rPr>
        <w:t>Pročelnik JUO i računovodstveni referent u okviru svog djelokruga i ovlasti su odgovorni za provedbu Odluka o izvršavanju Proračuna kako za naplatu i ubiranje prihoda iz svoje nadležnosti, tako i za izvršavanje svih izdataka sukladno namjerama i svotama utvrđenim u Posebnom dijelu Proračuna.</w:t>
      </w:r>
    </w:p>
    <w:p w:rsidR="0034418F" w:rsidRDefault="0034418F" w:rsidP="0034418F">
      <w:pPr>
        <w:jc w:val="center"/>
        <w:rPr>
          <w:rFonts w:ascii="Times New Roman" w:hAnsi="Times New Roman"/>
          <w:b/>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Članak 6.</w:t>
      </w:r>
    </w:p>
    <w:p w:rsidR="0034418F" w:rsidRPr="008D4209" w:rsidRDefault="0034418F" w:rsidP="0034418F">
      <w:pPr>
        <w:jc w:val="center"/>
        <w:rPr>
          <w:rFonts w:ascii="Times New Roman" w:hAnsi="Times New Roman"/>
          <w:b/>
          <w:sz w:val="24"/>
        </w:rPr>
      </w:pPr>
    </w:p>
    <w:p w:rsidR="0034418F" w:rsidRPr="008D4209" w:rsidRDefault="0034418F" w:rsidP="0034418F">
      <w:pPr>
        <w:ind w:firstLine="720"/>
        <w:rPr>
          <w:rFonts w:ascii="Times New Roman" w:hAnsi="Times New Roman"/>
          <w:sz w:val="24"/>
        </w:rPr>
      </w:pPr>
      <w:r w:rsidRPr="008D4209">
        <w:rPr>
          <w:rFonts w:ascii="Times New Roman" w:hAnsi="Times New Roman"/>
          <w:sz w:val="24"/>
        </w:rPr>
        <w:t xml:space="preserve">Pogrešno ili više uplaćeni prihodi Proračuna, vraćaju se uplatiteljima na teret tih prihoda. </w:t>
      </w:r>
    </w:p>
    <w:p w:rsidR="0034418F" w:rsidRDefault="0034418F" w:rsidP="0034418F">
      <w:pPr>
        <w:jc w:val="center"/>
        <w:rPr>
          <w:rFonts w:ascii="Times New Roman" w:hAnsi="Times New Roman"/>
          <w:b/>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Članak 7.</w:t>
      </w:r>
    </w:p>
    <w:p w:rsidR="0034418F" w:rsidRPr="008D4209" w:rsidRDefault="0034418F" w:rsidP="0034418F">
      <w:pPr>
        <w:jc w:val="center"/>
        <w:rPr>
          <w:rFonts w:ascii="Times New Roman" w:hAnsi="Times New Roman"/>
          <w:b/>
          <w:sz w:val="24"/>
        </w:rPr>
      </w:pPr>
    </w:p>
    <w:p w:rsidR="0034418F" w:rsidRPr="008D4209" w:rsidRDefault="0034418F" w:rsidP="0034418F">
      <w:pPr>
        <w:ind w:firstLine="720"/>
        <w:rPr>
          <w:rFonts w:ascii="Times New Roman" w:hAnsi="Times New Roman"/>
          <w:sz w:val="24"/>
          <w:szCs w:val="24"/>
        </w:rPr>
      </w:pPr>
      <w:r w:rsidRPr="008D4209">
        <w:rPr>
          <w:rFonts w:ascii="Times New Roman" w:hAnsi="Times New Roman"/>
          <w:sz w:val="24"/>
          <w:szCs w:val="24"/>
        </w:rPr>
        <w:t xml:space="preserve">Za izvršenje Proračuna u cjelini odgovoran je   Općinski načelnik Općine </w:t>
      </w:r>
      <w:proofErr w:type="spellStart"/>
      <w:r w:rsidRPr="008D4209">
        <w:rPr>
          <w:rFonts w:ascii="Times New Roman" w:hAnsi="Times New Roman"/>
          <w:sz w:val="24"/>
          <w:szCs w:val="24"/>
        </w:rPr>
        <w:t>Kaštelir</w:t>
      </w:r>
      <w:proofErr w:type="spellEnd"/>
      <w:r w:rsidRPr="008D4209">
        <w:rPr>
          <w:rFonts w:ascii="Times New Roman" w:hAnsi="Times New Roman"/>
          <w:sz w:val="24"/>
          <w:szCs w:val="24"/>
        </w:rPr>
        <w:t>-Labinci-</w:t>
      </w:r>
      <w:proofErr w:type="spellStart"/>
      <w:r w:rsidRPr="008D4209">
        <w:rPr>
          <w:rFonts w:ascii="Times New Roman" w:hAnsi="Times New Roman"/>
          <w:sz w:val="24"/>
          <w:szCs w:val="24"/>
        </w:rPr>
        <w:t>Castelliere</w:t>
      </w:r>
      <w:proofErr w:type="spellEnd"/>
      <w:r w:rsidRPr="008D4209">
        <w:rPr>
          <w:rFonts w:ascii="Times New Roman" w:hAnsi="Times New Roman"/>
          <w:sz w:val="24"/>
          <w:szCs w:val="24"/>
        </w:rPr>
        <w:t>-</w:t>
      </w:r>
      <w:proofErr w:type="spellStart"/>
      <w:r w:rsidRPr="008D4209">
        <w:rPr>
          <w:rFonts w:ascii="Times New Roman" w:hAnsi="Times New Roman"/>
          <w:sz w:val="24"/>
          <w:szCs w:val="24"/>
        </w:rPr>
        <w:t>S.Domenica</w:t>
      </w:r>
      <w:proofErr w:type="spellEnd"/>
      <w:r w:rsidRPr="008D4209">
        <w:rPr>
          <w:rFonts w:ascii="Times New Roman" w:hAnsi="Times New Roman"/>
          <w:sz w:val="24"/>
          <w:szCs w:val="24"/>
        </w:rPr>
        <w:t>.</w:t>
      </w:r>
    </w:p>
    <w:p w:rsidR="0034418F" w:rsidRDefault="0034418F" w:rsidP="0034418F">
      <w:pPr>
        <w:jc w:val="center"/>
        <w:rPr>
          <w:rFonts w:ascii="Times New Roman" w:hAnsi="Times New Roman"/>
          <w:b/>
          <w:sz w:val="24"/>
          <w:szCs w:val="24"/>
        </w:rPr>
      </w:pPr>
    </w:p>
    <w:p w:rsidR="0034418F" w:rsidRPr="008D4209" w:rsidRDefault="0034418F" w:rsidP="0034418F">
      <w:pPr>
        <w:jc w:val="center"/>
        <w:rPr>
          <w:rFonts w:ascii="Times New Roman" w:hAnsi="Times New Roman"/>
          <w:b/>
          <w:sz w:val="24"/>
          <w:szCs w:val="24"/>
        </w:rPr>
      </w:pPr>
      <w:r w:rsidRPr="008D4209">
        <w:rPr>
          <w:rFonts w:ascii="Times New Roman" w:hAnsi="Times New Roman"/>
          <w:b/>
          <w:sz w:val="24"/>
          <w:szCs w:val="24"/>
        </w:rPr>
        <w:t>Članak 8.</w:t>
      </w:r>
    </w:p>
    <w:p w:rsidR="0034418F" w:rsidRPr="008D4209" w:rsidRDefault="0034418F" w:rsidP="0034418F">
      <w:pPr>
        <w:jc w:val="center"/>
        <w:rPr>
          <w:rFonts w:ascii="Times New Roman" w:hAnsi="Times New Roman"/>
          <w:b/>
          <w:sz w:val="24"/>
          <w:szCs w:val="24"/>
        </w:rPr>
      </w:pPr>
    </w:p>
    <w:p w:rsidR="0034418F" w:rsidRPr="008D4209" w:rsidRDefault="0034418F" w:rsidP="0034418F">
      <w:pPr>
        <w:ind w:firstLine="720"/>
        <w:rPr>
          <w:rFonts w:ascii="Times New Roman" w:hAnsi="Times New Roman"/>
          <w:sz w:val="24"/>
          <w:szCs w:val="24"/>
        </w:rPr>
      </w:pPr>
      <w:r w:rsidRPr="008D4209">
        <w:rPr>
          <w:rFonts w:ascii="Times New Roman" w:hAnsi="Times New Roman"/>
          <w:sz w:val="24"/>
          <w:szCs w:val="24"/>
        </w:rPr>
        <w:t>Općina se može zaduživati uzimanjem kredita i zajmova.</w:t>
      </w:r>
    </w:p>
    <w:p w:rsidR="0034418F" w:rsidRPr="008D4209" w:rsidRDefault="0034418F" w:rsidP="0034418F">
      <w:pPr>
        <w:rPr>
          <w:rFonts w:ascii="Times New Roman" w:hAnsi="Times New Roman"/>
          <w:sz w:val="24"/>
          <w:szCs w:val="24"/>
        </w:rPr>
      </w:pPr>
      <w:r w:rsidRPr="008D4209">
        <w:rPr>
          <w:rFonts w:ascii="Times New Roman" w:hAnsi="Times New Roman"/>
          <w:sz w:val="24"/>
          <w:szCs w:val="24"/>
        </w:rPr>
        <w:t>Zaduživanje, te davanje suglasnosti i jamstva za zaduživanje obavlja se u skladu sa Zakonom o proračunu, Zakonom o izvršavanju Državnog proračuna i Pravilnikom o postupku zaduživanja te davanja jamstava i suglasnosti jedinica područne (regionalne) samouprave.</w:t>
      </w:r>
    </w:p>
    <w:p w:rsidR="0034418F" w:rsidRPr="008D4209" w:rsidRDefault="0034418F" w:rsidP="0034418F">
      <w:pPr>
        <w:rPr>
          <w:rFonts w:ascii="Times New Roman" w:hAnsi="Times New Roman"/>
          <w:sz w:val="24"/>
          <w:szCs w:val="24"/>
        </w:rPr>
      </w:pPr>
      <w:r w:rsidRPr="008D4209">
        <w:rPr>
          <w:rFonts w:ascii="Times New Roman" w:hAnsi="Times New Roman"/>
          <w:sz w:val="24"/>
          <w:szCs w:val="24"/>
        </w:rPr>
        <w:t>Općina se može dugoročno zadužiti samo za investiciju koja se financira iz proračuna i potvrdilo ju je Općinsko vijeće, a uz prethodno mišljenje ministra financija i suglasnost Vlade.</w:t>
      </w:r>
    </w:p>
    <w:p w:rsidR="0034418F" w:rsidRPr="008D4209" w:rsidRDefault="0034418F" w:rsidP="0034418F">
      <w:pPr>
        <w:ind w:firstLine="720"/>
        <w:rPr>
          <w:rFonts w:ascii="Times New Roman" w:hAnsi="Times New Roman"/>
          <w:sz w:val="24"/>
          <w:szCs w:val="24"/>
        </w:rPr>
      </w:pPr>
      <w:r w:rsidRPr="008D4209">
        <w:rPr>
          <w:rFonts w:ascii="Times New Roman" w:hAnsi="Times New Roman"/>
          <w:sz w:val="24"/>
          <w:szCs w:val="24"/>
        </w:rPr>
        <w:t>Općina se može kratkoročno zadužiti uz odluku Općinskog vijeća radi premošćivanja financiranja projekata čije je financiranje ili sufinanciranje odobreno iz pretpristupnih programa i fondova Europske unije, sukladno zakonu i podzakonskim aktima.</w:t>
      </w:r>
    </w:p>
    <w:p w:rsidR="0034418F" w:rsidRPr="008D4209" w:rsidRDefault="0034418F" w:rsidP="0034418F">
      <w:pPr>
        <w:rPr>
          <w:rFonts w:ascii="Times New Roman" w:hAnsi="Times New Roman"/>
          <w:sz w:val="24"/>
          <w:szCs w:val="24"/>
        </w:rPr>
      </w:pPr>
      <w:r w:rsidRPr="008D4209">
        <w:rPr>
          <w:rFonts w:ascii="Times New Roman" w:hAnsi="Times New Roman"/>
          <w:sz w:val="24"/>
          <w:szCs w:val="24"/>
        </w:rPr>
        <w:t>Ugovor o zaduživanju sklapa Općinski načelnik.“</w:t>
      </w:r>
    </w:p>
    <w:p w:rsidR="0034418F" w:rsidRPr="008D4209" w:rsidRDefault="0034418F" w:rsidP="0034418F">
      <w:pPr>
        <w:rPr>
          <w:rFonts w:ascii="Times New Roman" w:hAnsi="Times New Roman"/>
          <w:sz w:val="24"/>
          <w:szCs w:val="24"/>
        </w:rPr>
      </w:pPr>
      <w:r w:rsidRPr="008D4209">
        <w:rPr>
          <w:rFonts w:ascii="Times New Roman" w:hAnsi="Times New Roman"/>
          <w:sz w:val="24"/>
          <w:szCs w:val="24"/>
        </w:rPr>
        <w:tab/>
        <w:t xml:space="preserve">Općina </w:t>
      </w:r>
      <w:proofErr w:type="spellStart"/>
      <w:r w:rsidRPr="008D4209">
        <w:rPr>
          <w:rFonts w:ascii="Times New Roman" w:hAnsi="Times New Roman"/>
          <w:sz w:val="24"/>
          <w:szCs w:val="24"/>
        </w:rPr>
        <w:t>Kaštelir</w:t>
      </w:r>
      <w:proofErr w:type="spellEnd"/>
      <w:r w:rsidRPr="008D4209">
        <w:rPr>
          <w:rFonts w:ascii="Times New Roman" w:hAnsi="Times New Roman"/>
          <w:sz w:val="24"/>
          <w:szCs w:val="24"/>
        </w:rPr>
        <w:t xml:space="preserve">-Labinci se u 2015. godini zadužila kod HBOR-a za dugoročni kredit u iznosu od 8.000.000,00 kuna za financiranje EU projekta iz IPARD programa – mjera 301 “Poboljšanje i razvoj ruralne infrastrukture“ - </w:t>
      </w:r>
      <w:r w:rsidRPr="008D4209">
        <w:rPr>
          <w:rFonts w:ascii="Times New Roman" w:hAnsi="Times New Roman"/>
          <w:b/>
          <w:sz w:val="24"/>
          <w:szCs w:val="24"/>
        </w:rPr>
        <w:t xml:space="preserve">projekt kanalizacijski sustav </w:t>
      </w:r>
      <w:proofErr w:type="spellStart"/>
      <w:r w:rsidRPr="008D4209">
        <w:rPr>
          <w:rFonts w:ascii="Times New Roman" w:hAnsi="Times New Roman"/>
          <w:b/>
          <w:sz w:val="24"/>
          <w:szCs w:val="24"/>
        </w:rPr>
        <w:t>Kaštelir</w:t>
      </w:r>
      <w:proofErr w:type="spellEnd"/>
      <w:r w:rsidRPr="008D4209">
        <w:rPr>
          <w:rFonts w:ascii="Times New Roman" w:hAnsi="Times New Roman"/>
          <w:b/>
          <w:sz w:val="24"/>
          <w:szCs w:val="24"/>
        </w:rPr>
        <w:t xml:space="preserve"> Labinci  II faza: kolektori</w:t>
      </w:r>
      <w:r w:rsidRPr="008D4209">
        <w:rPr>
          <w:rFonts w:ascii="Times New Roman" w:hAnsi="Times New Roman"/>
          <w:sz w:val="24"/>
          <w:szCs w:val="24"/>
        </w:rPr>
        <w:t xml:space="preserve">. Navedeno zaduživanje ne uključuje se u opseg mogućeg zaduženja Općine </w:t>
      </w:r>
      <w:proofErr w:type="spellStart"/>
      <w:r w:rsidRPr="008D4209">
        <w:rPr>
          <w:rFonts w:ascii="Times New Roman" w:hAnsi="Times New Roman"/>
          <w:sz w:val="24"/>
          <w:szCs w:val="24"/>
        </w:rPr>
        <w:t>Kaštelir</w:t>
      </w:r>
      <w:proofErr w:type="spellEnd"/>
      <w:r w:rsidRPr="008D4209">
        <w:rPr>
          <w:rFonts w:ascii="Times New Roman" w:hAnsi="Times New Roman"/>
          <w:sz w:val="24"/>
          <w:szCs w:val="24"/>
        </w:rPr>
        <w:t xml:space="preserve">-Labinci. </w:t>
      </w:r>
    </w:p>
    <w:p w:rsidR="0034418F" w:rsidRPr="008D4209" w:rsidRDefault="0034418F" w:rsidP="0034418F">
      <w:pPr>
        <w:ind w:firstLine="708"/>
        <w:rPr>
          <w:rFonts w:ascii="Times New Roman" w:hAnsi="Times New Roman"/>
          <w:sz w:val="24"/>
          <w:szCs w:val="24"/>
        </w:rPr>
      </w:pPr>
      <w:r w:rsidRPr="008D4209">
        <w:rPr>
          <w:rFonts w:ascii="Times New Roman" w:hAnsi="Times New Roman"/>
          <w:sz w:val="24"/>
          <w:szCs w:val="24"/>
        </w:rPr>
        <w:t xml:space="preserve">Općina </w:t>
      </w:r>
      <w:proofErr w:type="spellStart"/>
      <w:r w:rsidRPr="008D4209">
        <w:rPr>
          <w:rFonts w:ascii="Times New Roman" w:hAnsi="Times New Roman"/>
          <w:sz w:val="24"/>
          <w:szCs w:val="24"/>
        </w:rPr>
        <w:t>Kaštelir</w:t>
      </w:r>
      <w:proofErr w:type="spellEnd"/>
      <w:r w:rsidRPr="008D4209">
        <w:rPr>
          <w:rFonts w:ascii="Times New Roman" w:hAnsi="Times New Roman"/>
          <w:sz w:val="24"/>
          <w:szCs w:val="24"/>
        </w:rPr>
        <w:t xml:space="preserve">-Labinci u 2018. godini zadužila se za kredit u iznosu od 5.425.736,00 kuna za financiranje projekta Kapitalna investicija – Rekonstrukcija nerazvrstane ceste NC-D-39, sukladno Ugovoru o financiranju broj 776528/2018 temeljem Mjere 07.  Temeljne usluge i obnove sela u ruralnim područjima iz Programa ruralnog razvoja  Republike Hrvatske za razdoblje 2014-2020, </w:t>
      </w:r>
      <w:proofErr w:type="spellStart"/>
      <w:r w:rsidRPr="008D4209">
        <w:rPr>
          <w:rFonts w:ascii="Times New Roman" w:hAnsi="Times New Roman"/>
          <w:sz w:val="24"/>
          <w:szCs w:val="24"/>
        </w:rPr>
        <w:t>Podmjere</w:t>
      </w:r>
      <w:proofErr w:type="spellEnd"/>
      <w:r w:rsidRPr="008D4209">
        <w:rPr>
          <w:rFonts w:ascii="Times New Roman" w:hAnsi="Times New Roman"/>
          <w:sz w:val="24"/>
          <w:szCs w:val="24"/>
        </w:rPr>
        <w:t xml:space="preserve"> 7.2. „Ulaganje u izradu, poboljšanje ili proširenje svih vrsta male infrastrukture, uključujući ulaganja u obnovljive izvore energije i uštedu energije“, Operacije 7.2.2. „Ulaganja u građenje nerazvrstanih cesta“. Navedeno zaduživanje ne uključuje se u opseg mogućeg zaduženja Općine </w:t>
      </w:r>
      <w:proofErr w:type="spellStart"/>
      <w:r w:rsidRPr="008D4209">
        <w:rPr>
          <w:rFonts w:ascii="Times New Roman" w:hAnsi="Times New Roman"/>
          <w:sz w:val="24"/>
          <w:szCs w:val="24"/>
        </w:rPr>
        <w:t>Kaštelir</w:t>
      </w:r>
      <w:proofErr w:type="spellEnd"/>
      <w:r w:rsidRPr="008D4209">
        <w:rPr>
          <w:rFonts w:ascii="Times New Roman" w:hAnsi="Times New Roman"/>
          <w:sz w:val="24"/>
          <w:szCs w:val="24"/>
        </w:rPr>
        <w:t>-Labinci-</w:t>
      </w:r>
      <w:r w:rsidRPr="008D4209">
        <w:rPr>
          <w:rFonts w:ascii="Times New Roman" w:hAnsi="Times New Roman"/>
        </w:rPr>
        <w:t xml:space="preserve"> </w:t>
      </w:r>
      <w:proofErr w:type="spellStart"/>
      <w:r w:rsidRPr="008D4209">
        <w:rPr>
          <w:rFonts w:ascii="Times New Roman" w:hAnsi="Times New Roman"/>
          <w:sz w:val="24"/>
          <w:szCs w:val="24"/>
        </w:rPr>
        <w:t>Castelliere-S.Domenica</w:t>
      </w:r>
      <w:proofErr w:type="spellEnd"/>
      <w:r w:rsidRPr="008D4209">
        <w:rPr>
          <w:rFonts w:ascii="Times New Roman" w:hAnsi="Times New Roman"/>
          <w:sz w:val="24"/>
          <w:szCs w:val="24"/>
        </w:rPr>
        <w:t xml:space="preserve">. </w:t>
      </w:r>
    </w:p>
    <w:p w:rsidR="0034418F" w:rsidRPr="008D4209" w:rsidRDefault="0034418F" w:rsidP="0034418F">
      <w:pPr>
        <w:ind w:firstLine="708"/>
        <w:rPr>
          <w:rFonts w:ascii="Times New Roman" w:hAnsi="Times New Roman"/>
          <w:sz w:val="24"/>
          <w:szCs w:val="24"/>
        </w:rPr>
      </w:pPr>
    </w:p>
    <w:p w:rsidR="0034418F" w:rsidRDefault="0034418F" w:rsidP="0034418F">
      <w:pPr>
        <w:ind w:firstLine="708"/>
        <w:rPr>
          <w:rFonts w:ascii="Times New Roman" w:hAnsi="Times New Roman"/>
          <w:sz w:val="24"/>
          <w:szCs w:val="24"/>
        </w:rPr>
      </w:pPr>
      <w:r w:rsidRPr="008D4209">
        <w:rPr>
          <w:rFonts w:ascii="Times New Roman" w:hAnsi="Times New Roman"/>
          <w:sz w:val="24"/>
          <w:szCs w:val="24"/>
        </w:rPr>
        <w:t>Na dan 01.01.20</w:t>
      </w:r>
      <w:r>
        <w:rPr>
          <w:rFonts w:ascii="Times New Roman" w:hAnsi="Times New Roman"/>
          <w:sz w:val="24"/>
          <w:szCs w:val="24"/>
        </w:rPr>
        <w:t>20</w:t>
      </w:r>
      <w:r w:rsidRPr="008D4209">
        <w:rPr>
          <w:rFonts w:ascii="Times New Roman" w:hAnsi="Times New Roman"/>
          <w:sz w:val="24"/>
          <w:szCs w:val="24"/>
        </w:rPr>
        <w:t xml:space="preserve">.godine Općini </w:t>
      </w:r>
      <w:proofErr w:type="spellStart"/>
      <w:r w:rsidRPr="008D4209">
        <w:rPr>
          <w:rFonts w:ascii="Times New Roman" w:hAnsi="Times New Roman"/>
          <w:sz w:val="24"/>
          <w:szCs w:val="24"/>
        </w:rPr>
        <w:t>Kaštelir</w:t>
      </w:r>
      <w:proofErr w:type="spellEnd"/>
      <w:r w:rsidRPr="008D4209">
        <w:rPr>
          <w:rFonts w:ascii="Times New Roman" w:hAnsi="Times New Roman"/>
          <w:sz w:val="24"/>
          <w:szCs w:val="24"/>
        </w:rPr>
        <w:t>-Labinci-</w:t>
      </w:r>
      <w:proofErr w:type="spellStart"/>
      <w:r w:rsidRPr="008D4209">
        <w:rPr>
          <w:rFonts w:ascii="Times New Roman" w:hAnsi="Times New Roman"/>
          <w:sz w:val="24"/>
          <w:szCs w:val="24"/>
        </w:rPr>
        <w:t>Castelliere</w:t>
      </w:r>
      <w:proofErr w:type="spellEnd"/>
      <w:r w:rsidRPr="008D4209">
        <w:rPr>
          <w:rFonts w:ascii="Times New Roman" w:hAnsi="Times New Roman"/>
          <w:sz w:val="24"/>
          <w:szCs w:val="24"/>
        </w:rPr>
        <w:t>-</w:t>
      </w:r>
      <w:proofErr w:type="spellStart"/>
      <w:r w:rsidRPr="008D4209">
        <w:rPr>
          <w:rFonts w:ascii="Times New Roman" w:hAnsi="Times New Roman"/>
          <w:sz w:val="24"/>
          <w:szCs w:val="24"/>
        </w:rPr>
        <w:t>S.Domenica</w:t>
      </w:r>
      <w:proofErr w:type="spellEnd"/>
      <w:r w:rsidRPr="008D4209">
        <w:rPr>
          <w:rFonts w:ascii="Times New Roman" w:hAnsi="Times New Roman"/>
          <w:sz w:val="24"/>
          <w:szCs w:val="24"/>
        </w:rPr>
        <w:t xml:space="preserve"> preostalo je platiti glavnicu po dugoročnom  kreditu iz 2015.godine u iznosu od 1.239.594,18 kuna.</w:t>
      </w:r>
    </w:p>
    <w:p w:rsidR="0034418F" w:rsidRPr="008D4209" w:rsidRDefault="0034418F" w:rsidP="0034418F">
      <w:pPr>
        <w:ind w:firstLine="708"/>
        <w:rPr>
          <w:rFonts w:ascii="Times New Roman" w:hAnsi="Times New Roman"/>
          <w:sz w:val="24"/>
          <w:szCs w:val="24"/>
        </w:rPr>
      </w:pPr>
    </w:p>
    <w:p w:rsidR="0034418F" w:rsidRPr="008D4209" w:rsidRDefault="0034418F" w:rsidP="0034418F">
      <w:pPr>
        <w:rPr>
          <w:rFonts w:ascii="Times New Roman" w:hAnsi="Times New Roman"/>
          <w:sz w:val="24"/>
          <w:szCs w:val="24"/>
        </w:rPr>
      </w:pPr>
      <w:r w:rsidRPr="008D4209">
        <w:rPr>
          <w:rFonts w:ascii="Times New Roman" w:hAnsi="Times New Roman"/>
          <w:sz w:val="24"/>
          <w:szCs w:val="24"/>
        </w:rPr>
        <w:tab/>
        <w:t>Očekivano ukupno kreditno zaduženje krajem 20</w:t>
      </w:r>
      <w:r>
        <w:rPr>
          <w:rFonts w:ascii="Times New Roman" w:hAnsi="Times New Roman"/>
          <w:sz w:val="24"/>
          <w:szCs w:val="24"/>
        </w:rPr>
        <w:t>20</w:t>
      </w:r>
      <w:r w:rsidRPr="008D4209">
        <w:rPr>
          <w:rFonts w:ascii="Times New Roman" w:hAnsi="Times New Roman"/>
          <w:sz w:val="24"/>
          <w:szCs w:val="24"/>
        </w:rPr>
        <w:t>. godine iznosi:</w:t>
      </w:r>
    </w:p>
    <w:p w:rsidR="0034418F" w:rsidRPr="00A970A9" w:rsidRDefault="0034418F" w:rsidP="0034418F">
      <w:pPr>
        <w:numPr>
          <w:ilvl w:val="0"/>
          <w:numId w:val="22"/>
        </w:numPr>
        <w:overflowPunct w:val="0"/>
        <w:autoSpaceDE w:val="0"/>
        <w:autoSpaceDN w:val="0"/>
        <w:adjustRightInd w:val="0"/>
        <w:jc w:val="both"/>
        <w:textAlignment w:val="baseline"/>
        <w:rPr>
          <w:rFonts w:ascii="Times New Roman" w:hAnsi="Times New Roman"/>
          <w:b/>
          <w:sz w:val="24"/>
          <w:szCs w:val="24"/>
        </w:rPr>
      </w:pPr>
      <w:r w:rsidRPr="008D4209">
        <w:rPr>
          <w:rFonts w:ascii="Times New Roman" w:hAnsi="Times New Roman"/>
          <w:sz w:val="24"/>
          <w:szCs w:val="24"/>
        </w:rPr>
        <w:t xml:space="preserve">Godišnje rate dugoročnog kredita iz 2015.godine u iznosu od </w:t>
      </w:r>
      <w:r>
        <w:rPr>
          <w:rFonts w:ascii="Times New Roman" w:hAnsi="Times New Roman"/>
          <w:sz w:val="24"/>
          <w:szCs w:val="24"/>
        </w:rPr>
        <w:t>80.596,26</w:t>
      </w:r>
      <w:r w:rsidRPr="008D4209">
        <w:rPr>
          <w:rFonts w:ascii="Times New Roman" w:hAnsi="Times New Roman"/>
          <w:sz w:val="24"/>
          <w:szCs w:val="24"/>
        </w:rPr>
        <w:t xml:space="preserve"> kuna</w:t>
      </w:r>
    </w:p>
    <w:p w:rsidR="0034418F" w:rsidRPr="008D4209" w:rsidRDefault="0034418F" w:rsidP="0034418F">
      <w:pPr>
        <w:overflowPunct w:val="0"/>
        <w:autoSpaceDE w:val="0"/>
        <w:autoSpaceDN w:val="0"/>
        <w:adjustRightInd w:val="0"/>
        <w:ind w:left="1080"/>
        <w:jc w:val="both"/>
        <w:textAlignment w:val="baseline"/>
        <w:rPr>
          <w:rFonts w:ascii="Times New Roman" w:hAnsi="Times New Roman"/>
          <w:b/>
          <w:sz w:val="24"/>
          <w:szCs w:val="24"/>
        </w:rPr>
      </w:pPr>
      <w:r w:rsidRPr="008D4209">
        <w:rPr>
          <w:rFonts w:ascii="Times New Roman" w:hAnsi="Times New Roman"/>
          <w:sz w:val="24"/>
          <w:szCs w:val="24"/>
        </w:rPr>
        <w:tab/>
      </w:r>
    </w:p>
    <w:p w:rsidR="0034418F" w:rsidRPr="008D4209" w:rsidRDefault="0034418F" w:rsidP="0034418F">
      <w:pPr>
        <w:jc w:val="center"/>
        <w:rPr>
          <w:rFonts w:ascii="Times New Roman" w:hAnsi="Times New Roman"/>
          <w:b/>
          <w:sz w:val="24"/>
          <w:szCs w:val="24"/>
        </w:rPr>
      </w:pPr>
      <w:r w:rsidRPr="008D4209">
        <w:rPr>
          <w:rFonts w:ascii="Times New Roman" w:hAnsi="Times New Roman"/>
          <w:b/>
          <w:sz w:val="24"/>
          <w:szCs w:val="24"/>
        </w:rPr>
        <w:t>Članak 9.</w:t>
      </w:r>
    </w:p>
    <w:p w:rsidR="0034418F" w:rsidRPr="008D4209" w:rsidRDefault="0034418F" w:rsidP="0034418F">
      <w:pPr>
        <w:jc w:val="center"/>
        <w:rPr>
          <w:rFonts w:ascii="Times New Roman" w:hAnsi="Times New Roman"/>
          <w:b/>
          <w:sz w:val="24"/>
          <w:szCs w:val="24"/>
        </w:rPr>
      </w:pPr>
    </w:p>
    <w:p w:rsidR="0034418F" w:rsidRPr="008D4209" w:rsidRDefault="0034418F" w:rsidP="0034418F">
      <w:pPr>
        <w:ind w:firstLine="720"/>
        <w:rPr>
          <w:rFonts w:ascii="Times New Roman" w:hAnsi="Times New Roman"/>
          <w:sz w:val="24"/>
          <w:szCs w:val="24"/>
        </w:rPr>
      </w:pPr>
      <w:r w:rsidRPr="008D4209">
        <w:rPr>
          <w:rFonts w:ascii="Times New Roman" w:hAnsi="Times New Roman"/>
          <w:sz w:val="24"/>
          <w:szCs w:val="24"/>
        </w:rPr>
        <w:t>Korisnici koriste sredstva Proračuna sukladno svojem godišnjem financijskom planu.</w:t>
      </w:r>
    </w:p>
    <w:p w:rsidR="0034418F" w:rsidRPr="008D4209" w:rsidRDefault="0034418F" w:rsidP="0034418F">
      <w:pPr>
        <w:rPr>
          <w:rFonts w:ascii="Times New Roman" w:hAnsi="Times New Roman"/>
          <w:sz w:val="24"/>
          <w:szCs w:val="24"/>
        </w:rPr>
      </w:pPr>
      <w:r w:rsidRPr="008D4209">
        <w:rPr>
          <w:rFonts w:ascii="Times New Roman" w:hAnsi="Times New Roman"/>
          <w:sz w:val="24"/>
          <w:szCs w:val="24"/>
        </w:rPr>
        <w:lastRenderedPageBreak/>
        <w:t>Korisnici ne mogu preuzimati obveze na teret proračunskih sredstava iznad svote koja im je raspoređena u Posebnom dijelu Proračuna.</w:t>
      </w:r>
    </w:p>
    <w:p w:rsidR="0034418F" w:rsidRPr="008D4209" w:rsidRDefault="0034418F" w:rsidP="0034418F">
      <w:pPr>
        <w:ind w:firstLine="720"/>
        <w:rPr>
          <w:rFonts w:ascii="Times New Roman" w:hAnsi="Times New Roman"/>
          <w:sz w:val="24"/>
          <w:szCs w:val="24"/>
        </w:rPr>
      </w:pPr>
      <w:r w:rsidRPr="008D4209">
        <w:rPr>
          <w:rFonts w:ascii="Times New Roman" w:hAnsi="Times New Roman"/>
          <w:sz w:val="24"/>
          <w:szCs w:val="24"/>
        </w:rPr>
        <w:t xml:space="preserve">Korisnici proračunskih sredstava dužni su po završetku poslovne godine dostaviti Općinskom načelniku financijsko izvješće o utrošku proračunskih sredstava koje su koristili te prilikom podnošenja zahtjeva za uvrštenje u Proračun Općine </w:t>
      </w:r>
      <w:proofErr w:type="spellStart"/>
      <w:r w:rsidRPr="008D4209">
        <w:rPr>
          <w:rFonts w:ascii="Times New Roman" w:hAnsi="Times New Roman"/>
          <w:sz w:val="24"/>
          <w:szCs w:val="24"/>
        </w:rPr>
        <w:t>Kaštelir</w:t>
      </w:r>
      <w:proofErr w:type="spellEnd"/>
      <w:r w:rsidRPr="008D4209">
        <w:rPr>
          <w:rFonts w:ascii="Times New Roman" w:hAnsi="Times New Roman"/>
          <w:sz w:val="24"/>
          <w:szCs w:val="24"/>
        </w:rPr>
        <w:t xml:space="preserve">-Labinci </w:t>
      </w:r>
      <w:proofErr w:type="spellStart"/>
      <w:r w:rsidRPr="008D4209">
        <w:rPr>
          <w:rFonts w:ascii="Times New Roman" w:hAnsi="Times New Roman"/>
          <w:sz w:val="24"/>
          <w:szCs w:val="24"/>
        </w:rPr>
        <w:t>Castelliere-S.Domenica</w:t>
      </w:r>
      <w:proofErr w:type="spellEnd"/>
      <w:r w:rsidRPr="008D4209">
        <w:rPr>
          <w:rFonts w:ascii="Times New Roman" w:hAnsi="Times New Roman"/>
          <w:sz w:val="24"/>
          <w:szCs w:val="24"/>
        </w:rPr>
        <w:t xml:space="preserve"> prilažu ostvarenje financijskog plana za traženo obračunsko razdoblje.</w:t>
      </w:r>
    </w:p>
    <w:p w:rsidR="0034418F" w:rsidRPr="008D4209" w:rsidRDefault="0034418F" w:rsidP="0034418F">
      <w:pPr>
        <w:rPr>
          <w:rFonts w:ascii="Times New Roman" w:hAnsi="Times New Roman"/>
          <w:b/>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Članak 10.</w:t>
      </w:r>
    </w:p>
    <w:p w:rsidR="0034418F" w:rsidRPr="008D4209" w:rsidRDefault="0034418F" w:rsidP="0034418F">
      <w:pPr>
        <w:jc w:val="center"/>
        <w:rPr>
          <w:rFonts w:ascii="Times New Roman" w:hAnsi="Times New Roman"/>
          <w:b/>
          <w:sz w:val="24"/>
        </w:rPr>
      </w:pPr>
    </w:p>
    <w:p w:rsidR="0034418F" w:rsidRPr="008D4209" w:rsidRDefault="0034418F" w:rsidP="0034418F">
      <w:pPr>
        <w:ind w:firstLine="720"/>
        <w:rPr>
          <w:rFonts w:ascii="Times New Roman" w:hAnsi="Times New Roman"/>
          <w:sz w:val="24"/>
        </w:rPr>
      </w:pPr>
      <w:r w:rsidRPr="008D4209">
        <w:rPr>
          <w:rFonts w:ascii="Times New Roman" w:hAnsi="Times New Roman"/>
          <w:sz w:val="24"/>
        </w:rPr>
        <w:t>Sredstva za tekuće izdatke korisnika Proračuna izvršavat će se u skladu sa likvidnim mogućnostima Proračuna.</w:t>
      </w:r>
    </w:p>
    <w:p w:rsidR="0034418F" w:rsidRPr="008D4209" w:rsidRDefault="0034418F" w:rsidP="0034418F">
      <w:pPr>
        <w:jc w:val="center"/>
        <w:rPr>
          <w:rFonts w:ascii="Times New Roman" w:hAnsi="Times New Roman"/>
          <w:b/>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Članak 11.</w:t>
      </w:r>
    </w:p>
    <w:p w:rsidR="0034418F" w:rsidRPr="008D4209" w:rsidRDefault="0034418F" w:rsidP="0034418F">
      <w:pPr>
        <w:jc w:val="center"/>
        <w:rPr>
          <w:rFonts w:ascii="Times New Roman" w:hAnsi="Times New Roman"/>
          <w:b/>
          <w:sz w:val="24"/>
        </w:rPr>
      </w:pPr>
    </w:p>
    <w:p w:rsidR="0034418F" w:rsidRPr="008D4209" w:rsidRDefault="0034418F" w:rsidP="0034418F">
      <w:pPr>
        <w:ind w:firstLine="720"/>
        <w:rPr>
          <w:rFonts w:ascii="Times New Roman" w:hAnsi="Times New Roman"/>
          <w:sz w:val="24"/>
        </w:rPr>
      </w:pPr>
      <w:r w:rsidRPr="008D4209">
        <w:rPr>
          <w:rFonts w:ascii="Times New Roman" w:hAnsi="Times New Roman"/>
          <w:sz w:val="24"/>
        </w:rPr>
        <w:t>Hitni i nepredviđeni izdaci, te izdaci za neplanirane ili nedovoljno planirane izdatke koji se pojave tijekom proračunske godine, podmiruju se iz nepredviđenih rashoda do visine proračunske pričuve utvrđene godišnjim proračunom.</w:t>
      </w:r>
    </w:p>
    <w:p w:rsidR="0034418F" w:rsidRPr="008D4209" w:rsidRDefault="0034418F" w:rsidP="0034418F">
      <w:pPr>
        <w:ind w:firstLine="720"/>
        <w:rPr>
          <w:rFonts w:ascii="Times New Roman" w:hAnsi="Times New Roman"/>
          <w:sz w:val="24"/>
        </w:rPr>
      </w:pPr>
      <w:r w:rsidRPr="008D4209">
        <w:rPr>
          <w:rFonts w:ascii="Times New Roman" w:hAnsi="Times New Roman"/>
          <w:sz w:val="24"/>
        </w:rPr>
        <w:t>U 20</w:t>
      </w:r>
      <w:r>
        <w:rPr>
          <w:rFonts w:ascii="Times New Roman" w:hAnsi="Times New Roman"/>
          <w:sz w:val="24"/>
        </w:rPr>
        <w:t>20</w:t>
      </w:r>
      <w:r w:rsidRPr="008D4209">
        <w:rPr>
          <w:rFonts w:ascii="Times New Roman" w:hAnsi="Times New Roman"/>
          <w:sz w:val="24"/>
        </w:rPr>
        <w:t>. godini planiraju se sredstva proračunske zalihe u visini od 20.000,00 kuna.</w:t>
      </w:r>
    </w:p>
    <w:p w:rsidR="0034418F" w:rsidRPr="008D4209" w:rsidRDefault="0034418F" w:rsidP="0034418F">
      <w:pPr>
        <w:rPr>
          <w:rFonts w:ascii="Times New Roman" w:hAnsi="Times New Roman"/>
          <w:sz w:val="24"/>
        </w:rPr>
      </w:pPr>
      <w:r w:rsidRPr="008D4209">
        <w:rPr>
          <w:rFonts w:ascii="Times New Roman" w:hAnsi="Times New Roman"/>
          <w:sz w:val="24"/>
        </w:rPr>
        <w:t>O korištenju sredstava proračunske zalihe odlučuje Općinski načelnik.</w:t>
      </w:r>
    </w:p>
    <w:p w:rsidR="0034418F" w:rsidRPr="008D4209" w:rsidRDefault="0034418F" w:rsidP="0034418F">
      <w:pPr>
        <w:rPr>
          <w:rFonts w:ascii="Times New Roman" w:hAnsi="Times New Roman"/>
          <w:sz w:val="24"/>
        </w:rPr>
      </w:pPr>
      <w:r w:rsidRPr="008D4209">
        <w:rPr>
          <w:rFonts w:ascii="Times New Roman" w:hAnsi="Times New Roman"/>
          <w:sz w:val="24"/>
        </w:rPr>
        <w:t>O utrošku proračunske zalihe Općinski načelnik izvješćuje Općinsko vijeće u okviru polugodišnjeg i godišnjeg izvještaja o izvršenju proračuna.</w:t>
      </w:r>
    </w:p>
    <w:p w:rsidR="0034418F" w:rsidRPr="008D4209" w:rsidRDefault="0034418F" w:rsidP="0034418F">
      <w:pPr>
        <w:rPr>
          <w:rFonts w:ascii="Times New Roman" w:hAnsi="Times New Roman"/>
          <w:sz w:val="24"/>
        </w:rPr>
      </w:pPr>
    </w:p>
    <w:p w:rsidR="0034418F" w:rsidRDefault="0034418F" w:rsidP="0034418F">
      <w:pPr>
        <w:jc w:val="center"/>
        <w:rPr>
          <w:rFonts w:ascii="Times New Roman" w:hAnsi="Times New Roman"/>
          <w:b/>
          <w:sz w:val="24"/>
        </w:rPr>
      </w:pPr>
    </w:p>
    <w:p w:rsidR="0034418F" w:rsidRPr="008D4209" w:rsidRDefault="0034418F" w:rsidP="0034418F">
      <w:pPr>
        <w:jc w:val="center"/>
        <w:rPr>
          <w:rFonts w:ascii="Times New Roman" w:hAnsi="Times New Roman"/>
          <w:b/>
          <w:sz w:val="24"/>
        </w:rPr>
      </w:pPr>
      <w:r w:rsidRPr="008D4209">
        <w:rPr>
          <w:rFonts w:ascii="Times New Roman" w:hAnsi="Times New Roman"/>
          <w:b/>
          <w:sz w:val="24"/>
        </w:rPr>
        <w:t>Članak 12.</w:t>
      </w:r>
    </w:p>
    <w:p w:rsidR="0034418F" w:rsidRPr="008D4209" w:rsidRDefault="0034418F" w:rsidP="0034418F">
      <w:pPr>
        <w:jc w:val="center"/>
        <w:rPr>
          <w:rFonts w:ascii="Times New Roman" w:hAnsi="Times New Roman"/>
          <w:b/>
          <w:sz w:val="24"/>
        </w:rPr>
      </w:pPr>
    </w:p>
    <w:p w:rsidR="0034418F" w:rsidRDefault="0034418F" w:rsidP="0034418F">
      <w:pPr>
        <w:ind w:firstLine="720"/>
        <w:rPr>
          <w:rFonts w:ascii="Times New Roman" w:hAnsi="Times New Roman"/>
          <w:sz w:val="24"/>
        </w:rPr>
      </w:pPr>
      <w:r w:rsidRPr="008D4209">
        <w:rPr>
          <w:rFonts w:ascii="Times New Roman" w:hAnsi="Times New Roman"/>
          <w:sz w:val="24"/>
        </w:rPr>
        <w:t>Ova Odluka stupa na snagu danom donošenja, a primjenjivat će se od 01. siječnja 20</w:t>
      </w:r>
      <w:r>
        <w:rPr>
          <w:rFonts w:ascii="Times New Roman" w:hAnsi="Times New Roman"/>
          <w:sz w:val="24"/>
        </w:rPr>
        <w:t>20</w:t>
      </w:r>
      <w:r w:rsidRPr="008D4209">
        <w:rPr>
          <w:rFonts w:ascii="Times New Roman" w:hAnsi="Times New Roman"/>
          <w:sz w:val="24"/>
        </w:rPr>
        <w:t xml:space="preserve">. godine. Odluka će se objaviti u "Službenim novinama Općine </w:t>
      </w:r>
      <w:proofErr w:type="spellStart"/>
      <w:r w:rsidRPr="008D4209">
        <w:rPr>
          <w:rFonts w:ascii="Times New Roman" w:hAnsi="Times New Roman"/>
          <w:sz w:val="24"/>
        </w:rPr>
        <w:t>Kaštelir</w:t>
      </w:r>
      <w:proofErr w:type="spellEnd"/>
      <w:r w:rsidRPr="008D4209">
        <w:rPr>
          <w:rFonts w:ascii="Times New Roman" w:hAnsi="Times New Roman"/>
          <w:sz w:val="24"/>
        </w:rPr>
        <w:t>-</w:t>
      </w:r>
      <w:r>
        <w:rPr>
          <w:rFonts w:ascii="Times New Roman" w:hAnsi="Times New Roman"/>
          <w:sz w:val="24"/>
        </w:rPr>
        <w:t>Labinci".</w:t>
      </w:r>
    </w:p>
    <w:p w:rsidR="0034418F" w:rsidRPr="00E06402" w:rsidRDefault="0034418F" w:rsidP="0034418F">
      <w:pPr>
        <w:rPr>
          <w:sz w:val="22"/>
          <w:szCs w:val="22"/>
        </w:rPr>
      </w:pPr>
      <w:r>
        <w:rPr>
          <w:rFonts w:ascii="Times New Roman" w:hAnsi="Times New Roman"/>
          <w:sz w:val="24"/>
          <w:szCs w:val="24"/>
        </w:rPr>
        <w:t xml:space="preserve"> </w:t>
      </w:r>
    </w:p>
    <w:p w:rsidR="0034418F" w:rsidRPr="00AE2463" w:rsidRDefault="0034418F" w:rsidP="0034418F">
      <w:pPr>
        <w:rPr>
          <w:rFonts w:ascii="Times New Roman" w:hAnsi="Times New Roman"/>
          <w:sz w:val="24"/>
          <w:szCs w:val="24"/>
          <w:lang w:val="it-IT"/>
        </w:rPr>
      </w:pPr>
      <w:proofErr w:type="spellStart"/>
      <w:proofErr w:type="gramStart"/>
      <w:r w:rsidRPr="00AE2463">
        <w:rPr>
          <w:rFonts w:ascii="Times New Roman" w:hAnsi="Times New Roman"/>
          <w:sz w:val="24"/>
          <w:szCs w:val="24"/>
          <w:lang w:val="it-IT"/>
        </w:rPr>
        <w:t>Klasa</w:t>
      </w:r>
      <w:proofErr w:type="spellEnd"/>
      <w:r w:rsidRPr="00AE2463">
        <w:rPr>
          <w:rFonts w:ascii="Times New Roman" w:hAnsi="Times New Roman"/>
          <w:sz w:val="24"/>
          <w:szCs w:val="24"/>
          <w:lang w:val="it-IT"/>
        </w:rPr>
        <w:t xml:space="preserve">:   </w:t>
      </w:r>
      <w:proofErr w:type="gramEnd"/>
      <w:r w:rsidRPr="00AE2463">
        <w:rPr>
          <w:rFonts w:ascii="Times New Roman" w:hAnsi="Times New Roman"/>
          <w:sz w:val="24"/>
          <w:szCs w:val="24"/>
          <w:lang w:val="it-IT"/>
        </w:rPr>
        <w:t xml:space="preserve">    </w:t>
      </w:r>
      <w:r w:rsidRPr="00AE2463">
        <w:rPr>
          <w:rFonts w:ascii="Times New Roman" w:hAnsi="Times New Roman"/>
          <w:sz w:val="24"/>
          <w:szCs w:val="24"/>
          <w:lang w:val="fr-FR"/>
        </w:rPr>
        <w:t>011-01/1</w:t>
      </w:r>
      <w:r>
        <w:rPr>
          <w:rFonts w:ascii="Times New Roman" w:hAnsi="Times New Roman"/>
          <w:sz w:val="24"/>
          <w:szCs w:val="24"/>
          <w:lang w:val="fr-FR"/>
        </w:rPr>
        <w:t>7</w:t>
      </w:r>
      <w:r w:rsidRPr="00AE2463">
        <w:rPr>
          <w:rFonts w:ascii="Times New Roman" w:hAnsi="Times New Roman"/>
          <w:sz w:val="24"/>
          <w:szCs w:val="24"/>
          <w:lang w:val="fr-FR"/>
        </w:rPr>
        <w:t xml:space="preserve"> -01</w:t>
      </w:r>
      <w:r>
        <w:rPr>
          <w:rFonts w:ascii="Times New Roman" w:hAnsi="Times New Roman"/>
          <w:sz w:val="24"/>
          <w:szCs w:val="24"/>
          <w:lang w:val="fr-FR"/>
        </w:rPr>
        <w:t>/24</w:t>
      </w:r>
    </w:p>
    <w:p w:rsidR="0034418F" w:rsidRDefault="0034418F" w:rsidP="0034418F">
      <w:pPr>
        <w:rPr>
          <w:rFonts w:ascii="Times New Roman" w:hAnsi="Times New Roman"/>
          <w:sz w:val="24"/>
          <w:szCs w:val="24"/>
          <w:lang w:val="fr-FR"/>
        </w:rPr>
      </w:pPr>
      <w:proofErr w:type="spellStart"/>
      <w:r w:rsidRPr="00AE2463">
        <w:rPr>
          <w:rFonts w:ascii="Times New Roman" w:hAnsi="Times New Roman"/>
          <w:sz w:val="24"/>
          <w:szCs w:val="24"/>
          <w:lang w:val="it-IT"/>
        </w:rPr>
        <w:t>Ur.broj</w:t>
      </w:r>
      <w:proofErr w:type="spellEnd"/>
      <w:r w:rsidRPr="00AE2463">
        <w:rPr>
          <w:rFonts w:ascii="Times New Roman" w:hAnsi="Times New Roman"/>
          <w:sz w:val="24"/>
          <w:szCs w:val="24"/>
          <w:lang w:val="it-IT"/>
        </w:rPr>
        <w:t xml:space="preserve">:    </w:t>
      </w:r>
      <w:r>
        <w:rPr>
          <w:rFonts w:ascii="Times New Roman" w:hAnsi="Times New Roman"/>
          <w:sz w:val="24"/>
          <w:szCs w:val="24"/>
          <w:lang w:val="fr-FR"/>
        </w:rPr>
        <w:t>2167/06-01-17-07</w:t>
      </w:r>
    </w:p>
    <w:p w:rsidR="0034418F" w:rsidRPr="00AE2463" w:rsidRDefault="0034418F" w:rsidP="0034418F">
      <w:pPr>
        <w:rPr>
          <w:rFonts w:ascii="Times New Roman" w:hAnsi="Times New Roman"/>
          <w:sz w:val="24"/>
          <w:szCs w:val="24"/>
          <w:lang w:val="it-IT"/>
        </w:rPr>
      </w:pPr>
      <w:proofErr w:type="spellStart"/>
      <w:r w:rsidRPr="00AE2463">
        <w:rPr>
          <w:rFonts w:ascii="Times New Roman" w:hAnsi="Times New Roman"/>
          <w:sz w:val="24"/>
          <w:szCs w:val="24"/>
          <w:lang w:val="it-IT"/>
        </w:rPr>
        <w:t>Kaštelir</w:t>
      </w:r>
      <w:proofErr w:type="spellEnd"/>
      <w:r w:rsidRPr="00AE2463">
        <w:rPr>
          <w:rFonts w:ascii="Times New Roman" w:hAnsi="Times New Roman"/>
          <w:sz w:val="24"/>
          <w:szCs w:val="24"/>
          <w:lang w:val="it-IT"/>
        </w:rPr>
        <w:t>-</w:t>
      </w:r>
      <w:proofErr w:type="gramStart"/>
      <w:r w:rsidRPr="00AE2463">
        <w:rPr>
          <w:rFonts w:ascii="Times New Roman" w:hAnsi="Times New Roman"/>
          <w:sz w:val="24"/>
          <w:szCs w:val="24"/>
          <w:lang w:val="it-IT"/>
        </w:rPr>
        <w:t xml:space="preserve">Castelliere,   </w:t>
      </w:r>
      <w:proofErr w:type="gramEnd"/>
      <w:r w:rsidRPr="00AE2463">
        <w:rPr>
          <w:rFonts w:ascii="Times New Roman" w:hAnsi="Times New Roman"/>
          <w:sz w:val="24"/>
          <w:szCs w:val="24"/>
          <w:lang w:val="it-IT"/>
        </w:rPr>
        <w:t xml:space="preserve"> </w:t>
      </w:r>
      <w:r>
        <w:rPr>
          <w:rFonts w:ascii="Times New Roman" w:hAnsi="Times New Roman"/>
          <w:sz w:val="24"/>
          <w:szCs w:val="24"/>
          <w:lang w:val="it-IT"/>
        </w:rPr>
        <w:t>17</w:t>
      </w:r>
      <w:r w:rsidRPr="00AE2463">
        <w:rPr>
          <w:rFonts w:ascii="Times New Roman" w:hAnsi="Times New Roman"/>
          <w:sz w:val="24"/>
          <w:szCs w:val="24"/>
          <w:lang w:val="it-IT"/>
        </w:rPr>
        <w:t xml:space="preserve">. </w:t>
      </w:r>
      <w:proofErr w:type="spellStart"/>
      <w:r w:rsidRPr="00AE2463">
        <w:rPr>
          <w:rFonts w:ascii="Times New Roman" w:hAnsi="Times New Roman"/>
          <w:sz w:val="24"/>
          <w:szCs w:val="24"/>
          <w:lang w:val="it-IT"/>
        </w:rPr>
        <w:t>prosinac</w:t>
      </w:r>
      <w:proofErr w:type="spellEnd"/>
      <w:r w:rsidRPr="00AE2463">
        <w:rPr>
          <w:rFonts w:ascii="Times New Roman" w:hAnsi="Times New Roman"/>
          <w:sz w:val="24"/>
          <w:szCs w:val="24"/>
          <w:lang w:val="it-IT"/>
        </w:rPr>
        <w:t xml:space="preserve"> 201</w:t>
      </w:r>
      <w:r>
        <w:rPr>
          <w:rFonts w:ascii="Times New Roman" w:hAnsi="Times New Roman"/>
          <w:sz w:val="24"/>
          <w:szCs w:val="24"/>
          <w:lang w:val="it-IT"/>
        </w:rPr>
        <w:t>9</w:t>
      </w:r>
      <w:r w:rsidRPr="00AE2463">
        <w:rPr>
          <w:rFonts w:ascii="Times New Roman" w:hAnsi="Times New Roman"/>
          <w:sz w:val="24"/>
          <w:szCs w:val="24"/>
          <w:lang w:val="it-IT"/>
        </w:rPr>
        <w:t>.</w:t>
      </w:r>
    </w:p>
    <w:p w:rsidR="0034418F" w:rsidRPr="00AE2463" w:rsidRDefault="0034418F" w:rsidP="0034418F">
      <w:pPr>
        <w:rPr>
          <w:rFonts w:ascii="Times New Roman" w:hAnsi="Times New Roman"/>
          <w:sz w:val="24"/>
          <w:szCs w:val="24"/>
          <w:lang w:val="it-IT"/>
        </w:rPr>
      </w:pPr>
    </w:p>
    <w:p w:rsidR="0034418F" w:rsidRPr="008D4209" w:rsidRDefault="0034418F" w:rsidP="0034418F">
      <w:pPr>
        <w:jc w:val="center"/>
        <w:rPr>
          <w:rFonts w:ascii="Times New Roman" w:hAnsi="Times New Roman"/>
          <w:sz w:val="22"/>
          <w:szCs w:val="22"/>
          <w:lang w:val="it-IT"/>
        </w:rPr>
      </w:pPr>
      <w:r w:rsidRPr="008D4209">
        <w:rPr>
          <w:rFonts w:ascii="Times New Roman" w:hAnsi="Times New Roman"/>
          <w:sz w:val="22"/>
          <w:szCs w:val="22"/>
          <w:lang w:val="it-IT"/>
        </w:rPr>
        <w:t>OPĆINSKO VIJEĆE OPĆINE KAŠTELIR – LABINCI-CASTELLIERE-</w:t>
      </w:r>
      <w:proofErr w:type="gramStart"/>
      <w:r w:rsidRPr="008D4209">
        <w:rPr>
          <w:rFonts w:ascii="Times New Roman" w:hAnsi="Times New Roman"/>
          <w:sz w:val="22"/>
          <w:szCs w:val="22"/>
          <w:lang w:val="it-IT"/>
        </w:rPr>
        <w:t>S.DOMENICA</w:t>
      </w:r>
      <w:proofErr w:type="gramEnd"/>
    </w:p>
    <w:p w:rsidR="0034418F" w:rsidRDefault="0034418F" w:rsidP="0034418F">
      <w:pPr>
        <w:rPr>
          <w:rFonts w:ascii="Times New Roman" w:hAnsi="Times New Roman"/>
          <w:sz w:val="24"/>
          <w:szCs w:val="24"/>
        </w:rPr>
      </w:pPr>
    </w:p>
    <w:tbl>
      <w:tblPr>
        <w:tblW w:w="8528" w:type="dxa"/>
        <w:tblLayout w:type="fixed"/>
        <w:tblLook w:val="0000" w:firstRow="0" w:lastRow="0" w:firstColumn="0" w:lastColumn="0" w:noHBand="0" w:noVBand="0"/>
      </w:tblPr>
      <w:tblGrid>
        <w:gridCol w:w="4264"/>
        <w:gridCol w:w="4264"/>
      </w:tblGrid>
      <w:tr w:rsidR="0034418F" w:rsidRPr="00AE2463" w:rsidTr="005401AE">
        <w:tc>
          <w:tcPr>
            <w:tcW w:w="4264" w:type="dxa"/>
          </w:tcPr>
          <w:p w:rsidR="0034418F" w:rsidRPr="00AE2463" w:rsidRDefault="0034418F" w:rsidP="005401AE">
            <w:pPr>
              <w:rPr>
                <w:rFonts w:ascii="Times New Roman" w:hAnsi="Times New Roman"/>
                <w:sz w:val="24"/>
                <w:szCs w:val="24"/>
              </w:rPr>
            </w:pPr>
          </w:p>
        </w:tc>
        <w:tc>
          <w:tcPr>
            <w:tcW w:w="4264" w:type="dxa"/>
          </w:tcPr>
          <w:p w:rsidR="0034418F" w:rsidRPr="00AE2463" w:rsidRDefault="0034418F" w:rsidP="005401AE">
            <w:pPr>
              <w:jc w:val="center"/>
              <w:rPr>
                <w:rFonts w:ascii="Times New Roman" w:hAnsi="Times New Roman"/>
                <w:sz w:val="24"/>
                <w:szCs w:val="24"/>
              </w:rPr>
            </w:pPr>
            <w:r w:rsidRPr="00AE2463">
              <w:rPr>
                <w:rFonts w:ascii="Times New Roman" w:hAnsi="Times New Roman"/>
                <w:sz w:val="24"/>
                <w:szCs w:val="24"/>
              </w:rPr>
              <w:t>PREDSJEDNICA</w:t>
            </w:r>
          </w:p>
          <w:p w:rsidR="0034418F" w:rsidRPr="00AE2463" w:rsidRDefault="0034418F" w:rsidP="005401AE">
            <w:pPr>
              <w:jc w:val="center"/>
              <w:rPr>
                <w:rFonts w:ascii="Times New Roman" w:hAnsi="Times New Roman"/>
                <w:sz w:val="24"/>
                <w:szCs w:val="24"/>
              </w:rPr>
            </w:pPr>
            <w:r w:rsidRPr="00AE2463">
              <w:rPr>
                <w:rFonts w:ascii="Times New Roman" w:hAnsi="Times New Roman"/>
                <w:sz w:val="24"/>
                <w:szCs w:val="24"/>
              </w:rPr>
              <w:t>OPĆINSKOG VIJEĆA</w:t>
            </w:r>
          </w:p>
          <w:p w:rsidR="0034418F" w:rsidRPr="00AE2463" w:rsidRDefault="0034418F" w:rsidP="005401AE">
            <w:pPr>
              <w:jc w:val="center"/>
              <w:rPr>
                <w:rFonts w:ascii="Times New Roman" w:hAnsi="Times New Roman"/>
                <w:sz w:val="24"/>
                <w:szCs w:val="24"/>
              </w:rPr>
            </w:pPr>
            <w:r w:rsidRPr="00AE2463">
              <w:rPr>
                <w:rFonts w:ascii="Times New Roman" w:hAnsi="Times New Roman"/>
                <w:sz w:val="24"/>
                <w:szCs w:val="24"/>
              </w:rPr>
              <w:t>OPĆINE KAŠTELIR-LABINCI</w:t>
            </w:r>
          </w:p>
          <w:p w:rsidR="0034418F" w:rsidRPr="00AE2463" w:rsidRDefault="0034418F" w:rsidP="005401AE">
            <w:pPr>
              <w:jc w:val="center"/>
              <w:rPr>
                <w:rFonts w:ascii="Times New Roman" w:hAnsi="Times New Roman"/>
                <w:sz w:val="24"/>
                <w:szCs w:val="24"/>
              </w:rPr>
            </w:pPr>
            <w:r w:rsidRPr="00AE2463">
              <w:rPr>
                <w:rFonts w:ascii="Times New Roman" w:hAnsi="Times New Roman"/>
                <w:sz w:val="24"/>
                <w:szCs w:val="24"/>
              </w:rPr>
              <w:t>CASTELLIERE-S.DOMENICA</w:t>
            </w:r>
          </w:p>
          <w:p w:rsidR="0034418F" w:rsidRPr="00AE2463" w:rsidRDefault="0034418F" w:rsidP="005401AE">
            <w:pPr>
              <w:jc w:val="center"/>
              <w:rPr>
                <w:rFonts w:ascii="Times New Roman" w:hAnsi="Times New Roman"/>
                <w:sz w:val="24"/>
                <w:szCs w:val="24"/>
              </w:rPr>
            </w:pPr>
            <w:proofErr w:type="spellStart"/>
            <w:r w:rsidRPr="00AE2463">
              <w:rPr>
                <w:rFonts w:ascii="Times New Roman" w:hAnsi="Times New Roman"/>
                <w:sz w:val="24"/>
                <w:szCs w:val="24"/>
              </w:rPr>
              <w:t>Rozana</w:t>
            </w:r>
            <w:proofErr w:type="spellEnd"/>
            <w:r w:rsidRPr="00AE2463">
              <w:rPr>
                <w:rFonts w:ascii="Times New Roman" w:hAnsi="Times New Roman"/>
                <w:sz w:val="24"/>
                <w:szCs w:val="24"/>
              </w:rPr>
              <w:t xml:space="preserve"> Petrović</w:t>
            </w:r>
            <w:r>
              <w:rPr>
                <w:rFonts w:ascii="Times New Roman" w:hAnsi="Times New Roman"/>
                <w:sz w:val="24"/>
                <w:szCs w:val="24"/>
              </w:rPr>
              <w:t xml:space="preserve"> v.r.</w:t>
            </w:r>
          </w:p>
        </w:tc>
      </w:tr>
      <w:bookmarkEnd w:id="3"/>
    </w:tbl>
    <w:p w:rsidR="0034418F" w:rsidRPr="00E54A54" w:rsidRDefault="0034418F" w:rsidP="00E54A54">
      <w:pPr>
        <w:pStyle w:val="BodyText2"/>
        <w:jc w:val="center"/>
        <w:rPr>
          <w:b/>
          <w:bCs/>
          <w:sz w:val="24"/>
          <w:szCs w:val="24"/>
          <w:lang w:val="hr-HR"/>
        </w:rPr>
      </w:pPr>
    </w:p>
    <w:p w:rsidR="00E54A54" w:rsidRDefault="00E54A54" w:rsidP="00E54A54">
      <w:pPr>
        <w:pStyle w:val="BodyText2"/>
        <w:jc w:val="center"/>
        <w:rPr>
          <w:b/>
          <w:bCs/>
          <w:sz w:val="22"/>
          <w:szCs w:val="22"/>
          <w:lang w:val="hr-HR"/>
        </w:rPr>
      </w:pPr>
    </w:p>
    <w:p w:rsidR="00E54A54" w:rsidRPr="00E54A54" w:rsidRDefault="00E54A54" w:rsidP="00E54A54">
      <w:pPr>
        <w:pStyle w:val="BodyText2"/>
        <w:jc w:val="center"/>
        <w:rPr>
          <w:b/>
          <w:bCs/>
          <w:sz w:val="22"/>
          <w:szCs w:val="22"/>
          <w:lang w:val="hr-HR"/>
        </w:rPr>
      </w:pPr>
    </w:p>
    <w:p w:rsidR="0034418F" w:rsidRDefault="0034418F">
      <w:pPr>
        <w:spacing w:after="160" w:line="259" w:lineRule="auto"/>
        <w:rPr>
          <w:sz w:val="22"/>
          <w:szCs w:val="22"/>
        </w:rPr>
      </w:pPr>
      <w:r>
        <w:rPr>
          <w:sz w:val="22"/>
          <w:szCs w:val="22"/>
        </w:rPr>
        <w:br w:type="page"/>
      </w:r>
    </w:p>
    <w:p w:rsidR="00E54A54" w:rsidRPr="0034418F" w:rsidRDefault="0034418F" w:rsidP="0034418F">
      <w:pPr>
        <w:jc w:val="center"/>
        <w:rPr>
          <w:b/>
          <w:bCs/>
          <w:sz w:val="22"/>
          <w:szCs w:val="22"/>
        </w:rPr>
      </w:pPr>
      <w:r w:rsidRPr="0034418F">
        <w:rPr>
          <w:b/>
          <w:bCs/>
          <w:sz w:val="22"/>
          <w:szCs w:val="22"/>
        </w:rPr>
        <w:lastRenderedPageBreak/>
        <w:t>29.</w:t>
      </w:r>
    </w:p>
    <w:p w:rsidR="0034418F" w:rsidRPr="00EB329C" w:rsidRDefault="0034418F" w:rsidP="00272F4E">
      <w:pPr>
        <w:tabs>
          <w:tab w:val="left" w:pos="5130"/>
        </w:tabs>
        <w:spacing w:after="160" w:line="259" w:lineRule="auto"/>
        <w:jc w:val="center"/>
        <w:rPr>
          <w:rFonts w:ascii="Times New Roman" w:hAnsi="Times New Roman"/>
          <w:b/>
          <w:bCs/>
          <w:sz w:val="24"/>
          <w:szCs w:val="24"/>
          <w:lang w:val="it-IT" w:eastAsia="hr-HR"/>
        </w:rPr>
      </w:pPr>
    </w:p>
    <w:p w:rsidR="0034418F" w:rsidRPr="00AD3BDF" w:rsidRDefault="0034418F" w:rsidP="0034418F">
      <w:pPr>
        <w:ind w:firstLine="708"/>
        <w:jc w:val="both"/>
      </w:pPr>
      <w:r w:rsidRPr="00EB329C">
        <w:rPr>
          <w:rFonts w:eastAsia="Lucida Sans Unicode"/>
          <w:color w:val="000000"/>
          <w:lang w:val="it-IT" w:bidi="en-US"/>
        </w:rPr>
        <w:t xml:space="preserve">Na </w:t>
      </w:r>
      <w:proofErr w:type="spellStart"/>
      <w:r w:rsidRPr="00EB329C">
        <w:rPr>
          <w:rFonts w:eastAsia="Lucida Sans Unicode"/>
          <w:color w:val="000000"/>
          <w:lang w:val="it-IT" w:bidi="en-US"/>
        </w:rPr>
        <w:t>temelju</w:t>
      </w:r>
      <w:proofErr w:type="spellEnd"/>
      <w:r w:rsidRPr="00EB329C">
        <w:rPr>
          <w:rFonts w:eastAsia="Lucida Sans Unicode"/>
          <w:color w:val="000000"/>
          <w:lang w:val="it-IT" w:bidi="en-US"/>
        </w:rPr>
        <w:t xml:space="preserve"> </w:t>
      </w:r>
      <w:proofErr w:type="spellStart"/>
      <w:r w:rsidRPr="00EB329C">
        <w:rPr>
          <w:rFonts w:eastAsia="Lucida Sans Unicode"/>
          <w:color w:val="000000"/>
          <w:lang w:val="it-IT" w:bidi="en-US"/>
        </w:rPr>
        <w:t>članka</w:t>
      </w:r>
      <w:proofErr w:type="spellEnd"/>
      <w:r w:rsidRPr="00EB329C">
        <w:rPr>
          <w:rFonts w:eastAsia="Lucida Sans Unicode"/>
          <w:color w:val="000000"/>
          <w:lang w:val="it-IT" w:bidi="en-US"/>
        </w:rPr>
        <w:t xml:space="preserve"> 132. </w:t>
      </w:r>
      <w:proofErr w:type="spellStart"/>
      <w:r w:rsidRPr="00EB329C">
        <w:rPr>
          <w:rFonts w:eastAsia="Lucida Sans Unicode"/>
          <w:color w:val="000000"/>
          <w:lang w:val="it-IT" w:bidi="en-US"/>
        </w:rPr>
        <w:t>Zakona</w:t>
      </w:r>
      <w:proofErr w:type="spellEnd"/>
      <w:r w:rsidRPr="00EB329C">
        <w:rPr>
          <w:rFonts w:eastAsia="Lucida Sans Unicode"/>
          <w:color w:val="000000"/>
          <w:lang w:val="it-IT" w:bidi="en-US"/>
        </w:rPr>
        <w:t xml:space="preserve"> o </w:t>
      </w:r>
      <w:proofErr w:type="spellStart"/>
      <w:r w:rsidRPr="00EB329C">
        <w:rPr>
          <w:rFonts w:eastAsia="Lucida Sans Unicode"/>
          <w:color w:val="000000"/>
          <w:lang w:val="it-IT" w:bidi="en-US"/>
        </w:rPr>
        <w:t>gradnji</w:t>
      </w:r>
      <w:proofErr w:type="spellEnd"/>
      <w:r w:rsidRPr="00EB329C">
        <w:rPr>
          <w:rFonts w:eastAsia="Lucida Sans Unicode"/>
          <w:color w:val="000000"/>
          <w:lang w:val="it-IT" w:bidi="en-US"/>
        </w:rPr>
        <w:t xml:space="preserve"> (“</w:t>
      </w:r>
      <w:proofErr w:type="spellStart"/>
      <w:r w:rsidRPr="00EB329C">
        <w:rPr>
          <w:rFonts w:eastAsia="Lucida Sans Unicode"/>
          <w:color w:val="000000"/>
          <w:lang w:val="it-IT" w:bidi="en-US"/>
        </w:rPr>
        <w:t>Narodne</w:t>
      </w:r>
      <w:proofErr w:type="spellEnd"/>
      <w:r w:rsidRPr="00EB329C">
        <w:rPr>
          <w:rFonts w:eastAsia="Lucida Sans Unicode"/>
          <w:color w:val="000000"/>
          <w:lang w:val="it-IT" w:bidi="en-US"/>
        </w:rPr>
        <w:t xml:space="preserve"> </w:t>
      </w:r>
      <w:proofErr w:type="spellStart"/>
      <w:r w:rsidRPr="00EB329C">
        <w:rPr>
          <w:rFonts w:eastAsia="Lucida Sans Unicode"/>
          <w:color w:val="000000"/>
          <w:lang w:val="it-IT" w:bidi="en-US"/>
        </w:rPr>
        <w:t>novine</w:t>
      </w:r>
      <w:proofErr w:type="spellEnd"/>
      <w:r w:rsidRPr="00EB329C">
        <w:rPr>
          <w:rFonts w:eastAsia="Lucida Sans Unicode"/>
          <w:color w:val="000000"/>
          <w:lang w:val="it-IT" w:bidi="en-US"/>
        </w:rPr>
        <w:t xml:space="preserve">”, </w:t>
      </w:r>
      <w:proofErr w:type="spellStart"/>
      <w:r w:rsidRPr="00EB329C">
        <w:rPr>
          <w:rFonts w:eastAsia="Lucida Sans Unicode"/>
          <w:color w:val="000000"/>
          <w:lang w:val="it-IT" w:bidi="en-US"/>
        </w:rPr>
        <w:t>broj</w:t>
      </w:r>
      <w:proofErr w:type="spellEnd"/>
      <w:r w:rsidRPr="00EB329C">
        <w:rPr>
          <w:rFonts w:eastAsia="Lucida Sans Unicode"/>
          <w:color w:val="000000"/>
          <w:lang w:val="it-IT" w:bidi="en-US"/>
        </w:rPr>
        <w:t xml:space="preserve"> 153/13, 20/17 i 39/19) i </w:t>
      </w:r>
      <w:proofErr w:type="spellStart"/>
      <w:r w:rsidRPr="00EB329C">
        <w:rPr>
          <w:rFonts w:eastAsia="Lucida Sans Unicode"/>
          <w:color w:val="000000"/>
          <w:lang w:val="it-IT" w:bidi="en-US"/>
        </w:rPr>
        <w:t>članka</w:t>
      </w:r>
      <w:proofErr w:type="spellEnd"/>
      <w:r w:rsidRPr="00EB329C">
        <w:rPr>
          <w:rFonts w:eastAsia="Lucida Sans Unicode"/>
          <w:color w:val="000000"/>
          <w:lang w:val="it-IT" w:bidi="en-US"/>
        </w:rPr>
        <w:t xml:space="preserve"> 32. </w:t>
      </w:r>
      <w:r w:rsidRPr="00C13B92">
        <w:t xml:space="preserve">Statuta Općine </w:t>
      </w:r>
      <w:proofErr w:type="spellStart"/>
      <w:r w:rsidRPr="00C13B92">
        <w:t>Kaštelir</w:t>
      </w:r>
      <w:proofErr w:type="spellEnd"/>
      <w:r w:rsidRPr="00C13B92">
        <w:t>-L</w:t>
      </w:r>
      <w:r>
        <w:t xml:space="preserve"> </w:t>
      </w:r>
      <w:proofErr w:type="spellStart"/>
      <w:r w:rsidRPr="00C13B92">
        <w:t>abinci-Castelliere-S.Domenica</w:t>
      </w:r>
      <w:proofErr w:type="spellEnd"/>
      <w:r w:rsidRPr="00C13B92">
        <w:t xml:space="preserve"> </w:t>
      </w:r>
      <w:r w:rsidRPr="00C13B92">
        <w:rPr>
          <w:spacing w:val="-1"/>
        </w:rPr>
        <w:t>(„Službene</w:t>
      </w:r>
      <w:r w:rsidRPr="00C13B92">
        <w:rPr>
          <w:spacing w:val="-4"/>
        </w:rPr>
        <w:t xml:space="preserve"> </w:t>
      </w:r>
      <w:r w:rsidRPr="00C13B92">
        <w:t>novine</w:t>
      </w:r>
      <w:r w:rsidRPr="00C13B92">
        <w:rPr>
          <w:spacing w:val="57"/>
        </w:rPr>
        <w:t xml:space="preserve"> </w:t>
      </w:r>
      <w:r w:rsidRPr="00C13B92">
        <w:rPr>
          <w:spacing w:val="-1"/>
        </w:rPr>
        <w:t>Općine</w:t>
      </w:r>
      <w:r w:rsidRPr="00C13B92">
        <w:rPr>
          <w:spacing w:val="-4"/>
        </w:rPr>
        <w:t xml:space="preserve"> </w:t>
      </w:r>
      <w:proofErr w:type="spellStart"/>
      <w:r w:rsidRPr="00C13B92">
        <w:rPr>
          <w:spacing w:val="-1"/>
        </w:rPr>
        <w:t>Kaštelir</w:t>
      </w:r>
      <w:proofErr w:type="spellEnd"/>
      <w:r w:rsidRPr="00C13B92">
        <w:rPr>
          <w:spacing w:val="-1"/>
        </w:rPr>
        <w:t xml:space="preserve">-Labinci“ 02/09 </w:t>
      </w:r>
      <w:r w:rsidRPr="00C13B92">
        <w:t>i</w:t>
      </w:r>
      <w:r w:rsidRPr="00C13B92">
        <w:rPr>
          <w:spacing w:val="55"/>
        </w:rPr>
        <w:t xml:space="preserve"> </w:t>
      </w:r>
      <w:r w:rsidRPr="00C13B92">
        <w:rPr>
          <w:spacing w:val="-1"/>
        </w:rPr>
        <w:t>02/13)</w:t>
      </w:r>
      <w:r>
        <w:rPr>
          <w:spacing w:val="-1"/>
        </w:rPr>
        <w:t xml:space="preserve">, </w:t>
      </w:r>
      <w:proofErr w:type="spellStart"/>
      <w:r w:rsidRPr="00EB329C">
        <w:rPr>
          <w:rFonts w:eastAsia="Lucida Sans Unicode"/>
          <w:color w:val="000000"/>
          <w:lang w:val="it-IT" w:bidi="en-US"/>
        </w:rPr>
        <w:t>Općinsko</w:t>
      </w:r>
      <w:proofErr w:type="spellEnd"/>
      <w:r w:rsidRPr="00EB329C">
        <w:rPr>
          <w:rFonts w:eastAsia="Lucida Sans Unicode"/>
          <w:color w:val="000000"/>
          <w:lang w:val="it-IT" w:bidi="en-US"/>
        </w:rPr>
        <w:t xml:space="preserve"> </w:t>
      </w:r>
      <w:proofErr w:type="spellStart"/>
      <w:r w:rsidRPr="00EB329C">
        <w:rPr>
          <w:rFonts w:eastAsia="Lucida Sans Unicode"/>
          <w:color w:val="000000"/>
          <w:lang w:val="it-IT" w:bidi="en-US"/>
        </w:rPr>
        <w:t>vijeće</w:t>
      </w:r>
      <w:proofErr w:type="spellEnd"/>
      <w:r w:rsidRPr="00EB329C">
        <w:rPr>
          <w:rFonts w:eastAsia="Lucida Sans Unicode"/>
          <w:color w:val="000000"/>
          <w:lang w:val="it-IT" w:bidi="en-US"/>
        </w:rPr>
        <w:t xml:space="preserve"> </w:t>
      </w:r>
      <w:proofErr w:type="spellStart"/>
      <w:r w:rsidRPr="00EB329C">
        <w:rPr>
          <w:rFonts w:eastAsia="Lucida Sans Unicode"/>
          <w:color w:val="000000"/>
          <w:lang w:val="it-IT" w:bidi="en-US"/>
        </w:rPr>
        <w:t>Općine</w:t>
      </w:r>
      <w:proofErr w:type="spellEnd"/>
      <w:r w:rsidRPr="00EB329C">
        <w:rPr>
          <w:rFonts w:eastAsia="Lucida Sans Unicode"/>
          <w:color w:val="000000"/>
          <w:lang w:val="it-IT" w:bidi="en-US"/>
        </w:rPr>
        <w:t xml:space="preserve"> </w:t>
      </w:r>
      <w:proofErr w:type="spellStart"/>
      <w:r w:rsidRPr="00C13B92">
        <w:t>Kaštelir</w:t>
      </w:r>
      <w:proofErr w:type="spellEnd"/>
      <w:r w:rsidRPr="00C13B92">
        <w:t>-Labinci-</w:t>
      </w:r>
      <w:proofErr w:type="spellStart"/>
      <w:r w:rsidRPr="00C13B92">
        <w:t>Castelliere</w:t>
      </w:r>
      <w:proofErr w:type="spellEnd"/>
      <w:r w:rsidRPr="00C13B92">
        <w:t>-</w:t>
      </w:r>
      <w:proofErr w:type="spellStart"/>
      <w:r w:rsidRPr="00C13B92">
        <w:t>S.Domenica</w:t>
      </w:r>
      <w:proofErr w:type="spellEnd"/>
      <w:r>
        <w:t>,</w:t>
      </w:r>
      <w:r w:rsidRPr="00EB329C">
        <w:rPr>
          <w:rFonts w:eastAsia="Lucida Sans Unicode"/>
          <w:color w:val="000000"/>
          <w:lang w:val="it-IT" w:bidi="en-US"/>
        </w:rPr>
        <w:t xml:space="preserve"> </w:t>
      </w:r>
      <w:proofErr w:type="spellStart"/>
      <w:r w:rsidRPr="00EB329C">
        <w:rPr>
          <w:rFonts w:eastAsia="Lucida Sans Unicode"/>
          <w:color w:val="000000"/>
          <w:lang w:val="it-IT" w:bidi="en-US"/>
        </w:rPr>
        <w:t>dana</w:t>
      </w:r>
      <w:proofErr w:type="spellEnd"/>
      <w:r w:rsidRPr="00EB329C">
        <w:rPr>
          <w:rFonts w:eastAsia="Lucida Sans Unicode"/>
          <w:color w:val="000000"/>
          <w:lang w:val="it-IT" w:bidi="en-US"/>
        </w:rPr>
        <w:t xml:space="preserve"> 17. </w:t>
      </w:r>
      <w:proofErr w:type="spellStart"/>
      <w:r w:rsidRPr="00EB329C">
        <w:rPr>
          <w:rFonts w:eastAsia="Lucida Sans Unicode"/>
          <w:color w:val="000000"/>
          <w:lang w:val="it-IT" w:bidi="en-US"/>
        </w:rPr>
        <w:t>prosinca</w:t>
      </w:r>
      <w:proofErr w:type="spellEnd"/>
      <w:r w:rsidRPr="00EB329C">
        <w:rPr>
          <w:rFonts w:eastAsia="Lucida Sans Unicode"/>
          <w:color w:val="000000"/>
          <w:lang w:val="it-IT" w:bidi="en-US"/>
        </w:rPr>
        <w:t xml:space="preserve"> 2019.godine, </w:t>
      </w:r>
      <w:proofErr w:type="spellStart"/>
      <w:r w:rsidRPr="00EB329C">
        <w:rPr>
          <w:rFonts w:eastAsia="Lucida Sans Unicode"/>
          <w:color w:val="000000"/>
          <w:lang w:val="it-IT" w:bidi="en-US"/>
        </w:rPr>
        <w:t>donijelo</w:t>
      </w:r>
      <w:proofErr w:type="spellEnd"/>
      <w:r w:rsidRPr="00EB329C">
        <w:rPr>
          <w:rFonts w:eastAsia="Lucida Sans Unicode"/>
          <w:color w:val="000000"/>
          <w:lang w:val="it-IT" w:bidi="en-US"/>
        </w:rPr>
        <w:t xml:space="preserve"> je </w:t>
      </w:r>
    </w:p>
    <w:p w:rsidR="0034418F" w:rsidRPr="00EB329C" w:rsidRDefault="0034418F" w:rsidP="0034418F">
      <w:pPr>
        <w:jc w:val="both"/>
        <w:rPr>
          <w:rFonts w:eastAsia="Lucida Sans Unicode"/>
          <w:color w:val="000000"/>
          <w:lang w:val="it-IT" w:bidi="en-US"/>
        </w:rPr>
      </w:pPr>
    </w:p>
    <w:p w:rsidR="0034418F" w:rsidRPr="00EE5387" w:rsidRDefault="0034418F" w:rsidP="0034418F">
      <w:pPr>
        <w:jc w:val="center"/>
        <w:rPr>
          <w:b/>
          <w:bCs/>
        </w:rPr>
      </w:pPr>
      <w:r w:rsidRPr="00EB329C">
        <w:rPr>
          <w:rFonts w:eastAsia="Lucida Sans Unicode"/>
          <w:b/>
          <w:bCs/>
          <w:color w:val="000000"/>
          <w:lang w:val="it-IT" w:bidi="en-US"/>
        </w:rPr>
        <w:t>ODLUKU</w:t>
      </w:r>
    </w:p>
    <w:p w:rsidR="0034418F" w:rsidRPr="00EE5387" w:rsidRDefault="0034418F" w:rsidP="0034418F">
      <w:pPr>
        <w:jc w:val="center"/>
        <w:rPr>
          <w:b/>
          <w:bCs/>
        </w:rPr>
      </w:pPr>
      <w:r w:rsidRPr="00EB329C">
        <w:rPr>
          <w:rFonts w:eastAsia="Lucida Sans Unicode"/>
          <w:b/>
          <w:bCs/>
          <w:color w:val="000000"/>
          <w:lang w:val="it-IT" w:bidi="en-US"/>
        </w:rPr>
        <w:t xml:space="preserve">o </w:t>
      </w:r>
      <w:proofErr w:type="spellStart"/>
      <w:r w:rsidRPr="00EB329C">
        <w:rPr>
          <w:rFonts w:eastAsia="Lucida Sans Unicode"/>
          <w:b/>
          <w:bCs/>
          <w:color w:val="000000"/>
          <w:lang w:val="it-IT" w:bidi="en-US"/>
        </w:rPr>
        <w:t>privremenoj</w:t>
      </w:r>
      <w:proofErr w:type="spellEnd"/>
      <w:r w:rsidRPr="00EB329C">
        <w:rPr>
          <w:rFonts w:eastAsia="Lucida Sans Unicode"/>
          <w:b/>
          <w:bCs/>
          <w:color w:val="000000"/>
          <w:lang w:val="it-IT" w:bidi="en-US"/>
        </w:rPr>
        <w:t xml:space="preserve"> </w:t>
      </w:r>
      <w:proofErr w:type="spellStart"/>
      <w:r w:rsidRPr="00EB329C">
        <w:rPr>
          <w:rFonts w:eastAsia="Lucida Sans Unicode"/>
          <w:b/>
          <w:bCs/>
          <w:color w:val="000000"/>
          <w:lang w:val="it-IT" w:bidi="en-US"/>
        </w:rPr>
        <w:t>zabrani</w:t>
      </w:r>
      <w:proofErr w:type="spellEnd"/>
      <w:r w:rsidRPr="00EB329C">
        <w:rPr>
          <w:rFonts w:eastAsia="Lucida Sans Unicode"/>
          <w:b/>
          <w:bCs/>
          <w:color w:val="000000"/>
          <w:lang w:val="it-IT" w:bidi="en-US"/>
        </w:rPr>
        <w:t xml:space="preserve"> </w:t>
      </w:r>
      <w:proofErr w:type="spellStart"/>
      <w:r w:rsidRPr="00EB329C">
        <w:rPr>
          <w:rFonts w:eastAsia="Lucida Sans Unicode"/>
          <w:b/>
          <w:bCs/>
          <w:color w:val="000000"/>
          <w:lang w:val="it-IT" w:bidi="en-US"/>
        </w:rPr>
        <w:t>izvođenja</w:t>
      </w:r>
      <w:proofErr w:type="spellEnd"/>
      <w:r w:rsidRPr="00EB329C">
        <w:rPr>
          <w:rFonts w:eastAsia="Lucida Sans Unicode"/>
          <w:b/>
          <w:bCs/>
          <w:color w:val="000000"/>
          <w:lang w:val="it-IT" w:bidi="en-US"/>
        </w:rPr>
        <w:t xml:space="preserve"> </w:t>
      </w:r>
      <w:proofErr w:type="spellStart"/>
      <w:r w:rsidRPr="00EB329C">
        <w:rPr>
          <w:rFonts w:eastAsia="Lucida Sans Unicode"/>
          <w:b/>
          <w:bCs/>
          <w:color w:val="000000"/>
          <w:lang w:val="it-IT" w:bidi="en-US"/>
        </w:rPr>
        <w:t>građevinskih</w:t>
      </w:r>
      <w:proofErr w:type="spellEnd"/>
      <w:r w:rsidRPr="00EB329C">
        <w:rPr>
          <w:rFonts w:eastAsia="Lucida Sans Unicode"/>
          <w:b/>
          <w:bCs/>
          <w:color w:val="000000"/>
          <w:lang w:val="it-IT" w:bidi="en-US"/>
        </w:rPr>
        <w:t xml:space="preserve"> </w:t>
      </w:r>
      <w:proofErr w:type="spellStart"/>
      <w:r w:rsidRPr="00EB329C">
        <w:rPr>
          <w:rFonts w:eastAsia="Lucida Sans Unicode"/>
          <w:b/>
          <w:bCs/>
          <w:color w:val="000000"/>
          <w:lang w:val="it-IT" w:bidi="en-US"/>
        </w:rPr>
        <w:t>radova</w:t>
      </w:r>
      <w:proofErr w:type="spellEnd"/>
      <w:r w:rsidRPr="00EB329C">
        <w:rPr>
          <w:rFonts w:eastAsia="Lucida Sans Unicode"/>
          <w:b/>
          <w:bCs/>
          <w:color w:val="000000"/>
          <w:lang w:val="it-IT" w:bidi="en-US"/>
        </w:rPr>
        <w:t xml:space="preserve"> </w:t>
      </w:r>
      <w:proofErr w:type="spellStart"/>
      <w:r w:rsidRPr="00EB329C">
        <w:rPr>
          <w:rFonts w:eastAsia="Lucida Sans Unicode"/>
          <w:b/>
          <w:bCs/>
          <w:color w:val="000000"/>
          <w:lang w:val="it-IT" w:bidi="en-US"/>
        </w:rPr>
        <w:t>tijekom</w:t>
      </w:r>
      <w:proofErr w:type="spellEnd"/>
      <w:r w:rsidRPr="00EB329C">
        <w:rPr>
          <w:rFonts w:eastAsia="Lucida Sans Unicode"/>
          <w:b/>
          <w:bCs/>
          <w:color w:val="000000"/>
          <w:lang w:val="it-IT" w:bidi="en-US"/>
        </w:rPr>
        <w:t xml:space="preserve"> </w:t>
      </w:r>
      <w:proofErr w:type="spellStart"/>
      <w:r w:rsidRPr="00EB329C">
        <w:rPr>
          <w:rFonts w:eastAsia="Lucida Sans Unicode"/>
          <w:b/>
          <w:bCs/>
          <w:color w:val="000000"/>
          <w:lang w:val="it-IT" w:bidi="en-US"/>
        </w:rPr>
        <w:t>turističke</w:t>
      </w:r>
      <w:proofErr w:type="spellEnd"/>
      <w:r w:rsidRPr="00EB329C">
        <w:rPr>
          <w:rFonts w:eastAsia="Lucida Sans Unicode"/>
          <w:b/>
          <w:bCs/>
          <w:color w:val="000000"/>
          <w:lang w:val="it-IT" w:bidi="en-US"/>
        </w:rPr>
        <w:t xml:space="preserve"> </w:t>
      </w:r>
      <w:proofErr w:type="spellStart"/>
      <w:r w:rsidRPr="00EB329C">
        <w:rPr>
          <w:rFonts w:eastAsia="Lucida Sans Unicode"/>
          <w:b/>
          <w:bCs/>
          <w:color w:val="000000"/>
          <w:lang w:val="it-IT" w:bidi="en-US"/>
        </w:rPr>
        <w:t>sezone</w:t>
      </w:r>
      <w:proofErr w:type="spellEnd"/>
      <w:r w:rsidRPr="00EB329C">
        <w:rPr>
          <w:rFonts w:eastAsia="Lucida Sans Unicode"/>
          <w:b/>
          <w:bCs/>
          <w:color w:val="000000"/>
          <w:lang w:val="it-IT" w:bidi="en-US"/>
        </w:rPr>
        <w:t xml:space="preserve"> u </w:t>
      </w:r>
    </w:p>
    <w:p w:rsidR="0034418F" w:rsidRPr="00EE5387" w:rsidRDefault="0034418F" w:rsidP="0034418F">
      <w:pPr>
        <w:jc w:val="center"/>
        <w:rPr>
          <w:b/>
          <w:bCs/>
        </w:rPr>
      </w:pPr>
      <w:r w:rsidRPr="00EB329C">
        <w:rPr>
          <w:rFonts w:eastAsia="Lucida Sans Unicode"/>
          <w:b/>
          <w:bCs/>
          <w:color w:val="000000"/>
          <w:lang w:bidi="en-US"/>
        </w:rPr>
        <w:t>2020. godini</w:t>
      </w:r>
    </w:p>
    <w:p w:rsidR="0034418F" w:rsidRPr="00EB329C" w:rsidRDefault="0034418F" w:rsidP="0034418F">
      <w:pPr>
        <w:rPr>
          <w:rFonts w:eastAsia="Lucida Sans Unicode"/>
          <w:color w:val="000000"/>
          <w:lang w:bidi="en-US"/>
        </w:rPr>
      </w:pPr>
    </w:p>
    <w:p w:rsidR="0034418F" w:rsidRPr="00EB329C" w:rsidRDefault="0034418F" w:rsidP="0034418F">
      <w:pPr>
        <w:jc w:val="center"/>
        <w:rPr>
          <w:rFonts w:eastAsia="Lucida Sans Unicode"/>
          <w:color w:val="000000"/>
          <w:lang w:bidi="en-US"/>
        </w:rPr>
      </w:pPr>
    </w:p>
    <w:p w:rsidR="0034418F" w:rsidRPr="00AD3BDF" w:rsidRDefault="0034418F" w:rsidP="0034418F">
      <w:pPr>
        <w:jc w:val="center"/>
      </w:pPr>
      <w:r w:rsidRPr="00EB329C">
        <w:rPr>
          <w:rFonts w:eastAsia="Lucida Sans Unicode"/>
          <w:color w:val="000000"/>
          <w:lang w:bidi="en-US"/>
        </w:rPr>
        <w:t>Članak 1.</w:t>
      </w:r>
    </w:p>
    <w:p w:rsidR="0034418F" w:rsidRPr="00AD3BDF" w:rsidRDefault="0034418F" w:rsidP="0034418F">
      <w:pPr>
        <w:jc w:val="both"/>
      </w:pPr>
      <w:r w:rsidRPr="00EB329C">
        <w:rPr>
          <w:rFonts w:eastAsia="Lucida Sans Unicode"/>
          <w:color w:val="000000"/>
          <w:lang w:bidi="en-US"/>
        </w:rPr>
        <w:t xml:space="preserve">(1) Ovom Odlukom zabranjuje se izvođenje zemljanih radova i radova na izgradnji konstrukcije građevine na području Općine </w:t>
      </w:r>
      <w:proofErr w:type="spellStart"/>
      <w:r w:rsidRPr="00EB329C">
        <w:rPr>
          <w:rFonts w:eastAsia="Lucida Sans Unicode"/>
          <w:color w:val="000000"/>
          <w:lang w:bidi="en-US"/>
        </w:rPr>
        <w:t>Kaštelir</w:t>
      </w:r>
      <w:proofErr w:type="spellEnd"/>
      <w:r w:rsidRPr="00EB329C">
        <w:rPr>
          <w:rFonts w:eastAsia="Lucida Sans Unicode"/>
          <w:color w:val="000000"/>
          <w:lang w:bidi="en-US"/>
        </w:rPr>
        <w:t xml:space="preserve">-Labinci </w:t>
      </w:r>
      <w:proofErr w:type="spellStart"/>
      <w:r w:rsidRPr="00EB329C">
        <w:rPr>
          <w:rFonts w:eastAsia="Lucida Sans Unicode"/>
          <w:color w:val="000000"/>
          <w:lang w:bidi="en-US"/>
        </w:rPr>
        <w:t>Casteliiere</w:t>
      </w:r>
      <w:proofErr w:type="spellEnd"/>
      <w:r w:rsidRPr="00EB329C">
        <w:rPr>
          <w:rFonts w:eastAsia="Lucida Sans Unicode"/>
          <w:color w:val="000000"/>
          <w:lang w:bidi="en-US"/>
        </w:rPr>
        <w:t xml:space="preserve"> S. Domenica za vrijeme trajanja turističke sezone, odnosno određuju se vrste radova, razdoblje kalendarske godine i vrijeme u kojemu se ograničava i privremeno zabranjuje izvođenje građevinskih radova.</w:t>
      </w:r>
    </w:p>
    <w:p w:rsidR="0034418F" w:rsidRPr="00EB329C" w:rsidRDefault="0034418F" w:rsidP="0034418F">
      <w:pPr>
        <w:jc w:val="center"/>
        <w:rPr>
          <w:rFonts w:eastAsia="Lucida Sans Unicode"/>
          <w:color w:val="000000"/>
          <w:lang w:bidi="en-US"/>
        </w:rPr>
      </w:pPr>
    </w:p>
    <w:p w:rsidR="0034418F" w:rsidRPr="00AD3BDF" w:rsidRDefault="0034418F" w:rsidP="0034418F">
      <w:pPr>
        <w:jc w:val="center"/>
      </w:pPr>
      <w:r w:rsidRPr="00EB329C">
        <w:rPr>
          <w:rFonts w:eastAsia="Lucida Sans Unicode"/>
          <w:color w:val="000000"/>
          <w:lang w:bidi="en-US"/>
        </w:rPr>
        <w:t>Članak 2.</w:t>
      </w:r>
    </w:p>
    <w:p w:rsidR="0034418F" w:rsidRPr="00AD3BDF" w:rsidRDefault="0034418F" w:rsidP="0034418F">
      <w:pPr>
        <w:jc w:val="both"/>
      </w:pPr>
      <w:r w:rsidRPr="00EB329C">
        <w:rPr>
          <w:rFonts w:eastAsia="Lucida Sans Unicode"/>
          <w:color w:val="000000"/>
          <w:lang w:bidi="en-US"/>
        </w:rPr>
        <w:t>(1) Pod građevinskim radovima koji se u smislu ove Odluke ograničavaju ili zabranjuju smatraju se svi građevinski radovi koji se odnose na zemljane radove i radove na izgradnji konstrukcije svih vrsta građevina.</w:t>
      </w:r>
    </w:p>
    <w:p w:rsidR="0034418F" w:rsidRPr="00AD3BDF" w:rsidRDefault="0034418F" w:rsidP="0034418F">
      <w:pPr>
        <w:jc w:val="both"/>
      </w:pPr>
      <w:r w:rsidRPr="00EB329C">
        <w:rPr>
          <w:rFonts w:eastAsia="Lucida Sans Unicode"/>
          <w:color w:val="000000"/>
          <w:lang w:bidi="en-US"/>
        </w:rPr>
        <w:tab/>
      </w:r>
    </w:p>
    <w:p w:rsidR="0034418F" w:rsidRPr="00EB329C" w:rsidRDefault="0034418F" w:rsidP="0034418F">
      <w:pPr>
        <w:rPr>
          <w:rFonts w:eastAsia="Lucida Sans Unicode"/>
          <w:color w:val="000000"/>
          <w:lang w:bidi="en-US"/>
        </w:rPr>
      </w:pPr>
    </w:p>
    <w:p w:rsidR="0034418F" w:rsidRPr="00AD3BDF" w:rsidRDefault="0034418F" w:rsidP="0034418F">
      <w:pPr>
        <w:jc w:val="center"/>
      </w:pPr>
      <w:r w:rsidRPr="00EB329C">
        <w:rPr>
          <w:rFonts w:eastAsia="Lucida Sans Unicode"/>
          <w:color w:val="000000"/>
          <w:lang w:bidi="en-US"/>
        </w:rPr>
        <w:t>Članak 3.</w:t>
      </w:r>
    </w:p>
    <w:p w:rsidR="0034418F" w:rsidRPr="00AD3BDF" w:rsidRDefault="0034418F" w:rsidP="0034418F">
      <w:pPr>
        <w:jc w:val="both"/>
      </w:pPr>
      <w:r w:rsidRPr="00EB329C">
        <w:rPr>
          <w:rFonts w:eastAsia="Lucida Sans Unicode"/>
          <w:color w:val="000000"/>
          <w:lang w:bidi="en-US"/>
        </w:rPr>
        <w:t xml:space="preserve">(1) Na području Općine </w:t>
      </w:r>
      <w:proofErr w:type="spellStart"/>
      <w:r w:rsidRPr="00EB329C">
        <w:rPr>
          <w:rFonts w:eastAsia="Lucida Sans Unicode"/>
          <w:color w:val="000000"/>
          <w:lang w:bidi="en-US"/>
        </w:rPr>
        <w:t>Kaštelir</w:t>
      </w:r>
      <w:proofErr w:type="spellEnd"/>
      <w:r w:rsidRPr="00EB329C">
        <w:rPr>
          <w:rFonts w:eastAsia="Lucida Sans Unicode"/>
          <w:color w:val="000000"/>
          <w:lang w:bidi="en-US"/>
        </w:rPr>
        <w:t xml:space="preserve">-Labinci </w:t>
      </w:r>
      <w:proofErr w:type="spellStart"/>
      <w:r w:rsidRPr="00EB329C">
        <w:rPr>
          <w:rFonts w:eastAsia="Lucida Sans Unicode"/>
          <w:color w:val="000000"/>
          <w:lang w:bidi="en-US"/>
        </w:rPr>
        <w:t>Castelliere</w:t>
      </w:r>
      <w:proofErr w:type="spellEnd"/>
      <w:r w:rsidRPr="00EB329C">
        <w:rPr>
          <w:rFonts w:eastAsia="Lucida Sans Unicode"/>
          <w:color w:val="000000"/>
          <w:lang w:bidi="en-US"/>
        </w:rPr>
        <w:t xml:space="preserve"> S. Domenica ne smiju se izvoditi građevinski radovi iz članka 1. ove Odluke, u razdoblju od 15. lipnja do 06. rujna 2020. godine, sve dane.</w:t>
      </w:r>
    </w:p>
    <w:p w:rsidR="0034418F" w:rsidRPr="00EB329C" w:rsidRDefault="0034418F" w:rsidP="0034418F">
      <w:pPr>
        <w:ind w:left="360"/>
        <w:jc w:val="both"/>
        <w:rPr>
          <w:rFonts w:eastAsia="Lucida Sans Unicode"/>
          <w:color w:val="000000"/>
          <w:lang w:bidi="en-US"/>
        </w:rPr>
      </w:pPr>
    </w:p>
    <w:p w:rsidR="0034418F" w:rsidRPr="00AD3BDF" w:rsidRDefault="0034418F" w:rsidP="0034418F">
      <w:pPr>
        <w:jc w:val="center"/>
      </w:pPr>
      <w:r w:rsidRPr="00AD3BDF">
        <w:rPr>
          <w:rFonts w:eastAsia="Lucida Sans Unicode"/>
          <w:color w:val="000000"/>
          <w:lang w:bidi="en-US"/>
        </w:rPr>
        <w:t>Č</w:t>
      </w:r>
      <w:r w:rsidRPr="00EB329C">
        <w:rPr>
          <w:rFonts w:eastAsia="Lucida Sans Unicode"/>
          <w:color w:val="000000"/>
          <w:lang w:bidi="en-US"/>
        </w:rPr>
        <w:t>lanak</w:t>
      </w:r>
      <w:r w:rsidRPr="00AD3BDF">
        <w:rPr>
          <w:rFonts w:eastAsia="Lucida Sans Unicode"/>
          <w:color w:val="000000"/>
          <w:lang w:bidi="en-US"/>
        </w:rPr>
        <w:t xml:space="preserve"> 4.</w:t>
      </w:r>
    </w:p>
    <w:p w:rsidR="0034418F" w:rsidRPr="00AD3BDF" w:rsidRDefault="0034418F" w:rsidP="0034418F">
      <w:pPr>
        <w:jc w:val="both"/>
      </w:pPr>
      <w:r w:rsidRPr="00AD3BDF">
        <w:t>(1) U razdoblju i vremenu izvođenja radova utvrđenim u članku 1. i 2. ove Odluke, iznimno se mogu izvoditi građevinski radovi iz članka 2. u slijedećim slučajevima:</w:t>
      </w:r>
    </w:p>
    <w:p w:rsidR="0034418F" w:rsidRPr="00AD3BDF" w:rsidRDefault="0034418F" w:rsidP="0034418F">
      <w:pPr>
        <w:widowControl w:val="0"/>
        <w:numPr>
          <w:ilvl w:val="0"/>
          <w:numId w:val="23"/>
        </w:numPr>
        <w:suppressAutoHyphens/>
        <w:jc w:val="both"/>
      </w:pPr>
      <w:r w:rsidRPr="00AD3BDF">
        <w:t>hitni radovi na popravcima objekata i uređaja komunalne i ostale infrastrukture koji se javljaju nenadano i kojima se sprječava nastanak posljedica opasnih za život i zdravlje ljudi kao i veća oštećenja nekretnine,</w:t>
      </w:r>
    </w:p>
    <w:p w:rsidR="0034418F" w:rsidRPr="00AD3BDF" w:rsidRDefault="0034418F" w:rsidP="0034418F">
      <w:pPr>
        <w:widowControl w:val="0"/>
        <w:numPr>
          <w:ilvl w:val="0"/>
          <w:numId w:val="23"/>
        </w:numPr>
        <w:suppressAutoHyphens/>
        <w:jc w:val="both"/>
      </w:pPr>
      <w:r w:rsidRPr="00AD3BDF">
        <w:t>nužni radovi na popravcima građevina kada zbog oštećenja postoji opasnost za život i zdravlje ljudi,</w:t>
      </w:r>
    </w:p>
    <w:p w:rsidR="0034418F" w:rsidRPr="00AD3BDF" w:rsidRDefault="0034418F" w:rsidP="0034418F">
      <w:pPr>
        <w:widowControl w:val="0"/>
        <w:numPr>
          <w:ilvl w:val="0"/>
          <w:numId w:val="23"/>
        </w:numPr>
        <w:suppressAutoHyphens/>
        <w:jc w:val="both"/>
      </w:pPr>
      <w:r w:rsidRPr="00AD3BDF">
        <w:t xml:space="preserve">odlukom </w:t>
      </w:r>
      <w:r>
        <w:t>Općinskog vijeća</w:t>
      </w:r>
      <w:r w:rsidRPr="00AD3BDF">
        <w:t xml:space="preserve"> kada se radi o izvođenju radova od značaja za turizam, gospodarstvo i ostale vrste radova, a odnose se na veće projekte od posebnog interesa,</w:t>
      </w:r>
    </w:p>
    <w:p w:rsidR="0034418F" w:rsidRPr="00AD3BDF" w:rsidRDefault="0034418F" w:rsidP="0034418F">
      <w:pPr>
        <w:widowControl w:val="0"/>
        <w:numPr>
          <w:ilvl w:val="0"/>
          <w:numId w:val="23"/>
        </w:numPr>
        <w:suppressAutoHyphens/>
        <w:jc w:val="both"/>
      </w:pPr>
      <w:r w:rsidRPr="00AD3BDF">
        <w:t>građenje objekata za koje je odlukom Vlade RH ili posebnim zakonom utvrđen interes Republike Hrvatske,</w:t>
      </w:r>
    </w:p>
    <w:p w:rsidR="0034418F" w:rsidRPr="00AD3BDF" w:rsidRDefault="0034418F" w:rsidP="0034418F">
      <w:pPr>
        <w:widowControl w:val="0"/>
        <w:numPr>
          <w:ilvl w:val="0"/>
          <w:numId w:val="23"/>
        </w:numPr>
        <w:suppressAutoHyphens/>
        <w:jc w:val="both"/>
      </w:pPr>
      <w:r w:rsidRPr="00AD3BDF">
        <w:t>izvođenje radova na uklanjanju građevina na temelju inspekcijskog rješenja ili odluke drugog državnog tijela državne vlasti, a traži se žurno postupanje.</w:t>
      </w:r>
    </w:p>
    <w:p w:rsidR="0034418F" w:rsidRPr="00AD3BDF" w:rsidRDefault="0034418F" w:rsidP="0034418F">
      <w:pPr>
        <w:jc w:val="both"/>
      </w:pPr>
    </w:p>
    <w:p w:rsidR="0034418F" w:rsidRPr="00AD3BDF" w:rsidRDefault="0034418F" w:rsidP="0034418F">
      <w:pPr>
        <w:ind w:firstLine="709"/>
        <w:jc w:val="center"/>
      </w:pPr>
      <w:r w:rsidRPr="00AD3BDF">
        <w:t>Članak 5.</w:t>
      </w:r>
    </w:p>
    <w:p w:rsidR="0034418F" w:rsidRPr="00AD3BDF" w:rsidRDefault="0034418F" w:rsidP="0034418F">
      <w:pPr>
        <w:jc w:val="both"/>
      </w:pPr>
      <w:r w:rsidRPr="00AD3BDF">
        <w:t>(1) Investitori i izvođači koji su zauzeli javnu površinu, dužni su istu dovesti u prijašnje stanje do dana privremene zabrane izvođenja građevinskih radova u smislu članka 3.ove Odluke.</w:t>
      </w:r>
    </w:p>
    <w:p w:rsidR="0034418F" w:rsidRPr="00AD3BDF" w:rsidRDefault="0034418F" w:rsidP="0034418F">
      <w:pPr>
        <w:ind w:firstLine="709"/>
        <w:jc w:val="center"/>
      </w:pPr>
    </w:p>
    <w:p w:rsidR="0034418F" w:rsidRPr="00AD3BDF" w:rsidRDefault="0034418F" w:rsidP="0034418F">
      <w:pPr>
        <w:ind w:firstLine="709"/>
        <w:jc w:val="center"/>
      </w:pPr>
      <w:r w:rsidRPr="00AD3BDF">
        <w:t>Članak 6.</w:t>
      </w:r>
    </w:p>
    <w:p w:rsidR="0034418F" w:rsidRPr="00AD3BDF" w:rsidRDefault="0034418F" w:rsidP="0034418F">
      <w:pPr>
        <w:jc w:val="both"/>
      </w:pPr>
      <w:r w:rsidRPr="00AD3BDF">
        <w:t>(1) Nadzor nad provedbom ove Odluke provodi komunalno redarstvo sukladno odredbama Zakona o građevinskoj inspekciji („Narodne novine“, broj 153/13).</w:t>
      </w:r>
    </w:p>
    <w:p w:rsidR="0034418F" w:rsidRDefault="0034418F" w:rsidP="0034418F">
      <w:pPr>
        <w:ind w:firstLine="709"/>
        <w:jc w:val="center"/>
      </w:pPr>
    </w:p>
    <w:p w:rsidR="0034418F" w:rsidRPr="00AD3BDF" w:rsidRDefault="0034418F" w:rsidP="0034418F">
      <w:pPr>
        <w:ind w:firstLine="709"/>
        <w:jc w:val="center"/>
      </w:pPr>
      <w:r w:rsidRPr="00AD3BDF">
        <w:t>Članak 7.</w:t>
      </w:r>
    </w:p>
    <w:p w:rsidR="0034418F" w:rsidRPr="00AD3BDF" w:rsidRDefault="0034418F" w:rsidP="0034418F">
      <w:pPr>
        <w:jc w:val="both"/>
      </w:pPr>
      <w:r w:rsidRPr="00AD3BDF">
        <w:t>(1) Novčana kazna za investitora, odnosno vlasnika građevine koji izvodi građevinske radove tijekom turističke  sezone u razdoblju iz članka 3. određena je Naputkom o novčanim kaznama koje izriču komunalni redari u provedbi Zakona o građevinskoj inspekciji („Narodne novine“, broj 23/18) koje je donijelo Ministarstvo graditeljstva i prostornog uređenja temeljem Zakona o građevinskoj inspekciji.</w:t>
      </w:r>
    </w:p>
    <w:p w:rsidR="0034418F" w:rsidRPr="00AD3BDF" w:rsidRDefault="0034418F" w:rsidP="0034418F"/>
    <w:p w:rsidR="0034418F" w:rsidRPr="00AD3BDF" w:rsidRDefault="0034418F" w:rsidP="0034418F">
      <w:pPr>
        <w:ind w:firstLine="709"/>
        <w:jc w:val="center"/>
      </w:pPr>
      <w:r w:rsidRPr="00AD3BDF">
        <w:t>Članak 8.</w:t>
      </w:r>
    </w:p>
    <w:p w:rsidR="0034418F" w:rsidRPr="00694B13" w:rsidRDefault="0034418F" w:rsidP="0034418F">
      <w:pPr>
        <w:jc w:val="both"/>
      </w:pPr>
      <w:r w:rsidRPr="00AD3BDF">
        <w:t xml:space="preserve">(1) </w:t>
      </w:r>
      <w:r w:rsidRPr="00694B13">
        <w:t>Stupanjem na snagu ove Odluke prestaje vrijediti Odluka o privremenoj zabrani izvođenja građevinskih radova tijekom turističke sezone u 20</w:t>
      </w:r>
      <w:r>
        <w:t>19</w:t>
      </w:r>
      <w:r w:rsidRPr="00694B13">
        <w:t xml:space="preserve">. godini („Službene novine Općine </w:t>
      </w:r>
      <w:proofErr w:type="spellStart"/>
      <w:r w:rsidRPr="00694B13">
        <w:t>Kaštelir</w:t>
      </w:r>
      <w:proofErr w:type="spellEnd"/>
      <w:r w:rsidRPr="00694B13">
        <w:t>-Labinci, broj 7/18).</w:t>
      </w:r>
    </w:p>
    <w:p w:rsidR="0034418F" w:rsidRPr="00694B13" w:rsidRDefault="0034418F" w:rsidP="0034418F">
      <w:pPr>
        <w:jc w:val="both"/>
      </w:pPr>
    </w:p>
    <w:p w:rsidR="0034418F" w:rsidRPr="00AD3BDF" w:rsidRDefault="0034418F" w:rsidP="0034418F">
      <w:pPr>
        <w:ind w:firstLine="709"/>
      </w:pPr>
    </w:p>
    <w:p w:rsidR="0034418F" w:rsidRPr="00AD3BDF" w:rsidRDefault="0034418F" w:rsidP="0034418F">
      <w:pPr>
        <w:ind w:firstLine="709"/>
        <w:jc w:val="center"/>
      </w:pPr>
      <w:r w:rsidRPr="00AD3BDF">
        <w:t>Članak 9.</w:t>
      </w:r>
    </w:p>
    <w:p w:rsidR="0034418F" w:rsidRDefault="0034418F" w:rsidP="0034418F">
      <w:pPr>
        <w:jc w:val="both"/>
      </w:pPr>
      <w:r w:rsidRPr="00AD3BDF">
        <w:t xml:space="preserve">(1) </w:t>
      </w:r>
      <w:r w:rsidRPr="00EF0D6A">
        <w:t>Ova Odluka stupa na snagu osmog dana od objave u „Službenim novinama</w:t>
      </w:r>
      <w:r>
        <w:t xml:space="preserve"> Općine </w:t>
      </w:r>
      <w:proofErr w:type="spellStart"/>
      <w:r>
        <w:t>Kaštelir</w:t>
      </w:r>
      <w:proofErr w:type="spellEnd"/>
      <w:r>
        <w:t>-Labinci“</w:t>
      </w:r>
      <w:r w:rsidRPr="00EF0D6A">
        <w:t>, a primjenjuje se od 1. siječnja 20</w:t>
      </w:r>
      <w:r>
        <w:t>20</w:t>
      </w:r>
      <w:r w:rsidRPr="00EF0D6A">
        <w:t>. godine</w:t>
      </w:r>
      <w:r>
        <w:t>.</w:t>
      </w:r>
    </w:p>
    <w:p w:rsidR="0034418F" w:rsidRPr="004D6A59" w:rsidRDefault="0034418F" w:rsidP="0034418F">
      <w:pPr>
        <w:jc w:val="both"/>
        <w:outlineLvl w:val="0"/>
        <w:rPr>
          <w:lang w:eastAsia="hr-HR"/>
        </w:rPr>
      </w:pPr>
    </w:p>
    <w:p w:rsidR="0034418F" w:rsidRPr="004D6A59" w:rsidRDefault="0034418F" w:rsidP="0034418F">
      <w:pPr>
        <w:jc w:val="both"/>
        <w:outlineLvl w:val="0"/>
        <w:rPr>
          <w:lang w:eastAsia="hr-HR"/>
        </w:rPr>
      </w:pPr>
      <w:r w:rsidRPr="004D6A59">
        <w:rPr>
          <w:lang w:eastAsia="hr-HR"/>
        </w:rPr>
        <w:t xml:space="preserve">KLASA:   </w:t>
      </w:r>
      <w:r>
        <w:rPr>
          <w:lang w:eastAsia="hr-HR"/>
        </w:rPr>
        <w:t>011-01/19-01/24</w:t>
      </w:r>
    </w:p>
    <w:p w:rsidR="0034418F" w:rsidRPr="004D6A59" w:rsidRDefault="0034418F" w:rsidP="0034418F">
      <w:pPr>
        <w:jc w:val="both"/>
        <w:outlineLvl w:val="0"/>
      </w:pPr>
      <w:r w:rsidRPr="004D6A59">
        <w:rPr>
          <w:bCs/>
          <w:kern w:val="36"/>
          <w:lang w:eastAsia="hr-HR"/>
        </w:rPr>
        <w:t>URBROJ:</w:t>
      </w:r>
      <w:r>
        <w:rPr>
          <w:bCs/>
          <w:kern w:val="36"/>
          <w:lang w:eastAsia="hr-HR"/>
        </w:rPr>
        <w:t xml:space="preserve"> 2167/06-01-19-08</w:t>
      </w:r>
    </w:p>
    <w:p w:rsidR="0034418F" w:rsidRPr="004D6A59" w:rsidRDefault="0034418F" w:rsidP="0034418F">
      <w:pPr>
        <w:jc w:val="both"/>
        <w:outlineLvl w:val="0"/>
      </w:pPr>
      <w:proofErr w:type="spellStart"/>
      <w:r>
        <w:t>Kaštelir-Castelliere</w:t>
      </w:r>
      <w:proofErr w:type="spellEnd"/>
      <w:r w:rsidRPr="004D6A59">
        <w:t>,</w:t>
      </w:r>
      <w:r>
        <w:t xml:space="preserve"> 17. prosinac</w:t>
      </w:r>
      <w:r w:rsidRPr="004D6A59">
        <w:t xml:space="preserve"> 201</w:t>
      </w:r>
      <w:r>
        <w:t>9</w:t>
      </w:r>
      <w:r w:rsidRPr="004D6A59">
        <w:t>.godine</w:t>
      </w:r>
    </w:p>
    <w:p w:rsidR="0034418F" w:rsidRPr="004D6A59" w:rsidRDefault="0034418F" w:rsidP="0034418F">
      <w:pPr>
        <w:jc w:val="both"/>
        <w:outlineLvl w:val="0"/>
      </w:pPr>
    </w:p>
    <w:p w:rsidR="0034418F" w:rsidRPr="004D6A59" w:rsidRDefault="0034418F" w:rsidP="0034418F">
      <w:pPr>
        <w:jc w:val="center"/>
        <w:outlineLvl w:val="0"/>
        <w:rPr>
          <w:lang w:eastAsia="hr-HR"/>
        </w:rPr>
      </w:pPr>
      <w:r w:rsidRPr="004D6A59">
        <w:rPr>
          <w:lang w:eastAsia="hr-HR"/>
        </w:rPr>
        <w:t xml:space="preserve">OPĆINSKO VIJEĆE OPĆINE </w:t>
      </w:r>
      <w:r>
        <w:rPr>
          <w:lang w:eastAsia="hr-HR"/>
        </w:rPr>
        <w:t xml:space="preserve">KAŠTELIR-LABINCI-CASTELLIERE-S.DOMENICA  </w:t>
      </w:r>
    </w:p>
    <w:p w:rsidR="0034418F" w:rsidRDefault="0034418F" w:rsidP="0034418F">
      <w:pPr>
        <w:jc w:val="center"/>
        <w:outlineLvl w:val="0"/>
        <w:rPr>
          <w:lang w:eastAsia="hr-HR"/>
        </w:rPr>
      </w:pPr>
    </w:p>
    <w:p w:rsidR="0034418F" w:rsidRDefault="0034418F" w:rsidP="0034418F">
      <w:pPr>
        <w:jc w:val="center"/>
        <w:outlineLvl w:val="0"/>
        <w:rPr>
          <w:lang w:eastAsia="hr-HR"/>
        </w:rPr>
      </w:pPr>
    </w:p>
    <w:tbl>
      <w:tblPr>
        <w:tblW w:w="0" w:type="auto"/>
        <w:tblLook w:val="04A0" w:firstRow="1" w:lastRow="0" w:firstColumn="1" w:lastColumn="0" w:noHBand="0" w:noVBand="1"/>
      </w:tblPr>
      <w:tblGrid>
        <w:gridCol w:w="4530"/>
        <w:gridCol w:w="4530"/>
      </w:tblGrid>
      <w:tr w:rsidR="0034418F" w:rsidTr="005401AE">
        <w:tc>
          <w:tcPr>
            <w:tcW w:w="4530" w:type="dxa"/>
            <w:shd w:val="clear" w:color="auto" w:fill="auto"/>
          </w:tcPr>
          <w:p w:rsidR="0034418F" w:rsidRPr="00B43BD8" w:rsidRDefault="0034418F" w:rsidP="005401AE">
            <w:pPr>
              <w:outlineLvl w:val="0"/>
              <w:rPr>
                <w:rFonts w:ascii="Calibri" w:hAnsi="Calibri"/>
                <w:lang w:eastAsia="hr-HR"/>
              </w:rPr>
            </w:pPr>
          </w:p>
        </w:tc>
        <w:tc>
          <w:tcPr>
            <w:tcW w:w="4530" w:type="dxa"/>
            <w:shd w:val="clear" w:color="auto" w:fill="auto"/>
          </w:tcPr>
          <w:p w:rsidR="0034418F" w:rsidRPr="00EE5387" w:rsidRDefault="0034418F" w:rsidP="005401AE">
            <w:pPr>
              <w:jc w:val="center"/>
              <w:outlineLvl w:val="0"/>
              <w:rPr>
                <w:lang w:eastAsia="hr-HR"/>
              </w:rPr>
            </w:pPr>
            <w:r w:rsidRPr="00EE5387">
              <w:rPr>
                <w:lang w:eastAsia="hr-HR"/>
              </w:rPr>
              <w:t>Predsjednica  Općinskog vijeća</w:t>
            </w:r>
          </w:p>
          <w:p w:rsidR="0034418F" w:rsidRPr="00EE5387" w:rsidRDefault="0034418F" w:rsidP="005401AE">
            <w:pPr>
              <w:jc w:val="center"/>
              <w:outlineLvl w:val="0"/>
              <w:rPr>
                <w:lang w:eastAsia="hr-HR"/>
              </w:rPr>
            </w:pPr>
            <w:proofErr w:type="spellStart"/>
            <w:r w:rsidRPr="00EE5387">
              <w:rPr>
                <w:lang w:eastAsia="hr-HR"/>
              </w:rPr>
              <w:t>Rozana</w:t>
            </w:r>
            <w:proofErr w:type="spellEnd"/>
            <w:r w:rsidRPr="00EE5387">
              <w:rPr>
                <w:lang w:eastAsia="hr-HR"/>
              </w:rPr>
              <w:t xml:space="preserve"> Petrović </w:t>
            </w:r>
            <w:r>
              <w:rPr>
                <w:lang w:eastAsia="hr-HR"/>
              </w:rPr>
              <w:t>v.r.</w:t>
            </w:r>
          </w:p>
          <w:p w:rsidR="0034418F" w:rsidRPr="00B43BD8" w:rsidRDefault="0034418F" w:rsidP="005401AE">
            <w:pPr>
              <w:outlineLvl w:val="0"/>
              <w:rPr>
                <w:rFonts w:ascii="Calibri" w:hAnsi="Calibri"/>
                <w:lang w:eastAsia="hr-HR"/>
              </w:rPr>
            </w:pPr>
          </w:p>
        </w:tc>
      </w:tr>
    </w:tbl>
    <w:p w:rsidR="0034418F" w:rsidRPr="00EB329C" w:rsidRDefault="0034418F" w:rsidP="00272F4E">
      <w:pPr>
        <w:tabs>
          <w:tab w:val="left" w:pos="5130"/>
        </w:tabs>
        <w:spacing w:after="160" w:line="259" w:lineRule="auto"/>
        <w:jc w:val="center"/>
        <w:rPr>
          <w:rFonts w:ascii="Times New Roman" w:hAnsi="Times New Roman"/>
          <w:b/>
          <w:bCs/>
          <w:sz w:val="24"/>
          <w:szCs w:val="24"/>
          <w:lang w:eastAsia="hr-HR"/>
        </w:rPr>
      </w:pPr>
    </w:p>
    <w:p w:rsidR="0034418F" w:rsidRPr="00EB329C" w:rsidRDefault="0034418F">
      <w:pPr>
        <w:spacing w:after="160" w:line="259" w:lineRule="auto"/>
        <w:rPr>
          <w:rFonts w:ascii="Times New Roman" w:hAnsi="Times New Roman"/>
          <w:b/>
          <w:bCs/>
          <w:sz w:val="24"/>
          <w:szCs w:val="24"/>
          <w:lang w:eastAsia="hr-HR"/>
        </w:rPr>
      </w:pPr>
      <w:r w:rsidRPr="00EB329C">
        <w:rPr>
          <w:rFonts w:ascii="Times New Roman" w:hAnsi="Times New Roman"/>
          <w:b/>
          <w:bCs/>
          <w:sz w:val="24"/>
          <w:szCs w:val="24"/>
          <w:lang w:eastAsia="hr-HR"/>
        </w:rPr>
        <w:br w:type="page"/>
      </w:r>
    </w:p>
    <w:p w:rsidR="0034418F" w:rsidRPr="00EB329C" w:rsidRDefault="0034418F" w:rsidP="00272F4E">
      <w:pPr>
        <w:tabs>
          <w:tab w:val="left" w:pos="5130"/>
        </w:tabs>
        <w:spacing w:after="160" w:line="259" w:lineRule="auto"/>
        <w:jc w:val="center"/>
        <w:rPr>
          <w:rFonts w:ascii="Times New Roman" w:hAnsi="Times New Roman"/>
          <w:b/>
          <w:bCs/>
          <w:sz w:val="24"/>
          <w:szCs w:val="24"/>
          <w:lang w:val="it-IT" w:eastAsia="hr-HR"/>
        </w:rPr>
      </w:pPr>
      <w:r w:rsidRPr="00EB329C">
        <w:rPr>
          <w:rFonts w:ascii="Times New Roman" w:hAnsi="Times New Roman"/>
          <w:b/>
          <w:bCs/>
          <w:sz w:val="24"/>
          <w:szCs w:val="24"/>
          <w:lang w:val="it-IT" w:eastAsia="hr-HR"/>
        </w:rPr>
        <w:lastRenderedPageBreak/>
        <w:t xml:space="preserve">30. </w:t>
      </w:r>
    </w:p>
    <w:p w:rsidR="0034418F" w:rsidRPr="00EB329C" w:rsidRDefault="0034418F" w:rsidP="00272F4E">
      <w:pPr>
        <w:tabs>
          <w:tab w:val="left" w:pos="5130"/>
        </w:tabs>
        <w:spacing w:after="160" w:line="259" w:lineRule="auto"/>
        <w:jc w:val="center"/>
        <w:rPr>
          <w:rFonts w:ascii="Times New Roman" w:hAnsi="Times New Roman"/>
          <w:b/>
          <w:bCs/>
          <w:sz w:val="24"/>
          <w:szCs w:val="24"/>
          <w:lang w:val="it-IT" w:eastAsia="hr-HR"/>
        </w:rPr>
      </w:pPr>
    </w:p>
    <w:p w:rsidR="0034418F" w:rsidRPr="0060135C" w:rsidRDefault="0034418F" w:rsidP="0034418F">
      <w:pPr>
        <w:pStyle w:val="BodyText"/>
        <w:spacing w:line="295" w:lineRule="exact"/>
        <w:ind w:firstLine="608"/>
        <w:rPr>
          <w:rFonts w:ascii="Times New Roman" w:hAnsi="Times New Roman"/>
          <w:sz w:val="22"/>
          <w:szCs w:val="22"/>
        </w:rPr>
      </w:pPr>
      <w:bookmarkStart w:id="4" w:name="_Hlk527546132"/>
      <w:bookmarkStart w:id="5" w:name="_Hlk502646100"/>
      <w:r w:rsidRPr="0060135C">
        <w:rPr>
          <w:rFonts w:ascii="Times New Roman" w:hAnsi="Times New Roman"/>
          <w:sz w:val="22"/>
          <w:szCs w:val="22"/>
        </w:rPr>
        <w:t>Na</w:t>
      </w:r>
      <w:r w:rsidRPr="0060135C">
        <w:rPr>
          <w:rFonts w:ascii="Times New Roman" w:hAnsi="Times New Roman"/>
          <w:spacing w:val="-3"/>
          <w:sz w:val="22"/>
          <w:szCs w:val="22"/>
        </w:rPr>
        <w:t xml:space="preserve"> </w:t>
      </w:r>
      <w:r w:rsidRPr="0060135C">
        <w:rPr>
          <w:rFonts w:ascii="Times New Roman" w:hAnsi="Times New Roman"/>
          <w:spacing w:val="-1"/>
          <w:sz w:val="22"/>
          <w:szCs w:val="22"/>
        </w:rPr>
        <w:t>temelju</w:t>
      </w:r>
      <w:r w:rsidRPr="0060135C">
        <w:rPr>
          <w:rFonts w:ascii="Times New Roman" w:hAnsi="Times New Roman"/>
          <w:spacing w:val="-2"/>
          <w:sz w:val="22"/>
          <w:szCs w:val="22"/>
        </w:rPr>
        <w:t xml:space="preserve"> </w:t>
      </w:r>
      <w:r w:rsidRPr="0060135C">
        <w:rPr>
          <w:rFonts w:ascii="Times New Roman" w:hAnsi="Times New Roman"/>
          <w:spacing w:val="-1"/>
          <w:sz w:val="22"/>
          <w:szCs w:val="22"/>
        </w:rPr>
        <w:t>članka</w:t>
      </w:r>
      <w:r w:rsidRPr="0060135C">
        <w:rPr>
          <w:rFonts w:ascii="Times New Roman" w:hAnsi="Times New Roman"/>
          <w:spacing w:val="-3"/>
          <w:sz w:val="22"/>
          <w:szCs w:val="22"/>
        </w:rPr>
        <w:t xml:space="preserve"> </w:t>
      </w:r>
      <w:r w:rsidRPr="0060135C">
        <w:rPr>
          <w:rFonts w:ascii="Times New Roman" w:hAnsi="Times New Roman"/>
          <w:spacing w:val="-1"/>
          <w:sz w:val="22"/>
          <w:szCs w:val="22"/>
        </w:rPr>
        <w:t>109.</w:t>
      </w:r>
      <w:r w:rsidRPr="0060135C">
        <w:rPr>
          <w:rFonts w:ascii="Times New Roman" w:hAnsi="Times New Roman"/>
          <w:sz w:val="22"/>
          <w:szCs w:val="22"/>
        </w:rPr>
        <w:t xml:space="preserve"> </w:t>
      </w:r>
      <w:r w:rsidRPr="0060135C">
        <w:rPr>
          <w:rFonts w:ascii="Times New Roman" w:hAnsi="Times New Roman"/>
          <w:spacing w:val="-1"/>
          <w:sz w:val="22"/>
          <w:szCs w:val="22"/>
        </w:rPr>
        <w:t>Zakona</w:t>
      </w:r>
      <w:r w:rsidRPr="0060135C">
        <w:rPr>
          <w:rFonts w:ascii="Times New Roman" w:hAnsi="Times New Roman"/>
          <w:spacing w:val="-3"/>
          <w:sz w:val="22"/>
          <w:szCs w:val="22"/>
        </w:rPr>
        <w:t xml:space="preserve"> </w:t>
      </w:r>
      <w:r w:rsidRPr="0060135C">
        <w:rPr>
          <w:rFonts w:ascii="Times New Roman" w:hAnsi="Times New Roman"/>
          <w:sz w:val="22"/>
          <w:szCs w:val="22"/>
        </w:rPr>
        <w:t>o</w:t>
      </w:r>
      <w:r w:rsidRPr="0060135C">
        <w:rPr>
          <w:rFonts w:ascii="Times New Roman" w:hAnsi="Times New Roman"/>
          <w:spacing w:val="-3"/>
          <w:sz w:val="22"/>
          <w:szCs w:val="22"/>
        </w:rPr>
        <w:t xml:space="preserve"> </w:t>
      </w:r>
      <w:r w:rsidRPr="0060135C">
        <w:rPr>
          <w:rFonts w:ascii="Times New Roman" w:hAnsi="Times New Roman"/>
          <w:spacing w:val="-1"/>
          <w:sz w:val="22"/>
          <w:szCs w:val="22"/>
        </w:rPr>
        <w:t>cestama</w:t>
      </w:r>
      <w:r w:rsidRPr="0060135C">
        <w:rPr>
          <w:rFonts w:ascii="Times New Roman" w:hAnsi="Times New Roman"/>
          <w:spacing w:val="-2"/>
          <w:sz w:val="22"/>
          <w:szCs w:val="22"/>
        </w:rPr>
        <w:t xml:space="preserve"> </w:t>
      </w:r>
      <w:r w:rsidRPr="0060135C">
        <w:rPr>
          <w:rFonts w:ascii="Times New Roman" w:hAnsi="Times New Roman"/>
          <w:spacing w:val="-1"/>
          <w:sz w:val="22"/>
          <w:szCs w:val="22"/>
        </w:rPr>
        <w:t>(»Narodne</w:t>
      </w:r>
      <w:r w:rsidRPr="0060135C">
        <w:rPr>
          <w:rFonts w:ascii="Times New Roman" w:hAnsi="Times New Roman"/>
          <w:spacing w:val="-3"/>
          <w:sz w:val="22"/>
          <w:szCs w:val="22"/>
        </w:rPr>
        <w:t xml:space="preserve"> </w:t>
      </w:r>
      <w:r w:rsidRPr="0060135C">
        <w:rPr>
          <w:rFonts w:ascii="Times New Roman" w:hAnsi="Times New Roman"/>
          <w:spacing w:val="-1"/>
          <w:sz w:val="22"/>
          <w:szCs w:val="22"/>
        </w:rPr>
        <w:t>novine«,</w:t>
      </w:r>
      <w:r w:rsidRPr="0060135C">
        <w:rPr>
          <w:rFonts w:ascii="Times New Roman" w:hAnsi="Times New Roman"/>
          <w:sz w:val="22"/>
          <w:szCs w:val="22"/>
        </w:rPr>
        <w:t xml:space="preserve"> </w:t>
      </w:r>
      <w:r w:rsidRPr="0060135C">
        <w:rPr>
          <w:rFonts w:ascii="Times New Roman" w:hAnsi="Times New Roman"/>
          <w:spacing w:val="-2"/>
          <w:sz w:val="22"/>
          <w:szCs w:val="22"/>
        </w:rPr>
        <w:t xml:space="preserve">broj </w:t>
      </w:r>
      <w:r w:rsidRPr="0060135C">
        <w:rPr>
          <w:rFonts w:ascii="Times New Roman" w:hAnsi="Times New Roman"/>
          <w:spacing w:val="-1"/>
          <w:sz w:val="22"/>
          <w:szCs w:val="22"/>
        </w:rPr>
        <w:t>84/2011,</w:t>
      </w:r>
      <w:r w:rsidRPr="0060135C">
        <w:rPr>
          <w:rFonts w:ascii="Times New Roman" w:hAnsi="Times New Roman"/>
          <w:spacing w:val="-2"/>
          <w:sz w:val="22"/>
          <w:szCs w:val="22"/>
        </w:rPr>
        <w:t xml:space="preserve"> </w:t>
      </w:r>
      <w:r w:rsidRPr="0060135C">
        <w:rPr>
          <w:rFonts w:ascii="Times New Roman" w:hAnsi="Times New Roman"/>
          <w:spacing w:val="-1"/>
          <w:sz w:val="22"/>
          <w:szCs w:val="22"/>
        </w:rPr>
        <w:t>22/2013</w:t>
      </w:r>
      <w:r w:rsidRPr="0060135C">
        <w:rPr>
          <w:rFonts w:ascii="Times New Roman" w:hAnsi="Times New Roman"/>
          <w:spacing w:val="-3"/>
          <w:sz w:val="22"/>
          <w:szCs w:val="22"/>
        </w:rPr>
        <w:t xml:space="preserve"> </w:t>
      </w:r>
      <w:r w:rsidRPr="0060135C">
        <w:rPr>
          <w:rFonts w:ascii="Times New Roman" w:hAnsi="Times New Roman"/>
          <w:sz w:val="22"/>
          <w:szCs w:val="22"/>
        </w:rPr>
        <w:t xml:space="preserve">i </w:t>
      </w:r>
      <w:r w:rsidRPr="0060135C">
        <w:rPr>
          <w:rFonts w:ascii="Times New Roman" w:hAnsi="Times New Roman"/>
          <w:spacing w:val="-1"/>
          <w:sz w:val="22"/>
          <w:szCs w:val="22"/>
        </w:rPr>
        <w:t>54/13)</w:t>
      </w:r>
      <w:r w:rsidRPr="0060135C">
        <w:rPr>
          <w:rFonts w:ascii="Times New Roman" w:hAnsi="Times New Roman"/>
          <w:spacing w:val="-3"/>
          <w:sz w:val="22"/>
          <w:szCs w:val="22"/>
        </w:rPr>
        <w:t xml:space="preserve"> </w:t>
      </w:r>
      <w:r w:rsidRPr="0060135C">
        <w:rPr>
          <w:rFonts w:ascii="Times New Roman" w:hAnsi="Times New Roman"/>
          <w:sz w:val="22"/>
          <w:szCs w:val="22"/>
        </w:rPr>
        <w:t>u</w:t>
      </w:r>
      <w:r w:rsidRPr="0060135C">
        <w:rPr>
          <w:rFonts w:ascii="Times New Roman" w:hAnsi="Times New Roman"/>
          <w:spacing w:val="-3"/>
          <w:sz w:val="22"/>
          <w:szCs w:val="22"/>
        </w:rPr>
        <w:t xml:space="preserve"> </w:t>
      </w:r>
      <w:r w:rsidRPr="0060135C">
        <w:rPr>
          <w:rFonts w:ascii="Times New Roman" w:hAnsi="Times New Roman"/>
          <w:sz w:val="22"/>
          <w:szCs w:val="22"/>
        </w:rPr>
        <w:t>daljnjem</w:t>
      </w:r>
      <w:r w:rsidRPr="0060135C">
        <w:rPr>
          <w:rFonts w:ascii="Times New Roman" w:hAnsi="Times New Roman"/>
          <w:spacing w:val="-4"/>
          <w:sz w:val="22"/>
          <w:szCs w:val="22"/>
        </w:rPr>
        <w:t xml:space="preserve"> </w:t>
      </w:r>
      <w:r w:rsidRPr="0060135C">
        <w:rPr>
          <w:rFonts w:ascii="Times New Roman" w:hAnsi="Times New Roman"/>
          <w:spacing w:val="-1"/>
          <w:sz w:val="22"/>
          <w:szCs w:val="22"/>
        </w:rPr>
        <w:t>tekstu:</w:t>
      </w:r>
      <w:r w:rsidRPr="0060135C">
        <w:rPr>
          <w:rFonts w:ascii="Times New Roman" w:hAnsi="Times New Roman"/>
          <w:spacing w:val="-3"/>
          <w:sz w:val="22"/>
          <w:szCs w:val="22"/>
        </w:rPr>
        <w:t xml:space="preserve"> </w:t>
      </w:r>
      <w:r w:rsidRPr="0060135C">
        <w:rPr>
          <w:rFonts w:ascii="Times New Roman" w:hAnsi="Times New Roman"/>
          <w:spacing w:val="-1"/>
          <w:sz w:val="22"/>
          <w:szCs w:val="22"/>
        </w:rPr>
        <w:t>Zakon)</w:t>
      </w:r>
      <w:r w:rsidRPr="0060135C">
        <w:rPr>
          <w:rFonts w:ascii="Times New Roman" w:hAnsi="Times New Roman"/>
          <w:spacing w:val="-3"/>
          <w:sz w:val="22"/>
          <w:szCs w:val="22"/>
        </w:rPr>
        <w:t xml:space="preserve"> </w:t>
      </w:r>
      <w:r w:rsidRPr="0060135C">
        <w:rPr>
          <w:rFonts w:ascii="Times New Roman" w:hAnsi="Times New Roman"/>
          <w:sz w:val="22"/>
          <w:szCs w:val="22"/>
        </w:rPr>
        <w:t>i</w:t>
      </w:r>
      <w:r w:rsidRPr="0060135C">
        <w:rPr>
          <w:rFonts w:ascii="Times New Roman" w:hAnsi="Times New Roman"/>
          <w:spacing w:val="-3"/>
          <w:sz w:val="22"/>
          <w:szCs w:val="22"/>
        </w:rPr>
        <w:t xml:space="preserve"> </w:t>
      </w:r>
      <w:r w:rsidRPr="0060135C">
        <w:rPr>
          <w:rFonts w:ascii="Times New Roman" w:hAnsi="Times New Roman"/>
          <w:spacing w:val="-1"/>
          <w:sz w:val="22"/>
          <w:szCs w:val="22"/>
        </w:rPr>
        <w:t>članka</w:t>
      </w:r>
      <w:r w:rsidRPr="0060135C">
        <w:rPr>
          <w:rFonts w:ascii="Times New Roman" w:hAnsi="Times New Roman"/>
          <w:spacing w:val="-4"/>
          <w:sz w:val="22"/>
          <w:szCs w:val="22"/>
        </w:rPr>
        <w:t xml:space="preserve"> </w:t>
      </w:r>
      <w:r w:rsidRPr="0060135C">
        <w:rPr>
          <w:rFonts w:ascii="Times New Roman" w:hAnsi="Times New Roman"/>
          <w:spacing w:val="-1"/>
          <w:sz w:val="22"/>
          <w:szCs w:val="22"/>
        </w:rPr>
        <w:t>32.</w:t>
      </w:r>
      <w:r w:rsidRPr="0060135C">
        <w:rPr>
          <w:rFonts w:ascii="Times New Roman" w:hAnsi="Times New Roman"/>
          <w:spacing w:val="-3"/>
          <w:sz w:val="22"/>
          <w:szCs w:val="22"/>
        </w:rPr>
        <w:t xml:space="preserve"> </w:t>
      </w:r>
      <w:r w:rsidRPr="0060135C">
        <w:rPr>
          <w:rFonts w:ascii="Times New Roman" w:hAnsi="Times New Roman"/>
          <w:sz w:val="22"/>
          <w:szCs w:val="22"/>
        </w:rPr>
        <w:t>Statuta</w:t>
      </w:r>
      <w:r w:rsidRPr="0060135C">
        <w:rPr>
          <w:rFonts w:ascii="Times New Roman" w:hAnsi="Times New Roman"/>
          <w:spacing w:val="-4"/>
          <w:sz w:val="22"/>
          <w:szCs w:val="22"/>
        </w:rPr>
        <w:t xml:space="preserve"> </w:t>
      </w:r>
      <w:r w:rsidRPr="0060135C">
        <w:rPr>
          <w:rFonts w:ascii="Times New Roman" w:hAnsi="Times New Roman"/>
          <w:sz w:val="22"/>
          <w:szCs w:val="22"/>
        </w:rPr>
        <w:t>Općine</w:t>
      </w:r>
      <w:r w:rsidRPr="0060135C">
        <w:rPr>
          <w:rFonts w:ascii="Times New Roman" w:hAnsi="Times New Roman"/>
          <w:spacing w:val="-4"/>
          <w:sz w:val="22"/>
          <w:szCs w:val="22"/>
        </w:rPr>
        <w:t xml:space="preserve"> </w:t>
      </w:r>
      <w:proofErr w:type="spellStart"/>
      <w:r w:rsidRPr="0060135C">
        <w:rPr>
          <w:rFonts w:ascii="Times New Roman" w:hAnsi="Times New Roman"/>
          <w:spacing w:val="-1"/>
          <w:sz w:val="22"/>
          <w:szCs w:val="22"/>
        </w:rPr>
        <w:t>Kaštelir</w:t>
      </w:r>
      <w:proofErr w:type="spellEnd"/>
      <w:r w:rsidRPr="0060135C">
        <w:rPr>
          <w:rFonts w:ascii="Times New Roman" w:hAnsi="Times New Roman"/>
          <w:spacing w:val="-1"/>
          <w:sz w:val="22"/>
          <w:szCs w:val="22"/>
        </w:rPr>
        <w:t>-Labinci-</w:t>
      </w:r>
      <w:proofErr w:type="spellStart"/>
      <w:r w:rsidRPr="0060135C">
        <w:rPr>
          <w:rFonts w:ascii="Times New Roman" w:hAnsi="Times New Roman"/>
          <w:spacing w:val="-1"/>
          <w:sz w:val="22"/>
          <w:szCs w:val="22"/>
        </w:rPr>
        <w:t>Castelliere</w:t>
      </w:r>
      <w:proofErr w:type="spellEnd"/>
      <w:r w:rsidRPr="0060135C">
        <w:rPr>
          <w:rFonts w:ascii="Times New Roman" w:hAnsi="Times New Roman"/>
          <w:spacing w:val="-1"/>
          <w:sz w:val="22"/>
          <w:szCs w:val="22"/>
        </w:rPr>
        <w:t>-</w:t>
      </w:r>
      <w:proofErr w:type="spellStart"/>
      <w:r w:rsidRPr="0060135C">
        <w:rPr>
          <w:rFonts w:ascii="Times New Roman" w:hAnsi="Times New Roman"/>
          <w:spacing w:val="-1"/>
          <w:sz w:val="22"/>
          <w:szCs w:val="22"/>
        </w:rPr>
        <w:t>S.Domenica</w:t>
      </w:r>
      <w:proofErr w:type="spellEnd"/>
      <w:r>
        <w:rPr>
          <w:rFonts w:ascii="Times New Roman" w:hAnsi="Times New Roman"/>
          <w:spacing w:val="-1"/>
          <w:sz w:val="22"/>
          <w:szCs w:val="22"/>
        </w:rPr>
        <w:t xml:space="preserve"> </w:t>
      </w:r>
      <w:r w:rsidRPr="0060135C">
        <w:rPr>
          <w:rFonts w:ascii="Times New Roman" w:hAnsi="Times New Roman"/>
          <w:spacing w:val="-1"/>
          <w:sz w:val="22"/>
          <w:szCs w:val="22"/>
        </w:rPr>
        <w:t>(„Službene</w:t>
      </w:r>
      <w:r w:rsidRPr="0060135C">
        <w:rPr>
          <w:rFonts w:ascii="Times New Roman" w:hAnsi="Times New Roman"/>
          <w:spacing w:val="-4"/>
          <w:sz w:val="22"/>
          <w:szCs w:val="22"/>
        </w:rPr>
        <w:t xml:space="preserve"> </w:t>
      </w:r>
      <w:r w:rsidRPr="0060135C">
        <w:rPr>
          <w:rFonts w:ascii="Times New Roman" w:hAnsi="Times New Roman"/>
          <w:sz w:val="22"/>
          <w:szCs w:val="22"/>
        </w:rPr>
        <w:t>novine</w:t>
      </w:r>
      <w:r w:rsidRPr="0060135C">
        <w:rPr>
          <w:rFonts w:ascii="Times New Roman" w:hAnsi="Times New Roman"/>
          <w:spacing w:val="57"/>
          <w:sz w:val="22"/>
          <w:szCs w:val="22"/>
        </w:rPr>
        <w:t xml:space="preserve"> </w:t>
      </w:r>
      <w:r w:rsidRPr="0060135C">
        <w:rPr>
          <w:rFonts w:ascii="Times New Roman" w:hAnsi="Times New Roman"/>
          <w:spacing w:val="-1"/>
          <w:sz w:val="22"/>
          <w:szCs w:val="22"/>
        </w:rPr>
        <w:t>Općine</w:t>
      </w:r>
      <w:r w:rsidRPr="0060135C">
        <w:rPr>
          <w:rFonts w:ascii="Times New Roman" w:hAnsi="Times New Roman"/>
          <w:spacing w:val="-4"/>
          <w:sz w:val="22"/>
          <w:szCs w:val="22"/>
        </w:rPr>
        <w:t xml:space="preserve"> </w:t>
      </w:r>
      <w:r w:rsidRPr="0060135C">
        <w:rPr>
          <w:rFonts w:ascii="Times New Roman" w:hAnsi="Times New Roman"/>
          <w:spacing w:val="-1"/>
          <w:sz w:val="22"/>
          <w:szCs w:val="22"/>
        </w:rPr>
        <w:t xml:space="preserve">Kaštelir-Labinci-Castelliere-S.Domenica“02/09 </w:t>
      </w:r>
      <w:r w:rsidRPr="0060135C">
        <w:rPr>
          <w:rFonts w:ascii="Times New Roman" w:hAnsi="Times New Roman"/>
          <w:sz w:val="22"/>
          <w:szCs w:val="22"/>
        </w:rPr>
        <w:t>i</w:t>
      </w:r>
      <w:r w:rsidRPr="0060135C">
        <w:rPr>
          <w:rFonts w:ascii="Times New Roman" w:hAnsi="Times New Roman"/>
          <w:spacing w:val="55"/>
          <w:sz w:val="22"/>
          <w:szCs w:val="22"/>
        </w:rPr>
        <w:t xml:space="preserve"> </w:t>
      </w:r>
      <w:r w:rsidRPr="0060135C">
        <w:rPr>
          <w:rFonts w:ascii="Times New Roman" w:hAnsi="Times New Roman"/>
          <w:spacing w:val="-1"/>
          <w:sz w:val="22"/>
          <w:szCs w:val="22"/>
        </w:rPr>
        <w:t>02/13),</w:t>
      </w:r>
      <w:r w:rsidRPr="0060135C">
        <w:rPr>
          <w:rFonts w:ascii="Times New Roman" w:hAnsi="Times New Roman"/>
          <w:spacing w:val="-2"/>
          <w:sz w:val="22"/>
          <w:szCs w:val="22"/>
        </w:rPr>
        <w:t xml:space="preserve"> </w:t>
      </w:r>
      <w:r w:rsidRPr="0060135C">
        <w:rPr>
          <w:rFonts w:ascii="Times New Roman" w:hAnsi="Times New Roman"/>
          <w:spacing w:val="-1"/>
          <w:sz w:val="22"/>
          <w:szCs w:val="22"/>
        </w:rPr>
        <w:t>Općinsko</w:t>
      </w:r>
      <w:r w:rsidRPr="0060135C">
        <w:rPr>
          <w:rFonts w:ascii="Times New Roman" w:hAnsi="Times New Roman"/>
          <w:spacing w:val="-4"/>
          <w:sz w:val="22"/>
          <w:szCs w:val="22"/>
        </w:rPr>
        <w:t xml:space="preserve"> </w:t>
      </w:r>
      <w:r w:rsidRPr="0060135C">
        <w:rPr>
          <w:rFonts w:ascii="Times New Roman" w:hAnsi="Times New Roman"/>
          <w:spacing w:val="-1"/>
          <w:sz w:val="22"/>
          <w:szCs w:val="22"/>
        </w:rPr>
        <w:t>vijeće</w:t>
      </w:r>
      <w:r w:rsidRPr="0060135C">
        <w:rPr>
          <w:rFonts w:ascii="Times New Roman" w:hAnsi="Times New Roman"/>
          <w:spacing w:val="-3"/>
          <w:sz w:val="22"/>
          <w:szCs w:val="22"/>
        </w:rPr>
        <w:t xml:space="preserve"> </w:t>
      </w:r>
      <w:r w:rsidRPr="0060135C">
        <w:rPr>
          <w:rFonts w:ascii="Times New Roman" w:hAnsi="Times New Roman"/>
          <w:spacing w:val="-1"/>
          <w:sz w:val="22"/>
          <w:szCs w:val="22"/>
        </w:rPr>
        <w:t>Općine</w:t>
      </w:r>
      <w:r w:rsidRPr="0060135C">
        <w:rPr>
          <w:rFonts w:ascii="Times New Roman" w:hAnsi="Times New Roman"/>
          <w:spacing w:val="-3"/>
          <w:sz w:val="22"/>
          <w:szCs w:val="22"/>
        </w:rPr>
        <w:t xml:space="preserve"> </w:t>
      </w:r>
      <w:proofErr w:type="spellStart"/>
      <w:r w:rsidRPr="0060135C">
        <w:rPr>
          <w:rFonts w:ascii="Times New Roman" w:hAnsi="Times New Roman"/>
          <w:spacing w:val="-1"/>
          <w:sz w:val="22"/>
          <w:szCs w:val="22"/>
        </w:rPr>
        <w:t>Kaštelir</w:t>
      </w:r>
      <w:proofErr w:type="spellEnd"/>
      <w:r w:rsidRPr="0060135C">
        <w:rPr>
          <w:rFonts w:ascii="Times New Roman" w:hAnsi="Times New Roman"/>
          <w:spacing w:val="-1"/>
          <w:sz w:val="22"/>
          <w:szCs w:val="22"/>
        </w:rPr>
        <w:t>-Labinci-</w:t>
      </w:r>
      <w:proofErr w:type="spellStart"/>
      <w:r w:rsidRPr="0060135C">
        <w:rPr>
          <w:rFonts w:ascii="Times New Roman" w:hAnsi="Times New Roman"/>
          <w:spacing w:val="-1"/>
          <w:sz w:val="22"/>
          <w:szCs w:val="22"/>
        </w:rPr>
        <w:t>Castelliere</w:t>
      </w:r>
      <w:proofErr w:type="spellEnd"/>
      <w:r w:rsidRPr="0060135C">
        <w:rPr>
          <w:rFonts w:ascii="Times New Roman" w:hAnsi="Times New Roman"/>
          <w:spacing w:val="-1"/>
          <w:sz w:val="22"/>
          <w:szCs w:val="22"/>
        </w:rPr>
        <w:t>-</w:t>
      </w:r>
      <w:proofErr w:type="spellStart"/>
      <w:r w:rsidRPr="0060135C">
        <w:rPr>
          <w:rFonts w:ascii="Times New Roman" w:hAnsi="Times New Roman"/>
          <w:spacing w:val="-1"/>
          <w:sz w:val="22"/>
          <w:szCs w:val="22"/>
        </w:rPr>
        <w:t>S.Domenica</w:t>
      </w:r>
      <w:proofErr w:type="spellEnd"/>
      <w:r w:rsidRPr="0060135C">
        <w:rPr>
          <w:rFonts w:ascii="Times New Roman" w:hAnsi="Times New Roman"/>
          <w:spacing w:val="-1"/>
          <w:sz w:val="22"/>
          <w:szCs w:val="22"/>
        </w:rPr>
        <w:t xml:space="preserve"> </w:t>
      </w:r>
      <w:r w:rsidRPr="0060135C">
        <w:rPr>
          <w:rFonts w:ascii="Times New Roman" w:hAnsi="Times New Roman"/>
          <w:sz w:val="22"/>
          <w:szCs w:val="22"/>
        </w:rPr>
        <w:t>na</w:t>
      </w:r>
      <w:r w:rsidRPr="0060135C">
        <w:rPr>
          <w:rFonts w:ascii="Times New Roman" w:hAnsi="Times New Roman"/>
          <w:spacing w:val="77"/>
          <w:sz w:val="22"/>
          <w:szCs w:val="22"/>
        </w:rPr>
        <w:t xml:space="preserve"> </w:t>
      </w:r>
      <w:r w:rsidRPr="0060135C">
        <w:rPr>
          <w:rFonts w:ascii="Times New Roman" w:hAnsi="Times New Roman"/>
          <w:spacing w:val="-1"/>
          <w:sz w:val="22"/>
          <w:szCs w:val="22"/>
        </w:rPr>
        <w:t>sjednici</w:t>
      </w:r>
      <w:r w:rsidRPr="0060135C">
        <w:rPr>
          <w:rFonts w:ascii="Times New Roman" w:hAnsi="Times New Roman"/>
          <w:spacing w:val="-4"/>
          <w:sz w:val="22"/>
          <w:szCs w:val="22"/>
        </w:rPr>
        <w:t xml:space="preserve"> </w:t>
      </w:r>
      <w:r w:rsidRPr="0060135C">
        <w:rPr>
          <w:rFonts w:ascii="Times New Roman" w:hAnsi="Times New Roman"/>
          <w:spacing w:val="-1"/>
          <w:sz w:val="22"/>
          <w:szCs w:val="22"/>
        </w:rPr>
        <w:t>održanoj</w:t>
      </w:r>
      <w:r w:rsidRPr="0060135C">
        <w:rPr>
          <w:rFonts w:ascii="Times New Roman" w:hAnsi="Times New Roman"/>
          <w:spacing w:val="-3"/>
          <w:sz w:val="22"/>
          <w:szCs w:val="22"/>
        </w:rPr>
        <w:t xml:space="preserve"> </w:t>
      </w:r>
      <w:r w:rsidRPr="0060135C">
        <w:rPr>
          <w:rFonts w:ascii="Times New Roman" w:hAnsi="Times New Roman"/>
          <w:spacing w:val="-1"/>
          <w:sz w:val="22"/>
          <w:szCs w:val="22"/>
        </w:rPr>
        <w:t>dana</w:t>
      </w:r>
      <w:r w:rsidRPr="0060135C">
        <w:rPr>
          <w:rFonts w:ascii="Times New Roman" w:hAnsi="Times New Roman"/>
          <w:spacing w:val="-4"/>
          <w:sz w:val="22"/>
          <w:szCs w:val="22"/>
        </w:rPr>
        <w:t xml:space="preserve"> </w:t>
      </w:r>
      <w:r>
        <w:rPr>
          <w:rFonts w:ascii="Times New Roman" w:hAnsi="Times New Roman"/>
          <w:spacing w:val="-4"/>
          <w:sz w:val="22"/>
          <w:szCs w:val="22"/>
        </w:rPr>
        <w:t>17</w:t>
      </w:r>
      <w:r>
        <w:rPr>
          <w:rFonts w:ascii="Times New Roman" w:hAnsi="Times New Roman"/>
          <w:spacing w:val="-1"/>
          <w:sz w:val="22"/>
          <w:szCs w:val="22"/>
        </w:rPr>
        <w:t>. prosinca</w:t>
      </w:r>
      <w:r w:rsidRPr="0060135C">
        <w:rPr>
          <w:rFonts w:ascii="Times New Roman" w:hAnsi="Times New Roman"/>
          <w:spacing w:val="-1"/>
          <w:sz w:val="22"/>
          <w:szCs w:val="22"/>
        </w:rPr>
        <w:t xml:space="preserve"> </w:t>
      </w:r>
      <w:r w:rsidRPr="0060135C">
        <w:rPr>
          <w:rFonts w:ascii="Times New Roman" w:hAnsi="Times New Roman"/>
          <w:spacing w:val="-4"/>
          <w:sz w:val="22"/>
          <w:szCs w:val="22"/>
        </w:rPr>
        <w:t xml:space="preserve"> </w:t>
      </w:r>
      <w:r w:rsidRPr="0060135C">
        <w:rPr>
          <w:rFonts w:ascii="Times New Roman" w:hAnsi="Times New Roman"/>
          <w:spacing w:val="-1"/>
          <w:sz w:val="22"/>
          <w:szCs w:val="22"/>
        </w:rPr>
        <w:t>201</w:t>
      </w:r>
      <w:r>
        <w:rPr>
          <w:rFonts w:ascii="Times New Roman" w:hAnsi="Times New Roman"/>
          <w:spacing w:val="-1"/>
          <w:sz w:val="22"/>
          <w:szCs w:val="22"/>
        </w:rPr>
        <w:t>9</w:t>
      </w:r>
      <w:r w:rsidRPr="0060135C">
        <w:rPr>
          <w:rFonts w:ascii="Times New Roman" w:hAnsi="Times New Roman"/>
          <w:spacing w:val="-1"/>
          <w:sz w:val="22"/>
          <w:szCs w:val="22"/>
        </w:rPr>
        <w:t>.</w:t>
      </w:r>
      <w:r w:rsidRPr="0060135C">
        <w:rPr>
          <w:rFonts w:ascii="Times New Roman" w:hAnsi="Times New Roman"/>
          <w:spacing w:val="-3"/>
          <w:sz w:val="22"/>
          <w:szCs w:val="22"/>
        </w:rPr>
        <w:t xml:space="preserve"> </w:t>
      </w:r>
      <w:r w:rsidRPr="0060135C">
        <w:rPr>
          <w:rFonts w:ascii="Times New Roman" w:hAnsi="Times New Roman"/>
          <w:spacing w:val="-1"/>
          <w:sz w:val="22"/>
          <w:szCs w:val="22"/>
        </w:rPr>
        <w:t>godine,</w:t>
      </w:r>
      <w:r w:rsidRPr="0060135C">
        <w:rPr>
          <w:rFonts w:ascii="Times New Roman" w:hAnsi="Times New Roman"/>
          <w:spacing w:val="-3"/>
          <w:sz w:val="22"/>
          <w:szCs w:val="22"/>
        </w:rPr>
        <w:t xml:space="preserve"> </w:t>
      </w:r>
      <w:r w:rsidRPr="0060135C">
        <w:rPr>
          <w:rFonts w:ascii="Times New Roman" w:hAnsi="Times New Roman"/>
          <w:spacing w:val="-1"/>
          <w:sz w:val="22"/>
          <w:szCs w:val="22"/>
        </w:rPr>
        <w:t>donosi</w:t>
      </w:r>
    </w:p>
    <w:p w:rsidR="0034418F" w:rsidRDefault="0034418F" w:rsidP="0034418F">
      <w:pPr>
        <w:jc w:val="center"/>
        <w:rPr>
          <w:rFonts w:ascii="Times New Roman" w:hAnsi="Times New Roman"/>
          <w:b/>
          <w:w w:val="105"/>
          <w:sz w:val="24"/>
          <w:szCs w:val="24"/>
        </w:rPr>
      </w:pPr>
    </w:p>
    <w:p w:rsidR="0034418F" w:rsidRDefault="0034418F" w:rsidP="0034418F">
      <w:pPr>
        <w:jc w:val="center"/>
        <w:rPr>
          <w:rFonts w:ascii="Times New Roman" w:hAnsi="Times New Roman"/>
          <w:b/>
          <w:w w:val="105"/>
          <w:sz w:val="24"/>
          <w:szCs w:val="24"/>
        </w:rPr>
      </w:pPr>
      <w:r w:rsidRPr="0060135C">
        <w:rPr>
          <w:rFonts w:ascii="Times New Roman" w:hAnsi="Times New Roman"/>
          <w:b/>
          <w:w w:val="105"/>
          <w:sz w:val="24"/>
          <w:szCs w:val="24"/>
        </w:rPr>
        <w:t>O</w:t>
      </w:r>
      <w:r w:rsidRPr="0060135C">
        <w:rPr>
          <w:rFonts w:ascii="Times New Roman" w:hAnsi="Times New Roman"/>
          <w:b/>
          <w:spacing w:val="-8"/>
          <w:w w:val="105"/>
          <w:sz w:val="24"/>
          <w:szCs w:val="24"/>
        </w:rPr>
        <w:t xml:space="preserve"> </w:t>
      </w:r>
      <w:r w:rsidRPr="0060135C">
        <w:rPr>
          <w:rFonts w:ascii="Times New Roman" w:hAnsi="Times New Roman"/>
          <w:b/>
          <w:w w:val="105"/>
          <w:sz w:val="24"/>
          <w:szCs w:val="24"/>
        </w:rPr>
        <w:t>D</w:t>
      </w:r>
      <w:r w:rsidRPr="0060135C">
        <w:rPr>
          <w:rFonts w:ascii="Times New Roman" w:hAnsi="Times New Roman"/>
          <w:b/>
          <w:spacing w:val="-7"/>
          <w:w w:val="105"/>
          <w:sz w:val="24"/>
          <w:szCs w:val="24"/>
        </w:rPr>
        <w:t xml:space="preserve"> </w:t>
      </w:r>
      <w:r w:rsidRPr="0060135C">
        <w:rPr>
          <w:rFonts w:ascii="Times New Roman" w:hAnsi="Times New Roman"/>
          <w:b/>
          <w:w w:val="105"/>
          <w:sz w:val="24"/>
          <w:szCs w:val="24"/>
        </w:rPr>
        <w:t>L</w:t>
      </w:r>
      <w:r w:rsidRPr="0060135C">
        <w:rPr>
          <w:rFonts w:ascii="Times New Roman" w:hAnsi="Times New Roman"/>
          <w:b/>
          <w:spacing w:val="-8"/>
          <w:w w:val="105"/>
          <w:sz w:val="24"/>
          <w:szCs w:val="24"/>
        </w:rPr>
        <w:t xml:space="preserve"> </w:t>
      </w:r>
      <w:r w:rsidRPr="0060135C">
        <w:rPr>
          <w:rFonts w:ascii="Times New Roman" w:hAnsi="Times New Roman"/>
          <w:b/>
          <w:w w:val="105"/>
          <w:sz w:val="24"/>
          <w:szCs w:val="24"/>
        </w:rPr>
        <w:t>U</w:t>
      </w:r>
      <w:r w:rsidRPr="0060135C">
        <w:rPr>
          <w:rFonts w:ascii="Times New Roman" w:hAnsi="Times New Roman"/>
          <w:b/>
          <w:spacing w:val="-8"/>
          <w:w w:val="105"/>
          <w:sz w:val="24"/>
          <w:szCs w:val="24"/>
        </w:rPr>
        <w:t xml:space="preserve"> </w:t>
      </w:r>
      <w:r w:rsidRPr="0060135C">
        <w:rPr>
          <w:rFonts w:ascii="Times New Roman" w:hAnsi="Times New Roman"/>
          <w:b/>
          <w:w w:val="105"/>
          <w:sz w:val="24"/>
          <w:szCs w:val="24"/>
        </w:rPr>
        <w:t>K</w:t>
      </w:r>
      <w:r w:rsidRPr="0060135C">
        <w:rPr>
          <w:rFonts w:ascii="Times New Roman" w:hAnsi="Times New Roman"/>
          <w:b/>
          <w:spacing w:val="-8"/>
          <w:w w:val="105"/>
          <w:sz w:val="24"/>
          <w:szCs w:val="24"/>
        </w:rPr>
        <w:t xml:space="preserve"> </w:t>
      </w:r>
      <w:r w:rsidRPr="0060135C">
        <w:rPr>
          <w:rFonts w:ascii="Times New Roman" w:hAnsi="Times New Roman"/>
          <w:b/>
          <w:w w:val="105"/>
          <w:sz w:val="24"/>
          <w:szCs w:val="24"/>
        </w:rPr>
        <w:t>U</w:t>
      </w:r>
    </w:p>
    <w:p w:rsidR="0034418F" w:rsidRPr="0060135C" w:rsidRDefault="0034418F" w:rsidP="0034418F">
      <w:pPr>
        <w:jc w:val="center"/>
        <w:rPr>
          <w:rFonts w:ascii="Times New Roman" w:hAnsi="Times New Roman"/>
          <w:b/>
          <w:w w:val="105"/>
          <w:sz w:val="24"/>
          <w:szCs w:val="24"/>
        </w:rPr>
      </w:pPr>
      <w:r w:rsidRPr="0060135C">
        <w:rPr>
          <w:rFonts w:ascii="Times New Roman" w:hAnsi="Times New Roman"/>
          <w:b/>
          <w:w w:val="105"/>
          <w:sz w:val="24"/>
          <w:szCs w:val="24"/>
        </w:rPr>
        <w:t xml:space="preserve"> o izmjenama i dopunama</w:t>
      </w:r>
    </w:p>
    <w:p w:rsidR="0034418F" w:rsidRPr="0060135C" w:rsidRDefault="0034418F" w:rsidP="0034418F">
      <w:pPr>
        <w:jc w:val="center"/>
        <w:rPr>
          <w:rFonts w:ascii="Times New Roman" w:eastAsia="Palatino Linotype" w:hAnsi="Times New Roman"/>
          <w:b/>
          <w:sz w:val="24"/>
          <w:szCs w:val="24"/>
        </w:rPr>
      </w:pPr>
      <w:r w:rsidRPr="0060135C">
        <w:rPr>
          <w:rFonts w:ascii="Times New Roman" w:hAnsi="Times New Roman"/>
          <w:b/>
          <w:sz w:val="24"/>
          <w:szCs w:val="24"/>
        </w:rPr>
        <w:t>Odluke o</w:t>
      </w:r>
      <w:r w:rsidRPr="0060135C">
        <w:rPr>
          <w:rFonts w:ascii="Times New Roman" w:hAnsi="Times New Roman"/>
          <w:b/>
          <w:spacing w:val="16"/>
          <w:sz w:val="24"/>
          <w:szCs w:val="24"/>
        </w:rPr>
        <w:t xml:space="preserve"> </w:t>
      </w:r>
      <w:r w:rsidRPr="0060135C">
        <w:rPr>
          <w:rFonts w:ascii="Times New Roman" w:hAnsi="Times New Roman"/>
          <w:b/>
          <w:spacing w:val="-1"/>
          <w:sz w:val="24"/>
          <w:szCs w:val="24"/>
        </w:rPr>
        <w:t>nerazvrstanim</w:t>
      </w:r>
      <w:r w:rsidRPr="0060135C">
        <w:rPr>
          <w:rFonts w:ascii="Times New Roman" w:hAnsi="Times New Roman"/>
          <w:b/>
          <w:spacing w:val="17"/>
          <w:sz w:val="24"/>
          <w:szCs w:val="24"/>
        </w:rPr>
        <w:t xml:space="preserve"> </w:t>
      </w:r>
      <w:r w:rsidRPr="0060135C">
        <w:rPr>
          <w:rFonts w:ascii="Times New Roman" w:hAnsi="Times New Roman"/>
          <w:b/>
          <w:spacing w:val="-1"/>
          <w:sz w:val="24"/>
          <w:szCs w:val="24"/>
        </w:rPr>
        <w:t>cestama</w:t>
      </w:r>
    </w:p>
    <w:p w:rsidR="0034418F" w:rsidRPr="0060135C" w:rsidRDefault="0034418F" w:rsidP="0034418F">
      <w:pPr>
        <w:spacing w:line="220" w:lineRule="atLeast"/>
        <w:rPr>
          <w:rFonts w:ascii="Times New Roman" w:eastAsia="Palatino Linotype" w:hAnsi="Times New Roman"/>
        </w:rPr>
      </w:pPr>
    </w:p>
    <w:p w:rsidR="0034418F" w:rsidRPr="0060135C" w:rsidRDefault="0034418F" w:rsidP="0034418F">
      <w:pPr>
        <w:spacing w:line="220" w:lineRule="atLeast"/>
        <w:rPr>
          <w:rFonts w:ascii="Times New Roman" w:eastAsia="Palatino Linotype" w:hAnsi="Times New Roman"/>
        </w:rPr>
      </w:pPr>
    </w:p>
    <w:p w:rsidR="0034418F" w:rsidRPr="0060135C" w:rsidRDefault="0034418F" w:rsidP="0034418F">
      <w:pPr>
        <w:spacing w:before="5" w:line="320" w:lineRule="atLeast"/>
        <w:jc w:val="center"/>
        <w:rPr>
          <w:rFonts w:ascii="Times New Roman" w:hAnsi="Times New Roman"/>
        </w:rPr>
      </w:pPr>
      <w:r w:rsidRPr="0060135C">
        <w:rPr>
          <w:rFonts w:ascii="Times New Roman" w:hAnsi="Times New Roman"/>
          <w:spacing w:val="-1"/>
        </w:rPr>
        <w:t>Članak</w:t>
      </w:r>
      <w:r w:rsidRPr="0060135C">
        <w:rPr>
          <w:rFonts w:ascii="Times New Roman" w:hAnsi="Times New Roman"/>
          <w:spacing w:val="27"/>
        </w:rPr>
        <w:t xml:space="preserve"> </w:t>
      </w:r>
      <w:r w:rsidRPr="0060135C">
        <w:rPr>
          <w:rFonts w:ascii="Times New Roman" w:hAnsi="Times New Roman"/>
        </w:rPr>
        <w:t>1.</w:t>
      </w:r>
    </w:p>
    <w:p w:rsidR="0034418F" w:rsidRPr="0060135C" w:rsidRDefault="0034418F" w:rsidP="0034418F">
      <w:pPr>
        <w:ind w:firstLine="111"/>
        <w:rPr>
          <w:rFonts w:ascii="Times New Roman" w:hAnsi="Times New Roman"/>
          <w:lang w:val="it-IT"/>
        </w:rPr>
      </w:pPr>
      <w:r w:rsidRPr="0060135C">
        <w:rPr>
          <w:rFonts w:ascii="Times New Roman" w:hAnsi="Times New Roman"/>
          <w:lang w:val="it-IT"/>
        </w:rPr>
        <w:t xml:space="preserve">U </w:t>
      </w:r>
      <w:proofErr w:type="spellStart"/>
      <w:r w:rsidRPr="0060135C">
        <w:rPr>
          <w:rFonts w:ascii="Times New Roman" w:hAnsi="Times New Roman"/>
          <w:lang w:val="it-IT"/>
        </w:rPr>
        <w:t>Odluci</w:t>
      </w:r>
      <w:proofErr w:type="spellEnd"/>
      <w:r w:rsidRPr="0060135C">
        <w:rPr>
          <w:rFonts w:ascii="Times New Roman" w:hAnsi="Times New Roman"/>
          <w:lang w:val="it-IT"/>
        </w:rPr>
        <w:t xml:space="preserve"> o </w:t>
      </w:r>
      <w:r w:rsidRPr="0060135C">
        <w:rPr>
          <w:rFonts w:ascii="Times New Roman" w:hAnsi="Times New Roman"/>
          <w:spacing w:val="-1"/>
        </w:rPr>
        <w:t>nerazvrstanim</w:t>
      </w:r>
      <w:r w:rsidRPr="0060135C">
        <w:rPr>
          <w:rFonts w:ascii="Times New Roman" w:hAnsi="Times New Roman"/>
          <w:spacing w:val="17"/>
        </w:rPr>
        <w:t xml:space="preserve"> </w:t>
      </w:r>
      <w:r w:rsidRPr="0060135C">
        <w:rPr>
          <w:rFonts w:ascii="Times New Roman" w:hAnsi="Times New Roman"/>
          <w:spacing w:val="-1"/>
        </w:rPr>
        <w:t>cestama</w:t>
      </w:r>
      <w:r w:rsidRPr="0060135C">
        <w:rPr>
          <w:rFonts w:ascii="Times New Roman" w:hAnsi="Times New Roman"/>
          <w:lang w:val="it-IT"/>
        </w:rPr>
        <w:t xml:space="preserve"> (“</w:t>
      </w:r>
      <w:r w:rsidRPr="0060135C">
        <w:rPr>
          <w:rFonts w:ascii="Times New Roman" w:hAnsi="Times New Roman"/>
          <w:spacing w:val="-1"/>
        </w:rPr>
        <w:t>Službene</w:t>
      </w:r>
      <w:r w:rsidRPr="0060135C">
        <w:rPr>
          <w:rFonts w:ascii="Times New Roman" w:hAnsi="Times New Roman"/>
          <w:spacing w:val="-4"/>
        </w:rPr>
        <w:t xml:space="preserve"> </w:t>
      </w:r>
      <w:r w:rsidRPr="0060135C">
        <w:rPr>
          <w:rFonts w:ascii="Times New Roman" w:hAnsi="Times New Roman"/>
          <w:spacing w:val="-1"/>
        </w:rPr>
        <w:t>novine</w:t>
      </w:r>
      <w:r w:rsidRPr="0060135C">
        <w:rPr>
          <w:rFonts w:ascii="Times New Roman" w:hAnsi="Times New Roman"/>
          <w:spacing w:val="73"/>
        </w:rPr>
        <w:t xml:space="preserve"> </w:t>
      </w:r>
      <w:r w:rsidRPr="0060135C">
        <w:rPr>
          <w:rFonts w:ascii="Times New Roman" w:hAnsi="Times New Roman"/>
          <w:spacing w:val="-1"/>
        </w:rPr>
        <w:t>Općine</w:t>
      </w:r>
      <w:r w:rsidRPr="0060135C">
        <w:rPr>
          <w:rFonts w:ascii="Times New Roman" w:hAnsi="Times New Roman"/>
          <w:spacing w:val="-6"/>
        </w:rPr>
        <w:t xml:space="preserve"> </w:t>
      </w:r>
      <w:proofErr w:type="spellStart"/>
      <w:r w:rsidRPr="0060135C">
        <w:rPr>
          <w:rFonts w:ascii="Times New Roman" w:hAnsi="Times New Roman"/>
          <w:spacing w:val="-1"/>
        </w:rPr>
        <w:t>Kaštelir-Labinc</w:t>
      </w:r>
      <w:proofErr w:type="spellEnd"/>
      <w:r w:rsidRPr="0060135C">
        <w:rPr>
          <w:rFonts w:ascii="Times New Roman" w:hAnsi="Times New Roman"/>
          <w:spacing w:val="-1"/>
        </w:rPr>
        <w:t xml:space="preserve"> br. 03/14</w:t>
      </w:r>
      <w:r>
        <w:rPr>
          <w:rFonts w:ascii="Times New Roman" w:hAnsi="Times New Roman"/>
          <w:spacing w:val="-1"/>
        </w:rPr>
        <w:t>, 04/15, 04/16, 01/17, 05/17, 08/17, 05/18 i 06/18</w:t>
      </w:r>
      <w:r w:rsidRPr="0060135C">
        <w:rPr>
          <w:rFonts w:ascii="Times New Roman" w:hAnsi="Times New Roman"/>
          <w:lang w:val="it-IT"/>
        </w:rPr>
        <w:t xml:space="preserve">) u </w:t>
      </w:r>
      <w:proofErr w:type="spellStart"/>
      <w:r w:rsidRPr="0060135C">
        <w:rPr>
          <w:rFonts w:ascii="Times New Roman" w:hAnsi="Times New Roman"/>
          <w:lang w:val="it-IT"/>
        </w:rPr>
        <w:t>članku</w:t>
      </w:r>
      <w:proofErr w:type="spellEnd"/>
      <w:r w:rsidRPr="0060135C">
        <w:rPr>
          <w:rFonts w:ascii="Times New Roman" w:hAnsi="Times New Roman"/>
          <w:lang w:val="it-IT"/>
        </w:rPr>
        <w:t xml:space="preserve"> 49. </w:t>
      </w:r>
      <w:proofErr w:type="spellStart"/>
      <w:r w:rsidRPr="0060135C">
        <w:rPr>
          <w:rFonts w:ascii="Times New Roman" w:hAnsi="Times New Roman"/>
          <w:lang w:val="it-IT"/>
        </w:rPr>
        <w:t>Stavak</w:t>
      </w:r>
      <w:proofErr w:type="spellEnd"/>
      <w:r w:rsidRPr="0060135C">
        <w:rPr>
          <w:rFonts w:ascii="Times New Roman" w:hAnsi="Times New Roman"/>
          <w:lang w:val="it-IT"/>
        </w:rPr>
        <w:t xml:space="preserve"> 3. u </w:t>
      </w:r>
      <w:proofErr w:type="spellStart"/>
      <w:r w:rsidRPr="0060135C">
        <w:rPr>
          <w:rFonts w:ascii="Times New Roman" w:hAnsi="Times New Roman"/>
          <w:lang w:val="it-IT"/>
        </w:rPr>
        <w:t>tablici</w:t>
      </w:r>
      <w:proofErr w:type="spellEnd"/>
      <w:r w:rsidRPr="0060135C">
        <w:rPr>
          <w:rFonts w:ascii="Times New Roman" w:hAnsi="Times New Roman"/>
          <w:lang w:val="it-IT"/>
        </w:rPr>
        <w:t xml:space="preserve"> </w:t>
      </w:r>
      <w:proofErr w:type="spellStart"/>
      <w:r w:rsidRPr="0060135C">
        <w:rPr>
          <w:rFonts w:ascii="Times New Roman" w:hAnsi="Times New Roman"/>
          <w:lang w:val="it-IT"/>
        </w:rPr>
        <w:t>pod</w:t>
      </w:r>
      <w:proofErr w:type="spellEnd"/>
      <w:r w:rsidRPr="0060135C">
        <w:rPr>
          <w:rFonts w:ascii="Times New Roman" w:hAnsi="Times New Roman"/>
          <w:lang w:val="it-IT"/>
        </w:rPr>
        <w:t xml:space="preserve"> “NERAZVRSTANE CESTE ČETVRTOG REDA”</w:t>
      </w:r>
    </w:p>
    <w:p w:rsidR="0034418F" w:rsidRPr="0060135C" w:rsidRDefault="0034418F" w:rsidP="0034418F">
      <w:pPr>
        <w:ind w:firstLine="111"/>
        <w:rPr>
          <w:rFonts w:ascii="Times New Roman" w:hAnsi="Times New Roman"/>
          <w:lang w:val="it-IT"/>
        </w:rPr>
      </w:pPr>
      <w:r w:rsidRPr="0060135C">
        <w:rPr>
          <w:rFonts w:ascii="Times New Roman" w:hAnsi="Times New Roman"/>
          <w:lang w:val="it-IT"/>
        </w:rPr>
        <w:t xml:space="preserve">- </w:t>
      </w:r>
      <w:proofErr w:type="spellStart"/>
      <w:r>
        <w:rPr>
          <w:rFonts w:ascii="Times New Roman" w:hAnsi="Times New Roman"/>
          <w:lang w:val="it-IT"/>
        </w:rPr>
        <w:t>dodaje</w:t>
      </w:r>
      <w:proofErr w:type="spellEnd"/>
      <w:r>
        <w:rPr>
          <w:rFonts w:ascii="Times New Roman" w:hAnsi="Times New Roman"/>
          <w:lang w:val="it-IT"/>
        </w:rPr>
        <w:t xml:space="preserve"> se </w:t>
      </w:r>
      <w:r w:rsidRPr="00DC6E4A">
        <w:rPr>
          <w:rFonts w:ascii="Times New Roman" w:hAnsi="Times New Roman"/>
          <w:lang w:val="it-IT"/>
        </w:rPr>
        <w:t xml:space="preserve">red </w:t>
      </w:r>
      <w:r>
        <w:rPr>
          <w:rFonts w:ascii="Times New Roman" w:hAnsi="Times New Roman"/>
          <w:lang w:val="it-IT"/>
        </w:rPr>
        <w:t>62.</w:t>
      </w:r>
      <w:r w:rsidRPr="0060135C">
        <w:rPr>
          <w:rFonts w:ascii="Times New Roman" w:hAnsi="Times New Roman"/>
          <w:lang w:val="it-IT"/>
        </w:rPr>
        <w:t xml:space="preserve"> </w:t>
      </w:r>
      <w:proofErr w:type="spellStart"/>
      <w:proofErr w:type="gramStart"/>
      <w:r>
        <w:rPr>
          <w:rFonts w:ascii="Times New Roman" w:hAnsi="Times New Roman"/>
          <w:lang w:val="it-IT"/>
        </w:rPr>
        <w:t>koji</w:t>
      </w:r>
      <w:proofErr w:type="spellEnd"/>
      <w:r>
        <w:rPr>
          <w:rFonts w:ascii="Times New Roman" w:hAnsi="Times New Roman"/>
          <w:lang w:val="it-IT"/>
        </w:rPr>
        <w:t xml:space="preserve"> </w:t>
      </w:r>
      <w:r w:rsidRPr="0060135C">
        <w:rPr>
          <w:rFonts w:ascii="Times New Roman" w:hAnsi="Times New Roman"/>
          <w:lang w:val="it-IT"/>
        </w:rPr>
        <w:t xml:space="preserve"> </w:t>
      </w:r>
      <w:proofErr w:type="spellStart"/>
      <w:r w:rsidRPr="0060135C">
        <w:rPr>
          <w:rFonts w:ascii="Times New Roman" w:hAnsi="Times New Roman"/>
          <w:lang w:val="it-IT"/>
        </w:rPr>
        <w:t>glas</w:t>
      </w:r>
      <w:r>
        <w:rPr>
          <w:rFonts w:ascii="Times New Roman" w:hAnsi="Times New Roman"/>
          <w:lang w:val="it-IT"/>
        </w:rPr>
        <w:t>i</w:t>
      </w:r>
      <w:proofErr w:type="spellEnd"/>
      <w:proofErr w:type="gramEnd"/>
      <w:r w:rsidRPr="0060135C">
        <w:rPr>
          <w:rFonts w:ascii="Times New Roman" w:hAnsi="Times New Roman"/>
          <w:lang w:val="it-IT"/>
        </w:rPr>
        <w:t>:</w:t>
      </w:r>
    </w:p>
    <w:p w:rsidR="0034418F" w:rsidRPr="0060135C" w:rsidRDefault="0034418F" w:rsidP="0034418F">
      <w:pPr>
        <w:ind w:firstLine="111"/>
        <w:rPr>
          <w:rFonts w:ascii="Times New Roman" w:hAnsi="Times New Roman"/>
          <w:lang w:val="it-IT"/>
        </w:rPr>
      </w:pPr>
    </w:p>
    <w:tbl>
      <w:tblPr>
        <w:tblW w:w="85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097"/>
        <w:gridCol w:w="1287"/>
        <w:gridCol w:w="1553"/>
        <w:gridCol w:w="1360"/>
        <w:gridCol w:w="1047"/>
        <w:gridCol w:w="1413"/>
        <w:gridCol w:w="13"/>
      </w:tblGrid>
      <w:tr w:rsidR="0034418F" w:rsidRPr="0060135C" w:rsidTr="005401AE">
        <w:trPr>
          <w:gridAfter w:val="1"/>
          <w:wAfter w:w="14" w:type="dxa"/>
          <w:trHeight w:val="828"/>
        </w:trPr>
        <w:tc>
          <w:tcPr>
            <w:tcW w:w="791" w:type="dxa"/>
            <w:shd w:val="clear" w:color="auto" w:fill="auto"/>
            <w:noWrap/>
            <w:vAlign w:val="center"/>
            <w:hideMark/>
          </w:tcPr>
          <w:p w:rsidR="0034418F" w:rsidRPr="003F3140" w:rsidRDefault="0034418F" w:rsidP="005401AE">
            <w:pPr>
              <w:jc w:val="center"/>
              <w:rPr>
                <w:rFonts w:cstheme="minorHAnsi"/>
                <w:sz w:val="18"/>
                <w:szCs w:val="18"/>
                <w:lang w:eastAsia="hr-HR"/>
              </w:rPr>
            </w:pPr>
            <w:r w:rsidRPr="003F3140">
              <w:rPr>
                <w:rFonts w:cstheme="minorHAnsi"/>
                <w:sz w:val="18"/>
                <w:szCs w:val="18"/>
                <w:lang w:eastAsia="hr-HR"/>
              </w:rPr>
              <w:t>Redni broj</w:t>
            </w:r>
          </w:p>
        </w:tc>
        <w:tc>
          <w:tcPr>
            <w:tcW w:w="1097" w:type="dxa"/>
            <w:shd w:val="clear" w:color="auto" w:fill="auto"/>
            <w:noWrap/>
            <w:vAlign w:val="center"/>
            <w:hideMark/>
          </w:tcPr>
          <w:p w:rsidR="0034418F" w:rsidRPr="003F3140" w:rsidRDefault="0034418F" w:rsidP="005401AE">
            <w:pPr>
              <w:jc w:val="center"/>
              <w:rPr>
                <w:rFonts w:cstheme="minorHAnsi"/>
                <w:sz w:val="18"/>
                <w:szCs w:val="18"/>
                <w:lang w:eastAsia="hr-HR"/>
              </w:rPr>
            </w:pPr>
            <w:r w:rsidRPr="003F3140">
              <w:rPr>
                <w:rFonts w:cstheme="minorHAnsi"/>
                <w:sz w:val="18"/>
                <w:szCs w:val="18"/>
                <w:lang w:eastAsia="hr-HR"/>
              </w:rPr>
              <w:t>Oznaka ceste</w:t>
            </w:r>
          </w:p>
        </w:tc>
        <w:tc>
          <w:tcPr>
            <w:tcW w:w="1184" w:type="dxa"/>
            <w:shd w:val="clear" w:color="auto" w:fill="auto"/>
            <w:vAlign w:val="center"/>
            <w:hideMark/>
          </w:tcPr>
          <w:p w:rsidR="0034418F" w:rsidRPr="003F3140" w:rsidRDefault="0034418F" w:rsidP="005401AE">
            <w:pPr>
              <w:jc w:val="center"/>
              <w:rPr>
                <w:rFonts w:cstheme="minorHAnsi"/>
                <w:sz w:val="18"/>
                <w:szCs w:val="18"/>
                <w:lang w:eastAsia="hr-HR"/>
              </w:rPr>
            </w:pPr>
            <w:r w:rsidRPr="003F3140">
              <w:rPr>
                <w:rFonts w:cstheme="minorHAnsi"/>
                <w:sz w:val="18"/>
                <w:szCs w:val="18"/>
                <w:lang w:eastAsia="hr-HR"/>
              </w:rPr>
              <w:t>Kategorija ceste</w:t>
            </w:r>
          </w:p>
        </w:tc>
        <w:tc>
          <w:tcPr>
            <w:tcW w:w="1620" w:type="dxa"/>
            <w:shd w:val="clear" w:color="auto" w:fill="auto"/>
            <w:vAlign w:val="center"/>
            <w:hideMark/>
          </w:tcPr>
          <w:p w:rsidR="0034418F" w:rsidRPr="003F3140" w:rsidRDefault="0034418F" w:rsidP="005401AE">
            <w:pPr>
              <w:jc w:val="center"/>
              <w:rPr>
                <w:rFonts w:cstheme="minorHAnsi"/>
                <w:sz w:val="18"/>
                <w:szCs w:val="18"/>
                <w:lang w:eastAsia="hr-HR"/>
              </w:rPr>
            </w:pPr>
            <w:r w:rsidRPr="003F3140">
              <w:rPr>
                <w:rFonts w:cstheme="minorHAnsi"/>
                <w:sz w:val="18"/>
                <w:szCs w:val="18"/>
                <w:lang w:eastAsia="hr-HR"/>
              </w:rPr>
              <w:t>Duljina ceste (km)</w:t>
            </w:r>
          </w:p>
        </w:tc>
        <w:tc>
          <w:tcPr>
            <w:tcW w:w="1405" w:type="dxa"/>
            <w:shd w:val="clear" w:color="auto" w:fill="auto"/>
            <w:vAlign w:val="center"/>
            <w:hideMark/>
          </w:tcPr>
          <w:p w:rsidR="0034418F" w:rsidRPr="003F3140" w:rsidRDefault="0034418F" w:rsidP="005401AE">
            <w:pPr>
              <w:jc w:val="center"/>
              <w:rPr>
                <w:rFonts w:cstheme="minorHAnsi"/>
                <w:sz w:val="18"/>
                <w:szCs w:val="18"/>
                <w:lang w:eastAsia="hr-HR"/>
              </w:rPr>
            </w:pPr>
            <w:r w:rsidRPr="003F3140">
              <w:rPr>
                <w:rFonts w:cstheme="minorHAnsi"/>
                <w:sz w:val="18"/>
                <w:szCs w:val="18"/>
                <w:lang w:eastAsia="hr-HR"/>
              </w:rPr>
              <w:t>Dionica od</w:t>
            </w:r>
          </w:p>
        </w:tc>
        <w:tc>
          <w:tcPr>
            <w:tcW w:w="1037" w:type="dxa"/>
            <w:shd w:val="clear" w:color="auto" w:fill="auto"/>
            <w:vAlign w:val="center"/>
            <w:hideMark/>
          </w:tcPr>
          <w:p w:rsidR="0034418F" w:rsidRPr="003F3140" w:rsidRDefault="0034418F" w:rsidP="005401AE">
            <w:pPr>
              <w:jc w:val="center"/>
              <w:rPr>
                <w:rFonts w:cstheme="minorHAnsi"/>
                <w:sz w:val="18"/>
                <w:szCs w:val="18"/>
                <w:lang w:eastAsia="hr-HR"/>
              </w:rPr>
            </w:pPr>
            <w:r w:rsidRPr="003F3140">
              <w:rPr>
                <w:rFonts w:cstheme="minorHAnsi"/>
                <w:sz w:val="18"/>
                <w:szCs w:val="18"/>
                <w:lang w:eastAsia="hr-HR"/>
              </w:rPr>
              <w:t>Dionica do</w:t>
            </w:r>
          </w:p>
        </w:tc>
        <w:tc>
          <w:tcPr>
            <w:tcW w:w="1413" w:type="dxa"/>
            <w:shd w:val="clear" w:color="auto" w:fill="auto"/>
            <w:noWrap/>
            <w:vAlign w:val="center"/>
            <w:hideMark/>
          </w:tcPr>
          <w:p w:rsidR="0034418F" w:rsidRPr="003F3140" w:rsidRDefault="0034418F" w:rsidP="005401AE">
            <w:pPr>
              <w:jc w:val="center"/>
              <w:rPr>
                <w:rFonts w:cstheme="minorHAnsi"/>
                <w:sz w:val="18"/>
                <w:szCs w:val="18"/>
                <w:lang w:eastAsia="hr-HR"/>
              </w:rPr>
            </w:pPr>
            <w:r w:rsidRPr="003F3140">
              <w:rPr>
                <w:rFonts w:cstheme="minorHAnsi"/>
                <w:sz w:val="18"/>
                <w:szCs w:val="18"/>
                <w:lang w:eastAsia="hr-HR"/>
              </w:rPr>
              <w:t>Opis dionice/naselja i dijelovi naselja kroz koje  cesta prolazi</w:t>
            </w:r>
          </w:p>
        </w:tc>
      </w:tr>
      <w:tr w:rsidR="0034418F" w:rsidRPr="0060135C" w:rsidTr="005401AE">
        <w:trPr>
          <w:trHeight w:val="190"/>
        </w:trPr>
        <w:tc>
          <w:tcPr>
            <w:tcW w:w="8561" w:type="dxa"/>
            <w:gridSpan w:val="8"/>
            <w:shd w:val="clear" w:color="auto" w:fill="auto"/>
            <w:vAlign w:val="center"/>
            <w:hideMark/>
          </w:tcPr>
          <w:p w:rsidR="0034418F" w:rsidRPr="003F3140" w:rsidRDefault="0034418F" w:rsidP="005401AE">
            <w:pPr>
              <w:jc w:val="center"/>
              <w:rPr>
                <w:rFonts w:cstheme="minorHAnsi"/>
                <w:b/>
                <w:bCs/>
                <w:sz w:val="18"/>
                <w:szCs w:val="18"/>
                <w:lang w:eastAsia="hr-HR"/>
              </w:rPr>
            </w:pPr>
            <w:r w:rsidRPr="003F3140">
              <w:rPr>
                <w:rFonts w:cstheme="minorHAnsi"/>
                <w:b/>
                <w:bCs/>
                <w:sz w:val="18"/>
                <w:szCs w:val="18"/>
                <w:lang w:eastAsia="hr-HR"/>
              </w:rPr>
              <w:t>NERAZVRSTANE CESTE ČETVRTOG REDA</w:t>
            </w:r>
          </w:p>
        </w:tc>
      </w:tr>
      <w:tr w:rsidR="0034418F" w:rsidRPr="00273881" w:rsidTr="005401AE">
        <w:trPr>
          <w:gridAfter w:val="1"/>
          <w:wAfter w:w="14" w:type="dxa"/>
          <w:trHeight w:val="828"/>
        </w:trPr>
        <w:tc>
          <w:tcPr>
            <w:tcW w:w="791" w:type="dxa"/>
            <w:shd w:val="clear" w:color="auto" w:fill="auto"/>
            <w:noWrap/>
            <w:vAlign w:val="center"/>
          </w:tcPr>
          <w:p w:rsidR="0034418F" w:rsidRPr="003F3140" w:rsidRDefault="0034418F" w:rsidP="005401AE">
            <w:pPr>
              <w:jc w:val="center"/>
              <w:rPr>
                <w:rFonts w:cstheme="minorHAnsi"/>
                <w:color w:val="000000"/>
                <w:sz w:val="18"/>
                <w:szCs w:val="18"/>
              </w:rPr>
            </w:pPr>
            <w:r>
              <w:rPr>
                <w:rFonts w:cstheme="minorHAnsi"/>
                <w:color w:val="000000"/>
                <w:sz w:val="18"/>
                <w:szCs w:val="18"/>
              </w:rPr>
              <w:t>62</w:t>
            </w:r>
          </w:p>
        </w:tc>
        <w:tc>
          <w:tcPr>
            <w:tcW w:w="1097" w:type="dxa"/>
            <w:shd w:val="clear" w:color="auto" w:fill="auto"/>
            <w:noWrap/>
            <w:vAlign w:val="center"/>
          </w:tcPr>
          <w:p w:rsidR="0034418F" w:rsidRPr="003F3140" w:rsidRDefault="0034418F" w:rsidP="005401AE">
            <w:pPr>
              <w:jc w:val="center"/>
              <w:rPr>
                <w:rFonts w:cstheme="minorHAnsi"/>
                <w:color w:val="000000"/>
                <w:sz w:val="18"/>
                <w:szCs w:val="18"/>
              </w:rPr>
            </w:pPr>
            <w:r w:rsidRPr="003F3140">
              <w:rPr>
                <w:rFonts w:cstheme="minorHAnsi"/>
                <w:color w:val="000000"/>
                <w:sz w:val="18"/>
                <w:szCs w:val="18"/>
              </w:rPr>
              <w:t>NC-D-</w:t>
            </w:r>
            <w:r>
              <w:rPr>
                <w:rFonts w:cstheme="minorHAnsi"/>
                <w:color w:val="000000"/>
                <w:sz w:val="18"/>
                <w:szCs w:val="18"/>
              </w:rPr>
              <w:t>62</w:t>
            </w:r>
          </w:p>
        </w:tc>
        <w:tc>
          <w:tcPr>
            <w:tcW w:w="1184" w:type="dxa"/>
            <w:shd w:val="clear" w:color="auto" w:fill="auto"/>
            <w:vAlign w:val="center"/>
          </w:tcPr>
          <w:p w:rsidR="0034418F" w:rsidRPr="003F3140" w:rsidRDefault="0034418F" w:rsidP="005401AE">
            <w:pPr>
              <w:jc w:val="center"/>
              <w:rPr>
                <w:rFonts w:cstheme="minorHAnsi"/>
                <w:color w:val="000000"/>
                <w:sz w:val="18"/>
                <w:szCs w:val="18"/>
              </w:rPr>
            </w:pPr>
            <w:r w:rsidRPr="003F3140">
              <w:rPr>
                <w:rFonts w:cstheme="minorHAnsi"/>
                <w:color w:val="000000"/>
                <w:sz w:val="18"/>
                <w:szCs w:val="18"/>
              </w:rPr>
              <w:t>Nerazvrstana cesta 4. reda</w:t>
            </w:r>
          </w:p>
        </w:tc>
        <w:tc>
          <w:tcPr>
            <w:tcW w:w="1620" w:type="dxa"/>
            <w:shd w:val="clear" w:color="auto" w:fill="auto"/>
            <w:vAlign w:val="center"/>
          </w:tcPr>
          <w:p w:rsidR="0034418F" w:rsidRPr="003F3140" w:rsidRDefault="0034418F" w:rsidP="005401AE">
            <w:pPr>
              <w:jc w:val="center"/>
              <w:rPr>
                <w:rFonts w:cstheme="minorHAnsi"/>
                <w:color w:val="000000"/>
                <w:sz w:val="18"/>
                <w:szCs w:val="18"/>
              </w:rPr>
            </w:pPr>
            <w:r>
              <w:rPr>
                <w:rFonts w:cstheme="minorHAnsi"/>
                <w:color w:val="000000"/>
                <w:sz w:val="18"/>
                <w:szCs w:val="18"/>
              </w:rPr>
              <w:t>0,100</w:t>
            </w:r>
          </w:p>
        </w:tc>
        <w:tc>
          <w:tcPr>
            <w:tcW w:w="1405" w:type="dxa"/>
            <w:shd w:val="clear" w:color="auto" w:fill="auto"/>
            <w:vAlign w:val="center"/>
          </w:tcPr>
          <w:p w:rsidR="0034418F" w:rsidRPr="003F3140" w:rsidRDefault="0034418F" w:rsidP="005401AE">
            <w:pPr>
              <w:jc w:val="center"/>
              <w:rPr>
                <w:rFonts w:cstheme="minorHAnsi"/>
                <w:color w:val="000000"/>
                <w:sz w:val="18"/>
                <w:szCs w:val="18"/>
              </w:rPr>
            </w:pPr>
            <w:r>
              <w:rPr>
                <w:rFonts w:cstheme="minorHAnsi"/>
                <w:color w:val="000000"/>
                <w:sz w:val="18"/>
                <w:szCs w:val="18"/>
              </w:rPr>
              <w:t>Kovači -dječje igralište</w:t>
            </w:r>
          </w:p>
        </w:tc>
        <w:tc>
          <w:tcPr>
            <w:tcW w:w="1037" w:type="dxa"/>
            <w:shd w:val="clear" w:color="auto" w:fill="auto"/>
            <w:vAlign w:val="center"/>
          </w:tcPr>
          <w:p w:rsidR="0034418F" w:rsidRPr="003F3140" w:rsidRDefault="0034418F" w:rsidP="005401AE">
            <w:pPr>
              <w:jc w:val="center"/>
              <w:rPr>
                <w:rFonts w:cstheme="minorHAnsi"/>
                <w:color w:val="000000"/>
                <w:sz w:val="18"/>
                <w:szCs w:val="18"/>
              </w:rPr>
            </w:pPr>
            <w:r>
              <w:rPr>
                <w:rFonts w:cstheme="minorHAnsi"/>
                <w:color w:val="000000"/>
                <w:sz w:val="18"/>
                <w:szCs w:val="18"/>
              </w:rPr>
              <w:t>Kovači- jugozapad</w:t>
            </w:r>
          </w:p>
        </w:tc>
        <w:tc>
          <w:tcPr>
            <w:tcW w:w="1413" w:type="dxa"/>
            <w:shd w:val="clear" w:color="auto" w:fill="auto"/>
            <w:noWrap/>
            <w:vAlign w:val="center"/>
          </w:tcPr>
          <w:p w:rsidR="0034418F" w:rsidRPr="003F3140" w:rsidRDefault="0034418F" w:rsidP="005401AE">
            <w:pPr>
              <w:jc w:val="center"/>
              <w:rPr>
                <w:rFonts w:cstheme="minorHAnsi"/>
                <w:color w:val="000000"/>
                <w:sz w:val="18"/>
                <w:szCs w:val="18"/>
              </w:rPr>
            </w:pPr>
            <w:r>
              <w:rPr>
                <w:rFonts w:cstheme="minorHAnsi"/>
                <w:color w:val="000000"/>
                <w:sz w:val="18"/>
                <w:szCs w:val="18"/>
              </w:rPr>
              <w:t>Spoj NC-B-02</w:t>
            </w:r>
          </w:p>
        </w:tc>
      </w:tr>
    </w:tbl>
    <w:p w:rsidR="0034418F" w:rsidRDefault="0034418F" w:rsidP="0034418F">
      <w:pPr>
        <w:pStyle w:val="BodyText"/>
        <w:spacing w:line="319" w:lineRule="exact"/>
        <w:ind w:right="2708"/>
        <w:rPr>
          <w:rFonts w:ascii="Times New Roman" w:hAnsi="Times New Roman"/>
          <w:spacing w:val="-1"/>
          <w:sz w:val="22"/>
          <w:szCs w:val="22"/>
        </w:rPr>
      </w:pPr>
    </w:p>
    <w:p w:rsidR="0034418F" w:rsidRPr="00273881" w:rsidRDefault="0034418F" w:rsidP="0034418F">
      <w:pPr>
        <w:pStyle w:val="BodyText"/>
        <w:spacing w:line="319" w:lineRule="exact"/>
        <w:ind w:left="2728" w:right="2708"/>
        <w:jc w:val="center"/>
        <w:rPr>
          <w:rFonts w:ascii="Times New Roman" w:eastAsia="Palatino Linotype" w:hAnsi="Times New Roman"/>
          <w:sz w:val="22"/>
          <w:szCs w:val="22"/>
        </w:rPr>
      </w:pPr>
      <w:r w:rsidRPr="00273881">
        <w:rPr>
          <w:rFonts w:ascii="Times New Roman" w:hAnsi="Times New Roman"/>
          <w:spacing w:val="-1"/>
          <w:sz w:val="22"/>
          <w:szCs w:val="22"/>
        </w:rPr>
        <w:t>Članak</w:t>
      </w:r>
      <w:r w:rsidRPr="00273881">
        <w:rPr>
          <w:rFonts w:ascii="Times New Roman" w:hAnsi="Times New Roman"/>
          <w:spacing w:val="27"/>
          <w:sz w:val="22"/>
          <w:szCs w:val="22"/>
        </w:rPr>
        <w:t xml:space="preserve"> </w:t>
      </w:r>
      <w:r w:rsidRPr="00273881">
        <w:rPr>
          <w:rFonts w:ascii="Times New Roman" w:hAnsi="Times New Roman"/>
          <w:sz w:val="22"/>
          <w:szCs w:val="22"/>
        </w:rPr>
        <w:t>2</w:t>
      </w:r>
    </w:p>
    <w:p w:rsidR="0034418F" w:rsidRPr="00273881" w:rsidRDefault="0034418F" w:rsidP="0034418F">
      <w:pPr>
        <w:pStyle w:val="BodyText"/>
        <w:tabs>
          <w:tab w:val="left" w:pos="454"/>
        </w:tabs>
        <w:spacing w:before="52"/>
        <w:ind w:left="115" w:right="915"/>
        <w:rPr>
          <w:rFonts w:ascii="Times New Roman" w:hAnsi="Times New Roman"/>
          <w:sz w:val="22"/>
          <w:szCs w:val="22"/>
        </w:rPr>
      </w:pPr>
      <w:r w:rsidRPr="00273881">
        <w:rPr>
          <w:rFonts w:ascii="Times New Roman" w:hAnsi="Times New Roman"/>
          <w:spacing w:val="-1"/>
          <w:sz w:val="22"/>
          <w:szCs w:val="22"/>
        </w:rPr>
        <w:tab/>
        <w:t>Ova</w:t>
      </w:r>
      <w:r w:rsidRPr="00273881">
        <w:rPr>
          <w:rFonts w:ascii="Times New Roman" w:hAnsi="Times New Roman"/>
          <w:spacing w:val="-5"/>
          <w:sz w:val="22"/>
          <w:szCs w:val="22"/>
        </w:rPr>
        <w:t xml:space="preserve"> </w:t>
      </w:r>
      <w:r w:rsidRPr="00273881">
        <w:rPr>
          <w:rFonts w:ascii="Times New Roman" w:hAnsi="Times New Roman"/>
          <w:spacing w:val="-1"/>
          <w:sz w:val="22"/>
          <w:szCs w:val="22"/>
        </w:rPr>
        <w:t>Odluka</w:t>
      </w:r>
      <w:r w:rsidRPr="00273881">
        <w:rPr>
          <w:rFonts w:ascii="Times New Roman" w:hAnsi="Times New Roman"/>
          <w:spacing w:val="-4"/>
          <w:sz w:val="22"/>
          <w:szCs w:val="22"/>
        </w:rPr>
        <w:t xml:space="preserve"> </w:t>
      </w:r>
      <w:r w:rsidRPr="00273881">
        <w:rPr>
          <w:rFonts w:ascii="Times New Roman" w:hAnsi="Times New Roman"/>
          <w:spacing w:val="-1"/>
          <w:sz w:val="22"/>
          <w:szCs w:val="22"/>
        </w:rPr>
        <w:t>stupa</w:t>
      </w:r>
      <w:r w:rsidRPr="00273881">
        <w:rPr>
          <w:rFonts w:ascii="Times New Roman" w:hAnsi="Times New Roman"/>
          <w:spacing w:val="-5"/>
          <w:sz w:val="22"/>
          <w:szCs w:val="22"/>
        </w:rPr>
        <w:t xml:space="preserve"> </w:t>
      </w:r>
      <w:r w:rsidRPr="00273881">
        <w:rPr>
          <w:rFonts w:ascii="Times New Roman" w:hAnsi="Times New Roman"/>
          <w:sz w:val="22"/>
          <w:szCs w:val="22"/>
        </w:rPr>
        <w:t>na</w:t>
      </w:r>
      <w:r w:rsidRPr="00273881">
        <w:rPr>
          <w:rFonts w:ascii="Times New Roman" w:hAnsi="Times New Roman"/>
          <w:spacing w:val="-4"/>
          <w:sz w:val="22"/>
          <w:szCs w:val="22"/>
        </w:rPr>
        <w:t xml:space="preserve"> </w:t>
      </w:r>
      <w:r w:rsidRPr="00273881">
        <w:rPr>
          <w:rFonts w:ascii="Times New Roman" w:hAnsi="Times New Roman"/>
          <w:spacing w:val="-1"/>
          <w:sz w:val="22"/>
          <w:szCs w:val="22"/>
        </w:rPr>
        <w:t>snagu</w:t>
      </w:r>
      <w:r w:rsidRPr="00273881">
        <w:rPr>
          <w:rFonts w:ascii="Times New Roman" w:hAnsi="Times New Roman"/>
          <w:spacing w:val="-4"/>
          <w:sz w:val="22"/>
          <w:szCs w:val="22"/>
        </w:rPr>
        <w:t xml:space="preserve"> danom donošenja a objavljuje se  </w:t>
      </w:r>
      <w:r w:rsidRPr="00273881">
        <w:rPr>
          <w:rFonts w:ascii="Times New Roman" w:hAnsi="Times New Roman"/>
          <w:sz w:val="22"/>
          <w:szCs w:val="22"/>
        </w:rPr>
        <w:t>u</w:t>
      </w:r>
      <w:r w:rsidRPr="00273881">
        <w:rPr>
          <w:rFonts w:ascii="Times New Roman" w:hAnsi="Times New Roman"/>
          <w:spacing w:val="-4"/>
          <w:sz w:val="22"/>
          <w:szCs w:val="22"/>
        </w:rPr>
        <w:t xml:space="preserve"> </w:t>
      </w:r>
      <w:r w:rsidRPr="00273881">
        <w:rPr>
          <w:rFonts w:ascii="Times New Roman" w:hAnsi="Times New Roman"/>
          <w:spacing w:val="-1"/>
          <w:sz w:val="22"/>
          <w:szCs w:val="22"/>
        </w:rPr>
        <w:t>„Službenim</w:t>
      </w:r>
      <w:r w:rsidRPr="00273881">
        <w:rPr>
          <w:rFonts w:ascii="Times New Roman" w:hAnsi="Times New Roman"/>
          <w:spacing w:val="-4"/>
          <w:sz w:val="22"/>
          <w:szCs w:val="22"/>
        </w:rPr>
        <w:t xml:space="preserve"> </w:t>
      </w:r>
      <w:r w:rsidRPr="00273881">
        <w:rPr>
          <w:rFonts w:ascii="Times New Roman" w:hAnsi="Times New Roman"/>
          <w:spacing w:val="-1"/>
          <w:sz w:val="22"/>
          <w:szCs w:val="22"/>
        </w:rPr>
        <w:t>novinama</w:t>
      </w:r>
      <w:r w:rsidRPr="00273881">
        <w:rPr>
          <w:rFonts w:ascii="Times New Roman" w:hAnsi="Times New Roman"/>
          <w:spacing w:val="73"/>
          <w:sz w:val="22"/>
          <w:szCs w:val="22"/>
        </w:rPr>
        <w:t xml:space="preserve"> </w:t>
      </w:r>
      <w:r w:rsidRPr="00273881">
        <w:rPr>
          <w:rFonts w:ascii="Times New Roman" w:hAnsi="Times New Roman"/>
          <w:spacing w:val="-1"/>
          <w:sz w:val="22"/>
          <w:szCs w:val="22"/>
        </w:rPr>
        <w:t>Općine</w:t>
      </w:r>
      <w:r w:rsidRPr="00273881">
        <w:rPr>
          <w:rFonts w:ascii="Times New Roman" w:hAnsi="Times New Roman"/>
          <w:spacing w:val="-6"/>
          <w:sz w:val="22"/>
          <w:szCs w:val="22"/>
        </w:rPr>
        <w:t xml:space="preserve"> </w:t>
      </w:r>
      <w:proofErr w:type="spellStart"/>
      <w:r w:rsidRPr="00273881">
        <w:rPr>
          <w:rFonts w:ascii="Times New Roman" w:hAnsi="Times New Roman"/>
          <w:spacing w:val="-1"/>
          <w:sz w:val="22"/>
          <w:szCs w:val="22"/>
        </w:rPr>
        <w:t>Kaštelir</w:t>
      </w:r>
      <w:proofErr w:type="spellEnd"/>
      <w:r w:rsidRPr="00273881">
        <w:rPr>
          <w:rFonts w:ascii="Times New Roman" w:hAnsi="Times New Roman"/>
          <w:spacing w:val="-1"/>
          <w:sz w:val="22"/>
          <w:szCs w:val="22"/>
        </w:rPr>
        <w:t>-Labinci“.</w:t>
      </w:r>
    </w:p>
    <w:p w:rsidR="0034418F" w:rsidRPr="00EB329C" w:rsidRDefault="0034418F" w:rsidP="0034418F">
      <w:pPr>
        <w:pStyle w:val="NoSpacing"/>
        <w:rPr>
          <w:rFonts w:ascii="Times New Roman" w:hAnsi="Times New Roman"/>
          <w:lang w:val="hr-HR"/>
        </w:rPr>
      </w:pPr>
    </w:p>
    <w:p w:rsidR="0034418F" w:rsidRPr="00EB329C" w:rsidRDefault="0034418F" w:rsidP="0034418F">
      <w:pPr>
        <w:pStyle w:val="NoSpacing"/>
        <w:rPr>
          <w:rFonts w:ascii="Times New Roman" w:hAnsi="Times New Roman"/>
          <w:lang w:val="it-IT"/>
        </w:rPr>
      </w:pPr>
      <w:proofErr w:type="gramStart"/>
      <w:r w:rsidRPr="00EB329C">
        <w:rPr>
          <w:rFonts w:ascii="Times New Roman" w:hAnsi="Times New Roman"/>
          <w:lang w:val="it-IT"/>
        </w:rPr>
        <w:t xml:space="preserve">KLASA:   </w:t>
      </w:r>
      <w:proofErr w:type="gramEnd"/>
      <w:r w:rsidRPr="00EB329C">
        <w:rPr>
          <w:rFonts w:ascii="Times New Roman" w:hAnsi="Times New Roman"/>
          <w:lang w:val="it-IT"/>
        </w:rPr>
        <w:t xml:space="preserve">   011-01/19-01/24</w:t>
      </w:r>
    </w:p>
    <w:p w:rsidR="0034418F" w:rsidRPr="00EB329C" w:rsidRDefault="0034418F" w:rsidP="0034418F">
      <w:pPr>
        <w:pStyle w:val="NoSpacing"/>
        <w:rPr>
          <w:rFonts w:ascii="Times New Roman" w:hAnsi="Times New Roman"/>
          <w:lang w:val="it-IT"/>
        </w:rPr>
      </w:pPr>
      <w:proofErr w:type="gramStart"/>
      <w:r w:rsidRPr="00EB329C">
        <w:rPr>
          <w:rFonts w:ascii="Times New Roman" w:hAnsi="Times New Roman"/>
          <w:lang w:val="it-IT"/>
        </w:rPr>
        <w:t xml:space="preserve">URBROJ:   </w:t>
      </w:r>
      <w:proofErr w:type="gramEnd"/>
      <w:r w:rsidRPr="00EB329C">
        <w:rPr>
          <w:rFonts w:ascii="Times New Roman" w:hAnsi="Times New Roman"/>
          <w:lang w:val="it-IT"/>
        </w:rPr>
        <w:t xml:space="preserve"> 2167/06-01-19-10 </w:t>
      </w:r>
    </w:p>
    <w:p w:rsidR="0034418F" w:rsidRPr="00EB329C" w:rsidRDefault="0034418F" w:rsidP="0034418F">
      <w:pPr>
        <w:pStyle w:val="NoSpacing"/>
        <w:rPr>
          <w:rFonts w:ascii="Times New Roman" w:hAnsi="Times New Roman"/>
          <w:lang w:val="it-IT"/>
        </w:rPr>
      </w:pPr>
      <w:proofErr w:type="spellStart"/>
      <w:r w:rsidRPr="00EB329C">
        <w:rPr>
          <w:rFonts w:ascii="Times New Roman" w:hAnsi="Times New Roman"/>
          <w:lang w:val="it-IT"/>
        </w:rPr>
        <w:t>Kaštelir</w:t>
      </w:r>
      <w:proofErr w:type="spellEnd"/>
      <w:r w:rsidRPr="00EB329C">
        <w:rPr>
          <w:rFonts w:ascii="Times New Roman" w:hAnsi="Times New Roman"/>
          <w:lang w:val="it-IT"/>
        </w:rPr>
        <w:t xml:space="preserve"> - </w:t>
      </w:r>
      <w:proofErr w:type="gramStart"/>
      <w:r w:rsidRPr="00EB329C">
        <w:rPr>
          <w:rFonts w:ascii="Times New Roman" w:hAnsi="Times New Roman"/>
          <w:lang w:val="it-IT"/>
        </w:rPr>
        <w:t>Castelliere,  17</w:t>
      </w:r>
      <w:proofErr w:type="gramEnd"/>
      <w:r w:rsidRPr="00EB329C">
        <w:rPr>
          <w:rFonts w:ascii="Times New Roman" w:hAnsi="Times New Roman"/>
          <w:lang w:val="it-IT"/>
        </w:rPr>
        <w:t xml:space="preserve">. </w:t>
      </w:r>
      <w:proofErr w:type="spellStart"/>
      <w:r w:rsidRPr="00EB329C">
        <w:rPr>
          <w:rFonts w:ascii="Times New Roman" w:hAnsi="Times New Roman"/>
          <w:lang w:val="it-IT"/>
        </w:rPr>
        <w:t>prosinac</w:t>
      </w:r>
      <w:proofErr w:type="spellEnd"/>
      <w:r w:rsidRPr="00EB329C">
        <w:rPr>
          <w:rFonts w:ascii="Times New Roman" w:hAnsi="Times New Roman"/>
          <w:lang w:val="it-IT"/>
        </w:rPr>
        <w:t xml:space="preserve"> 2019. godine.</w:t>
      </w:r>
    </w:p>
    <w:p w:rsidR="0034418F" w:rsidRPr="00EB329C" w:rsidRDefault="0034418F" w:rsidP="0034418F">
      <w:pPr>
        <w:pStyle w:val="NoSpacing"/>
        <w:rPr>
          <w:rFonts w:ascii="Times New Roman" w:hAnsi="Times New Roman"/>
          <w:lang w:val="it-IT"/>
        </w:rPr>
      </w:pPr>
    </w:p>
    <w:p w:rsidR="0034418F" w:rsidRPr="00273881" w:rsidRDefault="0034418F" w:rsidP="0034418F">
      <w:pPr>
        <w:rPr>
          <w:rFonts w:ascii="Times New Roman" w:hAnsi="Times New Roman"/>
        </w:rPr>
      </w:pPr>
    </w:p>
    <w:p w:rsidR="0034418F" w:rsidRPr="00273881" w:rsidRDefault="0034418F" w:rsidP="0034418F">
      <w:pPr>
        <w:jc w:val="center"/>
        <w:rPr>
          <w:rFonts w:ascii="Times New Roman" w:hAnsi="Times New Roman"/>
        </w:rPr>
      </w:pPr>
      <w:r w:rsidRPr="00273881">
        <w:rPr>
          <w:rFonts w:ascii="Times New Roman" w:hAnsi="Times New Roman"/>
        </w:rPr>
        <w:t>OPĆINSKO VIJEĆE OPĆINE KAŠTELIR-LABINCI-CASTELLIERE-S.DOMENICA</w:t>
      </w:r>
    </w:p>
    <w:tbl>
      <w:tblPr>
        <w:tblW w:w="0" w:type="auto"/>
        <w:tblLayout w:type="fixed"/>
        <w:tblLook w:val="0000" w:firstRow="0" w:lastRow="0" w:firstColumn="0" w:lastColumn="0" w:noHBand="0" w:noVBand="0"/>
      </w:tblPr>
      <w:tblGrid>
        <w:gridCol w:w="5775"/>
        <w:gridCol w:w="3827"/>
      </w:tblGrid>
      <w:tr w:rsidR="0034418F" w:rsidRPr="00273881" w:rsidTr="005401AE">
        <w:tc>
          <w:tcPr>
            <w:tcW w:w="5775" w:type="dxa"/>
          </w:tcPr>
          <w:p w:rsidR="0034418F" w:rsidRPr="00EB329C" w:rsidRDefault="0034418F" w:rsidP="005401AE">
            <w:pPr>
              <w:pStyle w:val="NoSpacing"/>
              <w:jc w:val="center"/>
              <w:rPr>
                <w:rFonts w:ascii="Times New Roman" w:hAnsi="Times New Roman"/>
                <w:b/>
                <w:lang w:val="it-IT"/>
              </w:rPr>
            </w:pPr>
          </w:p>
        </w:tc>
        <w:tc>
          <w:tcPr>
            <w:tcW w:w="3827" w:type="dxa"/>
          </w:tcPr>
          <w:p w:rsidR="0034418F" w:rsidRPr="00EB329C" w:rsidRDefault="0034418F" w:rsidP="005401AE">
            <w:pPr>
              <w:pStyle w:val="NoSpacing"/>
              <w:rPr>
                <w:rFonts w:ascii="Times New Roman" w:hAnsi="Times New Roman"/>
                <w:b/>
                <w:lang w:val="it-IT"/>
              </w:rPr>
            </w:pPr>
          </w:p>
          <w:p w:rsidR="0034418F" w:rsidRPr="00EB329C" w:rsidRDefault="0034418F" w:rsidP="005401AE">
            <w:pPr>
              <w:pStyle w:val="NoSpacing"/>
              <w:jc w:val="center"/>
              <w:rPr>
                <w:rFonts w:ascii="Times New Roman" w:hAnsi="Times New Roman"/>
                <w:lang w:val="it-IT"/>
              </w:rPr>
            </w:pPr>
            <w:r w:rsidRPr="00EB329C">
              <w:rPr>
                <w:rFonts w:ascii="Times New Roman" w:hAnsi="Times New Roman"/>
                <w:lang w:val="it-IT"/>
              </w:rPr>
              <w:t>PREDSJEDNICA</w:t>
            </w:r>
          </w:p>
          <w:p w:rsidR="0034418F" w:rsidRPr="00EB329C" w:rsidRDefault="0034418F" w:rsidP="005401AE">
            <w:pPr>
              <w:pStyle w:val="NoSpacing"/>
              <w:jc w:val="center"/>
              <w:rPr>
                <w:rFonts w:ascii="Times New Roman" w:hAnsi="Times New Roman"/>
                <w:b/>
                <w:lang w:val="it-IT"/>
              </w:rPr>
            </w:pPr>
            <w:proofErr w:type="spellStart"/>
            <w:r w:rsidRPr="00EB329C">
              <w:rPr>
                <w:rFonts w:ascii="Times New Roman" w:hAnsi="Times New Roman"/>
                <w:lang w:val="it-IT"/>
              </w:rPr>
              <w:t>Rozana</w:t>
            </w:r>
            <w:proofErr w:type="spellEnd"/>
            <w:r w:rsidRPr="00EB329C">
              <w:rPr>
                <w:rFonts w:ascii="Times New Roman" w:hAnsi="Times New Roman"/>
                <w:lang w:val="it-IT"/>
              </w:rPr>
              <w:t xml:space="preserve"> </w:t>
            </w:r>
            <w:proofErr w:type="spellStart"/>
            <w:r w:rsidRPr="00EB329C">
              <w:rPr>
                <w:rFonts w:ascii="Times New Roman" w:hAnsi="Times New Roman"/>
                <w:lang w:val="it-IT"/>
              </w:rPr>
              <w:t>Petrović</w:t>
            </w:r>
            <w:proofErr w:type="spellEnd"/>
            <w:r w:rsidRPr="00EB329C">
              <w:rPr>
                <w:rFonts w:ascii="Times New Roman" w:hAnsi="Times New Roman"/>
                <w:lang w:val="it-IT"/>
              </w:rPr>
              <w:t xml:space="preserve"> v.r.</w:t>
            </w:r>
          </w:p>
        </w:tc>
      </w:tr>
    </w:tbl>
    <w:bookmarkEnd w:id="4"/>
    <w:p w:rsidR="0034418F" w:rsidRPr="00273881" w:rsidRDefault="0034418F" w:rsidP="0034418F">
      <w:pPr>
        <w:spacing w:before="17" w:line="340" w:lineRule="atLeast"/>
        <w:rPr>
          <w:rFonts w:ascii="Times New Roman" w:eastAsia="Book Antiqua" w:hAnsi="Times New Roman"/>
        </w:rPr>
      </w:pPr>
      <w:r w:rsidRPr="00273881">
        <w:rPr>
          <w:rFonts w:ascii="Times New Roman" w:eastAsia="Book Antiqua" w:hAnsi="Times New Roman"/>
        </w:rPr>
        <w:t xml:space="preserve"> </w:t>
      </w:r>
      <w:bookmarkEnd w:id="5"/>
    </w:p>
    <w:p w:rsidR="0034418F" w:rsidRPr="00EB329C" w:rsidRDefault="0034418F">
      <w:pPr>
        <w:spacing w:after="160" w:line="259" w:lineRule="auto"/>
        <w:rPr>
          <w:rFonts w:ascii="Times New Roman" w:hAnsi="Times New Roman"/>
          <w:b/>
          <w:bCs/>
          <w:sz w:val="24"/>
          <w:szCs w:val="24"/>
          <w:lang w:val="it-IT" w:eastAsia="hr-HR"/>
        </w:rPr>
      </w:pPr>
      <w:r w:rsidRPr="00EB329C">
        <w:rPr>
          <w:rFonts w:ascii="Times New Roman" w:hAnsi="Times New Roman"/>
          <w:b/>
          <w:bCs/>
          <w:sz w:val="24"/>
          <w:szCs w:val="24"/>
          <w:lang w:val="it-IT" w:eastAsia="hr-HR"/>
        </w:rPr>
        <w:br w:type="page"/>
      </w:r>
    </w:p>
    <w:p w:rsidR="0034418F" w:rsidRPr="00EB329C" w:rsidRDefault="0034418F" w:rsidP="00272F4E">
      <w:pPr>
        <w:tabs>
          <w:tab w:val="left" w:pos="5130"/>
        </w:tabs>
        <w:spacing w:after="160" w:line="259" w:lineRule="auto"/>
        <w:jc w:val="center"/>
        <w:rPr>
          <w:rFonts w:ascii="Times New Roman" w:hAnsi="Times New Roman"/>
          <w:b/>
          <w:bCs/>
          <w:sz w:val="24"/>
          <w:szCs w:val="24"/>
          <w:lang w:val="it-IT" w:eastAsia="hr-HR"/>
        </w:rPr>
      </w:pPr>
      <w:r w:rsidRPr="00EB329C">
        <w:rPr>
          <w:rFonts w:ascii="Times New Roman" w:hAnsi="Times New Roman"/>
          <w:b/>
          <w:bCs/>
          <w:sz w:val="24"/>
          <w:szCs w:val="24"/>
          <w:lang w:val="it-IT" w:eastAsia="hr-HR"/>
        </w:rPr>
        <w:lastRenderedPageBreak/>
        <w:t xml:space="preserve">31. </w:t>
      </w:r>
    </w:p>
    <w:p w:rsidR="0034418F" w:rsidRPr="00C13B92" w:rsidRDefault="0034418F" w:rsidP="0034418F">
      <w:pPr>
        <w:ind w:firstLine="708"/>
        <w:jc w:val="both"/>
        <w:outlineLvl w:val="0"/>
        <w:rPr>
          <w:sz w:val="24"/>
          <w:szCs w:val="24"/>
        </w:rPr>
      </w:pPr>
      <w:r w:rsidRPr="00C13B92">
        <w:rPr>
          <w:sz w:val="24"/>
          <w:szCs w:val="24"/>
        </w:rPr>
        <w:t xml:space="preserve">Na temelju članka 90. Zakona o proračunu („Narodne novine“, broj 87/08, 136/12 i 15/15) i na temelju članka 32. Statuta Općine </w:t>
      </w:r>
      <w:proofErr w:type="spellStart"/>
      <w:r w:rsidRPr="00C13B92">
        <w:rPr>
          <w:sz w:val="24"/>
          <w:szCs w:val="24"/>
        </w:rPr>
        <w:t>Kaštelir</w:t>
      </w:r>
      <w:proofErr w:type="spellEnd"/>
      <w:r w:rsidRPr="00C13B92">
        <w:rPr>
          <w:sz w:val="24"/>
          <w:szCs w:val="24"/>
        </w:rPr>
        <w:t>-Labinci-</w:t>
      </w:r>
      <w:proofErr w:type="spellStart"/>
      <w:r w:rsidRPr="00C13B92">
        <w:rPr>
          <w:sz w:val="24"/>
          <w:szCs w:val="24"/>
        </w:rPr>
        <w:t>Castelliere</w:t>
      </w:r>
      <w:proofErr w:type="spellEnd"/>
      <w:r w:rsidRPr="00C13B92">
        <w:rPr>
          <w:sz w:val="24"/>
          <w:szCs w:val="24"/>
        </w:rPr>
        <w:t>-</w:t>
      </w:r>
      <w:proofErr w:type="spellStart"/>
      <w:r w:rsidRPr="00C13B92">
        <w:rPr>
          <w:sz w:val="24"/>
          <w:szCs w:val="24"/>
        </w:rPr>
        <w:t>S.Domenica</w:t>
      </w:r>
      <w:proofErr w:type="spellEnd"/>
      <w:r w:rsidRPr="00C13B92">
        <w:rPr>
          <w:sz w:val="24"/>
          <w:szCs w:val="24"/>
        </w:rPr>
        <w:t xml:space="preserve"> </w:t>
      </w:r>
      <w:r w:rsidRPr="00C13B92">
        <w:rPr>
          <w:spacing w:val="-1"/>
          <w:sz w:val="24"/>
          <w:szCs w:val="24"/>
        </w:rPr>
        <w:t>(„Službene</w:t>
      </w:r>
      <w:r w:rsidRPr="00C13B92">
        <w:rPr>
          <w:spacing w:val="-4"/>
          <w:sz w:val="24"/>
          <w:szCs w:val="24"/>
        </w:rPr>
        <w:t xml:space="preserve"> </w:t>
      </w:r>
      <w:r w:rsidRPr="00C13B92">
        <w:rPr>
          <w:sz w:val="24"/>
          <w:szCs w:val="24"/>
        </w:rPr>
        <w:t>novine</w:t>
      </w:r>
      <w:r w:rsidRPr="00C13B92">
        <w:rPr>
          <w:spacing w:val="57"/>
          <w:sz w:val="24"/>
          <w:szCs w:val="24"/>
        </w:rPr>
        <w:t xml:space="preserve"> </w:t>
      </w:r>
      <w:r w:rsidRPr="00C13B92">
        <w:rPr>
          <w:spacing w:val="-1"/>
          <w:sz w:val="24"/>
          <w:szCs w:val="24"/>
        </w:rPr>
        <w:t>Općine</w:t>
      </w:r>
      <w:r w:rsidRPr="00C13B92">
        <w:rPr>
          <w:spacing w:val="-4"/>
          <w:sz w:val="24"/>
          <w:szCs w:val="24"/>
        </w:rPr>
        <w:t xml:space="preserve"> </w:t>
      </w:r>
      <w:proofErr w:type="spellStart"/>
      <w:r w:rsidRPr="00C13B92">
        <w:rPr>
          <w:spacing w:val="-1"/>
          <w:sz w:val="24"/>
          <w:szCs w:val="24"/>
        </w:rPr>
        <w:t>Kaštelir</w:t>
      </w:r>
      <w:proofErr w:type="spellEnd"/>
      <w:r w:rsidRPr="00C13B92">
        <w:rPr>
          <w:spacing w:val="-1"/>
          <w:sz w:val="24"/>
          <w:szCs w:val="24"/>
        </w:rPr>
        <w:t xml:space="preserve">-Labinci“ 02/09 </w:t>
      </w:r>
      <w:r w:rsidRPr="00C13B92">
        <w:rPr>
          <w:sz w:val="24"/>
          <w:szCs w:val="24"/>
        </w:rPr>
        <w:t>i</w:t>
      </w:r>
      <w:r w:rsidRPr="00C13B92">
        <w:rPr>
          <w:spacing w:val="55"/>
          <w:sz w:val="24"/>
          <w:szCs w:val="24"/>
        </w:rPr>
        <w:t xml:space="preserve"> </w:t>
      </w:r>
      <w:r w:rsidRPr="00C13B92">
        <w:rPr>
          <w:spacing w:val="-1"/>
          <w:sz w:val="24"/>
          <w:szCs w:val="24"/>
        </w:rPr>
        <w:t>02/13)</w:t>
      </w:r>
      <w:r w:rsidRPr="00C13B92">
        <w:rPr>
          <w:sz w:val="24"/>
          <w:szCs w:val="24"/>
        </w:rPr>
        <w:t xml:space="preserve">, Općinsko vijeće Općine </w:t>
      </w:r>
      <w:proofErr w:type="spellStart"/>
      <w:r w:rsidRPr="00C13B92">
        <w:rPr>
          <w:sz w:val="24"/>
          <w:szCs w:val="24"/>
        </w:rPr>
        <w:t>Kaštelir</w:t>
      </w:r>
      <w:proofErr w:type="spellEnd"/>
      <w:r w:rsidRPr="00C13B92">
        <w:rPr>
          <w:sz w:val="24"/>
          <w:szCs w:val="24"/>
        </w:rPr>
        <w:t>-Labinci-</w:t>
      </w:r>
      <w:proofErr w:type="spellStart"/>
      <w:r w:rsidRPr="00C13B92">
        <w:rPr>
          <w:sz w:val="24"/>
          <w:szCs w:val="24"/>
        </w:rPr>
        <w:t>Castelliere</w:t>
      </w:r>
      <w:proofErr w:type="spellEnd"/>
      <w:r w:rsidRPr="00C13B92">
        <w:rPr>
          <w:sz w:val="24"/>
          <w:szCs w:val="24"/>
        </w:rPr>
        <w:t>-</w:t>
      </w:r>
      <w:proofErr w:type="spellStart"/>
      <w:r w:rsidRPr="00C13B92">
        <w:rPr>
          <w:sz w:val="24"/>
          <w:szCs w:val="24"/>
        </w:rPr>
        <w:t>S.Domenica</w:t>
      </w:r>
      <w:proofErr w:type="spellEnd"/>
      <w:r w:rsidRPr="00C13B92">
        <w:rPr>
          <w:sz w:val="24"/>
          <w:szCs w:val="24"/>
        </w:rPr>
        <w:t xml:space="preserve"> na sjednici održanoj dana 17. prosinca 2019. godine donijelo je </w:t>
      </w:r>
    </w:p>
    <w:p w:rsidR="0034418F" w:rsidRPr="006F47E6" w:rsidRDefault="0034418F" w:rsidP="0034418F">
      <w:pPr>
        <w:jc w:val="center"/>
        <w:outlineLvl w:val="0"/>
        <w:rPr>
          <w:b/>
          <w:sz w:val="24"/>
        </w:rPr>
      </w:pPr>
      <w:r w:rsidRPr="006F47E6">
        <w:rPr>
          <w:b/>
          <w:sz w:val="24"/>
        </w:rPr>
        <w:t>ODLUKU</w:t>
      </w:r>
    </w:p>
    <w:p w:rsidR="0034418F" w:rsidRDefault="0034418F" w:rsidP="0034418F">
      <w:pPr>
        <w:jc w:val="center"/>
        <w:outlineLvl w:val="0"/>
        <w:rPr>
          <w:b/>
          <w:sz w:val="24"/>
        </w:rPr>
      </w:pPr>
      <w:r w:rsidRPr="006F47E6">
        <w:rPr>
          <w:b/>
          <w:sz w:val="24"/>
        </w:rPr>
        <w:t xml:space="preserve">o </w:t>
      </w:r>
      <w:r>
        <w:rPr>
          <w:b/>
          <w:sz w:val="24"/>
        </w:rPr>
        <w:t>davanju suglasnosti za izdavanje jamstva Javnoj vatrogasnoj</w:t>
      </w:r>
    </w:p>
    <w:p w:rsidR="0034418F" w:rsidRDefault="0034418F" w:rsidP="0034418F">
      <w:pPr>
        <w:jc w:val="center"/>
        <w:outlineLvl w:val="0"/>
        <w:rPr>
          <w:b/>
          <w:sz w:val="24"/>
        </w:rPr>
      </w:pPr>
      <w:r>
        <w:rPr>
          <w:b/>
          <w:sz w:val="24"/>
        </w:rPr>
        <w:t xml:space="preserve"> postrojbi – Centru za zaštitu od požara Poreč – </w:t>
      </w:r>
      <w:proofErr w:type="spellStart"/>
      <w:r>
        <w:rPr>
          <w:b/>
          <w:sz w:val="24"/>
        </w:rPr>
        <w:t>Parenzo</w:t>
      </w:r>
      <w:proofErr w:type="spellEnd"/>
      <w:r>
        <w:rPr>
          <w:b/>
          <w:sz w:val="24"/>
        </w:rPr>
        <w:t xml:space="preserve"> i </w:t>
      </w:r>
    </w:p>
    <w:p w:rsidR="0034418F" w:rsidRDefault="0034418F" w:rsidP="0034418F">
      <w:pPr>
        <w:jc w:val="center"/>
        <w:outlineLvl w:val="0"/>
        <w:rPr>
          <w:b/>
          <w:sz w:val="24"/>
        </w:rPr>
      </w:pPr>
      <w:r>
        <w:rPr>
          <w:b/>
          <w:sz w:val="24"/>
        </w:rPr>
        <w:t xml:space="preserve">Područnoj vatrogasnoj zajednici Poreč </w:t>
      </w:r>
    </w:p>
    <w:p w:rsidR="0034418F" w:rsidRDefault="0034418F" w:rsidP="0034418F">
      <w:pPr>
        <w:outlineLvl w:val="0"/>
        <w:rPr>
          <w:b/>
          <w:sz w:val="24"/>
        </w:rPr>
      </w:pPr>
    </w:p>
    <w:p w:rsidR="0034418F" w:rsidRDefault="0034418F" w:rsidP="0034418F">
      <w:pPr>
        <w:outlineLvl w:val="0"/>
        <w:rPr>
          <w:b/>
          <w:sz w:val="24"/>
        </w:rPr>
      </w:pPr>
    </w:p>
    <w:p w:rsidR="0034418F" w:rsidRDefault="0034418F" w:rsidP="0034418F">
      <w:pPr>
        <w:jc w:val="center"/>
        <w:outlineLvl w:val="0"/>
        <w:rPr>
          <w:b/>
          <w:sz w:val="24"/>
        </w:rPr>
      </w:pPr>
      <w:r>
        <w:rPr>
          <w:b/>
          <w:sz w:val="24"/>
        </w:rPr>
        <w:t>Članak 1.</w:t>
      </w:r>
    </w:p>
    <w:p w:rsidR="0034418F" w:rsidRDefault="0034418F" w:rsidP="0034418F">
      <w:pPr>
        <w:jc w:val="both"/>
        <w:outlineLvl w:val="0"/>
        <w:rPr>
          <w:sz w:val="24"/>
        </w:rPr>
      </w:pPr>
      <w:r w:rsidRPr="00A71A23">
        <w:rPr>
          <w:sz w:val="24"/>
        </w:rPr>
        <w:t>Daje se suglasnost Javnoj vatrogasnoj postrojbi – Centru za zaštitu od požara Poreč</w:t>
      </w:r>
      <w:r>
        <w:rPr>
          <w:sz w:val="24"/>
        </w:rPr>
        <w:t xml:space="preserve"> – </w:t>
      </w:r>
      <w:proofErr w:type="spellStart"/>
      <w:r w:rsidRPr="00A71A23">
        <w:rPr>
          <w:sz w:val="24"/>
        </w:rPr>
        <w:t>Parenzo</w:t>
      </w:r>
      <w:proofErr w:type="spellEnd"/>
      <w:r>
        <w:rPr>
          <w:sz w:val="24"/>
        </w:rPr>
        <w:t xml:space="preserve"> </w:t>
      </w:r>
      <w:r w:rsidRPr="002D0437">
        <w:rPr>
          <w:sz w:val="24"/>
        </w:rPr>
        <w:t>i Područnoj vatrogasnoj zajednici Poreč</w:t>
      </w:r>
      <w:r>
        <w:rPr>
          <w:sz w:val="24"/>
        </w:rPr>
        <w:t xml:space="preserve"> </w:t>
      </w:r>
      <w:r w:rsidRPr="00A71A23">
        <w:rPr>
          <w:sz w:val="24"/>
        </w:rPr>
        <w:t xml:space="preserve">za izdavanje jamstva </w:t>
      </w:r>
      <w:r>
        <w:rPr>
          <w:sz w:val="24"/>
        </w:rPr>
        <w:t>po dugoročnom kreditu radi financiranja zajedničkog projekta nabave vatrogasnih vozila i opreme putem Vatrogasne zajednice Istarske županije po kreditnom programu „Investicije javnog sektora“, uz sljedeće uvjete:</w:t>
      </w:r>
    </w:p>
    <w:p w:rsidR="0034418F" w:rsidRDefault="0034418F" w:rsidP="0034418F">
      <w:pPr>
        <w:jc w:val="both"/>
        <w:outlineLvl w:val="0"/>
        <w:rPr>
          <w:sz w:val="24"/>
        </w:rPr>
      </w:pPr>
    </w:p>
    <w:p w:rsidR="0034418F" w:rsidRPr="00D67184" w:rsidRDefault="0034418F" w:rsidP="0034418F">
      <w:pPr>
        <w:pStyle w:val="ListParagraph"/>
        <w:numPr>
          <w:ilvl w:val="0"/>
          <w:numId w:val="24"/>
        </w:numPr>
        <w:spacing w:line="240" w:lineRule="auto"/>
        <w:ind w:left="284" w:hanging="284"/>
        <w:contextualSpacing/>
        <w:jc w:val="both"/>
        <w:outlineLvl w:val="0"/>
      </w:pPr>
      <w:r w:rsidRPr="00D67184">
        <w:t>Vrsta kredita: dugoročni kunski kredit</w:t>
      </w:r>
    </w:p>
    <w:p w:rsidR="0034418F" w:rsidRPr="00D67184" w:rsidRDefault="0034418F" w:rsidP="0034418F">
      <w:pPr>
        <w:pStyle w:val="ListParagraph"/>
        <w:numPr>
          <w:ilvl w:val="0"/>
          <w:numId w:val="24"/>
        </w:numPr>
        <w:spacing w:line="240" w:lineRule="auto"/>
        <w:ind w:left="284" w:hanging="284"/>
        <w:contextualSpacing/>
        <w:jc w:val="both"/>
        <w:outlineLvl w:val="0"/>
      </w:pPr>
      <w:r>
        <w:t>Korisnik kredita: Vatrogasna zajednica Istarske županije, Pula</w:t>
      </w:r>
      <w:r w:rsidRPr="00D67184">
        <w:t xml:space="preserve"> </w:t>
      </w:r>
    </w:p>
    <w:p w:rsidR="0034418F" w:rsidRDefault="0034418F" w:rsidP="0034418F">
      <w:pPr>
        <w:jc w:val="both"/>
        <w:outlineLvl w:val="0"/>
        <w:rPr>
          <w:sz w:val="24"/>
        </w:rPr>
      </w:pPr>
      <w:r>
        <w:rPr>
          <w:sz w:val="24"/>
        </w:rPr>
        <w:t>3.  Kreditor: Istarska kreditna banka d.d. Umag</w:t>
      </w:r>
    </w:p>
    <w:p w:rsidR="0034418F" w:rsidRDefault="0034418F" w:rsidP="0034418F">
      <w:pPr>
        <w:jc w:val="both"/>
        <w:outlineLvl w:val="0"/>
        <w:rPr>
          <w:color w:val="4472C4" w:themeColor="accent1"/>
          <w:sz w:val="24"/>
        </w:rPr>
      </w:pPr>
    </w:p>
    <w:p w:rsidR="0034418F" w:rsidRPr="005B5C51" w:rsidRDefault="0034418F" w:rsidP="0034418F">
      <w:pPr>
        <w:jc w:val="both"/>
        <w:outlineLvl w:val="0"/>
        <w:rPr>
          <w:sz w:val="24"/>
        </w:rPr>
      </w:pPr>
      <w:r w:rsidRPr="005B5C51">
        <w:rPr>
          <w:sz w:val="24"/>
        </w:rPr>
        <w:t xml:space="preserve">     </w:t>
      </w:r>
      <w:r w:rsidRPr="009B22A3">
        <w:rPr>
          <w:sz w:val="24"/>
        </w:rPr>
        <w:t xml:space="preserve">3.1.  Iznos kredita: </w:t>
      </w:r>
      <w:r>
        <w:rPr>
          <w:sz w:val="24"/>
        </w:rPr>
        <w:t>699.000</w:t>
      </w:r>
      <w:r w:rsidRPr="009B22A3">
        <w:rPr>
          <w:sz w:val="24"/>
        </w:rPr>
        <w:t>,00 kuna</w:t>
      </w:r>
    </w:p>
    <w:p w:rsidR="0034418F" w:rsidRPr="005B5C51" w:rsidRDefault="0034418F" w:rsidP="0034418F">
      <w:pPr>
        <w:jc w:val="both"/>
        <w:outlineLvl w:val="0"/>
        <w:rPr>
          <w:sz w:val="24"/>
        </w:rPr>
      </w:pPr>
      <w:r w:rsidRPr="005B5C51">
        <w:rPr>
          <w:sz w:val="24"/>
        </w:rPr>
        <w:t xml:space="preserve">     </w:t>
      </w:r>
      <w:r>
        <w:rPr>
          <w:sz w:val="24"/>
        </w:rPr>
        <w:t>3</w:t>
      </w:r>
      <w:r w:rsidRPr="005B5C51">
        <w:rPr>
          <w:sz w:val="24"/>
        </w:rPr>
        <w:t>.2.  Kamatna stopa: 2,0% godišnje, fiksna</w:t>
      </w:r>
    </w:p>
    <w:p w:rsidR="0034418F" w:rsidRPr="005B5C51" w:rsidRDefault="0034418F" w:rsidP="0034418F">
      <w:pPr>
        <w:jc w:val="both"/>
        <w:outlineLvl w:val="0"/>
        <w:rPr>
          <w:sz w:val="24"/>
        </w:rPr>
      </w:pPr>
      <w:r>
        <w:rPr>
          <w:sz w:val="24"/>
        </w:rPr>
        <w:t xml:space="preserve">     3</w:t>
      </w:r>
      <w:r w:rsidRPr="005B5C51">
        <w:rPr>
          <w:sz w:val="24"/>
        </w:rPr>
        <w:t>.3.  Rok korištenja: 24 mjeseca</w:t>
      </w:r>
      <w:r>
        <w:rPr>
          <w:sz w:val="24"/>
        </w:rPr>
        <w:t>, najdulje do 30.09.2021.</w:t>
      </w:r>
      <w:r w:rsidRPr="005B5C51">
        <w:rPr>
          <w:sz w:val="24"/>
        </w:rPr>
        <w:t xml:space="preserve"> </w:t>
      </w:r>
    </w:p>
    <w:p w:rsidR="0034418F" w:rsidRPr="002D0437" w:rsidRDefault="0034418F" w:rsidP="0034418F">
      <w:pPr>
        <w:jc w:val="both"/>
        <w:outlineLvl w:val="0"/>
        <w:rPr>
          <w:color w:val="FF0000"/>
          <w:sz w:val="24"/>
        </w:rPr>
      </w:pPr>
      <w:r w:rsidRPr="00436A3D">
        <w:rPr>
          <w:sz w:val="24"/>
        </w:rPr>
        <w:t xml:space="preserve">     </w:t>
      </w:r>
      <w:r>
        <w:rPr>
          <w:sz w:val="24"/>
        </w:rPr>
        <w:t>3</w:t>
      </w:r>
      <w:r w:rsidRPr="00436A3D">
        <w:rPr>
          <w:sz w:val="24"/>
        </w:rPr>
        <w:t>.4.  Rok i način otplate: 10 godina,</w:t>
      </w:r>
      <w:r w:rsidRPr="00436A3D">
        <w:t xml:space="preserve"> </w:t>
      </w:r>
      <w:r w:rsidRPr="00AF25C6">
        <w:rPr>
          <w:sz w:val="24"/>
        </w:rPr>
        <w:t xml:space="preserve">bez počeka, </w:t>
      </w:r>
      <w:r w:rsidRPr="00436A3D">
        <w:rPr>
          <w:sz w:val="24"/>
        </w:rPr>
        <w:t>u jednakim mjesečnim ratama</w:t>
      </w:r>
    </w:p>
    <w:p w:rsidR="0034418F" w:rsidRPr="00436A3D" w:rsidRDefault="0034418F" w:rsidP="0034418F">
      <w:pPr>
        <w:jc w:val="both"/>
        <w:outlineLvl w:val="0"/>
        <w:rPr>
          <w:sz w:val="24"/>
        </w:rPr>
      </w:pPr>
      <w:r w:rsidRPr="00436A3D">
        <w:rPr>
          <w:sz w:val="24"/>
        </w:rPr>
        <w:t xml:space="preserve">     </w:t>
      </w:r>
      <w:r>
        <w:rPr>
          <w:sz w:val="24"/>
        </w:rPr>
        <w:t>3</w:t>
      </w:r>
      <w:r w:rsidRPr="00436A3D">
        <w:rPr>
          <w:sz w:val="24"/>
        </w:rPr>
        <w:t>.5.  Naknada za obradu zahtjeva: 0,25%</w:t>
      </w:r>
    </w:p>
    <w:p w:rsidR="0034418F" w:rsidRPr="00436A3D" w:rsidRDefault="0034418F" w:rsidP="0034418F">
      <w:pPr>
        <w:jc w:val="both"/>
        <w:outlineLvl w:val="0"/>
        <w:rPr>
          <w:sz w:val="24"/>
        </w:rPr>
      </w:pPr>
      <w:r w:rsidRPr="00436A3D">
        <w:rPr>
          <w:sz w:val="24"/>
        </w:rPr>
        <w:t xml:space="preserve">     </w:t>
      </w:r>
      <w:r>
        <w:rPr>
          <w:sz w:val="24"/>
        </w:rPr>
        <w:t>3</w:t>
      </w:r>
      <w:r w:rsidRPr="00436A3D">
        <w:rPr>
          <w:sz w:val="24"/>
        </w:rPr>
        <w:t>.6.  Naknada za rezervaciju sredstava: ne naplaćuje se</w:t>
      </w:r>
    </w:p>
    <w:p w:rsidR="0034418F" w:rsidRPr="003527FA" w:rsidRDefault="0034418F" w:rsidP="0034418F">
      <w:pPr>
        <w:ind w:left="851" w:hanging="567"/>
        <w:jc w:val="both"/>
        <w:outlineLvl w:val="0"/>
        <w:rPr>
          <w:sz w:val="24"/>
        </w:rPr>
      </w:pPr>
      <w:r w:rsidRPr="003527FA">
        <w:rPr>
          <w:sz w:val="24"/>
        </w:rPr>
        <w:t>3.7. Prijevremena, djelomična i konačna otplata kredita moguća je u periodu otplate</w:t>
      </w:r>
      <w:r>
        <w:rPr>
          <w:sz w:val="24"/>
        </w:rPr>
        <w:t xml:space="preserve"> </w:t>
      </w:r>
      <w:r w:rsidRPr="003527FA">
        <w:rPr>
          <w:sz w:val="24"/>
        </w:rPr>
        <w:t>kredita, uz naknadu utvrđenu općim ili posebnim aktom Kreditora</w:t>
      </w:r>
    </w:p>
    <w:p w:rsidR="0034418F" w:rsidRPr="00D17248" w:rsidRDefault="0034418F" w:rsidP="0034418F">
      <w:pPr>
        <w:ind w:left="851" w:hanging="851"/>
        <w:jc w:val="both"/>
        <w:outlineLvl w:val="0"/>
        <w:rPr>
          <w:sz w:val="24"/>
        </w:rPr>
      </w:pPr>
      <w:r w:rsidRPr="00D17248">
        <w:rPr>
          <w:sz w:val="24"/>
        </w:rPr>
        <w:t xml:space="preserve">     3.8.  Instrumenti osiguranja: Standardni  instrumenti osiguranja za ovu vrstu financiranja, uključujući ali ne ograničavajući se na:</w:t>
      </w:r>
    </w:p>
    <w:p w:rsidR="0034418F" w:rsidRPr="00D17248" w:rsidRDefault="0034418F" w:rsidP="0034418F">
      <w:pPr>
        <w:ind w:left="1418" w:hanging="709"/>
        <w:jc w:val="both"/>
        <w:outlineLvl w:val="0"/>
        <w:rPr>
          <w:sz w:val="24"/>
        </w:rPr>
      </w:pPr>
      <w:r w:rsidRPr="00D17248">
        <w:rPr>
          <w:sz w:val="24"/>
        </w:rPr>
        <w:t>-</w:t>
      </w:r>
      <w:r w:rsidRPr="00D17248">
        <w:rPr>
          <w:sz w:val="24"/>
        </w:rPr>
        <w:tab/>
      </w:r>
      <w:proofErr w:type="spellStart"/>
      <w:r w:rsidRPr="00D17248">
        <w:rPr>
          <w:sz w:val="24"/>
        </w:rPr>
        <w:t>sudužništvo</w:t>
      </w:r>
      <w:proofErr w:type="spellEnd"/>
      <w:r w:rsidRPr="00D17248">
        <w:rPr>
          <w:sz w:val="24"/>
        </w:rPr>
        <w:t xml:space="preserve"> Javne vatrogasne  postrojbe – Centra za zaštitu od požara Poreč-</w:t>
      </w:r>
      <w:proofErr w:type="spellStart"/>
      <w:r w:rsidRPr="00D17248">
        <w:rPr>
          <w:sz w:val="24"/>
        </w:rPr>
        <w:t>Parenzo</w:t>
      </w:r>
      <w:proofErr w:type="spellEnd"/>
      <w:r w:rsidRPr="00D17248">
        <w:rPr>
          <w:sz w:val="24"/>
        </w:rPr>
        <w:t xml:space="preserve"> i Područne vatrogasne zajednice Poreč</w:t>
      </w:r>
    </w:p>
    <w:p w:rsidR="0034418F" w:rsidRPr="00D17248" w:rsidRDefault="0034418F" w:rsidP="0034418F">
      <w:pPr>
        <w:ind w:left="1416" w:hanging="708"/>
        <w:jc w:val="both"/>
        <w:outlineLvl w:val="0"/>
        <w:rPr>
          <w:sz w:val="24"/>
        </w:rPr>
      </w:pPr>
      <w:r w:rsidRPr="00D17248">
        <w:rPr>
          <w:sz w:val="24"/>
        </w:rPr>
        <w:t>-</w:t>
      </w:r>
      <w:r w:rsidRPr="00D17248">
        <w:rPr>
          <w:sz w:val="24"/>
        </w:rPr>
        <w:tab/>
        <w:t>1 mjenica Javne vatrogasne  postrojbe – Centra za zaštitu od požara Poreč-</w:t>
      </w:r>
      <w:proofErr w:type="spellStart"/>
      <w:r w:rsidRPr="00D17248">
        <w:rPr>
          <w:sz w:val="24"/>
        </w:rPr>
        <w:t>Parenzo</w:t>
      </w:r>
      <w:proofErr w:type="spellEnd"/>
      <w:r w:rsidRPr="00D17248">
        <w:rPr>
          <w:sz w:val="24"/>
        </w:rPr>
        <w:t xml:space="preserve"> i Područne vatrogasne zajednice Poreč</w:t>
      </w:r>
    </w:p>
    <w:p w:rsidR="0034418F" w:rsidRPr="00D17248" w:rsidRDefault="0034418F" w:rsidP="0034418F">
      <w:pPr>
        <w:ind w:left="1416" w:hanging="708"/>
        <w:jc w:val="both"/>
        <w:outlineLvl w:val="0"/>
        <w:rPr>
          <w:sz w:val="24"/>
        </w:rPr>
      </w:pPr>
      <w:r w:rsidRPr="00D17248">
        <w:rPr>
          <w:sz w:val="24"/>
        </w:rPr>
        <w:t>-</w:t>
      </w:r>
      <w:r w:rsidRPr="00D17248">
        <w:rPr>
          <w:sz w:val="24"/>
        </w:rPr>
        <w:tab/>
        <w:t>1 zadužnica Javne vatrogasne  postrojbe – Centra za zaštitu od požara Poreč-</w:t>
      </w:r>
      <w:proofErr w:type="spellStart"/>
      <w:r w:rsidRPr="00D17248">
        <w:rPr>
          <w:sz w:val="24"/>
        </w:rPr>
        <w:t>Parenzo</w:t>
      </w:r>
      <w:proofErr w:type="spellEnd"/>
      <w:r w:rsidRPr="00D17248">
        <w:rPr>
          <w:sz w:val="24"/>
        </w:rPr>
        <w:t xml:space="preserve"> i Područne vatrogasne zajednice Poreč. </w:t>
      </w:r>
    </w:p>
    <w:p w:rsidR="0034418F" w:rsidRDefault="0034418F" w:rsidP="0034418F">
      <w:pPr>
        <w:jc w:val="both"/>
        <w:outlineLvl w:val="0"/>
        <w:rPr>
          <w:sz w:val="24"/>
        </w:rPr>
      </w:pPr>
    </w:p>
    <w:p w:rsidR="0034418F" w:rsidRPr="00D17248" w:rsidRDefault="0034418F" w:rsidP="0034418F">
      <w:pPr>
        <w:jc w:val="center"/>
        <w:outlineLvl w:val="0"/>
        <w:rPr>
          <w:b/>
          <w:sz w:val="24"/>
        </w:rPr>
      </w:pPr>
      <w:r w:rsidRPr="00D17248">
        <w:rPr>
          <w:b/>
          <w:sz w:val="24"/>
        </w:rPr>
        <w:t>Članak 2.</w:t>
      </w:r>
    </w:p>
    <w:p w:rsidR="0034418F" w:rsidRPr="00D17248" w:rsidRDefault="0034418F" w:rsidP="0034418F">
      <w:pPr>
        <w:jc w:val="both"/>
        <w:outlineLvl w:val="0"/>
        <w:rPr>
          <w:sz w:val="24"/>
        </w:rPr>
      </w:pPr>
      <w:r w:rsidRPr="00D17248">
        <w:rPr>
          <w:sz w:val="24"/>
        </w:rPr>
        <w:t>Sredstva za otplatu anuiteta po kreditnim obvezama iz članka 1. ove Odluke osigurana su financijskim sredstvima za redovnu djelatnost Područne vatrogasne zajednice Poreč iz prihoda proračuna prema kriterijima utvrđenim Zakonom o vatrogastvu (</w:t>
      </w:r>
      <w:r>
        <w:rPr>
          <w:sz w:val="24"/>
        </w:rPr>
        <w:t>„</w:t>
      </w:r>
      <w:r w:rsidRPr="00D17248">
        <w:rPr>
          <w:sz w:val="24"/>
        </w:rPr>
        <w:t>Narodne novine</w:t>
      </w:r>
      <w:r>
        <w:rPr>
          <w:sz w:val="24"/>
        </w:rPr>
        <w:t xml:space="preserve">“, </w:t>
      </w:r>
      <w:r w:rsidRPr="00D17248">
        <w:rPr>
          <w:sz w:val="24"/>
        </w:rPr>
        <w:t>broj 106/99, 117/01, 36/02, 96/03, 139/04, 174/04, 38/09</w:t>
      </w:r>
      <w:r>
        <w:rPr>
          <w:sz w:val="24"/>
        </w:rPr>
        <w:t xml:space="preserve"> i </w:t>
      </w:r>
      <w:r w:rsidRPr="00D17248">
        <w:rPr>
          <w:sz w:val="24"/>
        </w:rPr>
        <w:t xml:space="preserve">80/10), te nije potrebno osiguravati dodatna sredstva u proračunu </w:t>
      </w:r>
      <w:r>
        <w:rPr>
          <w:sz w:val="24"/>
        </w:rPr>
        <w:t xml:space="preserve">Općine </w:t>
      </w:r>
      <w:proofErr w:type="spellStart"/>
      <w:r>
        <w:rPr>
          <w:sz w:val="24"/>
        </w:rPr>
        <w:t>Kaštelir</w:t>
      </w:r>
      <w:proofErr w:type="spellEnd"/>
      <w:r>
        <w:rPr>
          <w:sz w:val="24"/>
        </w:rPr>
        <w:t>-Labinci-</w:t>
      </w:r>
      <w:proofErr w:type="spellStart"/>
      <w:r>
        <w:rPr>
          <w:sz w:val="24"/>
        </w:rPr>
        <w:t>Castelliere</w:t>
      </w:r>
      <w:proofErr w:type="spellEnd"/>
      <w:r>
        <w:rPr>
          <w:sz w:val="24"/>
        </w:rPr>
        <w:t>-</w:t>
      </w:r>
      <w:proofErr w:type="spellStart"/>
      <w:r>
        <w:rPr>
          <w:sz w:val="24"/>
        </w:rPr>
        <w:t>S.Domenica</w:t>
      </w:r>
      <w:proofErr w:type="spellEnd"/>
      <w:r w:rsidRPr="00D17248">
        <w:rPr>
          <w:sz w:val="24"/>
        </w:rPr>
        <w:t>.</w:t>
      </w:r>
    </w:p>
    <w:p w:rsidR="0034418F" w:rsidRDefault="0034418F" w:rsidP="0034418F">
      <w:pPr>
        <w:jc w:val="both"/>
        <w:outlineLvl w:val="0"/>
        <w:rPr>
          <w:sz w:val="24"/>
        </w:rPr>
      </w:pPr>
    </w:p>
    <w:p w:rsidR="00D34783" w:rsidRDefault="00D34783" w:rsidP="0034418F">
      <w:pPr>
        <w:jc w:val="both"/>
        <w:outlineLvl w:val="0"/>
        <w:rPr>
          <w:sz w:val="24"/>
        </w:rPr>
      </w:pPr>
    </w:p>
    <w:p w:rsidR="00D34783" w:rsidRPr="00D17248" w:rsidRDefault="00D34783" w:rsidP="0034418F">
      <w:pPr>
        <w:jc w:val="both"/>
        <w:outlineLvl w:val="0"/>
        <w:rPr>
          <w:sz w:val="24"/>
        </w:rPr>
      </w:pPr>
    </w:p>
    <w:p w:rsidR="0034418F" w:rsidRPr="00D17248" w:rsidRDefault="0034418F" w:rsidP="0034418F">
      <w:pPr>
        <w:jc w:val="center"/>
        <w:outlineLvl w:val="0"/>
        <w:rPr>
          <w:b/>
          <w:sz w:val="24"/>
        </w:rPr>
      </w:pPr>
      <w:r w:rsidRPr="00D17248">
        <w:rPr>
          <w:b/>
          <w:sz w:val="24"/>
        </w:rPr>
        <w:lastRenderedPageBreak/>
        <w:t>Članak 3.</w:t>
      </w:r>
    </w:p>
    <w:p w:rsidR="0034418F" w:rsidRDefault="0034418F" w:rsidP="0034418F">
      <w:pPr>
        <w:jc w:val="both"/>
        <w:outlineLvl w:val="0"/>
        <w:rPr>
          <w:sz w:val="24"/>
        </w:rPr>
      </w:pPr>
      <w:r>
        <w:rPr>
          <w:sz w:val="24"/>
        </w:rPr>
        <w:t xml:space="preserve">Suglasnost </w:t>
      </w:r>
      <w:r w:rsidRPr="00D17248">
        <w:rPr>
          <w:sz w:val="24"/>
        </w:rPr>
        <w:t xml:space="preserve">iz članka 1. ove Odluke uračunava se u opseg mogućeg zaduženja </w:t>
      </w:r>
      <w:r>
        <w:rPr>
          <w:sz w:val="24"/>
        </w:rPr>
        <w:t xml:space="preserve">Općine </w:t>
      </w:r>
      <w:proofErr w:type="spellStart"/>
      <w:r>
        <w:rPr>
          <w:sz w:val="24"/>
        </w:rPr>
        <w:t>Kaštelir</w:t>
      </w:r>
      <w:proofErr w:type="spellEnd"/>
      <w:r>
        <w:rPr>
          <w:sz w:val="24"/>
        </w:rPr>
        <w:t>-Labinci-</w:t>
      </w:r>
      <w:proofErr w:type="spellStart"/>
      <w:r>
        <w:rPr>
          <w:sz w:val="24"/>
        </w:rPr>
        <w:t>Castelliere</w:t>
      </w:r>
      <w:proofErr w:type="spellEnd"/>
      <w:r>
        <w:rPr>
          <w:sz w:val="24"/>
        </w:rPr>
        <w:t>-</w:t>
      </w:r>
      <w:proofErr w:type="spellStart"/>
      <w:r>
        <w:rPr>
          <w:sz w:val="24"/>
        </w:rPr>
        <w:t>S.Domenica</w:t>
      </w:r>
      <w:proofErr w:type="spellEnd"/>
      <w:r w:rsidRPr="00D17248">
        <w:rPr>
          <w:sz w:val="24"/>
        </w:rPr>
        <w:t>.</w:t>
      </w:r>
    </w:p>
    <w:p w:rsidR="0034418F" w:rsidRPr="00D17248" w:rsidRDefault="0034418F" w:rsidP="0034418F">
      <w:pPr>
        <w:jc w:val="both"/>
        <w:outlineLvl w:val="0"/>
        <w:rPr>
          <w:sz w:val="24"/>
        </w:rPr>
      </w:pPr>
    </w:p>
    <w:p w:rsidR="0034418F" w:rsidRPr="00D17248" w:rsidRDefault="0034418F" w:rsidP="0034418F">
      <w:pPr>
        <w:jc w:val="center"/>
        <w:outlineLvl w:val="0"/>
        <w:rPr>
          <w:b/>
          <w:sz w:val="24"/>
        </w:rPr>
      </w:pPr>
      <w:r w:rsidRPr="00D17248">
        <w:rPr>
          <w:b/>
          <w:sz w:val="24"/>
        </w:rPr>
        <w:t>Članak 4.</w:t>
      </w:r>
    </w:p>
    <w:p w:rsidR="0034418F" w:rsidRDefault="0034418F" w:rsidP="0034418F">
      <w:pPr>
        <w:pStyle w:val="ListParagraph"/>
        <w:numPr>
          <w:ilvl w:val="0"/>
          <w:numId w:val="25"/>
        </w:numPr>
        <w:spacing w:line="240" w:lineRule="auto"/>
        <w:contextualSpacing/>
        <w:jc w:val="both"/>
        <w:outlineLvl w:val="0"/>
      </w:pPr>
      <w:r w:rsidRPr="00A759CE">
        <w:t>Ovlašćuje se zapovjednik</w:t>
      </w:r>
      <w:r w:rsidRPr="00D17248">
        <w:t xml:space="preserve"> </w:t>
      </w:r>
      <w:r w:rsidRPr="00A759CE">
        <w:t>Javne vatrogasne  postrojbe – Centra za zaštitu od požara Poreč</w:t>
      </w:r>
      <w:r>
        <w:t xml:space="preserve"> – </w:t>
      </w:r>
      <w:proofErr w:type="spellStart"/>
      <w:r w:rsidRPr="00A759CE">
        <w:t>Parenzo</w:t>
      </w:r>
      <w:proofErr w:type="spellEnd"/>
      <w:r>
        <w:t xml:space="preserve"> </w:t>
      </w:r>
      <w:r w:rsidRPr="00A759CE">
        <w:t>da potpiše jamstvo poslovnoj banci pod uvjetima propisanim člankom 1. ove Odluke.</w:t>
      </w:r>
    </w:p>
    <w:p w:rsidR="0034418F" w:rsidRPr="00A759CE" w:rsidRDefault="0034418F" w:rsidP="0034418F">
      <w:pPr>
        <w:pStyle w:val="ListParagraph"/>
        <w:numPr>
          <w:ilvl w:val="0"/>
          <w:numId w:val="25"/>
        </w:numPr>
        <w:spacing w:line="240" w:lineRule="auto"/>
        <w:contextualSpacing/>
        <w:jc w:val="both"/>
        <w:outlineLvl w:val="0"/>
      </w:pPr>
      <w:r w:rsidRPr="00A759CE">
        <w:t>Ovlašćuju se zapovjednik Javne vatrogasne  postrojbe – Centra za zaštitu od požara Poreč</w:t>
      </w:r>
      <w:r>
        <w:t xml:space="preserve"> – </w:t>
      </w:r>
      <w:proofErr w:type="spellStart"/>
      <w:r w:rsidRPr="00A759CE">
        <w:t>Parenzo</w:t>
      </w:r>
      <w:proofErr w:type="spellEnd"/>
      <w:r>
        <w:t xml:space="preserve"> </w:t>
      </w:r>
      <w:r w:rsidRPr="00A759CE">
        <w:t>i predsjednik Područne vatrogasne zajednice Poreč i za  izdavanje instrumenta osiguranja,  mjenica i zadužnica.</w:t>
      </w:r>
    </w:p>
    <w:p w:rsidR="0034418F" w:rsidRPr="00D17248" w:rsidRDefault="0034418F" w:rsidP="0034418F">
      <w:pPr>
        <w:jc w:val="center"/>
        <w:outlineLvl w:val="0"/>
        <w:rPr>
          <w:b/>
          <w:sz w:val="24"/>
        </w:rPr>
      </w:pPr>
    </w:p>
    <w:p w:rsidR="0034418F" w:rsidRPr="00D17248" w:rsidRDefault="0034418F" w:rsidP="0034418F">
      <w:pPr>
        <w:jc w:val="center"/>
        <w:outlineLvl w:val="0"/>
        <w:rPr>
          <w:b/>
          <w:sz w:val="24"/>
        </w:rPr>
      </w:pPr>
      <w:r w:rsidRPr="00D17248">
        <w:rPr>
          <w:b/>
          <w:sz w:val="24"/>
        </w:rPr>
        <w:t>Članak 5.</w:t>
      </w:r>
    </w:p>
    <w:p w:rsidR="0034418F" w:rsidRPr="00D17248" w:rsidRDefault="0034418F" w:rsidP="0034418F">
      <w:pPr>
        <w:jc w:val="both"/>
        <w:outlineLvl w:val="0"/>
        <w:rPr>
          <w:sz w:val="24"/>
        </w:rPr>
      </w:pPr>
      <w:r w:rsidRPr="00D17248">
        <w:rPr>
          <w:sz w:val="24"/>
        </w:rPr>
        <w:t>Zadužuju se Javna vatrogasna  postrojba – Centar za zaštitu od požara Poreč</w:t>
      </w:r>
      <w:r>
        <w:rPr>
          <w:sz w:val="24"/>
        </w:rPr>
        <w:t xml:space="preserve"> – </w:t>
      </w:r>
      <w:proofErr w:type="spellStart"/>
      <w:r w:rsidRPr="00D17248">
        <w:rPr>
          <w:sz w:val="24"/>
        </w:rPr>
        <w:t>Parenzo</w:t>
      </w:r>
      <w:proofErr w:type="spellEnd"/>
      <w:r>
        <w:rPr>
          <w:sz w:val="24"/>
        </w:rPr>
        <w:t xml:space="preserve"> </w:t>
      </w:r>
      <w:r w:rsidRPr="00D17248">
        <w:rPr>
          <w:sz w:val="24"/>
        </w:rPr>
        <w:t xml:space="preserve">i Područna vatrogasna zajednica Poreč da dostave </w:t>
      </w:r>
      <w:r>
        <w:rPr>
          <w:sz w:val="24"/>
        </w:rPr>
        <w:t xml:space="preserve">Jedinstvenom upravnom odjelu Općine </w:t>
      </w:r>
      <w:proofErr w:type="spellStart"/>
      <w:r>
        <w:rPr>
          <w:sz w:val="24"/>
        </w:rPr>
        <w:t>Kaštelir</w:t>
      </w:r>
      <w:proofErr w:type="spellEnd"/>
      <w:r>
        <w:rPr>
          <w:sz w:val="24"/>
        </w:rPr>
        <w:t>-Labinci-</w:t>
      </w:r>
      <w:proofErr w:type="spellStart"/>
      <w:r>
        <w:rPr>
          <w:sz w:val="24"/>
        </w:rPr>
        <w:t>Castelliere</w:t>
      </w:r>
      <w:proofErr w:type="spellEnd"/>
      <w:r>
        <w:rPr>
          <w:sz w:val="24"/>
        </w:rPr>
        <w:t>-</w:t>
      </w:r>
      <w:proofErr w:type="spellStart"/>
      <w:r>
        <w:rPr>
          <w:sz w:val="24"/>
        </w:rPr>
        <w:t>S.Domenica</w:t>
      </w:r>
      <w:proofErr w:type="spellEnd"/>
      <w:r>
        <w:rPr>
          <w:sz w:val="24"/>
        </w:rPr>
        <w:t xml:space="preserve"> </w:t>
      </w:r>
      <w:r w:rsidRPr="00D17248">
        <w:rPr>
          <w:sz w:val="24"/>
        </w:rPr>
        <w:t xml:space="preserve">ugovor o zaduživanju u roku od 3 dana </w:t>
      </w:r>
      <w:r>
        <w:rPr>
          <w:sz w:val="24"/>
        </w:rPr>
        <w:t xml:space="preserve">od dana </w:t>
      </w:r>
      <w:r w:rsidRPr="00D17248">
        <w:rPr>
          <w:sz w:val="24"/>
        </w:rPr>
        <w:t xml:space="preserve">sklapanja ugovora radi zakonske obveze </w:t>
      </w:r>
      <w:r>
        <w:rPr>
          <w:sz w:val="24"/>
        </w:rPr>
        <w:t xml:space="preserve">Općine </w:t>
      </w:r>
      <w:proofErr w:type="spellStart"/>
      <w:r>
        <w:rPr>
          <w:sz w:val="24"/>
        </w:rPr>
        <w:t>Kaštelir</w:t>
      </w:r>
      <w:proofErr w:type="spellEnd"/>
      <w:r>
        <w:rPr>
          <w:sz w:val="24"/>
        </w:rPr>
        <w:t>-Labinci-</w:t>
      </w:r>
      <w:proofErr w:type="spellStart"/>
      <w:r>
        <w:rPr>
          <w:sz w:val="24"/>
        </w:rPr>
        <w:t>Castelliere</w:t>
      </w:r>
      <w:proofErr w:type="spellEnd"/>
      <w:r>
        <w:rPr>
          <w:sz w:val="24"/>
        </w:rPr>
        <w:t>-</w:t>
      </w:r>
      <w:proofErr w:type="spellStart"/>
      <w:r>
        <w:rPr>
          <w:sz w:val="24"/>
        </w:rPr>
        <w:t>S.Domenica</w:t>
      </w:r>
      <w:proofErr w:type="spellEnd"/>
      <w:r>
        <w:rPr>
          <w:sz w:val="24"/>
        </w:rPr>
        <w:t xml:space="preserve"> o izvještavanju </w:t>
      </w:r>
      <w:r w:rsidRPr="00D17248">
        <w:rPr>
          <w:sz w:val="24"/>
        </w:rPr>
        <w:t>Ministarstv</w:t>
      </w:r>
      <w:r>
        <w:rPr>
          <w:sz w:val="24"/>
        </w:rPr>
        <w:t>a</w:t>
      </w:r>
      <w:r w:rsidRPr="00D17248">
        <w:rPr>
          <w:sz w:val="24"/>
        </w:rPr>
        <w:t xml:space="preserve"> financija RH</w:t>
      </w:r>
      <w:r>
        <w:rPr>
          <w:sz w:val="24"/>
        </w:rPr>
        <w:t xml:space="preserve"> o sklopljenom ugovoru</w:t>
      </w:r>
      <w:r w:rsidRPr="00D17248">
        <w:rPr>
          <w:sz w:val="24"/>
        </w:rPr>
        <w:t>.</w:t>
      </w:r>
    </w:p>
    <w:p w:rsidR="0034418F" w:rsidRPr="00D17248" w:rsidRDefault="0034418F" w:rsidP="0034418F">
      <w:pPr>
        <w:jc w:val="center"/>
        <w:outlineLvl w:val="0"/>
        <w:rPr>
          <w:b/>
          <w:sz w:val="24"/>
        </w:rPr>
      </w:pPr>
    </w:p>
    <w:p w:rsidR="0034418F" w:rsidRPr="00D17248" w:rsidRDefault="0034418F" w:rsidP="0034418F">
      <w:pPr>
        <w:jc w:val="center"/>
        <w:outlineLvl w:val="0"/>
        <w:rPr>
          <w:b/>
          <w:sz w:val="24"/>
        </w:rPr>
      </w:pPr>
      <w:r w:rsidRPr="00D17248">
        <w:rPr>
          <w:b/>
          <w:sz w:val="24"/>
        </w:rPr>
        <w:t>Članak 6.</w:t>
      </w:r>
    </w:p>
    <w:p w:rsidR="0034418F" w:rsidRPr="00D17248" w:rsidRDefault="0034418F" w:rsidP="0034418F">
      <w:pPr>
        <w:jc w:val="both"/>
        <w:outlineLvl w:val="0"/>
        <w:rPr>
          <w:sz w:val="24"/>
        </w:rPr>
      </w:pPr>
      <w:r w:rsidRPr="00880E5C">
        <w:rPr>
          <w:sz w:val="24"/>
        </w:rPr>
        <w:t xml:space="preserve">Ova Odluka stupa na snagu </w:t>
      </w:r>
      <w:r>
        <w:rPr>
          <w:sz w:val="24"/>
        </w:rPr>
        <w:t xml:space="preserve">osmog </w:t>
      </w:r>
      <w:r w:rsidRPr="00880E5C">
        <w:rPr>
          <w:sz w:val="24"/>
        </w:rPr>
        <w:t xml:space="preserve">dana od dana objave u </w:t>
      </w:r>
      <w:r>
        <w:rPr>
          <w:sz w:val="24"/>
        </w:rPr>
        <w:t>„</w:t>
      </w:r>
      <w:r w:rsidRPr="00880E5C">
        <w:rPr>
          <w:sz w:val="24"/>
        </w:rPr>
        <w:t>Služben</w:t>
      </w:r>
      <w:r>
        <w:rPr>
          <w:sz w:val="24"/>
        </w:rPr>
        <w:t>i</w:t>
      </w:r>
      <w:r w:rsidRPr="00880E5C">
        <w:rPr>
          <w:sz w:val="24"/>
        </w:rPr>
        <w:t xml:space="preserve">m </w:t>
      </w:r>
      <w:r>
        <w:rPr>
          <w:sz w:val="24"/>
        </w:rPr>
        <w:t>novinama</w:t>
      </w:r>
      <w:r w:rsidRPr="00880E5C">
        <w:rPr>
          <w:sz w:val="24"/>
        </w:rPr>
        <w:t xml:space="preserve"> </w:t>
      </w:r>
      <w:r>
        <w:rPr>
          <w:sz w:val="24"/>
        </w:rPr>
        <w:t xml:space="preserve">Općine </w:t>
      </w:r>
      <w:proofErr w:type="spellStart"/>
      <w:r>
        <w:rPr>
          <w:sz w:val="24"/>
        </w:rPr>
        <w:t>Kaštelir</w:t>
      </w:r>
      <w:proofErr w:type="spellEnd"/>
      <w:r>
        <w:rPr>
          <w:sz w:val="24"/>
        </w:rPr>
        <w:t>-Labinci“</w:t>
      </w:r>
      <w:r w:rsidRPr="00D17248">
        <w:rPr>
          <w:sz w:val="24"/>
        </w:rPr>
        <w:t>.</w:t>
      </w:r>
    </w:p>
    <w:p w:rsidR="0034418F" w:rsidRPr="004D4120" w:rsidRDefault="0034418F" w:rsidP="0034418F">
      <w:pPr>
        <w:outlineLvl w:val="0"/>
        <w:rPr>
          <w:b/>
          <w:sz w:val="24"/>
        </w:rPr>
      </w:pPr>
    </w:p>
    <w:p w:rsidR="0034418F" w:rsidRPr="00A759CE" w:rsidRDefault="0034418F" w:rsidP="0034418F">
      <w:pPr>
        <w:outlineLvl w:val="0"/>
        <w:rPr>
          <w:sz w:val="24"/>
          <w:szCs w:val="24"/>
        </w:rPr>
      </w:pPr>
    </w:p>
    <w:p w:rsidR="0034418F" w:rsidRPr="00C13B92" w:rsidRDefault="0034418F" w:rsidP="0034418F">
      <w:pPr>
        <w:autoSpaceDE w:val="0"/>
        <w:autoSpaceDN w:val="0"/>
        <w:adjustRightInd w:val="0"/>
        <w:jc w:val="both"/>
        <w:rPr>
          <w:bCs/>
          <w:sz w:val="24"/>
          <w:szCs w:val="24"/>
        </w:rPr>
      </w:pPr>
      <w:r w:rsidRPr="00C13B92">
        <w:rPr>
          <w:bCs/>
          <w:sz w:val="24"/>
          <w:szCs w:val="24"/>
        </w:rPr>
        <w:t>KLASA: 011-01/19-01/24</w:t>
      </w:r>
    </w:p>
    <w:p w:rsidR="0034418F" w:rsidRPr="002A743C" w:rsidRDefault="0034418F" w:rsidP="0034418F">
      <w:pPr>
        <w:jc w:val="both"/>
        <w:rPr>
          <w:sz w:val="24"/>
        </w:rPr>
      </w:pPr>
      <w:r w:rsidRPr="00C13B92">
        <w:rPr>
          <w:bCs/>
          <w:sz w:val="24"/>
          <w:szCs w:val="24"/>
        </w:rPr>
        <w:t xml:space="preserve">URBROJ: </w:t>
      </w:r>
      <w:r>
        <w:rPr>
          <w:sz w:val="24"/>
        </w:rPr>
        <w:t>2167/06-01-19-11</w:t>
      </w:r>
    </w:p>
    <w:p w:rsidR="0034418F" w:rsidRPr="00C13B92" w:rsidRDefault="0034418F" w:rsidP="0034418F">
      <w:pPr>
        <w:autoSpaceDE w:val="0"/>
        <w:autoSpaceDN w:val="0"/>
        <w:adjustRightInd w:val="0"/>
        <w:jc w:val="both"/>
        <w:rPr>
          <w:bCs/>
          <w:sz w:val="24"/>
          <w:szCs w:val="24"/>
        </w:rPr>
      </w:pPr>
      <w:proofErr w:type="spellStart"/>
      <w:r w:rsidRPr="00C13B92">
        <w:rPr>
          <w:bCs/>
          <w:sz w:val="24"/>
          <w:szCs w:val="24"/>
        </w:rPr>
        <w:t>Kaštelir-Castelliere</w:t>
      </w:r>
      <w:proofErr w:type="spellEnd"/>
      <w:r w:rsidRPr="00C13B92">
        <w:rPr>
          <w:bCs/>
          <w:sz w:val="24"/>
          <w:szCs w:val="24"/>
        </w:rPr>
        <w:t>, 17. prosinac 2019.</w:t>
      </w:r>
    </w:p>
    <w:p w:rsidR="0034418F" w:rsidRDefault="0034418F" w:rsidP="0034418F">
      <w:pPr>
        <w:autoSpaceDE w:val="0"/>
        <w:autoSpaceDN w:val="0"/>
        <w:adjustRightInd w:val="0"/>
        <w:jc w:val="both"/>
        <w:rPr>
          <w:b/>
          <w:bCs/>
          <w:sz w:val="24"/>
          <w:szCs w:val="24"/>
        </w:rPr>
      </w:pPr>
    </w:p>
    <w:p w:rsidR="0034418F" w:rsidRPr="006B63EA" w:rsidRDefault="0034418F" w:rsidP="0034418F">
      <w:pPr>
        <w:widowControl w:val="0"/>
        <w:ind w:firstLine="360"/>
        <w:rPr>
          <w:sz w:val="24"/>
          <w:szCs w:val="24"/>
        </w:rPr>
      </w:pPr>
    </w:p>
    <w:p w:rsidR="0034418F" w:rsidRPr="006B63EA" w:rsidRDefault="0034418F" w:rsidP="0034418F">
      <w:pPr>
        <w:jc w:val="center"/>
        <w:rPr>
          <w:sz w:val="24"/>
          <w:szCs w:val="24"/>
        </w:rPr>
      </w:pPr>
      <w:r w:rsidRPr="006B63EA">
        <w:rPr>
          <w:sz w:val="24"/>
          <w:szCs w:val="24"/>
        </w:rPr>
        <w:t>OPĆINA KAŠTELIR-LABINCI-CASTELLIERE-S.DOMENICA</w:t>
      </w:r>
    </w:p>
    <w:p w:rsidR="0034418F" w:rsidRPr="006B63EA" w:rsidRDefault="0034418F" w:rsidP="0034418F">
      <w:pPr>
        <w:jc w:val="both"/>
        <w:rPr>
          <w:sz w:val="24"/>
          <w:szCs w:val="24"/>
        </w:rPr>
      </w:pPr>
    </w:p>
    <w:p w:rsidR="0034418F" w:rsidRPr="006B63EA" w:rsidRDefault="0034418F" w:rsidP="0034418F">
      <w:pPr>
        <w:jc w:val="both"/>
        <w:rPr>
          <w:sz w:val="24"/>
          <w:szCs w:val="24"/>
        </w:rPr>
      </w:pPr>
    </w:p>
    <w:tbl>
      <w:tblPr>
        <w:tblW w:w="0" w:type="auto"/>
        <w:tblLook w:val="01E0" w:firstRow="1" w:lastRow="1" w:firstColumn="1" w:lastColumn="1" w:noHBand="0" w:noVBand="0"/>
      </w:tblPr>
      <w:tblGrid>
        <w:gridCol w:w="4264"/>
        <w:gridCol w:w="4265"/>
      </w:tblGrid>
      <w:tr w:rsidR="0034418F" w:rsidRPr="006B63EA" w:rsidTr="005401AE">
        <w:tc>
          <w:tcPr>
            <w:tcW w:w="4264" w:type="dxa"/>
            <w:shd w:val="clear" w:color="auto" w:fill="auto"/>
          </w:tcPr>
          <w:p w:rsidR="0034418F" w:rsidRPr="006B63EA" w:rsidRDefault="0034418F" w:rsidP="005401AE">
            <w:pPr>
              <w:rPr>
                <w:sz w:val="24"/>
                <w:szCs w:val="24"/>
              </w:rPr>
            </w:pPr>
          </w:p>
          <w:p w:rsidR="0034418F" w:rsidRPr="006B63EA" w:rsidRDefault="0034418F" w:rsidP="005401AE">
            <w:pPr>
              <w:rPr>
                <w:sz w:val="24"/>
                <w:szCs w:val="24"/>
              </w:rPr>
            </w:pPr>
          </w:p>
          <w:p w:rsidR="0034418F" w:rsidRPr="006B63EA" w:rsidRDefault="0034418F" w:rsidP="005401AE">
            <w:pPr>
              <w:rPr>
                <w:sz w:val="24"/>
                <w:szCs w:val="24"/>
              </w:rPr>
            </w:pPr>
          </w:p>
        </w:tc>
        <w:tc>
          <w:tcPr>
            <w:tcW w:w="4265" w:type="dxa"/>
            <w:shd w:val="clear" w:color="auto" w:fill="auto"/>
          </w:tcPr>
          <w:p w:rsidR="0034418F" w:rsidRPr="006B63EA" w:rsidRDefault="0034418F" w:rsidP="005401AE">
            <w:pPr>
              <w:jc w:val="center"/>
              <w:rPr>
                <w:sz w:val="24"/>
                <w:szCs w:val="24"/>
              </w:rPr>
            </w:pPr>
            <w:r w:rsidRPr="006B63EA">
              <w:rPr>
                <w:sz w:val="24"/>
                <w:szCs w:val="24"/>
              </w:rPr>
              <w:t>PREDSJEDNICA</w:t>
            </w:r>
          </w:p>
          <w:p w:rsidR="0034418F" w:rsidRPr="006B63EA" w:rsidRDefault="0034418F" w:rsidP="005401AE">
            <w:pPr>
              <w:jc w:val="center"/>
              <w:rPr>
                <w:sz w:val="24"/>
                <w:szCs w:val="24"/>
              </w:rPr>
            </w:pPr>
            <w:proofErr w:type="spellStart"/>
            <w:r w:rsidRPr="006B63EA">
              <w:rPr>
                <w:sz w:val="24"/>
                <w:szCs w:val="24"/>
              </w:rPr>
              <w:t>Rozana</w:t>
            </w:r>
            <w:proofErr w:type="spellEnd"/>
            <w:r w:rsidRPr="006B63EA">
              <w:rPr>
                <w:sz w:val="24"/>
                <w:szCs w:val="24"/>
              </w:rPr>
              <w:t xml:space="preserve"> Petrović  </w:t>
            </w:r>
            <w:r>
              <w:rPr>
                <w:sz w:val="24"/>
                <w:szCs w:val="24"/>
              </w:rPr>
              <w:t>v.r.</w:t>
            </w:r>
          </w:p>
        </w:tc>
      </w:tr>
    </w:tbl>
    <w:p w:rsidR="0034418F" w:rsidRPr="00EB329C" w:rsidRDefault="0034418F" w:rsidP="00272F4E">
      <w:pPr>
        <w:tabs>
          <w:tab w:val="left" w:pos="5130"/>
        </w:tabs>
        <w:spacing w:after="160" w:line="259" w:lineRule="auto"/>
        <w:jc w:val="center"/>
        <w:rPr>
          <w:rFonts w:ascii="Times New Roman" w:hAnsi="Times New Roman"/>
          <w:b/>
          <w:bCs/>
          <w:sz w:val="24"/>
          <w:szCs w:val="24"/>
          <w:lang w:val="it-IT" w:eastAsia="hr-HR"/>
        </w:rPr>
      </w:pPr>
    </w:p>
    <w:p w:rsidR="0034418F" w:rsidRPr="00EB329C" w:rsidRDefault="0034418F">
      <w:pPr>
        <w:spacing w:after="160" w:line="259" w:lineRule="auto"/>
        <w:rPr>
          <w:rFonts w:ascii="Times New Roman" w:hAnsi="Times New Roman"/>
          <w:b/>
          <w:bCs/>
          <w:sz w:val="24"/>
          <w:szCs w:val="24"/>
          <w:lang w:val="it-IT" w:eastAsia="hr-HR"/>
        </w:rPr>
      </w:pPr>
      <w:r w:rsidRPr="00EB329C">
        <w:rPr>
          <w:rFonts w:ascii="Times New Roman" w:hAnsi="Times New Roman"/>
          <w:b/>
          <w:bCs/>
          <w:sz w:val="24"/>
          <w:szCs w:val="24"/>
          <w:lang w:val="it-IT" w:eastAsia="hr-HR"/>
        </w:rPr>
        <w:br w:type="page"/>
      </w:r>
    </w:p>
    <w:p w:rsidR="0034418F" w:rsidRPr="00EB329C" w:rsidRDefault="0034418F" w:rsidP="00272F4E">
      <w:pPr>
        <w:tabs>
          <w:tab w:val="left" w:pos="5130"/>
        </w:tabs>
        <w:spacing w:after="160" w:line="259" w:lineRule="auto"/>
        <w:jc w:val="center"/>
        <w:rPr>
          <w:rFonts w:ascii="Times New Roman" w:hAnsi="Times New Roman"/>
          <w:b/>
          <w:bCs/>
          <w:sz w:val="24"/>
          <w:szCs w:val="24"/>
          <w:lang w:val="it-IT" w:eastAsia="hr-HR"/>
        </w:rPr>
      </w:pPr>
      <w:r w:rsidRPr="00EB329C">
        <w:rPr>
          <w:rFonts w:ascii="Times New Roman" w:hAnsi="Times New Roman"/>
          <w:b/>
          <w:bCs/>
          <w:sz w:val="24"/>
          <w:szCs w:val="24"/>
          <w:lang w:val="it-IT" w:eastAsia="hr-HR"/>
        </w:rPr>
        <w:lastRenderedPageBreak/>
        <w:t xml:space="preserve">32. </w:t>
      </w:r>
    </w:p>
    <w:p w:rsidR="00176558" w:rsidRPr="00176558" w:rsidRDefault="00176558" w:rsidP="00176558">
      <w:pPr>
        <w:pStyle w:val="BodyText"/>
        <w:spacing w:before="80"/>
        <w:ind w:left="136" w:right="112" w:firstLine="584"/>
        <w:rPr>
          <w:rFonts w:cs="Arial"/>
          <w:sz w:val="22"/>
          <w:szCs w:val="22"/>
        </w:rPr>
      </w:pPr>
      <w:r w:rsidRPr="00176558">
        <w:rPr>
          <w:rFonts w:cs="Arial"/>
          <w:sz w:val="22"/>
          <w:szCs w:val="22"/>
        </w:rPr>
        <w:t xml:space="preserve">Na temelju članka 25. stavka 6., 7. i 8., članka 49. stavka 1., 3. i 4. Zakona o poljoprivrednom zemljištu („Narodne novine“ br. 20/18) i članka 32. Statuta Općine </w:t>
      </w:r>
      <w:proofErr w:type="spellStart"/>
      <w:r w:rsidRPr="00176558">
        <w:rPr>
          <w:rFonts w:cs="Arial"/>
          <w:sz w:val="22"/>
          <w:szCs w:val="22"/>
        </w:rPr>
        <w:t>Kaštelir</w:t>
      </w:r>
      <w:proofErr w:type="spellEnd"/>
      <w:r w:rsidRPr="00176558">
        <w:rPr>
          <w:rFonts w:cs="Arial"/>
          <w:sz w:val="22"/>
          <w:szCs w:val="22"/>
        </w:rPr>
        <w:t>-Labinci-</w:t>
      </w:r>
      <w:proofErr w:type="spellStart"/>
      <w:r w:rsidRPr="00176558">
        <w:rPr>
          <w:rFonts w:cs="Arial"/>
          <w:sz w:val="22"/>
          <w:szCs w:val="22"/>
        </w:rPr>
        <w:t>Castelliere</w:t>
      </w:r>
      <w:proofErr w:type="spellEnd"/>
      <w:r w:rsidRPr="00176558">
        <w:rPr>
          <w:rFonts w:cs="Arial"/>
          <w:sz w:val="22"/>
          <w:szCs w:val="22"/>
        </w:rPr>
        <w:t>-</w:t>
      </w:r>
      <w:proofErr w:type="spellStart"/>
      <w:r w:rsidRPr="00176558">
        <w:rPr>
          <w:rFonts w:cs="Arial"/>
          <w:sz w:val="22"/>
          <w:szCs w:val="22"/>
        </w:rPr>
        <w:t>S.Domenica</w:t>
      </w:r>
      <w:proofErr w:type="spellEnd"/>
      <w:r w:rsidRPr="00176558">
        <w:rPr>
          <w:rFonts w:cs="Arial"/>
          <w:sz w:val="22"/>
          <w:szCs w:val="22"/>
        </w:rPr>
        <w:t xml:space="preserve"> </w:t>
      </w:r>
      <w:r w:rsidRPr="00176558">
        <w:rPr>
          <w:rFonts w:cs="Arial"/>
          <w:spacing w:val="-1"/>
          <w:sz w:val="22"/>
          <w:szCs w:val="22"/>
        </w:rPr>
        <w:t>(„Službene</w:t>
      </w:r>
      <w:r w:rsidRPr="00176558">
        <w:rPr>
          <w:rFonts w:cs="Arial"/>
          <w:spacing w:val="-4"/>
          <w:sz w:val="22"/>
          <w:szCs w:val="22"/>
        </w:rPr>
        <w:t xml:space="preserve"> </w:t>
      </w:r>
      <w:r w:rsidRPr="00176558">
        <w:rPr>
          <w:rFonts w:cs="Arial"/>
          <w:sz w:val="22"/>
          <w:szCs w:val="22"/>
        </w:rPr>
        <w:t>novine</w:t>
      </w:r>
      <w:r w:rsidRPr="00176558">
        <w:rPr>
          <w:rFonts w:cs="Arial"/>
          <w:spacing w:val="57"/>
          <w:sz w:val="22"/>
          <w:szCs w:val="22"/>
        </w:rPr>
        <w:t xml:space="preserve"> </w:t>
      </w:r>
      <w:r w:rsidRPr="00176558">
        <w:rPr>
          <w:rFonts w:cs="Arial"/>
          <w:spacing w:val="-1"/>
          <w:sz w:val="22"/>
          <w:szCs w:val="22"/>
        </w:rPr>
        <w:t>Općine</w:t>
      </w:r>
      <w:r w:rsidRPr="00176558">
        <w:rPr>
          <w:rFonts w:cs="Arial"/>
          <w:spacing w:val="-4"/>
          <w:sz w:val="22"/>
          <w:szCs w:val="22"/>
        </w:rPr>
        <w:t xml:space="preserve"> </w:t>
      </w:r>
      <w:proofErr w:type="spellStart"/>
      <w:r w:rsidRPr="00176558">
        <w:rPr>
          <w:rFonts w:cs="Arial"/>
          <w:spacing w:val="-1"/>
          <w:sz w:val="22"/>
          <w:szCs w:val="22"/>
        </w:rPr>
        <w:t>Kaštelir</w:t>
      </w:r>
      <w:proofErr w:type="spellEnd"/>
      <w:r w:rsidRPr="00176558">
        <w:rPr>
          <w:rFonts w:cs="Arial"/>
          <w:spacing w:val="-1"/>
          <w:sz w:val="22"/>
          <w:szCs w:val="22"/>
        </w:rPr>
        <w:t xml:space="preserve">-Labinci“ 02/09 </w:t>
      </w:r>
      <w:r w:rsidRPr="00176558">
        <w:rPr>
          <w:rFonts w:cs="Arial"/>
          <w:sz w:val="22"/>
          <w:szCs w:val="22"/>
        </w:rPr>
        <w:t>i</w:t>
      </w:r>
      <w:r w:rsidRPr="00176558">
        <w:rPr>
          <w:rFonts w:cs="Arial"/>
          <w:spacing w:val="55"/>
          <w:sz w:val="22"/>
          <w:szCs w:val="22"/>
        </w:rPr>
        <w:t xml:space="preserve"> </w:t>
      </w:r>
      <w:r w:rsidRPr="00176558">
        <w:rPr>
          <w:rFonts w:cs="Arial"/>
          <w:spacing w:val="-1"/>
          <w:sz w:val="22"/>
          <w:szCs w:val="22"/>
        </w:rPr>
        <w:t>02/13)</w:t>
      </w:r>
      <w:r w:rsidRPr="00176558">
        <w:rPr>
          <w:rFonts w:cs="Arial"/>
          <w:sz w:val="22"/>
          <w:szCs w:val="22"/>
        </w:rPr>
        <w:t xml:space="preserve"> Općinsko vijeće Općine </w:t>
      </w:r>
      <w:proofErr w:type="spellStart"/>
      <w:r w:rsidRPr="00176558">
        <w:rPr>
          <w:rFonts w:cs="Arial"/>
          <w:sz w:val="22"/>
          <w:szCs w:val="22"/>
        </w:rPr>
        <w:t>Kaštelir</w:t>
      </w:r>
      <w:proofErr w:type="spellEnd"/>
      <w:r w:rsidRPr="00176558">
        <w:rPr>
          <w:rFonts w:cs="Arial"/>
          <w:sz w:val="22"/>
          <w:szCs w:val="22"/>
        </w:rPr>
        <w:t>-Labinci-</w:t>
      </w:r>
      <w:proofErr w:type="spellStart"/>
      <w:r w:rsidRPr="00176558">
        <w:rPr>
          <w:rFonts w:cs="Arial"/>
          <w:sz w:val="22"/>
          <w:szCs w:val="22"/>
        </w:rPr>
        <w:t>Castelliere</w:t>
      </w:r>
      <w:proofErr w:type="spellEnd"/>
      <w:r w:rsidRPr="00176558">
        <w:rPr>
          <w:rFonts w:cs="Arial"/>
          <w:sz w:val="22"/>
          <w:szCs w:val="22"/>
        </w:rPr>
        <w:t>-</w:t>
      </w:r>
      <w:proofErr w:type="spellStart"/>
      <w:r w:rsidRPr="00176558">
        <w:rPr>
          <w:rFonts w:cs="Arial"/>
          <w:sz w:val="22"/>
          <w:szCs w:val="22"/>
        </w:rPr>
        <w:t>S.Domenica</w:t>
      </w:r>
      <w:proofErr w:type="spellEnd"/>
      <w:r w:rsidRPr="00176558">
        <w:rPr>
          <w:rFonts w:cs="Arial"/>
          <w:sz w:val="22"/>
          <w:szCs w:val="22"/>
        </w:rPr>
        <w:t xml:space="preserve"> na 24. sjednici održanoj 17. prosinca 2019.godine, donijelo je</w:t>
      </w:r>
    </w:p>
    <w:p w:rsidR="00176558" w:rsidRPr="00176558" w:rsidRDefault="00176558" w:rsidP="00176558">
      <w:pPr>
        <w:pStyle w:val="BodyText"/>
        <w:rPr>
          <w:rFonts w:cs="Arial"/>
          <w:sz w:val="22"/>
          <w:szCs w:val="22"/>
        </w:rPr>
      </w:pPr>
    </w:p>
    <w:p w:rsidR="00176558" w:rsidRPr="00176558" w:rsidRDefault="00176558" w:rsidP="00176558">
      <w:pPr>
        <w:pStyle w:val="Heading1"/>
        <w:ind w:left="3840" w:right="3822"/>
        <w:rPr>
          <w:rFonts w:ascii="Arial" w:hAnsi="Arial" w:cs="Arial"/>
          <w:sz w:val="22"/>
          <w:szCs w:val="22"/>
        </w:rPr>
      </w:pPr>
      <w:r w:rsidRPr="00176558">
        <w:rPr>
          <w:rFonts w:ascii="Arial" w:hAnsi="Arial" w:cs="Arial"/>
          <w:sz w:val="22"/>
          <w:szCs w:val="22"/>
        </w:rPr>
        <w:t>P R O G R A M</w:t>
      </w:r>
    </w:p>
    <w:p w:rsidR="00176558" w:rsidRPr="00176558" w:rsidRDefault="00176558" w:rsidP="00176558">
      <w:pPr>
        <w:spacing w:before="1"/>
        <w:ind w:left="275" w:right="257" w:firstLine="1"/>
        <w:jc w:val="center"/>
        <w:rPr>
          <w:rFonts w:cs="Arial"/>
          <w:b/>
          <w:sz w:val="22"/>
          <w:szCs w:val="22"/>
        </w:rPr>
      </w:pPr>
      <w:r w:rsidRPr="00176558">
        <w:rPr>
          <w:rFonts w:cs="Arial"/>
          <w:b/>
          <w:sz w:val="22"/>
          <w:szCs w:val="22"/>
        </w:rPr>
        <w:t xml:space="preserve">korištenja sredstava ostvarenih od naknade za promjenu namjene poljoprivrednog zemljišta te od zakupa, prodaje, prodaje izravnom pogodbom, privremenog korištenja i davanja na korištenje izravnom pogodbom poljoprivrednog zemljišta u vlasništvu Republike Hrvatske </w:t>
      </w:r>
    </w:p>
    <w:p w:rsidR="00176558" w:rsidRPr="00176558" w:rsidRDefault="00176558" w:rsidP="00176558">
      <w:pPr>
        <w:spacing w:before="1"/>
        <w:ind w:left="275" w:right="257" w:firstLine="1"/>
        <w:jc w:val="center"/>
        <w:rPr>
          <w:rFonts w:cs="Arial"/>
          <w:b/>
          <w:sz w:val="22"/>
          <w:szCs w:val="22"/>
        </w:rPr>
      </w:pPr>
      <w:r w:rsidRPr="00176558">
        <w:rPr>
          <w:rFonts w:cs="Arial"/>
          <w:b/>
          <w:sz w:val="22"/>
          <w:szCs w:val="22"/>
        </w:rPr>
        <w:t xml:space="preserve">za Općinu </w:t>
      </w:r>
      <w:proofErr w:type="spellStart"/>
      <w:r w:rsidRPr="00176558">
        <w:rPr>
          <w:rFonts w:cs="Arial"/>
          <w:b/>
          <w:sz w:val="22"/>
          <w:szCs w:val="22"/>
        </w:rPr>
        <w:t>Kaštelir</w:t>
      </w:r>
      <w:proofErr w:type="spellEnd"/>
      <w:r w:rsidRPr="00176558">
        <w:rPr>
          <w:rFonts w:cs="Arial"/>
          <w:b/>
          <w:sz w:val="22"/>
          <w:szCs w:val="22"/>
        </w:rPr>
        <w:t>-Labinci-</w:t>
      </w:r>
      <w:proofErr w:type="spellStart"/>
      <w:r w:rsidRPr="00176558">
        <w:rPr>
          <w:rFonts w:cs="Arial"/>
          <w:b/>
          <w:sz w:val="22"/>
          <w:szCs w:val="22"/>
        </w:rPr>
        <w:t>Castelliere</w:t>
      </w:r>
      <w:proofErr w:type="spellEnd"/>
      <w:r w:rsidRPr="00176558">
        <w:rPr>
          <w:rFonts w:cs="Arial"/>
          <w:b/>
          <w:sz w:val="22"/>
          <w:szCs w:val="22"/>
        </w:rPr>
        <w:t>-</w:t>
      </w:r>
      <w:proofErr w:type="spellStart"/>
      <w:r w:rsidRPr="00176558">
        <w:rPr>
          <w:rFonts w:cs="Arial"/>
          <w:b/>
          <w:sz w:val="22"/>
          <w:szCs w:val="22"/>
        </w:rPr>
        <w:t>S.Domenica</w:t>
      </w:r>
      <w:proofErr w:type="spellEnd"/>
      <w:r w:rsidRPr="00176558">
        <w:rPr>
          <w:rFonts w:cs="Arial"/>
          <w:b/>
          <w:sz w:val="22"/>
          <w:szCs w:val="22"/>
        </w:rPr>
        <w:t xml:space="preserve">  u 2019.</w:t>
      </w:r>
    </w:p>
    <w:p w:rsidR="00176558" w:rsidRDefault="00176558" w:rsidP="00176558">
      <w:pPr>
        <w:pStyle w:val="BodyText"/>
        <w:spacing w:before="7"/>
        <w:rPr>
          <w:b/>
          <w:sz w:val="23"/>
        </w:rPr>
      </w:pPr>
    </w:p>
    <w:p w:rsidR="00176558" w:rsidRDefault="00176558" w:rsidP="00176558">
      <w:pPr>
        <w:pStyle w:val="BodyText"/>
        <w:ind w:left="3839" w:right="3822"/>
        <w:jc w:val="center"/>
      </w:pPr>
      <w:r>
        <w:t>Članak 1.</w:t>
      </w:r>
    </w:p>
    <w:p w:rsidR="00176558" w:rsidRDefault="00176558" w:rsidP="00176558">
      <w:pPr>
        <w:pStyle w:val="BodyText"/>
        <w:spacing w:before="5" w:after="1"/>
      </w:pPr>
    </w:p>
    <w:tbl>
      <w:tblPr>
        <w:tblStyle w:val="Table3Deffects3"/>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
        <w:gridCol w:w="6379"/>
        <w:gridCol w:w="2054"/>
      </w:tblGrid>
      <w:tr w:rsidR="00176558" w:rsidTr="005401AE">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35" w:type="dxa"/>
          </w:tcPr>
          <w:p w:rsidR="00176558" w:rsidRDefault="00176558" w:rsidP="005401AE">
            <w:pPr>
              <w:pStyle w:val="TableParagraph"/>
            </w:pPr>
          </w:p>
        </w:tc>
        <w:tc>
          <w:tcPr>
            <w:cnfStyle w:val="000010000000" w:firstRow="0" w:lastRow="0" w:firstColumn="0" w:lastColumn="0" w:oddVBand="1" w:evenVBand="0" w:oddHBand="0" w:evenHBand="0" w:firstRowFirstColumn="0" w:firstRowLastColumn="0" w:lastRowFirstColumn="0" w:lastRowLastColumn="0"/>
            <w:tcW w:w="6379" w:type="dxa"/>
          </w:tcPr>
          <w:p w:rsidR="00176558" w:rsidRDefault="00176558" w:rsidP="005401AE">
            <w:pPr>
              <w:pStyle w:val="TableParagraph"/>
              <w:spacing w:before="115"/>
              <w:ind w:left="1468"/>
              <w:rPr>
                <w:b w:val="0"/>
                <w:sz w:val="20"/>
              </w:rPr>
            </w:pPr>
            <w:r>
              <w:rPr>
                <w:b w:val="0"/>
                <w:sz w:val="20"/>
              </w:rPr>
              <w:t>VRSTE PRIHODA U 2019. GODINI</w:t>
            </w:r>
          </w:p>
        </w:tc>
        <w:tc>
          <w:tcPr>
            <w:cnfStyle w:val="000100000000" w:firstRow="0" w:lastRow="0" w:firstColumn="0" w:lastColumn="1" w:oddVBand="0" w:evenVBand="0" w:oddHBand="0" w:evenHBand="0" w:firstRowFirstColumn="0" w:firstRowLastColumn="0" w:lastRowFirstColumn="0" w:lastRowLastColumn="0"/>
            <w:tcW w:w="2054" w:type="dxa"/>
          </w:tcPr>
          <w:p w:rsidR="00176558" w:rsidRDefault="00176558" w:rsidP="005401AE">
            <w:pPr>
              <w:pStyle w:val="TableParagraph"/>
              <w:ind w:left="155" w:right="143"/>
              <w:jc w:val="center"/>
              <w:rPr>
                <w:b w:val="0"/>
                <w:sz w:val="20"/>
              </w:rPr>
            </w:pPr>
            <w:r>
              <w:rPr>
                <w:b w:val="0"/>
                <w:sz w:val="20"/>
              </w:rPr>
              <w:t>PLANIRANI PRIHODI</w:t>
            </w:r>
          </w:p>
          <w:p w:rsidR="00176558" w:rsidRDefault="00176558" w:rsidP="005401AE">
            <w:pPr>
              <w:pStyle w:val="TableParagraph"/>
              <w:spacing w:line="210" w:lineRule="exact"/>
              <w:ind w:left="150" w:right="143"/>
              <w:jc w:val="center"/>
              <w:rPr>
                <w:b w:val="0"/>
                <w:sz w:val="20"/>
              </w:rPr>
            </w:pPr>
            <w:r>
              <w:rPr>
                <w:b w:val="0"/>
                <w:sz w:val="20"/>
              </w:rPr>
              <w:t>U 2019. u kn</w:t>
            </w:r>
          </w:p>
        </w:tc>
      </w:tr>
      <w:tr w:rsidR="00176558" w:rsidTr="005401A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35" w:type="dxa"/>
          </w:tcPr>
          <w:p w:rsidR="00176558" w:rsidRDefault="00176558" w:rsidP="005401AE">
            <w:pPr>
              <w:pStyle w:val="TableParagraph"/>
              <w:spacing w:line="238" w:lineRule="exact"/>
              <w:ind w:left="208"/>
            </w:pPr>
            <w:r>
              <w:t>1.</w:t>
            </w:r>
          </w:p>
        </w:tc>
        <w:tc>
          <w:tcPr>
            <w:cnfStyle w:val="000010000000" w:firstRow="0" w:lastRow="0" w:firstColumn="0" w:lastColumn="0" w:oddVBand="1" w:evenVBand="0" w:oddHBand="0" w:evenHBand="0" w:firstRowFirstColumn="0" w:firstRowLastColumn="0" w:lastRowFirstColumn="0" w:lastRowLastColumn="0"/>
            <w:tcW w:w="6379" w:type="dxa"/>
          </w:tcPr>
          <w:p w:rsidR="00176558" w:rsidRPr="00AF303F" w:rsidRDefault="00176558" w:rsidP="005401AE">
            <w:pPr>
              <w:pStyle w:val="TableParagraph"/>
              <w:spacing w:line="247" w:lineRule="exact"/>
              <w:ind w:left="109"/>
              <w:rPr>
                <w:sz w:val="24"/>
                <w:szCs w:val="24"/>
              </w:rPr>
            </w:pPr>
            <w:r w:rsidRPr="00AF303F">
              <w:rPr>
                <w:sz w:val="24"/>
                <w:szCs w:val="24"/>
              </w:rPr>
              <w:t xml:space="preserve">Prihodi od zakupa državnog poljoprivrednog zemljišta </w:t>
            </w:r>
          </w:p>
        </w:tc>
        <w:tc>
          <w:tcPr>
            <w:cnfStyle w:val="000100000000" w:firstRow="0" w:lastRow="0" w:firstColumn="0" w:lastColumn="1" w:oddVBand="0" w:evenVBand="0" w:oddHBand="0" w:evenHBand="0" w:firstRowFirstColumn="0" w:firstRowLastColumn="0" w:lastRowFirstColumn="0" w:lastRowLastColumn="0"/>
            <w:tcW w:w="2054" w:type="dxa"/>
          </w:tcPr>
          <w:p w:rsidR="00176558" w:rsidRPr="00AF303F" w:rsidRDefault="00176558" w:rsidP="005401AE">
            <w:pPr>
              <w:pStyle w:val="TableParagraph"/>
              <w:spacing w:line="238" w:lineRule="exact"/>
              <w:ind w:right="91"/>
              <w:jc w:val="right"/>
              <w:rPr>
                <w:sz w:val="24"/>
                <w:szCs w:val="24"/>
              </w:rPr>
            </w:pPr>
            <w:r w:rsidRPr="00AF303F">
              <w:rPr>
                <w:sz w:val="24"/>
                <w:szCs w:val="24"/>
              </w:rPr>
              <w:t>200.000,00</w:t>
            </w:r>
          </w:p>
        </w:tc>
      </w:tr>
      <w:tr w:rsidR="00176558" w:rsidTr="005401AE">
        <w:trPr>
          <w:trHeight w:val="275"/>
        </w:trPr>
        <w:tc>
          <w:tcPr>
            <w:cnfStyle w:val="001000000000" w:firstRow="0" w:lastRow="0" w:firstColumn="1" w:lastColumn="0" w:oddVBand="0" w:evenVBand="0" w:oddHBand="0" w:evenHBand="0" w:firstRowFirstColumn="0" w:firstRowLastColumn="0" w:lastRowFirstColumn="0" w:lastRowLastColumn="0"/>
            <w:tcW w:w="435" w:type="dxa"/>
          </w:tcPr>
          <w:p w:rsidR="00176558" w:rsidRDefault="00176558" w:rsidP="005401AE">
            <w:pPr>
              <w:pStyle w:val="TableParagraph"/>
              <w:spacing w:line="234" w:lineRule="exact"/>
              <w:ind w:left="208"/>
            </w:pPr>
            <w:r>
              <w:t>2.</w:t>
            </w:r>
          </w:p>
        </w:tc>
        <w:tc>
          <w:tcPr>
            <w:cnfStyle w:val="000010000000" w:firstRow="0" w:lastRow="0" w:firstColumn="0" w:lastColumn="0" w:oddVBand="1" w:evenVBand="0" w:oddHBand="0" w:evenHBand="0" w:firstRowFirstColumn="0" w:firstRowLastColumn="0" w:lastRowFirstColumn="0" w:lastRowLastColumn="0"/>
            <w:tcW w:w="6379" w:type="dxa"/>
          </w:tcPr>
          <w:p w:rsidR="00176558" w:rsidRPr="00AF303F" w:rsidRDefault="00176558" w:rsidP="005401AE">
            <w:pPr>
              <w:pStyle w:val="TableParagraph"/>
              <w:spacing w:line="234" w:lineRule="exact"/>
              <w:ind w:left="109"/>
              <w:rPr>
                <w:sz w:val="24"/>
                <w:szCs w:val="24"/>
              </w:rPr>
            </w:pPr>
            <w:r w:rsidRPr="00AF303F">
              <w:rPr>
                <w:sz w:val="24"/>
                <w:szCs w:val="24"/>
              </w:rPr>
              <w:t xml:space="preserve">Prihodi od prodaje državnog poljoprivrednog zemljišta </w:t>
            </w:r>
          </w:p>
        </w:tc>
        <w:tc>
          <w:tcPr>
            <w:cnfStyle w:val="000100000000" w:firstRow="0" w:lastRow="0" w:firstColumn="0" w:lastColumn="1" w:oddVBand="0" w:evenVBand="0" w:oddHBand="0" w:evenHBand="0" w:firstRowFirstColumn="0" w:firstRowLastColumn="0" w:lastRowFirstColumn="0" w:lastRowLastColumn="0"/>
            <w:tcW w:w="2054" w:type="dxa"/>
          </w:tcPr>
          <w:p w:rsidR="00176558" w:rsidRPr="00AF303F" w:rsidRDefault="00176558" w:rsidP="005401AE">
            <w:pPr>
              <w:pStyle w:val="TableParagraph"/>
              <w:spacing w:line="234" w:lineRule="exact"/>
              <w:ind w:right="91"/>
              <w:jc w:val="right"/>
              <w:rPr>
                <w:sz w:val="24"/>
                <w:szCs w:val="24"/>
              </w:rPr>
            </w:pPr>
            <w:r w:rsidRPr="00AF303F">
              <w:rPr>
                <w:sz w:val="24"/>
                <w:szCs w:val="24"/>
              </w:rPr>
              <w:t>50.000,00</w:t>
            </w:r>
          </w:p>
        </w:tc>
      </w:tr>
      <w:tr w:rsidR="00176558" w:rsidTr="005401A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35" w:type="dxa"/>
          </w:tcPr>
          <w:p w:rsidR="00176558" w:rsidRDefault="00176558" w:rsidP="005401AE">
            <w:pPr>
              <w:pStyle w:val="TableParagraph"/>
              <w:spacing w:before="1" w:line="238" w:lineRule="exact"/>
              <w:ind w:left="208"/>
            </w:pPr>
            <w:r>
              <w:t>3.</w:t>
            </w:r>
          </w:p>
        </w:tc>
        <w:tc>
          <w:tcPr>
            <w:cnfStyle w:val="000010000000" w:firstRow="0" w:lastRow="0" w:firstColumn="0" w:lastColumn="0" w:oddVBand="1" w:evenVBand="0" w:oddHBand="0" w:evenHBand="0" w:firstRowFirstColumn="0" w:firstRowLastColumn="0" w:lastRowFirstColumn="0" w:lastRowLastColumn="0"/>
            <w:tcW w:w="6379" w:type="dxa"/>
          </w:tcPr>
          <w:p w:rsidR="00176558" w:rsidRPr="00AF303F" w:rsidRDefault="00176558" w:rsidP="005401AE">
            <w:pPr>
              <w:pStyle w:val="TableParagraph"/>
              <w:spacing w:line="247" w:lineRule="exact"/>
              <w:ind w:left="109"/>
              <w:rPr>
                <w:sz w:val="24"/>
                <w:szCs w:val="24"/>
              </w:rPr>
            </w:pPr>
            <w:r w:rsidRPr="00AF303F">
              <w:rPr>
                <w:sz w:val="24"/>
                <w:szCs w:val="24"/>
              </w:rPr>
              <w:t xml:space="preserve">Prihodi od prenamjene poljoprivrednog zemljišta </w:t>
            </w:r>
          </w:p>
        </w:tc>
        <w:tc>
          <w:tcPr>
            <w:cnfStyle w:val="000100000000" w:firstRow="0" w:lastRow="0" w:firstColumn="0" w:lastColumn="1" w:oddVBand="0" w:evenVBand="0" w:oddHBand="0" w:evenHBand="0" w:firstRowFirstColumn="0" w:firstRowLastColumn="0" w:lastRowFirstColumn="0" w:lastRowLastColumn="0"/>
            <w:tcW w:w="2054" w:type="dxa"/>
          </w:tcPr>
          <w:p w:rsidR="00176558" w:rsidRPr="00AF303F" w:rsidRDefault="00176558" w:rsidP="005401AE">
            <w:pPr>
              <w:pStyle w:val="TableParagraph"/>
              <w:spacing w:before="1" w:line="238" w:lineRule="exact"/>
              <w:ind w:right="91"/>
              <w:jc w:val="right"/>
              <w:rPr>
                <w:sz w:val="24"/>
                <w:szCs w:val="24"/>
              </w:rPr>
            </w:pPr>
            <w:r w:rsidRPr="00AF303F">
              <w:rPr>
                <w:sz w:val="24"/>
                <w:szCs w:val="24"/>
              </w:rPr>
              <w:t>10.000,00</w:t>
            </w:r>
          </w:p>
        </w:tc>
      </w:tr>
      <w:tr w:rsidR="00176558" w:rsidTr="005401AE">
        <w:trPr>
          <w:trHeight w:val="253"/>
        </w:trPr>
        <w:tc>
          <w:tcPr>
            <w:cnfStyle w:val="001000000001" w:firstRow="0" w:lastRow="0" w:firstColumn="1" w:lastColumn="0" w:oddVBand="0" w:evenVBand="0" w:oddHBand="0" w:evenHBand="0" w:firstRowFirstColumn="0" w:firstRowLastColumn="0" w:lastRowFirstColumn="1" w:lastRowLastColumn="0"/>
            <w:tcW w:w="435" w:type="dxa"/>
          </w:tcPr>
          <w:p w:rsidR="00176558" w:rsidRDefault="00176558" w:rsidP="005401AE">
            <w:pPr>
              <w:pStyle w:val="TableParagraph"/>
              <w:rPr>
                <w:sz w:val="18"/>
              </w:rPr>
            </w:pPr>
          </w:p>
        </w:tc>
        <w:tc>
          <w:tcPr>
            <w:cnfStyle w:val="000010000000" w:firstRow="0" w:lastRow="0" w:firstColumn="0" w:lastColumn="0" w:oddVBand="1" w:evenVBand="0" w:oddHBand="0" w:evenHBand="0" w:firstRowFirstColumn="0" w:firstRowLastColumn="0" w:lastRowFirstColumn="0" w:lastRowLastColumn="0"/>
            <w:tcW w:w="6379" w:type="dxa"/>
          </w:tcPr>
          <w:p w:rsidR="00176558" w:rsidRPr="00AF303F" w:rsidRDefault="00176558" w:rsidP="005401AE">
            <w:pPr>
              <w:pStyle w:val="TableParagraph"/>
              <w:spacing w:line="234" w:lineRule="exact"/>
              <w:ind w:right="93"/>
              <w:jc w:val="right"/>
              <w:rPr>
                <w:b/>
                <w:sz w:val="24"/>
                <w:szCs w:val="24"/>
              </w:rPr>
            </w:pPr>
            <w:r w:rsidRPr="00AF303F">
              <w:rPr>
                <w:b/>
                <w:sz w:val="24"/>
                <w:szCs w:val="24"/>
              </w:rPr>
              <w:t>UKUPNO:</w:t>
            </w:r>
          </w:p>
        </w:tc>
        <w:tc>
          <w:tcPr>
            <w:cnfStyle w:val="000100000000" w:firstRow="0" w:lastRow="0" w:firstColumn="0" w:lastColumn="1" w:oddVBand="0" w:evenVBand="0" w:oddHBand="0" w:evenHBand="0" w:firstRowFirstColumn="0" w:firstRowLastColumn="0" w:lastRowFirstColumn="0" w:lastRowLastColumn="0"/>
            <w:tcW w:w="2054" w:type="dxa"/>
          </w:tcPr>
          <w:p w:rsidR="00176558" w:rsidRPr="00AF303F" w:rsidRDefault="00176558" w:rsidP="005401AE">
            <w:pPr>
              <w:pStyle w:val="TableParagraph"/>
              <w:spacing w:line="234" w:lineRule="exact"/>
              <w:ind w:right="91"/>
              <w:jc w:val="right"/>
              <w:rPr>
                <w:b/>
                <w:sz w:val="24"/>
                <w:szCs w:val="24"/>
              </w:rPr>
            </w:pPr>
            <w:r w:rsidRPr="00AF303F">
              <w:rPr>
                <w:b/>
                <w:sz w:val="24"/>
                <w:szCs w:val="24"/>
              </w:rPr>
              <w:t>260.000,00</w:t>
            </w:r>
          </w:p>
        </w:tc>
      </w:tr>
    </w:tbl>
    <w:p w:rsidR="00176558" w:rsidRDefault="00176558" w:rsidP="00176558">
      <w:pPr>
        <w:pStyle w:val="BodyText"/>
        <w:spacing w:before="5"/>
        <w:rPr>
          <w:sz w:val="23"/>
        </w:rPr>
      </w:pPr>
    </w:p>
    <w:p w:rsidR="00176558" w:rsidRDefault="00176558" w:rsidP="00176558">
      <w:pPr>
        <w:pStyle w:val="BodyText"/>
        <w:ind w:left="3839" w:right="3822"/>
        <w:jc w:val="center"/>
      </w:pPr>
      <w:r>
        <w:t>Članak 2.</w:t>
      </w:r>
    </w:p>
    <w:p w:rsidR="00176558" w:rsidRDefault="00176558" w:rsidP="00176558">
      <w:pPr>
        <w:pStyle w:val="BodyText"/>
      </w:pPr>
    </w:p>
    <w:p w:rsidR="00176558" w:rsidRDefault="00176558" w:rsidP="00176558">
      <w:pPr>
        <w:pStyle w:val="BodyText"/>
        <w:ind w:left="136" w:firstLine="707"/>
      </w:pPr>
      <w:r>
        <w:t>Sredstva iz članka 1. koristit će se za ostvarenje rashoda u 2019. kako slijedi:</w:t>
      </w:r>
    </w:p>
    <w:p w:rsidR="00176558" w:rsidRDefault="00176558" w:rsidP="00176558">
      <w:pPr>
        <w:pStyle w:val="BodyText"/>
        <w:spacing w:before="6"/>
      </w:pPr>
    </w:p>
    <w:tbl>
      <w:tblPr>
        <w:tblStyle w:val="Table3Deffects3"/>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6203"/>
        <w:gridCol w:w="2305"/>
      </w:tblGrid>
      <w:tr w:rsidR="00176558" w:rsidTr="005401AE">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581" w:type="dxa"/>
          </w:tcPr>
          <w:p w:rsidR="00176558" w:rsidRDefault="00176558" w:rsidP="005401AE">
            <w:pPr>
              <w:pStyle w:val="TableParagraph"/>
            </w:pPr>
          </w:p>
        </w:tc>
        <w:tc>
          <w:tcPr>
            <w:cnfStyle w:val="000010000000" w:firstRow="0" w:lastRow="0" w:firstColumn="0" w:lastColumn="0" w:oddVBand="1" w:evenVBand="0" w:oddHBand="0" w:evenHBand="0" w:firstRowFirstColumn="0" w:firstRowLastColumn="0" w:lastRowFirstColumn="0" w:lastRowLastColumn="0"/>
            <w:tcW w:w="6203" w:type="dxa"/>
          </w:tcPr>
          <w:p w:rsidR="00176558" w:rsidRPr="00176558" w:rsidRDefault="00176558" w:rsidP="005401AE">
            <w:pPr>
              <w:pStyle w:val="TableParagraph"/>
              <w:rPr>
                <w:rFonts w:ascii="Arial" w:hAnsi="Arial" w:cs="Arial"/>
              </w:rPr>
            </w:pPr>
          </w:p>
          <w:p w:rsidR="00176558" w:rsidRPr="00176558" w:rsidRDefault="00176558" w:rsidP="005401AE">
            <w:pPr>
              <w:pStyle w:val="TableParagraph"/>
              <w:ind w:left="1144"/>
              <w:rPr>
                <w:rFonts w:ascii="Arial" w:hAnsi="Arial" w:cs="Arial"/>
                <w:b w:val="0"/>
              </w:rPr>
            </w:pPr>
            <w:r w:rsidRPr="00176558">
              <w:rPr>
                <w:rFonts w:ascii="Arial" w:hAnsi="Arial" w:cs="Arial"/>
                <w:b w:val="0"/>
              </w:rPr>
              <w:t>VRSTA RASHODA (prema namjeni) U 2019.</w:t>
            </w:r>
          </w:p>
        </w:tc>
        <w:tc>
          <w:tcPr>
            <w:cnfStyle w:val="000100000000" w:firstRow="0" w:lastRow="0" w:firstColumn="0" w:lastColumn="1" w:oddVBand="0" w:evenVBand="0" w:oddHBand="0" w:evenHBand="0" w:firstRowFirstColumn="0" w:firstRowLastColumn="0" w:lastRowFirstColumn="0" w:lastRowLastColumn="0"/>
            <w:tcW w:w="2305" w:type="dxa"/>
          </w:tcPr>
          <w:p w:rsidR="00176558" w:rsidRPr="00176558" w:rsidRDefault="00176558" w:rsidP="005401AE">
            <w:pPr>
              <w:pStyle w:val="TableParagraph"/>
              <w:ind w:left="584" w:right="578"/>
              <w:jc w:val="center"/>
              <w:rPr>
                <w:rFonts w:ascii="Arial" w:hAnsi="Arial" w:cs="Arial"/>
                <w:b w:val="0"/>
              </w:rPr>
            </w:pPr>
            <w:r w:rsidRPr="00176558">
              <w:rPr>
                <w:rFonts w:ascii="Arial" w:hAnsi="Arial" w:cs="Arial"/>
                <w:b w:val="0"/>
                <w:w w:val="95"/>
              </w:rPr>
              <w:t xml:space="preserve">PLANIRANI </w:t>
            </w:r>
            <w:r w:rsidRPr="00176558">
              <w:rPr>
                <w:rFonts w:ascii="Arial" w:hAnsi="Arial" w:cs="Arial"/>
                <w:b w:val="0"/>
              </w:rPr>
              <w:t>RASHODI U</w:t>
            </w:r>
          </w:p>
          <w:p w:rsidR="00176558" w:rsidRPr="00176558" w:rsidRDefault="00176558" w:rsidP="005401AE">
            <w:pPr>
              <w:pStyle w:val="TableParagraph"/>
              <w:spacing w:line="208" w:lineRule="exact"/>
              <w:ind w:left="583" w:right="578"/>
              <w:jc w:val="center"/>
              <w:rPr>
                <w:rFonts w:ascii="Arial" w:hAnsi="Arial" w:cs="Arial"/>
                <w:b w:val="0"/>
              </w:rPr>
            </w:pPr>
            <w:r w:rsidRPr="00176558">
              <w:rPr>
                <w:rFonts w:ascii="Arial" w:hAnsi="Arial" w:cs="Arial"/>
                <w:b w:val="0"/>
              </w:rPr>
              <w:t>2019. u kn</w:t>
            </w:r>
          </w:p>
        </w:tc>
      </w:tr>
      <w:tr w:rsidR="00176558" w:rsidTr="005401AE">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9089" w:type="dxa"/>
            <w:gridSpan w:val="3"/>
          </w:tcPr>
          <w:p w:rsidR="00176558" w:rsidRPr="00176558" w:rsidRDefault="00176558" w:rsidP="005401AE">
            <w:pPr>
              <w:pStyle w:val="TableParagraph"/>
              <w:spacing w:line="238" w:lineRule="exact"/>
              <w:ind w:left="109"/>
              <w:rPr>
                <w:rFonts w:ascii="Arial" w:hAnsi="Arial" w:cs="Arial"/>
                <w:color w:val="231F20"/>
                <w:shd w:val="clear" w:color="auto" w:fill="FFFFFF"/>
              </w:rPr>
            </w:pPr>
          </w:p>
          <w:p w:rsidR="00176558" w:rsidRPr="00176558" w:rsidRDefault="00176558" w:rsidP="005401AE">
            <w:pPr>
              <w:pStyle w:val="TableParagraph"/>
              <w:spacing w:line="238" w:lineRule="exact"/>
              <w:ind w:left="109"/>
              <w:rPr>
                <w:rFonts w:ascii="Arial" w:hAnsi="Arial" w:cs="Arial"/>
              </w:rPr>
            </w:pPr>
            <w:r w:rsidRPr="00176558">
              <w:rPr>
                <w:rFonts w:ascii="Arial" w:hAnsi="Arial" w:cs="Arial"/>
                <w:color w:val="231F20"/>
                <w:shd w:val="clear" w:color="auto" w:fill="FFFFFF"/>
              </w:rPr>
              <w:t>UREĐENJA RURALNOG PROSTORA IZGRADNJOM I ODRŽAVANJEM RURALNE INFRASTRUKTURE VEZANE ZA POLJOPRIVREDU</w:t>
            </w:r>
          </w:p>
          <w:p w:rsidR="00176558" w:rsidRPr="00176558" w:rsidRDefault="00176558" w:rsidP="005401AE">
            <w:pPr>
              <w:pStyle w:val="TableParagraph"/>
              <w:spacing w:line="238" w:lineRule="exact"/>
              <w:ind w:right="94"/>
              <w:jc w:val="right"/>
              <w:rPr>
                <w:rFonts w:ascii="Arial" w:hAnsi="Arial" w:cs="Arial"/>
              </w:rPr>
            </w:pPr>
          </w:p>
        </w:tc>
      </w:tr>
      <w:tr w:rsidR="00176558" w:rsidRPr="00AF303F" w:rsidTr="005401AE">
        <w:trPr>
          <w:trHeight w:val="506"/>
        </w:trPr>
        <w:tc>
          <w:tcPr>
            <w:cnfStyle w:val="001000000000" w:firstRow="0" w:lastRow="0" w:firstColumn="1" w:lastColumn="0" w:oddVBand="0" w:evenVBand="0" w:oddHBand="0" w:evenHBand="0" w:firstRowFirstColumn="0" w:firstRowLastColumn="0" w:lastRowFirstColumn="0" w:lastRowLastColumn="0"/>
            <w:tcW w:w="581" w:type="dxa"/>
          </w:tcPr>
          <w:p w:rsidR="00176558" w:rsidRPr="00AF303F" w:rsidRDefault="00176558" w:rsidP="005401AE">
            <w:pPr>
              <w:pStyle w:val="TableParagraph"/>
              <w:spacing w:line="238" w:lineRule="exact"/>
              <w:ind w:left="208"/>
              <w:rPr>
                <w:sz w:val="24"/>
                <w:szCs w:val="24"/>
              </w:rPr>
            </w:pPr>
            <w:r w:rsidRPr="00AF303F">
              <w:rPr>
                <w:sz w:val="24"/>
                <w:szCs w:val="24"/>
              </w:rPr>
              <w:t>1.</w:t>
            </w:r>
          </w:p>
        </w:tc>
        <w:tc>
          <w:tcPr>
            <w:cnfStyle w:val="000010000000" w:firstRow="0" w:lastRow="0" w:firstColumn="0" w:lastColumn="0" w:oddVBand="1" w:evenVBand="0" w:oddHBand="0" w:evenHBand="0" w:firstRowFirstColumn="0" w:firstRowLastColumn="0" w:lastRowFirstColumn="0" w:lastRowLastColumn="0"/>
            <w:tcW w:w="6203" w:type="dxa"/>
          </w:tcPr>
          <w:p w:rsidR="00176558" w:rsidRPr="00176558" w:rsidRDefault="00176558" w:rsidP="005401AE">
            <w:pPr>
              <w:rPr>
                <w:rFonts w:cs="Arial"/>
                <w:sz w:val="22"/>
                <w:szCs w:val="22"/>
              </w:rPr>
            </w:pPr>
            <w:r w:rsidRPr="00176558">
              <w:rPr>
                <w:rFonts w:cs="Arial"/>
                <w:sz w:val="22"/>
                <w:szCs w:val="22"/>
              </w:rPr>
              <w:t xml:space="preserve">Usluge strojne košnje živice - </w:t>
            </w:r>
            <w:proofErr w:type="spellStart"/>
            <w:r w:rsidRPr="00176558">
              <w:rPr>
                <w:rFonts w:cs="Arial"/>
                <w:sz w:val="22"/>
                <w:szCs w:val="22"/>
              </w:rPr>
              <w:t>Mavriš</w:t>
            </w:r>
            <w:proofErr w:type="spellEnd"/>
            <w:r w:rsidRPr="00176558">
              <w:rPr>
                <w:rFonts w:cs="Arial"/>
                <w:sz w:val="22"/>
                <w:szCs w:val="22"/>
              </w:rPr>
              <w:t xml:space="preserve"> d.o.o.</w:t>
            </w:r>
          </w:p>
          <w:p w:rsidR="00176558" w:rsidRPr="00176558" w:rsidRDefault="00176558" w:rsidP="005401AE">
            <w:pPr>
              <w:pStyle w:val="TableParagraph"/>
              <w:spacing w:line="252" w:lineRule="exact"/>
              <w:ind w:left="109" w:right="576"/>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305" w:type="dxa"/>
          </w:tcPr>
          <w:p w:rsidR="00176558" w:rsidRPr="00176558" w:rsidRDefault="00176558" w:rsidP="005401AE">
            <w:pPr>
              <w:pStyle w:val="TableParagraph"/>
              <w:jc w:val="right"/>
              <w:rPr>
                <w:rFonts w:ascii="Arial" w:hAnsi="Arial" w:cs="Arial"/>
              </w:rPr>
            </w:pPr>
            <w:r w:rsidRPr="00176558">
              <w:rPr>
                <w:rFonts w:ascii="Arial" w:hAnsi="Arial" w:cs="Arial"/>
              </w:rPr>
              <w:t xml:space="preserve">130.000,00 </w:t>
            </w:r>
          </w:p>
        </w:tc>
      </w:tr>
      <w:tr w:rsidR="00176558" w:rsidRPr="00AF303F" w:rsidTr="005401A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81" w:type="dxa"/>
          </w:tcPr>
          <w:p w:rsidR="00176558" w:rsidRPr="00AF303F" w:rsidRDefault="00176558" w:rsidP="005401AE">
            <w:pPr>
              <w:pStyle w:val="TableParagraph"/>
              <w:spacing w:line="238" w:lineRule="exact"/>
              <w:ind w:left="208"/>
              <w:rPr>
                <w:sz w:val="24"/>
                <w:szCs w:val="24"/>
              </w:rPr>
            </w:pPr>
            <w:r w:rsidRPr="00AF303F">
              <w:rPr>
                <w:sz w:val="24"/>
                <w:szCs w:val="24"/>
              </w:rPr>
              <w:t>2.</w:t>
            </w:r>
          </w:p>
        </w:tc>
        <w:tc>
          <w:tcPr>
            <w:cnfStyle w:val="000010000000" w:firstRow="0" w:lastRow="0" w:firstColumn="0" w:lastColumn="0" w:oddVBand="1" w:evenVBand="0" w:oddHBand="0" w:evenHBand="0" w:firstRowFirstColumn="0" w:firstRowLastColumn="0" w:lastRowFirstColumn="0" w:lastRowLastColumn="0"/>
            <w:tcW w:w="6203" w:type="dxa"/>
          </w:tcPr>
          <w:p w:rsidR="00176558" w:rsidRPr="00176558" w:rsidRDefault="00176558" w:rsidP="005401AE">
            <w:pPr>
              <w:rPr>
                <w:rFonts w:cs="Arial"/>
                <w:sz w:val="22"/>
                <w:szCs w:val="22"/>
              </w:rPr>
            </w:pPr>
            <w:r w:rsidRPr="00176558">
              <w:rPr>
                <w:rFonts w:cs="Arial"/>
                <w:sz w:val="22"/>
                <w:szCs w:val="22"/>
              </w:rPr>
              <w:t xml:space="preserve">Usluge </w:t>
            </w:r>
            <w:proofErr w:type="spellStart"/>
            <w:r w:rsidRPr="00176558">
              <w:rPr>
                <w:rFonts w:cs="Arial"/>
                <w:sz w:val="22"/>
                <w:szCs w:val="22"/>
              </w:rPr>
              <w:t>tek.i</w:t>
            </w:r>
            <w:proofErr w:type="spellEnd"/>
            <w:r w:rsidRPr="00176558">
              <w:rPr>
                <w:rFonts w:cs="Arial"/>
                <w:sz w:val="22"/>
                <w:szCs w:val="22"/>
              </w:rPr>
              <w:t xml:space="preserve"> </w:t>
            </w:r>
            <w:proofErr w:type="spellStart"/>
            <w:r w:rsidRPr="00176558">
              <w:rPr>
                <w:rFonts w:cs="Arial"/>
                <w:sz w:val="22"/>
                <w:szCs w:val="22"/>
              </w:rPr>
              <w:t>invest.održ.nerazvrstanih</w:t>
            </w:r>
            <w:proofErr w:type="spellEnd"/>
            <w:r w:rsidRPr="00176558">
              <w:rPr>
                <w:rFonts w:cs="Arial"/>
                <w:sz w:val="22"/>
                <w:szCs w:val="22"/>
              </w:rPr>
              <w:t xml:space="preserve"> cesta</w:t>
            </w:r>
          </w:p>
          <w:p w:rsidR="00176558" w:rsidRPr="00176558" w:rsidRDefault="00176558" w:rsidP="005401AE">
            <w:pPr>
              <w:pStyle w:val="TableParagraph"/>
              <w:spacing w:before="1" w:line="238" w:lineRule="exact"/>
              <w:ind w:left="109"/>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305" w:type="dxa"/>
          </w:tcPr>
          <w:p w:rsidR="00176558" w:rsidRPr="00176558" w:rsidRDefault="00176558" w:rsidP="005401AE">
            <w:pPr>
              <w:pStyle w:val="TableParagraph"/>
              <w:jc w:val="right"/>
              <w:rPr>
                <w:rFonts w:ascii="Arial" w:hAnsi="Arial" w:cs="Arial"/>
              </w:rPr>
            </w:pPr>
            <w:r w:rsidRPr="00176558">
              <w:rPr>
                <w:rFonts w:ascii="Arial" w:hAnsi="Arial" w:cs="Arial"/>
              </w:rPr>
              <w:t xml:space="preserve">130.000,00 </w:t>
            </w:r>
          </w:p>
        </w:tc>
      </w:tr>
      <w:tr w:rsidR="00176558" w:rsidRPr="00AF303F" w:rsidTr="005401AE">
        <w:trPr>
          <w:trHeight w:val="253"/>
        </w:trPr>
        <w:tc>
          <w:tcPr>
            <w:cnfStyle w:val="001000000001" w:firstRow="0" w:lastRow="0" w:firstColumn="1" w:lastColumn="0" w:oddVBand="0" w:evenVBand="0" w:oddHBand="0" w:evenHBand="0" w:firstRowFirstColumn="0" w:firstRowLastColumn="0" w:lastRowFirstColumn="1" w:lastRowLastColumn="0"/>
            <w:tcW w:w="581" w:type="dxa"/>
          </w:tcPr>
          <w:p w:rsidR="00176558" w:rsidRPr="00AF303F" w:rsidRDefault="00176558" w:rsidP="005401AE">
            <w:pPr>
              <w:pStyle w:val="TableParagraph"/>
              <w:rPr>
                <w:sz w:val="24"/>
                <w:szCs w:val="24"/>
              </w:rPr>
            </w:pPr>
          </w:p>
        </w:tc>
        <w:tc>
          <w:tcPr>
            <w:cnfStyle w:val="000010000000" w:firstRow="0" w:lastRow="0" w:firstColumn="0" w:lastColumn="0" w:oddVBand="1" w:evenVBand="0" w:oddHBand="0" w:evenHBand="0" w:firstRowFirstColumn="0" w:firstRowLastColumn="0" w:lastRowFirstColumn="0" w:lastRowLastColumn="0"/>
            <w:tcW w:w="6203" w:type="dxa"/>
          </w:tcPr>
          <w:p w:rsidR="00176558" w:rsidRPr="00176558" w:rsidRDefault="00176558" w:rsidP="005401AE">
            <w:pPr>
              <w:pStyle w:val="TableParagraph"/>
              <w:spacing w:line="234" w:lineRule="exact"/>
              <w:ind w:right="95"/>
              <w:jc w:val="right"/>
              <w:rPr>
                <w:rFonts w:ascii="Arial" w:hAnsi="Arial" w:cs="Arial"/>
              </w:rPr>
            </w:pPr>
            <w:r w:rsidRPr="00176558">
              <w:rPr>
                <w:rFonts w:ascii="Arial" w:hAnsi="Arial" w:cs="Arial"/>
                <w:b/>
              </w:rPr>
              <w:t>UKUPNO</w:t>
            </w:r>
            <w:r w:rsidRPr="00176558">
              <w:rPr>
                <w:rFonts w:ascii="Arial" w:hAnsi="Arial" w:cs="Arial"/>
              </w:rPr>
              <w:t>:</w:t>
            </w:r>
          </w:p>
        </w:tc>
        <w:tc>
          <w:tcPr>
            <w:cnfStyle w:val="000100000000" w:firstRow="0" w:lastRow="0" w:firstColumn="0" w:lastColumn="1" w:oddVBand="0" w:evenVBand="0" w:oddHBand="0" w:evenHBand="0" w:firstRowFirstColumn="0" w:firstRowLastColumn="0" w:lastRowFirstColumn="0" w:lastRowLastColumn="0"/>
            <w:tcW w:w="2305" w:type="dxa"/>
          </w:tcPr>
          <w:p w:rsidR="00176558" w:rsidRPr="00176558" w:rsidRDefault="00176558" w:rsidP="005401AE">
            <w:pPr>
              <w:pStyle w:val="TableParagraph"/>
              <w:spacing w:line="234" w:lineRule="exact"/>
              <w:ind w:right="94"/>
              <w:jc w:val="right"/>
              <w:rPr>
                <w:rFonts w:ascii="Arial" w:hAnsi="Arial" w:cs="Arial"/>
                <w:b/>
              </w:rPr>
            </w:pPr>
            <w:r w:rsidRPr="00176558">
              <w:rPr>
                <w:rFonts w:ascii="Arial" w:hAnsi="Arial" w:cs="Arial"/>
                <w:b/>
              </w:rPr>
              <w:t>260.000,00</w:t>
            </w:r>
          </w:p>
        </w:tc>
      </w:tr>
    </w:tbl>
    <w:p w:rsidR="00176558" w:rsidRDefault="00176558" w:rsidP="00176558">
      <w:pPr>
        <w:spacing w:line="234" w:lineRule="exact"/>
        <w:jc w:val="right"/>
        <w:sectPr w:rsidR="00176558" w:rsidSect="00176558">
          <w:headerReference w:type="default" r:id="rId40"/>
          <w:footerReference w:type="default" r:id="rId41"/>
          <w:headerReference w:type="first" r:id="rId42"/>
          <w:footerReference w:type="first" r:id="rId43"/>
          <w:pgSz w:w="11910" w:h="16840"/>
          <w:pgMar w:top="1320" w:right="1300" w:bottom="280" w:left="1280" w:header="713" w:footer="720" w:gutter="0"/>
          <w:cols w:space="720"/>
        </w:sectPr>
      </w:pPr>
    </w:p>
    <w:p w:rsidR="00176558" w:rsidRPr="00176558" w:rsidRDefault="00176558" w:rsidP="00176558">
      <w:pPr>
        <w:pStyle w:val="BodyText"/>
        <w:spacing w:before="80"/>
        <w:ind w:left="3839" w:right="3822"/>
        <w:jc w:val="center"/>
        <w:rPr>
          <w:rFonts w:cs="Arial"/>
          <w:sz w:val="22"/>
          <w:szCs w:val="22"/>
        </w:rPr>
      </w:pPr>
      <w:r w:rsidRPr="00176558">
        <w:rPr>
          <w:rFonts w:cs="Arial"/>
          <w:sz w:val="22"/>
          <w:szCs w:val="22"/>
        </w:rPr>
        <w:lastRenderedPageBreak/>
        <w:t>Članak 3.</w:t>
      </w:r>
    </w:p>
    <w:p w:rsidR="00176558" w:rsidRPr="00176558" w:rsidRDefault="00176558" w:rsidP="00176558">
      <w:pPr>
        <w:pStyle w:val="BodyText"/>
        <w:spacing w:before="11"/>
        <w:rPr>
          <w:rFonts w:cs="Arial"/>
          <w:sz w:val="22"/>
          <w:szCs w:val="22"/>
        </w:rPr>
      </w:pPr>
    </w:p>
    <w:p w:rsidR="00176558" w:rsidRPr="00176558" w:rsidRDefault="00176558" w:rsidP="00176558">
      <w:pPr>
        <w:pStyle w:val="BodyText"/>
        <w:ind w:left="136" w:right="114" w:firstLine="707"/>
        <w:rPr>
          <w:rFonts w:cs="Arial"/>
          <w:sz w:val="22"/>
          <w:szCs w:val="22"/>
        </w:rPr>
      </w:pPr>
      <w:r w:rsidRPr="00176558">
        <w:rPr>
          <w:rFonts w:cs="Arial"/>
          <w:sz w:val="22"/>
          <w:szCs w:val="22"/>
        </w:rPr>
        <w:t xml:space="preserve">Izvješće o ostvarivanju Programa korištenju sredstava ostvarenih </w:t>
      </w:r>
      <w:r w:rsidRPr="00176558">
        <w:rPr>
          <w:rFonts w:cs="Arial"/>
          <w:bCs/>
          <w:sz w:val="22"/>
          <w:szCs w:val="22"/>
        </w:rPr>
        <w:t>od naknade za promjenu namjene poljoprivrednog zemljišta te od</w:t>
      </w:r>
      <w:r w:rsidRPr="00176558">
        <w:rPr>
          <w:rFonts w:cs="Arial"/>
          <w:sz w:val="22"/>
          <w:szCs w:val="22"/>
        </w:rPr>
        <w:t xml:space="preserve"> zakupa, prodaje, prodaje izravnom pogodbom, privremenog korištenja i davanja na korištenje izravnom pogodbom poljoprivrednog zemljišta u vlasništvu Republike Hrvatske za Općinu  </w:t>
      </w:r>
      <w:proofErr w:type="spellStart"/>
      <w:r w:rsidRPr="00176558">
        <w:rPr>
          <w:rFonts w:cs="Arial"/>
          <w:sz w:val="22"/>
          <w:szCs w:val="22"/>
        </w:rPr>
        <w:t>Kaštelir</w:t>
      </w:r>
      <w:proofErr w:type="spellEnd"/>
      <w:r w:rsidRPr="00176558">
        <w:rPr>
          <w:rFonts w:cs="Arial"/>
          <w:sz w:val="22"/>
          <w:szCs w:val="22"/>
        </w:rPr>
        <w:t>-Labinci-</w:t>
      </w:r>
      <w:proofErr w:type="spellStart"/>
      <w:r w:rsidRPr="00176558">
        <w:rPr>
          <w:rFonts w:cs="Arial"/>
          <w:sz w:val="22"/>
          <w:szCs w:val="22"/>
        </w:rPr>
        <w:t>Castelliere</w:t>
      </w:r>
      <w:proofErr w:type="spellEnd"/>
      <w:r w:rsidRPr="00176558">
        <w:rPr>
          <w:rFonts w:cs="Arial"/>
          <w:sz w:val="22"/>
          <w:szCs w:val="22"/>
        </w:rPr>
        <w:t>-</w:t>
      </w:r>
      <w:proofErr w:type="spellStart"/>
      <w:r w:rsidRPr="00176558">
        <w:rPr>
          <w:rFonts w:cs="Arial"/>
          <w:sz w:val="22"/>
          <w:szCs w:val="22"/>
        </w:rPr>
        <w:t>S.Domenica</w:t>
      </w:r>
      <w:proofErr w:type="spellEnd"/>
      <w:r w:rsidRPr="00176558">
        <w:rPr>
          <w:rFonts w:cs="Arial"/>
          <w:sz w:val="22"/>
          <w:szCs w:val="22"/>
        </w:rPr>
        <w:t xml:space="preserve"> u 2019., Općinski načelnik dostavit će Općinskom vijeću Općine </w:t>
      </w:r>
      <w:proofErr w:type="spellStart"/>
      <w:r w:rsidRPr="00176558">
        <w:rPr>
          <w:rFonts w:cs="Arial"/>
          <w:sz w:val="22"/>
          <w:szCs w:val="22"/>
        </w:rPr>
        <w:t>Kaštelir</w:t>
      </w:r>
      <w:proofErr w:type="spellEnd"/>
      <w:r w:rsidRPr="00176558">
        <w:rPr>
          <w:rFonts w:cs="Arial"/>
          <w:sz w:val="22"/>
          <w:szCs w:val="22"/>
        </w:rPr>
        <w:t>-Labinci-</w:t>
      </w:r>
      <w:proofErr w:type="spellStart"/>
      <w:r w:rsidRPr="00176558">
        <w:rPr>
          <w:rFonts w:cs="Arial"/>
          <w:sz w:val="22"/>
          <w:szCs w:val="22"/>
        </w:rPr>
        <w:t>Castelliere</w:t>
      </w:r>
      <w:proofErr w:type="spellEnd"/>
      <w:r w:rsidRPr="00176558">
        <w:rPr>
          <w:rFonts w:cs="Arial"/>
          <w:sz w:val="22"/>
          <w:szCs w:val="22"/>
        </w:rPr>
        <w:t>-</w:t>
      </w:r>
      <w:proofErr w:type="spellStart"/>
      <w:r w:rsidRPr="00176558">
        <w:rPr>
          <w:rFonts w:cs="Arial"/>
          <w:sz w:val="22"/>
          <w:szCs w:val="22"/>
        </w:rPr>
        <w:t>S.Domenica</w:t>
      </w:r>
      <w:proofErr w:type="spellEnd"/>
      <w:r w:rsidRPr="00176558">
        <w:rPr>
          <w:rFonts w:cs="Arial"/>
          <w:sz w:val="22"/>
          <w:szCs w:val="22"/>
        </w:rPr>
        <w:t xml:space="preserve"> na razmatranje i</w:t>
      </w:r>
      <w:r w:rsidRPr="00176558">
        <w:rPr>
          <w:rFonts w:cs="Arial"/>
          <w:spacing w:val="-1"/>
          <w:sz w:val="22"/>
          <w:szCs w:val="22"/>
        </w:rPr>
        <w:t xml:space="preserve"> </w:t>
      </w:r>
      <w:r w:rsidRPr="00176558">
        <w:rPr>
          <w:rFonts w:cs="Arial"/>
          <w:sz w:val="22"/>
          <w:szCs w:val="22"/>
        </w:rPr>
        <w:t>usvajanje.</w:t>
      </w:r>
    </w:p>
    <w:p w:rsidR="00176558" w:rsidRPr="00176558" w:rsidRDefault="00176558" w:rsidP="00176558">
      <w:pPr>
        <w:pStyle w:val="BodyText"/>
        <w:ind w:left="136" w:right="112" w:firstLine="707"/>
        <w:rPr>
          <w:rFonts w:cs="Arial"/>
          <w:sz w:val="22"/>
          <w:szCs w:val="22"/>
        </w:rPr>
      </w:pPr>
      <w:r w:rsidRPr="00176558">
        <w:rPr>
          <w:rFonts w:cs="Arial"/>
          <w:sz w:val="22"/>
          <w:szCs w:val="22"/>
        </w:rPr>
        <w:t xml:space="preserve">Nakon što Općinsko vijeće usvoji Izvješće o ostvarivanju Programa korištenju  sredstava ostvarenih </w:t>
      </w:r>
      <w:r w:rsidRPr="00176558">
        <w:rPr>
          <w:rFonts w:cs="Arial"/>
          <w:bCs/>
          <w:sz w:val="22"/>
          <w:szCs w:val="22"/>
        </w:rPr>
        <w:t xml:space="preserve">od naknade za promjenu namjene poljoprivrednog zemljišta te </w:t>
      </w:r>
      <w:r w:rsidRPr="00176558">
        <w:rPr>
          <w:rFonts w:cs="Arial"/>
          <w:sz w:val="22"/>
          <w:szCs w:val="22"/>
        </w:rPr>
        <w:t xml:space="preserve">od zakupa, prodaje, prodaje izravnom pogodbom,  privremenog korištenja i davanja na korištenje izravnom pogodbom poljoprivrednog zemljišta u vlasništvu Republike Hrvatske za Općinu  </w:t>
      </w:r>
      <w:proofErr w:type="spellStart"/>
      <w:r w:rsidRPr="00176558">
        <w:rPr>
          <w:rFonts w:cs="Arial"/>
          <w:sz w:val="22"/>
          <w:szCs w:val="22"/>
        </w:rPr>
        <w:t>Kaštelir</w:t>
      </w:r>
      <w:proofErr w:type="spellEnd"/>
      <w:r w:rsidRPr="00176558">
        <w:rPr>
          <w:rFonts w:cs="Arial"/>
          <w:sz w:val="22"/>
          <w:szCs w:val="22"/>
        </w:rPr>
        <w:t>-Labinci-</w:t>
      </w:r>
      <w:proofErr w:type="spellStart"/>
      <w:r w:rsidRPr="00176558">
        <w:rPr>
          <w:rFonts w:cs="Arial"/>
          <w:sz w:val="22"/>
          <w:szCs w:val="22"/>
        </w:rPr>
        <w:t>Castelliere</w:t>
      </w:r>
      <w:proofErr w:type="spellEnd"/>
      <w:r w:rsidRPr="00176558">
        <w:rPr>
          <w:rFonts w:cs="Arial"/>
          <w:sz w:val="22"/>
          <w:szCs w:val="22"/>
        </w:rPr>
        <w:t>-</w:t>
      </w:r>
      <w:proofErr w:type="spellStart"/>
      <w:r w:rsidRPr="00176558">
        <w:rPr>
          <w:rFonts w:cs="Arial"/>
          <w:sz w:val="22"/>
          <w:szCs w:val="22"/>
        </w:rPr>
        <w:t>S.Domenica</w:t>
      </w:r>
      <w:proofErr w:type="spellEnd"/>
      <w:r w:rsidRPr="00176558">
        <w:rPr>
          <w:rFonts w:cs="Arial"/>
          <w:sz w:val="22"/>
          <w:szCs w:val="22"/>
        </w:rPr>
        <w:t xml:space="preserve"> u 2019. godini, isto će se dostaviti Ministarstvu nadležnom za poljoprivredu.</w:t>
      </w:r>
    </w:p>
    <w:p w:rsidR="00176558" w:rsidRPr="00176558" w:rsidRDefault="00176558" w:rsidP="00176558">
      <w:pPr>
        <w:pStyle w:val="BodyText"/>
        <w:spacing w:before="1"/>
        <w:rPr>
          <w:rFonts w:cs="Arial"/>
          <w:sz w:val="22"/>
          <w:szCs w:val="22"/>
        </w:rPr>
      </w:pPr>
    </w:p>
    <w:p w:rsidR="00176558" w:rsidRPr="00176558" w:rsidRDefault="00176558" w:rsidP="00176558">
      <w:pPr>
        <w:pStyle w:val="BodyText"/>
        <w:ind w:right="112"/>
        <w:jc w:val="center"/>
        <w:rPr>
          <w:rFonts w:cs="Arial"/>
          <w:sz w:val="22"/>
          <w:szCs w:val="22"/>
        </w:rPr>
      </w:pPr>
      <w:r w:rsidRPr="00176558">
        <w:rPr>
          <w:rFonts w:cs="Arial"/>
          <w:sz w:val="22"/>
          <w:szCs w:val="22"/>
        </w:rPr>
        <w:t>Članak 4.</w:t>
      </w:r>
    </w:p>
    <w:p w:rsidR="00176558" w:rsidRPr="00176558" w:rsidRDefault="00176558" w:rsidP="00176558">
      <w:pPr>
        <w:pStyle w:val="BodyText"/>
        <w:ind w:left="136" w:right="112" w:firstLine="707"/>
        <w:rPr>
          <w:rFonts w:cs="Arial"/>
          <w:sz w:val="22"/>
          <w:szCs w:val="22"/>
        </w:rPr>
      </w:pPr>
    </w:p>
    <w:p w:rsidR="00176558" w:rsidRPr="00176558" w:rsidRDefault="00176558" w:rsidP="00176558">
      <w:pPr>
        <w:pStyle w:val="BodyText"/>
        <w:ind w:left="136" w:right="112" w:firstLine="707"/>
        <w:rPr>
          <w:rFonts w:cs="Arial"/>
          <w:sz w:val="22"/>
          <w:szCs w:val="22"/>
        </w:rPr>
      </w:pPr>
      <w:r w:rsidRPr="00176558">
        <w:rPr>
          <w:rFonts w:cs="Arial"/>
          <w:sz w:val="22"/>
          <w:szCs w:val="22"/>
        </w:rPr>
        <w:t>Ovaj program stupa na snagu danom donošenja a primjenjuje se od 1. siječnja 2019. godine.</w:t>
      </w:r>
    </w:p>
    <w:p w:rsidR="00176558" w:rsidRPr="00176558" w:rsidRDefault="00176558" w:rsidP="00176558">
      <w:pPr>
        <w:pStyle w:val="BodyText"/>
        <w:ind w:left="136" w:right="112" w:firstLine="707"/>
        <w:rPr>
          <w:rFonts w:cs="Arial"/>
          <w:sz w:val="22"/>
          <w:szCs w:val="22"/>
        </w:rPr>
      </w:pPr>
    </w:p>
    <w:p w:rsidR="00176558" w:rsidRPr="00176558" w:rsidRDefault="00176558" w:rsidP="00176558">
      <w:pPr>
        <w:pStyle w:val="Heading1"/>
        <w:jc w:val="left"/>
        <w:rPr>
          <w:rFonts w:ascii="Arial" w:hAnsi="Arial" w:cs="Arial"/>
          <w:b w:val="0"/>
          <w:bCs/>
          <w:sz w:val="22"/>
          <w:szCs w:val="22"/>
        </w:rPr>
      </w:pPr>
    </w:p>
    <w:p w:rsidR="00176558" w:rsidRPr="00176558" w:rsidRDefault="00176558" w:rsidP="00176558">
      <w:pPr>
        <w:pStyle w:val="Heading1"/>
        <w:jc w:val="left"/>
        <w:rPr>
          <w:rFonts w:ascii="Arial" w:hAnsi="Arial" w:cs="Arial"/>
          <w:b w:val="0"/>
          <w:bCs/>
          <w:sz w:val="22"/>
          <w:szCs w:val="22"/>
        </w:rPr>
      </w:pPr>
      <w:r w:rsidRPr="00176558">
        <w:rPr>
          <w:rFonts w:ascii="Arial" w:hAnsi="Arial" w:cs="Arial"/>
          <w:b w:val="0"/>
          <w:sz w:val="22"/>
          <w:szCs w:val="22"/>
        </w:rPr>
        <w:t>KLASA: 011-01/19-01/24</w:t>
      </w:r>
    </w:p>
    <w:p w:rsidR="00176558" w:rsidRPr="00176558" w:rsidRDefault="00176558" w:rsidP="00176558">
      <w:pPr>
        <w:jc w:val="both"/>
        <w:rPr>
          <w:rFonts w:cs="Arial"/>
          <w:sz w:val="22"/>
          <w:szCs w:val="22"/>
        </w:rPr>
      </w:pPr>
      <w:r w:rsidRPr="00176558">
        <w:rPr>
          <w:rFonts w:cs="Arial"/>
          <w:sz w:val="22"/>
          <w:szCs w:val="22"/>
        </w:rPr>
        <w:t>URBROJ: 2167/06-01-19-12</w:t>
      </w:r>
    </w:p>
    <w:p w:rsidR="00176558" w:rsidRPr="00176558" w:rsidRDefault="00176558" w:rsidP="00176558">
      <w:pPr>
        <w:jc w:val="both"/>
        <w:rPr>
          <w:rFonts w:cs="Arial"/>
          <w:sz w:val="22"/>
          <w:szCs w:val="22"/>
        </w:rPr>
      </w:pPr>
      <w:proofErr w:type="spellStart"/>
      <w:r w:rsidRPr="00176558">
        <w:rPr>
          <w:rFonts w:cs="Arial"/>
          <w:sz w:val="22"/>
          <w:szCs w:val="22"/>
        </w:rPr>
        <w:t>Kaštelir-Castelliere</w:t>
      </w:r>
      <w:proofErr w:type="spellEnd"/>
      <w:r w:rsidRPr="00176558">
        <w:rPr>
          <w:rFonts w:cs="Arial"/>
          <w:sz w:val="22"/>
          <w:szCs w:val="22"/>
        </w:rPr>
        <w:t>, 17. prosinac 2019.</w:t>
      </w:r>
    </w:p>
    <w:p w:rsidR="00176558" w:rsidRPr="00176558" w:rsidRDefault="00176558" w:rsidP="00176558">
      <w:pPr>
        <w:pStyle w:val="BodyText"/>
        <w:ind w:firstLine="720"/>
        <w:rPr>
          <w:rFonts w:cs="Arial"/>
          <w:sz w:val="22"/>
          <w:szCs w:val="22"/>
        </w:rPr>
      </w:pPr>
    </w:p>
    <w:p w:rsidR="00176558" w:rsidRPr="00176558" w:rsidRDefault="00176558" w:rsidP="00176558">
      <w:pPr>
        <w:rPr>
          <w:rFonts w:cs="Arial"/>
          <w:sz w:val="22"/>
          <w:szCs w:val="22"/>
        </w:rPr>
      </w:pPr>
    </w:p>
    <w:p w:rsidR="00176558" w:rsidRPr="00176558" w:rsidRDefault="00176558" w:rsidP="00176558">
      <w:pPr>
        <w:ind w:firstLine="360"/>
        <w:rPr>
          <w:rFonts w:cs="Arial"/>
          <w:sz w:val="22"/>
          <w:szCs w:val="22"/>
        </w:rPr>
      </w:pPr>
    </w:p>
    <w:p w:rsidR="00176558" w:rsidRPr="00176558" w:rsidRDefault="00176558" w:rsidP="00176558">
      <w:pPr>
        <w:jc w:val="center"/>
        <w:rPr>
          <w:rFonts w:cs="Arial"/>
          <w:sz w:val="22"/>
          <w:szCs w:val="22"/>
        </w:rPr>
      </w:pPr>
      <w:r w:rsidRPr="00176558">
        <w:rPr>
          <w:rFonts w:cs="Arial"/>
          <w:sz w:val="22"/>
          <w:szCs w:val="22"/>
        </w:rPr>
        <w:t>OPĆINA KAŠTELIR-LABINCI-CASTELLIERE-S.DOMENICA</w:t>
      </w:r>
    </w:p>
    <w:p w:rsidR="00176558" w:rsidRPr="00176558" w:rsidRDefault="00176558" w:rsidP="00176558">
      <w:pPr>
        <w:jc w:val="both"/>
        <w:rPr>
          <w:rFonts w:cs="Arial"/>
          <w:sz w:val="22"/>
          <w:szCs w:val="22"/>
        </w:rPr>
      </w:pPr>
    </w:p>
    <w:p w:rsidR="00176558" w:rsidRPr="00176558" w:rsidRDefault="00176558" w:rsidP="00176558">
      <w:pPr>
        <w:jc w:val="both"/>
        <w:rPr>
          <w:rFonts w:cs="Arial"/>
          <w:sz w:val="22"/>
          <w:szCs w:val="22"/>
        </w:rPr>
      </w:pPr>
    </w:p>
    <w:tbl>
      <w:tblPr>
        <w:tblW w:w="0" w:type="auto"/>
        <w:tblLook w:val="01E0" w:firstRow="1" w:lastRow="1" w:firstColumn="1" w:lastColumn="1" w:noHBand="0" w:noVBand="0"/>
      </w:tblPr>
      <w:tblGrid>
        <w:gridCol w:w="4264"/>
        <w:gridCol w:w="4265"/>
      </w:tblGrid>
      <w:tr w:rsidR="00176558" w:rsidRPr="00176558" w:rsidTr="005401AE">
        <w:tc>
          <w:tcPr>
            <w:tcW w:w="4264" w:type="dxa"/>
            <w:shd w:val="clear" w:color="auto" w:fill="auto"/>
          </w:tcPr>
          <w:p w:rsidR="00176558" w:rsidRPr="00176558" w:rsidRDefault="00176558" w:rsidP="005401AE">
            <w:pPr>
              <w:rPr>
                <w:rFonts w:cs="Arial"/>
                <w:sz w:val="22"/>
                <w:szCs w:val="22"/>
              </w:rPr>
            </w:pPr>
          </w:p>
          <w:p w:rsidR="00176558" w:rsidRPr="00176558" w:rsidRDefault="00176558" w:rsidP="005401AE">
            <w:pPr>
              <w:rPr>
                <w:rFonts w:cs="Arial"/>
                <w:sz w:val="22"/>
                <w:szCs w:val="22"/>
              </w:rPr>
            </w:pPr>
          </w:p>
          <w:p w:rsidR="00176558" w:rsidRPr="00176558" w:rsidRDefault="00176558" w:rsidP="005401AE">
            <w:pPr>
              <w:rPr>
                <w:rFonts w:cs="Arial"/>
                <w:sz w:val="22"/>
                <w:szCs w:val="22"/>
              </w:rPr>
            </w:pPr>
          </w:p>
        </w:tc>
        <w:tc>
          <w:tcPr>
            <w:tcW w:w="4265" w:type="dxa"/>
            <w:shd w:val="clear" w:color="auto" w:fill="auto"/>
          </w:tcPr>
          <w:p w:rsidR="00176558" w:rsidRPr="00176558" w:rsidRDefault="00176558" w:rsidP="005401AE">
            <w:pPr>
              <w:jc w:val="center"/>
              <w:rPr>
                <w:rFonts w:cs="Arial"/>
                <w:sz w:val="22"/>
                <w:szCs w:val="22"/>
              </w:rPr>
            </w:pPr>
            <w:r w:rsidRPr="00176558">
              <w:rPr>
                <w:rFonts w:cs="Arial"/>
                <w:sz w:val="22"/>
                <w:szCs w:val="22"/>
              </w:rPr>
              <w:t>OPĆINSKO VIJEĆE</w:t>
            </w:r>
          </w:p>
          <w:p w:rsidR="00176558" w:rsidRPr="00176558" w:rsidRDefault="00176558" w:rsidP="005401AE">
            <w:pPr>
              <w:jc w:val="center"/>
              <w:rPr>
                <w:rFonts w:cs="Arial"/>
                <w:sz w:val="22"/>
                <w:szCs w:val="22"/>
              </w:rPr>
            </w:pPr>
            <w:r w:rsidRPr="00176558">
              <w:rPr>
                <w:rFonts w:cs="Arial"/>
                <w:sz w:val="22"/>
                <w:szCs w:val="22"/>
              </w:rPr>
              <w:t>OPĆINE KAŠTELIR-LABINCI</w:t>
            </w:r>
          </w:p>
          <w:p w:rsidR="00176558" w:rsidRPr="00176558" w:rsidRDefault="00176558" w:rsidP="005401AE">
            <w:pPr>
              <w:jc w:val="center"/>
              <w:rPr>
                <w:rFonts w:cs="Arial"/>
                <w:sz w:val="22"/>
                <w:szCs w:val="22"/>
              </w:rPr>
            </w:pPr>
            <w:r w:rsidRPr="00176558">
              <w:rPr>
                <w:rFonts w:cs="Arial"/>
                <w:sz w:val="22"/>
                <w:szCs w:val="22"/>
              </w:rPr>
              <w:t>CASTELLIERE-S. DOMENICA</w:t>
            </w:r>
          </w:p>
          <w:p w:rsidR="00176558" w:rsidRPr="00176558" w:rsidRDefault="00176558" w:rsidP="005401AE">
            <w:pPr>
              <w:jc w:val="center"/>
              <w:rPr>
                <w:rFonts w:cs="Arial"/>
                <w:sz w:val="22"/>
                <w:szCs w:val="22"/>
              </w:rPr>
            </w:pPr>
            <w:r w:rsidRPr="00176558">
              <w:rPr>
                <w:rFonts w:cs="Arial"/>
                <w:sz w:val="22"/>
                <w:szCs w:val="22"/>
              </w:rPr>
              <w:t>PREDSJEDNICA</w:t>
            </w:r>
          </w:p>
          <w:p w:rsidR="00176558" w:rsidRPr="00176558" w:rsidRDefault="00176558" w:rsidP="005401AE">
            <w:pPr>
              <w:jc w:val="center"/>
              <w:rPr>
                <w:rFonts w:cs="Arial"/>
                <w:sz w:val="22"/>
                <w:szCs w:val="22"/>
              </w:rPr>
            </w:pPr>
            <w:proofErr w:type="spellStart"/>
            <w:r w:rsidRPr="00176558">
              <w:rPr>
                <w:rFonts w:cs="Arial"/>
                <w:sz w:val="22"/>
                <w:szCs w:val="22"/>
              </w:rPr>
              <w:t>Rozana</w:t>
            </w:r>
            <w:proofErr w:type="spellEnd"/>
            <w:r w:rsidRPr="00176558">
              <w:rPr>
                <w:rFonts w:cs="Arial"/>
                <w:sz w:val="22"/>
                <w:szCs w:val="22"/>
              </w:rPr>
              <w:t xml:space="preserve"> Petrović  </w:t>
            </w:r>
            <w:r>
              <w:rPr>
                <w:rFonts w:cs="Arial"/>
                <w:sz w:val="22"/>
                <w:szCs w:val="22"/>
              </w:rPr>
              <w:t>v.r.</w:t>
            </w:r>
          </w:p>
        </w:tc>
      </w:tr>
    </w:tbl>
    <w:p w:rsidR="00176558" w:rsidRPr="00EB329C" w:rsidRDefault="00176558" w:rsidP="00272F4E">
      <w:pPr>
        <w:tabs>
          <w:tab w:val="left" w:pos="5130"/>
        </w:tabs>
        <w:spacing w:after="160" w:line="259" w:lineRule="auto"/>
        <w:jc w:val="center"/>
        <w:rPr>
          <w:rFonts w:ascii="Times New Roman" w:hAnsi="Times New Roman"/>
          <w:b/>
          <w:bCs/>
          <w:sz w:val="24"/>
          <w:szCs w:val="24"/>
          <w:lang w:val="it-IT" w:eastAsia="hr-HR"/>
        </w:rPr>
      </w:pPr>
    </w:p>
    <w:p w:rsidR="00176558" w:rsidRPr="00EB329C" w:rsidRDefault="00176558">
      <w:pPr>
        <w:spacing w:after="160" w:line="259" w:lineRule="auto"/>
        <w:rPr>
          <w:rFonts w:ascii="Times New Roman" w:hAnsi="Times New Roman"/>
          <w:b/>
          <w:bCs/>
          <w:sz w:val="24"/>
          <w:szCs w:val="24"/>
          <w:lang w:val="it-IT" w:eastAsia="hr-HR"/>
        </w:rPr>
      </w:pPr>
      <w:r w:rsidRPr="00EB329C">
        <w:rPr>
          <w:rFonts w:ascii="Times New Roman" w:hAnsi="Times New Roman"/>
          <w:b/>
          <w:bCs/>
          <w:sz w:val="24"/>
          <w:szCs w:val="24"/>
          <w:lang w:val="it-IT" w:eastAsia="hr-HR"/>
        </w:rPr>
        <w:br w:type="page"/>
      </w:r>
    </w:p>
    <w:p w:rsidR="0034418F" w:rsidRPr="00EB329C" w:rsidRDefault="00D34783" w:rsidP="00272F4E">
      <w:pPr>
        <w:tabs>
          <w:tab w:val="left" w:pos="5130"/>
        </w:tabs>
        <w:spacing w:after="160" w:line="259" w:lineRule="auto"/>
        <w:jc w:val="center"/>
        <w:rPr>
          <w:rFonts w:ascii="Times New Roman" w:hAnsi="Times New Roman"/>
          <w:b/>
          <w:bCs/>
          <w:sz w:val="24"/>
          <w:szCs w:val="24"/>
          <w:lang w:val="it-IT" w:eastAsia="hr-HR"/>
        </w:rPr>
      </w:pPr>
      <w:r w:rsidRPr="00EB329C">
        <w:rPr>
          <w:rFonts w:ascii="Times New Roman" w:hAnsi="Times New Roman"/>
          <w:b/>
          <w:bCs/>
          <w:sz w:val="24"/>
          <w:szCs w:val="24"/>
          <w:lang w:val="it-IT" w:eastAsia="hr-HR"/>
        </w:rPr>
        <w:lastRenderedPageBreak/>
        <w:t xml:space="preserve">33. </w:t>
      </w:r>
    </w:p>
    <w:p w:rsidR="00B3752A" w:rsidRDefault="00B3752A" w:rsidP="00B3752A">
      <w:pPr>
        <w:pStyle w:val="BodyText"/>
        <w:spacing w:before="80"/>
        <w:ind w:left="136" w:right="112" w:firstLine="584"/>
      </w:pPr>
      <w:r>
        <w:t xml:space="preserve">Na temelju članka 25. stavka 6., 7. i 8., članka 49. stavka 1., 3. i 4. Zakona o poljoprivrednom zemljištu („Narodne novine“ br. 20/18) i </w:t>
      </w:r>
      <w:r w:rsidRPr="00AC65D0">
        <w:t xml:space="preserve">članka 32. Statuta Općine </w:t>
      </w:r>
      <w:proofErr w:type="spellStart"/>
      <w:r w:rsidRPr="00AC65D0">
        <w:t>Kaštelir</w:t>
      </w:r>
      <w:proofErr w:type="spellEnd"/>
      <w:r w:rsidRPr="00AC65D0">
        <w:t>-Labinci-</w:t>
      </w:r>
      <w:proofErr w:type="spellStart"/>
      <w:r w:rsidRPr="00AC65D0">
        <w:t>Castelliere</w:t>
      </w:r>
      <w:proofErr w:type="spellEnd"/>
      <w:r w:rsidRPr="00AC65D0">
        <w:t>-</w:t>
      </w:r>
      <w:proofErr w:type="spellStart"/>
      <w:r w:rsidRPr="00AC65D0">
        <w:t>S.Domenica</w:t>
      </w:r>
      <w:proofErr w:type="spellEnd"/>
      <w:r w:rsidRPr="00AC65D0">
        <w:t xml:space="preserve"> </w:t>
      </w:r>
      <w:r w:rsidRPr="00AC65D0">
        <w:rPr>
          <w:spacing w:val="-1"/>
        </w:rPr>
        <w:t>(„Službene</w:t>
      </w:r>
      <w:r w:rsidRPr="00AC65D0">
        <w:rPr>
          <w:spacing w:val="-4"/>
        </w:rPr>
        <w:t xml:space="preserve"> </w:t>
      </w:r>
      <w:r w:rsidRPr="00AC65D0">
        <w:t>novine</w:t>
      </w:r>
      <w:r w:rsidRPr="00AC65D0">
        <w:rPr>
          <w:spacing w:val="57"/>
        </w:rPr>
        <w:t xml:space="preserve"> </w:t>
      </w:r>
      <w:r w:rsidRPr="00AC65D0">
        <w:rPr>
          <w:spacing w:val="-1"/>
        </w:rPr>
        <w:t>Općine</w:t>
      </w:r>
      <w:r w:rsidRPr="00AC65D0">
        <w:rPr>
          <w:spacing w:val="-4"/>
        </w:rPr>
        <w:t xml:space="preserve"> </w:t>
      </w:r>
      <w:proofErr w:type="spellStart"/>
      <w:r w:rsidRPr="00AC65D0">
        <w:rPr>
          <w:spacing w:val="-1"/>
        </w:rPr>
        <w:t>Kaštelir</w:t>
      </w:r>
      <w:proofErr w:type="spellEnd"/>
      <w:r w:rsidRPr="00AC65D0">
        <w:rPr>
          <w:spacing w:val="-1"/>
        </w:rPr>
        <w:t xml:space="preserve">-Labinci“ 02/09 </w:t>
      </w:r>
      <w:r w:rsidRPr="00AC65D0">
        <w:t>i</w:t>
      </w:r>
      <w:r w:rsidRPr="00AC65D0">
        <w:rPr>
          <w:spacing w:val="55"/>
        </w:rPr>
        <w:t xml:space="preserve"> </w:t>
      </w:r>
      <w:r w:rsidRPr="00AC65D0">
        <w:rPr>
          <w:spacing w:val="-1"/>
        </w:rPr>
        <w:t>02/13)</w:t>
      </w:r>
      <w:r w:rsidRPr="00AC65D0">
        <w:t xml:space="preserve"> </w:t>
      </w:r>
      <w:r>
        <w:t xml:space="preserve">Općinsko vijeće Općine </w:t>
      </w:r>
      <w:proofErr w:type="spellStart"/>
      <w:r>
        <w:t>Kaštelir</w:t>
      </w:r>
      <w:proofErr w:type="spellEnd"/>
      <w:r>
        <w:t>-Labinci-</w:t>
      </w:r>
      <w:proofErr w:type="spellStart"/>
      <w:r>
        <w:t>Castelliere</w:t>
      </w:r>
      <w:proofErr w:type="spellEnd"/>
      <w:r>
        <w:t>-</w:t>
      </w:r>
      <w:proofErr w:type="spellStart"/>
      <w:r>
        <w:t>S.Domenica</w:t>
      </w:r>
      <w:proofErr w:type="spellEnd"/>
      <w:r>
        <w:t xml:space="preserve"> na 24. sjednici održanoj 17. prosinca 2019.godine, donijelo je</w:t>
      </w:r>
    </w:p>
    <w:p w:rsidR="00B3752A" w:rsidRDefault="00B3752A" w:rsidP="00B3752A">
      <w:pPr>
        <w:pStyle w:val="BodyText"/>
        <w:rPr>
          <w:sz w:val="26"/>
        </w:rPr>
      </w:pPr>
    </w:p>
    <w:p w:rsidR="00B3752A" w:rsidRDefault="00B3752A" w:rsidP="00B3752A">
      <w:pPr>
        <w:pStyle w:val="Heading1"/>
        <w:ind w:left="3840" w:right="3822"/>
      </w:pPr>
      <w:r>
        <w:t>P R O G R A M</w:t>
      </w:r>
    </w:p>
    <w:p w:rsidR="00B3752A" w:rsidRDefault="00B3752A" w:rsidP="00B3752A">
      <w:pPr>
        <w:spacing w:before="1"/>
        <w:ind w:left="275" w:right="257" w:firstLine="1"/>
        <w:jc w:val="center"/>
        <w:rPr>
          <w:b/>
          <w:sz w:val="24"/>
        </w:rPr>
      </w:pPr>
      <w:r>
        <w:rPr>
          <w:b/>
          <w:sz w:val="24"/>
        </w:rPr>
        <w:t xml:space="preserve">korištenja sredstava ostvarenih od naknade za promjenu namjene poljoprivrednog zemljišta te od zakupa, prodaje, prodaje izravnom pogodbom, privremenog korištenja i davanja na korištenje izravnom pogodbom poljoprivrednog zemljišta u vlasništvu Republike Hrvatske </w:t>
      </w:r>
    </w:p>
    <w:p w:rsidR="00B3752A" w:rsidRDefault="00B3752A" w:rsidP="00B3752A">
      <w:pPr>
        <w:spacing w:before="1"/>
        <w:ind w:left="275" w:right="257" w:firstLine="1"/>
        <w:jc w:val="center"/>
        <w:rPr>
          <w:b/>
          <w:sz w:val="24"/>
        </w:rPr>
      </w:pPr>
      <w:r>
        <w:rPr>
          <w:b/>
          <w:sz w:val="24"/>
        </w:rPr>
        <w:t xml:space="preserve">za Općinu </w:t>
      </w:r>
      <w:proofErr w:type="spellStart"/>
      <w:r>
        <w:rPr>
          <w:b/>
          <w:sz w:val="24"/>
        </w:rPr>
        <w:t>Kaštelir</w:t>
      </w:r>
      <w:proofErr w:type="spellEnd"/>
      <w:r>
        <w:rPr>
          <w:b/>
          <w:sz w:val="24"/>
        </w:rPr>
        <w:t>-Labinci-</w:t>
      </w:r>
      <w:proofErr w:type="spellStart"/>
      <w:r>
        <w:rPr>
          <w:b/>
          <w:sz w:val="24"/>
        </w:rPr>
        <w:t>Castelliere</w:t>
      </w:r>
      <w:proofErr w:type="spellEnd"/>
      <w:r>
        <w:rPr>
          <w:b/>
          <w:sz w:val="24"/>
        </w:rPr>
        <w:t>-</w:t>
      </w:r>
      <w:proofErr w:type="spellStart"/>
      <w:r>
        <w:rPr>
          <w:b/>
          <w:sz w:val="24"/>
        </w:rPr>
        <w:t>S.Domenica</w:t>
      </w:r>
      <w:proofErr w:type="spellEnd"/>
      <w:r>
        <w:rPr>
          <w:b/>
          <w:sz w:val="24"/>
        </w:rPr>
        <w:t xml:space="preserve">  u 2020.</w:t>
      </w:r>
    </w:p>
    <w:p w:rsidR="00B3752A" w:rsidRDefault="00B3752A" w:rsidP="00B3752A">
      <w:pPr>
        <w:pStyle w:val="BodyText"/>
        <w:spacing w:before="7"/>
        <w:rPr>
          <w:b/>
          <w:sz w:val="23"/>
        </w:rPr>
      </w:pPr>
    </w:p>
    <w:p w:rsidR="00B3752A" w:rsidRDefault="00B3752A" w:rsidP="00B3752A">
      <w:pPr>
        <w:pStyle w:val="BodyText"/>
        <w:ind w:left="3839" w:right="3822"/>
        <w:jc w:val="center"/>
      </w:pPr>
      <w:r>
        <w:t>Članak 1.</w:t>
      </w:r>
    </w:p>
    <w:p w:rsidR="00B3752A" w:rsidRDefault="00B3752A" w:rsidP="00B3752A">
      <w:pPr>
        <w:pStyle w:val="BodyText"/>
        <w:spacing w:before="5" w:after="1"/>
      </w:pPr>
    </w:p>
    <w:tbl>
      <w:tblPr>
        <w:tblStyle w:val="Table3Deffects3"/>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
        <w:gridCol w:w="6379"/>
        <w:gridCol w:w="2054"/>
      </w:tblGrid>
      <w:tr w:rsidR="00B3752A" w:rsidTr="005401AE">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35" w:type="dxa"/>
          </w:tcPr>
          <w:p w:rsidR="00B3752A" w:rsidRDefault="00B3752A" w:rsidP="005401AE">
            <w:pPr>
              <w:pStyle w:val="TableParagraph"/>
            </w:pPr>
          </w:p>
        </w:tc>
        <w:tc>
          <w:tcPr>
            <w:cnfStyle w:val="000010000000" w:firstRow="0" w:lastRow="0" w:firstColumn="0" w:lastColumn="0" w:oddVBand="1" w:evenVBand="0" w:oddHBand="0" w:evenHBand="0" w:firstRowFirstColumn="0" w:firstRowLastColumn="0" w:lastRowFirstColumn="0" w:lastRowLastColumn="0"/>
            <w:tcW w:w="6379" w:type="dxa"/>
          </w:tcPr>
          <w:p w:rsidR="00B3752A" w:rsidRDefault="00B3752A" w:rsidP="005401AE">
            <w:pPr>
              <w:pStyle w:val="TableParagraph"/>
              <w:spacing w:before="115"/>
              <w:ind w:left="1468"/>
              <w:rPr>
                <w:b w:val="0"/>
                <w:sz w:val="20"/>
              </w:rPr>
            </w:pPr>
            <w:r>
              <w:rPr>
                <w:b w:val="0"/>
                <w:sz w:val="20"/>
              </w:rPr>
              <w:t>VRSTE PRIHODA U 2020. GODINI</w:t>
            </w:r>
          </w:p>
        </w:tc>
        <w:tc>
          <w:tcPr>
            <w:cnfStyle w:val="000100000000" w:firstRow="0" w:lastRow="0" w:firstColumn="0" w:lastColumn="1" w:oddVBand="0" w:evenVBand="0" w:oddHBand="0" w:evenHBand="0" w:firstRowFirstColumn="0" w:firstRowLastColumn="0" w:lastRowFirstColumn="0" w:lastRowLastColumn="0"/>
            <w:tcW w:w="2054" w:type="dxa"/>
          </w:tcPr>
          <w:p w:rsidR="00B3752A" w:rsidRDefault="00B3752A" w:rsidP="005401AE">
            <w:pPr>
              <w:pStyle w:val="TableParagraph"/>
              <w:ind w:left="155" w:right="143"/>
              <w:jc w:val="center"/>
              <w:rPr>
                <w:b w:val="0"/>
                <w:sz w:val="20"/>
              </w:rPr>
            </w:pPr>
            <w:r>
              <w:rPr>
                <w:b w:val="0"/>
                <w:sz w:val="20"/>
              </w:rPr>
              <w:t>PLANIRANI PRIHODI</w:t>
            </w:r>
          </w:p>
          <w:p w:rsidR="00B3752A" w:rsidRDefault="00B3752A" w:rsidP="005401AE">
            <w:pPr>
              <w:pStyle w:val="TableParagraph"/>
              <w:spacing w:line="210" w:lineRule="exact"/>
              <w:ind w:left="150" w:right="143"/>
              <w:jc w:val="center"/>
              <w:rPr>
                <w:b w:val="0"/>
                <w:sz w:val="20"/>
              </w:rPr>
            </w:pPr>
            <w:r>
              <w:rPr>
                <w:b w:val="0"/>
                <w:sz w:val="20"/>
              </w:rPr>
              <w:t>U 2020. u kn</w:t>
            </w:r>
          </w:p>
        </w:tc>
      </w:tr>
      <w:tr w:rsidR="00B3752A" w:rsidTr="005401A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35" w:type="dxa"/>
          </w:tcPr>
          <w:p w:rsidR="00B3752A" w:rsidRDefault="00B3752A" w:rsidP="005401AE">
            <w:pPr>
              <w:pStyle w:val="TableParagraph"/>
              <w:spacing w:line="238" w:lineRule="exact"/>
              <w:ind w:left="208"/>
            </w:pPr>
            <w:r>
              <w:t>1.</w:t>
            </w:r>
          </w:p>
        </w:tc>
        <w:tc>
          <w:tcPr>
            <w:cnfStyle w:val="000010000000" w:firstRow="0" w:lastRow="0" w:firstColumn="0" w:lastColumn="0" w:oddVBand="1" w:evenVBand="0" w:oddHBand="0" w:evenHBand="0" w:firstRowFirstColumn="0" w:firstRowLastColumn="0" w:lastRowFirstColumn="0" w:lastRowLastColumn="0"/>
            <w:tcW w:w="6379" w:type="dxa"/>
          </w:tcPr>
          <w:p w:rsidR="00B3752A" w:rsidRPr="00AF303F" w:rsidRDefault="00B3752A" w:rsidP="005401AE">
            <w:pPr>
              <w:pStyle w:val="TableParagraph"/>
              <w:spacing w:line="247" w:lineRule="exact"/>
              <w:ind w:left="109"/>
              <w:rPr>
                <w:sz w:val="24"/>
                <w:szCs w:val="24"/>
              </w:rPr>
            </w:pPr>
            <w:r w:rsidRPr="00AF303F">
              <w:rPr>
                <w:sz w:val="24"/>
                <w:szCs w:val="24"/>
              </w:rPr>
              <w:t xml:space="preserve">Prihodi od zakupa državnog poljoprivrednog zemljišta </w:t>
            </w:r>
          </w:p>
        </w:tc>
        <w:tc>
          <w:tcPr>
            <w:cnfStyle w:val="000100000000" w:firstRow="0" w:lastRow="0" w:firstColumn="0" w:lastColumn="1" w:oddVBand="0" w:evenVBand="0" w:oddHBand="0" w:evenHBand="0" w:firstRowFirstColumn="0" w:firstRowLastColumn="0" w:lastRowFirstColumn="0" w:lastRowLastColumn="0"/>
            <w:tcW w:w="2054" w:type="dxa"/>
          </w:tcPr>
          <w:p w:rsidR="00B3752A" w:rsidRPr="00AF303F" w:rsidRDefault="00B3752A" w:rsidP="005401AE">
            <w:pPr>
              <w:pStyle w:val="TableParagraph"/>
              <w:spacing w:line="238" w:lineRule="exact"/>
              <w:ind w:right="91"/>
              <w:jc w:val="right"/>
              <w:rPr>
                <w:sz w:val="24"/>
                <w:szCs w:val="24"/>
              </w:rPr>
            </w:pPr>
            <w:r w:rsidRPr="00AF303F">
              <w:rPr>
                <w:sz w:val="24"/>
                <w:szCs w:val="24"/>
              </w:rPr>
              <w:t>200.000,00</w:t>
            </w:r>
          </w:p>
        </w:tc>
      </w:tr>
      <w:tr w:rsidR="00B3752A" w:rsidTr="005401AE">
        <w:trPr>
          <w:trHeight w:val="275"/>
        </w:trPr>
        <w:tc>
          <w:tcPr>
            <w:cnfStyle w:val="001000000000" w:firstRow="0" w:lastRow="0" w:firstColumn="1" w:lastColumn="0" w:oddVBand="0" w:evenVBand="0" w:oddHBand="0" w:evenHBand="0" w:firstRowFirstColumn="0" w:firstRowLastColumn="0" w:lastRowFirstColumn="0" w:lastRowLastColumn="0"/>
            <w:tcW w:w="435" w:type="dxa"/>
          </w:tcPr>
          <w:p w:rsidR="00B3752A" w:rsidRDefault="00B3752A" w:rsidP="005401AE">
            <w:pPr>
              <w:pStyle w:val="TableParagraph"/>
              <w:spacing w:line="234" w:lineRule="exact"/>
              <w:ind w:left="208"/>
            </w:pPr>
            <w:r>
              <w:t>2.</w:t>
            </w:r>
          </w:p>
        </w:tc>
        <w:tc>
          <w:tcPr>
            <w:cnfStyle w:val="000010000000" w:firstRow="0" w:lastRow="0" w:firstColumn="0" w:lastColumn="0" w:oddVBand="1" w:evenVBand="0" w:oddHBand="0" w:evenHBand="0" w:firstRowFirstColumn="0" w:firstRowLastColumn="0" w:lastRowFirstColumn="0" w:lastRowLastColumn="0"/>
            <w:tcW w:w="6379" w:type="dxa"/>
          </w:tcPr>
          <w:p w:rsidR="00B3752A" w:rsidRPr="00AF303F" w:rsidRDefault="00B3752A" w:rsidP="005401AE">
            <w:pPr>
              <w:pStyle w:val="TableParagraph"/>
              <w:spacing w:line="234" w:lineRule="exact"/>
              <w:ind w:left="109"/>
              <w:rPr>
                <w:sz w:val="24"/>
                <w:szCs w:val="24"/>
              </w:rPr>
            </w:pPr>
            <w:r w:rsidRPr="00AF303F">
              <w:rPr>
                <w:sz w:val="24"/>
                <w:szCs w:val="24"/>
              </w:rPr>
              <w:t xml:space="preserve">Prihodi od prodaje državnog poljoprivrednog zemljišta </w:t>
            </w:r>
          </w:p>
        </w:tc>
        <w:tc>
          <w:tcPr>
            <w:cnfStyle w:val="000100000000" w:firstRow="0" w:lastRow="0" w:firstColumn="0" w:lastColumn="1" w:oddVBand="0" w:evenVBand="0" w:oddHBand="0" w:evenHBand="0" w:firstRowFirstColumn="0" w:firstRowLastColumn="0" w:lastRowFirstColumn="0" w:lastRowLastColumn="0"/>
            <w:tcW w:w="2054" w:type="dxa"/>
          </w:tcPr>
          <w:p w:rsidR="00B3752A" w:rsidRPr="00AF303F" w:rsidRDefault="00B3752A" w:rsidP="005401AE">
            <w:pPr>
              <w:pStyle w:val="TableParagraph"/>
              <w:spacing w:line="234" w:lineRule="exact"/>
              <w:ind w:right="91"/>
              <w:jc w:val="right"/>
              <w:rPr>
                <w:sz w:val="24"/>
                <w:szCs w:val="24"/>
              </w:rPr>
            </w:pPr>
            <w:r w:rsidRPr="00AF303F">
              <w:rPr>
                <w:sz w:val="24"/>
                <w:szCs w:val="24"/>
              </w:rPr>
              <w:t>50.000,00</w:t>
            </w:r>
          </w:p>
        </w:tc>
      </w:tr>
      <w:tr w:rsidR="00B3752A" w:rsidTr="005401A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35" w:type="dxa"/>
          </w:tcPr>
          <w:p w:rsidR="00B3752A" w:rsidRDefault="00B3752A" w:rsidP="005401AE">
            <w:pPr>
              <w:pStyle w:val="TableParagraph"/>
              <w:spacing w:before="1" w:line="238" w:lineRule="exact"/>
              <w:ind w:left="208"/>
            </w:pPr>
            <w:r>
              <w:t>3.</w:t>
            </w:r>
          </w:p>
        </w:tc>
        <w:tc>
          <w:tcPr>
            <w:cnfStyle w:val="000010000000" w:firstRow="0" w:lastRow="0" w:firstColumn="0" w:lastColumn="0" w:oddVBand="1" w:evenVBand="0" w:oddHBand="0" w:evenHBand="0" w:firstRowFirstColumn="0" w:firstRowLastColumn="0" w:lastRowFirstColumn="0" w:lastRowLastColumn="0"/>
            <w:tcW w:w="6379" w:type="dxa"/>
          </w:tcPr>
          <w:p w:rsidR="00B3752A" w:rsidRPr="00AF303F" w:rsidRDefault="00B3752A" w:rsidP="005401AE">
            <w:pPr>
              <w:pStyle w:val="TableParagraph"/>
              <w:spacing w:line="247" w:lineRule="exact"/>
              <w:ind w:left="109"/>
              <w:rPr>
                <w:sz w:val="24"/>
                <w:szCs w:val="24"/>
              </w:rPr>
            </w:pPr>
            <w:r w:rsidRPr="00AF303F">
              <w:rPr>
                <w:sz w:val="24"/>
                <w:szCs w:val="24"/>
              </w:rPr>
              <w:t xml:space="preserve">Prihodi od prenamjene poljoprivrednog zemljišta </w:t>
            </w:r>
          </w:p>
        </w:tc>
        <w:tc>
          <w:tcPr>
            <w:cnfStyle w:val="000100000000" w:firstRow="0" w:lastRow="0" w:firstColumn="0" w:lastColumn="1" w:oddVBand="0" w:evenVBand="0" w:oddHBand="0" w:evenHBand="0" w:firstRowFirstColumn="0" w:firstRowLastColumn="0" w:lastRowFirstColumn="0" w:lastRowLastColumn="0"/>
            <w:tcW w:w="2054" w:type="dxa"/>
          </w:tcPr>
          <w:p w:rsidR="00B3752A" w:rsidRPr="00AF303F" w:rsidRDefault="00B3752A" w:rsidP="005401AE">
            <w:pPr>
              <w:pStyle w:val="TableParagraph"/>
              <w:spacing w:before="1" w:line="238" w:lineRule="exact"/>
              <w:ind w:right="91"/>
              <w:jc w:val="right"/>
              <w:rPr>
                <w:sz w:val="24"/>
                <w:szCs w:val="24"/>
              </w:rPr>
            </w:pPr>
            <w:r w:rsidRPr="00AF303F">
              <w:rPr>
                <w:sz w:val="24"/>
                <w:szCs w:val="24"/>
              </w:rPr>
              <w:t>10.000,00</w:t>
            </w:r>
          </w:p>
        </w:tc>
      </w:tr>
      <w:tr w:rsidR="00B3752A" w:rsidTr="005401AE">
        <w:trPr>
          <w:trHeight w:val="253"/>
        </w:trPr>
        <w:tc>
          <w:tcPr>
            <w:cnfStyle w:val="001000000001" w:firstRow="0" w:lastRow="0" w:firstColumn="1" w:lastColumn="0" w:oddVBand="0" w:evenVBand="0" w:oddHBand="0" w:evenHBand="0" w:firstRowFirstColumn="0" w:firstRowLastColumn="0" w:lastRowFirstColumn="1" w:lastRowLastColumn="0"/>
            <w:tcW w:w="435" w:type="dxa"/>
          </w:tcPr>
          <w:p w:rsidR="00B3752A" w:rsidRDefault="00B3752A" w:rsidP="005401AE">
            <w:pPr>
              <w:pStyle w:val="TableParagraph"/>
              <w:rPr>
                <w:sz w:val="18"/>
              </w:rPr>
            </w:pPr>
          </w:p>
        </w:tc>
        <w:tc>
          <w:tcPr>
            <w:cnfStyle w:val="000010000000" w:firstRow="0" w:lastRow="0" w:firstColumn="0" w:lastColumn="0" w:oddVBand="1" w:evenVBand="0" w:oddHBand="0" w:evenHBand="0" w:firstRowFirstColumn="0" w:firstRowLastColumn="0" w:lastRowFirstColumn="0" w:lastRowLastColumn="0"/>
            <w:tcW w:w="6379" w:type="dxa"/>
          </w:tcPr>
          <w:p w:rsidR="00B3752A" w:rsidRPr="00AF303F" w:rsidRDefault="00B3752A" w:rsidP="005401AE">
            <w:pPr>
              <w:pStyle w:val="TableParagraph"/>
              <w:spacing w:line="234" w:lineRule="exact"/>
              <w:ind w:right="93"/>
              <w:jc w:val="right"/>
              <w:rPr>
                <w:b/>
                <w:sz w:val="24"/>
                <w:szCs w:val="24"/>
              </w:rPr>
            </w:pPr>
            <w:r w:rsidRPr="00AF303F">
              <w:rPr>
                <w:b/>
                <w:sz w:val="24"/>
                <w:szCs w:val="24"/>
              </w:rPr>
              <w:t>UKUPNO:</w:t>
            </w:r>
          </w:p>
        </w:tc>
        <w:tc>
          <w:tcPr>
            <w:cnfStyle w:val="000100000000" w:firstRow="0" w:lastRow="0" w:firstColumn="0" w:lastColumn="1" w:oddVBand="0" w:evenVBand="0" w:oddHBand="0" w:evenHBand="0" w:firstRowFirstColumn="0" w:firstRowLastColumn="0" w:lastRowFirstColumn="0" w:lastRowLastColumn="0"/>
            <w:tcW w:w="2054" w:type="dxa"/>
          </w:tcPr>
          <w:p w:rsidR="00B3752A" w:rsidRPr="00AF303F" w:rsidRDefault="00B3752A" w:rsidP="005401AE">
            <w:pPr>
              <w:pStyle w:val="TableParagraph"/>
              <w:spacing w:line="234" w:lineRule="exact"/>
              <w:ind w:right="91"/>
              <w:jc w:val="right"/>
              <w:rPr>
                <w:b/>
                <w:sz w:val="24"/>
                <w:szCs w:val="24"/>
              </w:rPr>
            </w:pPr>
            <w:r w:rsidRPr="00AF303F">
              <w:rPr>
                <w:b/>
                <w:sz w:val="24"/>
                <w:szCs w:val="24"/>
              </w:rPr>
              <w:t>260.000,00</w:t>
            </w:r>
          </w:p>
        </w:tc>
      </w:tr>
    </w:tbl>
    <w:p w:rsidR="00B3752A" w:rsidRDefault="00B3752A" w:rsidP="00B3752A">
      <w:pPr>
        <w:pStyle w:val="BodyText"/>
        <w:spacing w:before="5"/>
        <w:rPr>
          <w:sz w:val="23"/>
        </w:rPr>
      </w:pPr>
    </w:p>
    <w:p w:rsidR="00B3752A" w:rsidRDefault="00B3752A" w:rsidP="00B3752A">
      <w:pPr>
        <w:pStyle w:val="BodyText"/>
        <w:ind w:left="3839" w:right="3822"/>
        <w:jc w:val="center"/>
      </w:pPr>
      <w:r>
        <w:t>Članak 2.</w:t>
      </w:r>
    </w:p>
    <w:p w:rsidR="00B3752A" w:rsidRDefault="00B3752A" w:rsidP="00B3752A">
      <w:pPr>
        <w:pStyle w:val="BodyText"/>
      </w:pPr>
    </w:p>
    <w:p w:rsidR="00B3752A" w:rsidRDefault="00B3752A" w:rsidP="00B3752A">
      <w:pPr>
        <w:pStyle w:val="BodyText"/>
        <w:ind w:left="136" w:firstLine="707"/>
      </w:pPr>
      <w:r>
        <w:t>Sredstva iz članka 1. koristit će se za ostvarenje rashoda u 2020. kako slijedi:</w:t>
      </w:r>
    </w:p>
    <w:p w:rsidR="00B3752A" w:rsidRDefault="00B3752A" w:rsidP="00B3752A">
      <w:pPr>
        <w:pStyle w:val="BodyText"/>
        <w:spacing w:before="6"/>
      </w:pPr>
    </w:p>
    <w:tbl>
      <w:tblPr>
        <w:tblStyle w:val="Table3Deffects3"/>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6203"/>
        <w:gridCol w:w="2305"/>
      </w:tblGrid>
      <w:tr w:rsidR="00B3752A" w:rsidTr="005401AE">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581" w:type="dxa"/>
          </w:tcPr>
          <w:p w:rsidR="00B3752A" w:rsidRDefault="00B3752A" w:rsidP="005401AE">
            <w:pPr>
              <w:pStyle w:val="TableParagraph"/>
            </w:pPr>
          </w:p>
        </w:tc>
        <w:tc>
          <w:tcPr>
            <w:cnfStyle w:val="000010000000" w:firstRow="0" w:lastRow="0" w:firstColumn="0" w:lastColumn="0" w:oddVBand="1" w:evenVBand="0" w:oddHBand="0" w:evenHBand="0" w:firstRowFirstColumn="0" w:firstRowLastColumn="0" w:lastRowFirstColumn="0" w:lastRowLastColumn="0"/>
            <w:tcW w:w="6203" w:type="dxa"/>
          </w:tcPr>
          <w:p w:rsidR="00B3752A" w:rsidRDefault="00B3752A" w:rsidP="005401AE">
            <w:pPr>
              <w:pStyle w:val="TableParagraph"/>
              <w:rPr>
                <w:sz w:val="20"/>
              </w:rPr>
            </w:pPr>
          </w:p>
          <w:p w:rsidR="00B3752A" w:rsidRDefault="00B3752A" w:rsidP="005401AE">
            <w:pPr>
              <w:pStyle w:val="TableParagraph"/>
              <w:ind w:left="1144"/>
              <w:rPr>
                <w:b w:val="0"/>
                <w:sz w:val="20"/>
              </w:rPr>
            </w:pPr>
            <w:r>
              <w:rPr>
                <w:b w:val="0"/>
                <w:sz w:val="20"/>
              </w:rPr>
              <w:t>VRSTA RASHODA (prema namjeni) U 2020.</w:t>
            </w:r>
          </w:p>
        </w:tc>
        <w:tc>
          <w:tcPr>
            <w:cnfStyle w:val="000100000000" w:firstRow="0" w:lastRow="0" w:firstColumn="0" w:lastColumn="1" w:oddVBand="0" w:evenVBand="0" w:oddHBand="0" w:evenHBand="0" w:firstRowFirstColumn="0" w:firstRowLastColumn="0" w:lastRowFirstColumn="0" w:lastRowLastColumn="0"/>
            <w:tcW w:w="2305" w:type="dxa"/>
          </w:tcPr>
          <w:p w:rsidR="00B3752A" w:rsidRDefault="00B3752A" w:rsidP="005401AE">
            <w:pPr>
              <w:pStyle w:val="TableParagraph"/>
              <w:ind w:left="584" w:right="578"/>
              <w:jc w:val="center"/>
              <w:rPr>
                <w:b w:val="0"/>
                <w:sz w:val="20"/>
              </w:rPr>
            </w:pPr>
            <w:r>
              <w:rPr>
                <w:b w:val="0"/>
                <w:w w:val="95"/>
                <w:sz w:val="20"/>
              </w:rPr>
              <w:t xml:space="preserve">PLANIRANI </w:t>
            </w:r>
            <w:r>
              <w:rPr>
                <w:b w:val="0"/>
                <w:sz w:val="20"/>
              </w:rPr>
              <w:t>RASHODI U</w:t>
            </w:r>
          </w:p>
          <w:p w:rsidR="00B3752A" w:rsidRDefault="00B3752A" w:rsidP="005401AE">
            <w:pPr>
              <w:pStyle w:val="TableParagraph"/>
              <w:spacing w:line="208" w:lineRule="exact"/>
              <w:ind w:left="583" w:right="578"/>
              <w:jc w:val="center"/>
              <w:rPr>
                <w:b w:val="0"/>
                <w:sz w:val="20"/>
              </w:rPr>
            </w:pPr>
            <w:r>
              <w:rPr>
                <w:b w:val="0"/>
                <w:sz w:val="20"/>
              </w:rPr>
              <w:t>2020. u kn</w:t>
            </w:r>
          </w:p>
        </w:tc>
      </w:tr>
      <w:tr w:rsidR="00B3752A" w:rsidTr="005401AE">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9089" w:type="dxa"/>
            <w:gridSpan w:val="3"/>
          </w:tcPr>
          <w:p w:rsidR="00B3752A" w:rsidRDefault="00B3752A" w:rsidP="005401AE">
            <w:pPr>
              <w:pStyle w:val="TableParagraph"/>
              <w:spacing w:line="238" w:lineRule="exact"/>
              <w:ind w:left="109"/>
              <w:rPr>
                <w:color w:val="231F20"/>
                <w:sz w:val="24"/>
                <w:szCs w:val="24"/>
                <w:shd w:val="clear" w:color="auto" w:fill="FFFFFF"/>
              </w:rPr>
            </w:pPr>
          </w:p>
          <w:p w:rsidR="00B3752A" w:rsidRDefault="00B3752A" w:rsidP="005401AE">
            <w:pPr>
              <w:pStyle w:val="TableParagraph"/>
              <w:spacing w:line="238" w:lineRule="exact"/>
              <w:ind w:left="109"/>
            </w:pPr>
            <w:r w:rsidRPr="0064571D">
              <w:rPr>
                <w:color w:val="231F20"/>
                <w:sz w:val="24"/>
                <w:szCs w:val="24"/>
                <w:shd w:val="clear" w:color="auto" w:fill="FFFFFF"/>
              </w:rPr>
              <w:t>UREĐENJA RURALNOG PROSTORA IZGRADNJOM I ODRŽAVANJEM RURALNE INFRASTRUKTURE VEZANE ZA POLJOPRIVREDU</w:t>
            </w:r>
          </w:p>
          <w:p w:rsidR="00B3752A" w:rsidRDefault="00B3752A" w:rsidP="005401AE">
            <w:pPr>
              <w:pStyle w:val="TableParagraph"/>
              <w:spacing w:line="238" w:lineRule="exact"/>
              <w:ind w:right="94"/>
              <w:jc w:val="right"/>
            </w:pPr>
          </w:p>
        </w:tc>
      </w:tr>
      <w:tr w:rsidR="00B3752A" w:rsidRPr="00AF303F" w:rsidTr="005401AE">
        <w:trPr>
          <w:trHeight w:val="506"/>
        </w:trPr>
        <w:tc>
          <w:tcPr>
            <w:cnfStyle w:val="001000000000" w:firstRow="0" w:lastRow="0" w:firstColumn="1" w:lastColumn="0" w:oddVBand="0" w:evenVBand="0" w:oddHBand="0" w:evenHBand="0" w:firstRowFirstColumn="0" w:firstRowLastColumn="0" w:lastRowFirstColumn="0" w:lastRowLastColumn="0"/>
            <w:tcW w:w="581" w:type="dxa"/>
          </w:tcPr>
          <w:p w:rsidR="00B3752A" w:rsidRPr="00AF303F" w:rsidRDefault="00B3752A" w:rsidP="005401AE">
            <w:pPr>
              <w:pStyle w:val="TableParagraph"/>
              <w:spacing w:line="238" w:lineRule="exact"/>
              <w:ind w:left="208"/>
              <w:rPr>
                <w:sz w:val="24"/>
                <w:szCs w:val="24"/>
              </w:rPr>
            </w:pPr>
            <w:r w:rsidRPr="00AF303F">
              <w:rPr>
                <w:sz w:val="24"/>
                <w:szCs w:val="24"/>
              </w:rPr>
              <w:t>1.</w:t>
            </w:r>
          </w:p>
        </w:tc>
        <w:tc>
          <w:tcPr>
            <w:cnfStyle w:val="000010000000" w:firstRow="0" w:lastRow="0" w:firstColumn="0" w:lastColumn="0" w:oddVBand="1" w:evenVBand="0" w:oddHBand="0" w:evenHBand="0" w:firstRowFirstColumn="0" w:firstRowLastColumn="0" w:lastRowFirstColumn="0" w:lastRowLastColumn="0"/>
            <w:tcW w:w="6203" w:type="dxa"/>
          </w:tcPr>
          <w:p w:rsidR="00B3752A" w:rsidRPr="00AF303F" w:rsidRDefault="00B3752A" w:rsidP="005401AE">
            <w:pPr>
              <w:rPr>
                <w:sz w:val="24"/>
                <w:szCs w:val="24"/>
              </w:rPr>
            </w:pPr>
            <w:r w:rsidRPr="00AF303F">
              <w:rPr>
                <w:sz w:val="24"/>
                <w:szCs w:val="24"/>
              </w:rPr>
              <w:t xml:space="preserve">Usluge strojne košnje živice </w:t>
            </w:r>
            <w:r>
              <w:rPr>
                <w:sz w:val="24"/>
                <w:szCs w:val="24"/>
              </w:rPr>
              <w:t>–</w:t>
            </w:r>
            <w:r w:rsidRPr="00AF303F">
              <w:rPr>
                <w:sz w:val="24"/>
                <w:szCs w:val="24"/>
              </w:rPr>
              <w:t xml:space="preserve"> </w:t>
            </w:r>
            <w:proofErr w:type="spellStart"/>
            <w:r w:rsidRPr="00AF303F">
              <w:rPr>
                <w:sz w:val="24"/>
                <w:szCs w:val="24"/>
              </w:rPr>
              <w:t>Mavriš</w:t>
            </w:r>
            <w:proofErr w:type="spellEnd"/>
            <w:r w:rsidRPr="00AF303F">
              <w:rPr>
                <w:sz w:val="24"/>
                <w:szCs w:val="24"/>
              </w:rPr>
              <w:t xml:space="preserve"> d.o.o.</w:t>
            </w:r>
          </w:p>
          <w:p w:rsidR="00B3752A" w:rsidRPr="00AF303F" w:rsidRDefault="00B3752A" w:rsidP="005401AE">
            <w:pPr>
              <w:pStyle w:val="TableParagraph"/>
              <w:spacing w:line="252" w:lineRule="exact"/>
              <w:ind w:left="109" w:right="576"/>
              <w:rPr>
                <w:sz w:val="24"/>
                <w:szCs w:val="24"/>
              </w:rPr>
            </w:pPr>
          </w:p>
        </w:tc>
        <w:tc>
          <w:tcPr>
            <w:cnfStyle w:val="000100000000" w:firstRow="0" w:lastRow="0" w:firstColumn="0" w:lastColumn="1" w:oddVBand="0" w:evenVBand="0" w:oddHBand="0" w:evenHBand="0" w:firstRowFirstColumn="0" w:firstRowLastColumn="0" w:lastRowFirstColumn="0" w:lastRowLastColumn="0"/>
            <w:tcW w:w="2305" w:type="dxa"/>
          </w:tcPr>
          <w:p w:rsidR="00B3752A" w:rsidRPr="00AF303F" w:rsidRDefault="00B3752A" w:rsidP="005401AE">
            <w:pPr>
              <w:pStyle w:val="TableParagraph"/>
              <w:jc w:val="right"/>
              <w:rPr>
                <w:sz w:val="24"/>
                <w:szCs w:val="24"/>
              </w:rPr>
            </w:pPr>
            <w:r w:rsidRPr="00AF303F">
              <w:rPr>
                <w:sz w:val="24"/>
                <w:szCs w:val="24"/>
              </w:rPr>
              <w:t>1</w:t>
            </w:r>
            <w:r>
              <w:rPr>
                <w:sz w:val="24"/>
                <w:szCs w:val="24"/>
              </w:rPr>
              <w:t>20</w:t>
            </w:r>
            <w:r w:rsidRPr="00AF303F">
              <w:rPr>
                <w:sz w:val="24"/>
                <w:szCs w:val="24"/>
              </w:rPr>
              <w:t xml:space="preserve">.000,00 </w:t>
            </w:r>
          </w:p>
        </w:tc>
      </w:tr>
      <w:tr w:rsidR="00B3752A" w:rsidRPr="00AF303F" w:rsidTr="005401A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81" w:type="dxa"/>
          </w:tcPr>
          <w:p w:rsidR="00B3752A" w:rsidRPr="00AF303F" w:rsidRDefault="00B3752A" w:rsidP="005401AE">
            <w:pPr>
              <w:pStyle w:val="TableParagraph"/>
              <w:spacing w:line="238" w:lineRule="exact"/>
              <w:ind w:left="208"/>
              <w:rPr>
                <w:sz w:val="24"/>
                <w:szCs w:val="24"/>
              </w:rPr>
            </w:pPr>
            <w:r w:rsidRPr="00AF303F">
              <w:rPr>
                <w:sz w:val="24"/>
                <w:szCs w:val="24"/>
              </w:rPr>
              <w:t>2.</w:t>
            </w:r>
          </w:p>
        </w:tc>
        <w:tc>
          <w:tcPr>
            <w:cnfStyle w:val="000010000000" w:firstRow="0" w:lastRow="0" w:firstColumn="0" w:lastColumn="0" w:oddVBand="1" w:evenVBand="0" w:oddHBand="0" w:evenHBand="0" w:firstRowFirstColumn="0" w:firstRowLastColumn="0" w:lastRowFirstColumn="0" w:lastRowLastColumn="0"/>
            <w:tcW w:w="6203" w:type="dxa"/>
          </w:tcPr>
          <w:p w:rsidR="00B3752A" w:rsidRPr="00AF303F" w:rsidRDefault="00B3752A" w:rsidP="005401AE">
            <w:pPr>
              <w:rPr>
                <w:sz w:val="24"/>
                <w:szCs w:val="24"/>
              </w:rPr>
            </w:pPr>
            <w:r w:rsidRPr="00AF303F">
              <w:rPr>
                <w:sz w:val="24"/>
                <w:szCs w:val="24"/>
              </w:rPr>
              <w:t xml:space="preserve">Usluge </w:t>
            </w:r>
            <w:proofErr w:type="spellStart"/>
            <w:r w:rsidRPr="00AF303F">
              <w:rPr>
                <w:sz w:val="24"/>
                <w:szCs w:val="24"/>
              </w:rPr>
              <w:t>tek.i</w:t>
            </w:r>
            <w:proofErr w:type="spellEnd"/>
            <w:r w:rsidRPr="00AF303F">
              <w:rPr>
                <w:sz w:val="24"/>
                <w:szCs w:val="24"/>
              </w:rPr>
              <w:t xml:space="preserve"> </w:t>
            </w:r>
            <w:proofErr w:type="spellStart"/>
            <w:r w:rsidRPr="00AF303F">
              <w:rPr>
                <w:sz w:val="24"/>
                <w:szCs w:val="24"/>
              </w:rPr>
              <w:t>invest.održ.nerazvrstanih</w:t>
            </w:r>
            <w:proofErr w:type="spellEnd"/>
            <w:r w:rsidRPr="00AF303F">
              <w:rPr>
                <w:sz w:val="24"/>
                <w:szCs w:val="24"/>
              </w:rPr>
              <w:t xml:space="preserve"> cesta</w:t>
            </w:r>
          </w:p>
          <w:p w:rsidR="00B3752A" w:rsidRPr="00AF303F" w:rsidRDefault="00B3752A" w:rsidP="005401AE">
            <w:pPr>
              <w:pStyle w:val="TableParagraph"/>
              <w:spacing w:before="1" w:line="238" w:lineRule="exact"/>
              <w:ind w:left="109"/>
              <w:rPr>
                <w:sz w:val="24"/>
                <w:szCs w:val="24"/>
              </w:rPr>
            </w:pPr>
          </w:p>
        </w:tc>
        <w:tc>
          <w:tcPr>
            <w:cnfStyle w:val="000100000000" w:firstRow="0" w:lastRow="0" w:firstColumn="0" w:lastColumn="1" w:oddVBand="0" w:evenVBand="0" w:oddHBand="0" w:evenHBand="0" w:firstRowFirstColumn="0" w:firstRowLastColumn="0" w:lastRowFirstColumn="0" w:lastRowLastColumn="0"/>
            <w:tcW w:w="2305" w:type="dxa"/>
          </w:tcPr>
          <w:p w:rsidR="00B3752A" w:rsidRPr="00AF303F" w:rsidRDefault="00B3752A" w:rsidP="005401AE">
            <w:pPr>
              <w:pStyle w:val="TableParagraph"/>
              <w:jc w:val="right"/>
              <w:rPr>
                <w:sz w:val="24"/>
                <w:szCs w:val="24"/>
              </w:rPr>
            </w:pPr>
            <w:r w:rsidRPr="00AF303F">
              <w:rPr>
                <w:sz w:val="24"/>
                <w:szCs w:val="24"/>
              </w:rPr>
              <w:t>1</w:t>
            </w:r>
            <w:r>
              <w:rPr>
                <w:sz w:val="24"/>
                <w:szCs w:val="24"/>
              </w:rPr>
              <w:t>20</w:t>
            </w:r>
            <w:r w:rsidRPr="00AF303F">
              <w:rPr>
                <w:sz w:val="24"/>
                <w:szCs w:val="24"/>
              </w:rPr>
              <w:t xml:space="preserve">.000,00 </w:t>
            </w:r>
          </w:p>
        </w:tc>
      </w:tr>
      <w:tr w:rsidR="00B3752A" w:rsidRPr="00AF303F" w:rsidTr="005401AE">
        <w:trPr>
          <w:trHeight w:val="506"/>
        </w:trPr>
        <w:tc>
          <w:tcPr>
            <w:cnfStyle w:val="001000000000" w:firstRow="0" w:lastRow="0" w:firstColumn="1" w:lastColumn="0" w:oddVBand="0" w:evenVBand="0" w:oddHBand="0" w:evenHBand="0" w:firstRowFirstColumn="0" w:firstRowLastColumn="0" w:lastRowFirstColumn="0" w:lastRowLastColumn="0"/>
            <w:tcW w:w="581" w:type="dxa"/>
          </w:tcPr>
          <w:p w:rsidR="00B3752A" w:rsidRPr="00AF303F" w:rsidRDefault="00B3752A" w:rsidP="005401AE">
            <w:pPr>
              <w:pStyle w:val="TableParagraph"/>
              <w:spacing w:line="238" w:lineRule="exact"/>
              <w:ind w:left="208"/>
              <w:rPr>
                <w:sz w:val="24"/>
                <w:szCs w:val="24"/>
              </w:rPr>
            </w:pPr>
            <w:r>
              <w:rPr>
                <w:sz w:val="24"/>
                <w:szCs w:val="24"/>
              </w:rPr>
              <w:t>3.</w:t>
            </w:r>
          </w:p>
        </w:tc>
        <w:tc>
          <w:tcPr>
            <w:cnfStyle w:val="000010000000" w:firstRow="0" w:lastRow="0" w:firstColumn="0" w:lastColumn="0" w:oddVBand="1" w:evenVBand="0" w:oddHBand="0" w:evenHBand="0" w:firstRowFirstColumn="0" w:firstRowLastColumn="0" w:lastRowFirstColumn="0" w:lastRowLastColumn="0"/>
            <w:tcW w:w="6203" w:type="dxa"/>
          </w:tcPr>
          <w:p w:rsidR="00B3752A" w:rsidRPr="00AF303F" w:rsidRDefault="00B3752A" w:rsidP="005401AE">
            <w:pPr>
              <w:rPr>
                <w:sz w:val="24"/>
                <w:szCs w:val="24"/>
              </w:rPr>
            </w:pPr>
            <w:r>
              <w:rPr>
                <w:sz w:val="24"/>
                <w:szCs w:val="24"/>
              </w:rPr>
              <w:t>Geodetsko-katastarske usluge</w:t>
            </w:r>
          </w:p>
        </w:tc>
        <w:tc>
          <w:tcPr>
            <w:cnfStyle w:val="000100000000" w:firstRow="0" w:lastRow="0" w:firstColumn="0" w:lastColumn="1" w:oddVBand="0" w:evenVBand="0" w:oddHBand="0" w:evenHBand="0" w:firstRowFirstColumn="0" w:firstRowLastColumn="0" w:lastRowFirstColumn="0" w:lastRowLastColumn="0"/>
            <w:tcW w:w="2305" w:type="dxa"/>
          </w:tcPr>
          <w:p w:rsidR="00B3752A" w:rsidRPr="00AF303F" w:rsidRDefault="00B3752A" w:rsidP="005401AE">
            <w:pPr>
              <w:pStyle w:val="TableParagraph"/>
              <w:jc w:val="right"/>
              <w:rPr>
                <w:sz w:val="24"/>
                <w:szCs w:val="24"/>
              </w:rPr>
            </w:pPr>
            <w:r>
              <w:rPr>
                <w:sz w:val="24"/>
                <w:szCs w:val="24"/>
              </w:rPr>
              <w:t>20.000,00</w:t>
            </w:r>
          </w:p>
        </w:tc>
      </w:tr>
      <w:tr w:rsidR="00B3752A" w:rsidRPr="00AF303F" w:rsidTr="005401AE">
        <w:trPr>
          <w:trHeight w:val="253"/>
        </w:trPr>
        <w:tc>
          <w:tcPr>
            <w:cnfStyle w:val="001000000001" w:firstRow="0" w:lastRow="0" w:firstColumn="1" w:lastColumn="0" w:oddVBand="0" w:evenVBand="0" w:oddHBand="0" w:evenHBand="0" w:firstRowFirstColumn="0" w:firstRowLastColumn="0" w:lastRowFirstColumn="1" w:lastRowLastColumn="0"/>
            <w:tcW w:w="581" w:type="dxa"/>
          </w:tcPr>
          <w:p w:rsidR="00B3752A" w:rsidRPr="00AF303F" w:rsidRDefault="00B3752A" w:rsidP="005401AE">
            <w:pPr>
              <w:pStyle w:val="TableParagraph"/>
              <w:rPr>
                <w:sz w:val="24"/>
                <w:szCs w:val="24"/>
              </w:rPr>
            </w:pPr>
          </w:p>
        </w:tc>
        <w:tc>
          <w:tcPr>
            <w:cnfStyle w:val="000010000000" w:firstRow="0" w:lastRow="0" w:firstColumn="0" w:lastColumn="0" w:oddVBand="1" w:evenVBand="0" w:oddHBand="0" w:evenHBand="0" w:firstRowFirstColumn="0" w:firstRowLastColumn="0" w:lastRowFirstColumn="0" w:lastRowLastColumn="0"/>
            <w:tcW w:w="6203" w:type="dxa"/>
          </w:tcPr>
          <w:p w:rsidR="00B3752A" w:rsidRPr="00AF303F" w:rsidRDefault="00B3752A" w:rsidP="005401AE">
            <w:pPr>
              <w:pStyle w:val="TableParagraph"/>
              <w:spacing w:line="234" w:lineRule="exact"/>
              <w:ind w:right="95"/>
              <w:jc w:val="right"/>
              <w:rPr>
                <w:sz w:val="24"/>
                <w:szCs w:val="24"/>
              </w:rPr>
            </w:pPr>
            <w:r w:rsidRPr="00AF303F">
              <w:rPr>
                <w:b/>
                <w:sz w:val="24"/>
                <w:szCs w:val="24"/>
              </w:rPr>
              <w:t>UKUPNO</w:t>
            </w:r>
            <w:r w:rsidRPr="00AF303F">
              <w:rPr>
                <w:sz w:val="24"/>
                <w:szCs w:val="24"/>
              </w:rPr>
              <w:t>:</w:t>
            </w:r>
          </w:p>
        </w:tc>
        <w:tc>
          <w:tcPr>
            <w:cnfStyle w:val="000100000000" w:firstRow="0" w:lastRow="0" w:firstColumn="0" w:lastColumn="1" w:oddVBand="0" w:evenVBand="0" w:oddHBand="0" w:evenHBand="0" w:firstRowFirstColumn="0" w:firstRowLastColumn="0" w:lastRowFirstColumn="0" w:lastRowLastColumn="0"/>
            <w:tcW w:w="2305" w:type="dxa"/>
          </w:tcPr>
          <w:p w:rsidR="00B3752A" w:rsidRPr="00AF303F" w:rsidRDefault="00B3752A" w:rsidP="005401AE">
            <w:pPr>
              <w:pStyle w:val="TableParagraph"/>
              <w:spacing w:line="234" w:lineRule="exact"/>
              <w:ind w:right="94"/>
              <w:jc w:val="right"/>
              <w:rPr>
                <w:b/>
                <w:sz w:val="24"/>
                <w:szCs w:val="24"/>
              </w:rPr>
            </w:pPr>
            <w:r>
              <w:rPr>
                <w:b/>
                <w:sz w:val="24"/>
                <w:szCs w:val="24"/>
              </w:rPr>
              <w:t>26</w:t>
            </w:r>
            <w:r w:rsidRPr="00AF303F">
              <w:rPr>
                <w:b/>
                <w:sz w:val="24"/>
                <w:szCs w:val="24"/>
              </w:rPr>
              <w:t>0.000,00</w:t>
            </w:r>
          </w:p>
        </w:tc>
      </w:tr>
    </w:tbl>
    <w:p w:rsidR="00B3752A" w:rsidRDefault="00B3752A" w:rsidP="00B3752A">
      <w:pPr>
        <w:spacing w:line="234" w:lineRule="exact"/>
        <w:jc w:val="right"/>
        <w:sectPr w:rsidR="00B3752A" w:rsidSect="00B3752A">
          <w:pgSz w:w="11910" w:h="16840"/>
          <w:pgMar w:top="1320" w:right="1300" w:bottom="280" w:left="1280" w:header="713" w:footer="720" w:gutter="0"/>
          <w:cols w:space="720"/>
        </w:sectPr>
      </w:pPr>
    </w:p>
    <w:p w:rsidR="00B3752A" w:rsidRDefault="00B3752A" w:rsidP="00B3752A">
      <w:pPr>
        <w:pStyle w:val="BodyText"/>
        <w:spacing w:before="80"/>
        <w:ind w:left="3839" w:right="3822"/>
        <w:jc w:val="center"/>
      </w:pPr>
      <w:r>
        <w:lastRenderedPageBreak/>
        <w:t>Članak 3.</w:t>
      </w:r>
    </w:p>
    <w:p w:rsidR="00B3752A" w:rsidRDefault="00B3752A" w:rsidP="00B3752A">
      <w:pPr>
        <w:pStyle w:val="BodyText"/>
        <w:spacing w:before="11"/>
        <w:rPr>
          <w:sz w:val="23"/>
        </w:rPr>
      </w:pPr>
    </w:p>
    <w:p w:rsidR="00B3752A" w:rsidRPr="00B3752A" w:rsidRDefault="00B3752A" w:rsidP="00B3752A">
      <w:pPr>
        <w:pStyle w:val="BodyText"/>
        <w:ind w:left="136" w:right="114" w:firstLine="707"/>
        <w:rPr>
          <w:rFonts w:cs="Arial"/>
          <w:sz w:val="22"/>
          <w:szCs w:val="22"/>
        </w:rPr>
      </w:pPr>
      <w:r w:rsidRPr="00B3752A">
        <w:rPr>
          <w:rFonts w:cs="Arial"/>
          <w:sz w:val="22"/>
          <w:szCs w:val="22"/>
        </w:rPr>
        <w:t xml:space="preserve">Izvješće o ostvarivanju Programa korištenju sredstava ostvarenih </w:t>
      </w:r>
      <w:r w:rsidRPr="00B3752A">
        <w:rPr>
          <w:rFonts w:cs="Arial"/>
          <w:bCs/>
          <w:sz w:val="22"/>
          <w:szCs w:val="22"/>
        </w:rPr>
        <w:t>od naknade za promjenu namjene poljoprivrednog zemljišta te od</w:t>
      </w:r>
      <w:r w:rsidRPr="00B3752A">
        <w:rPr>
          <w:rFonts w:cs="Arial"/>
          <w:sz w:val="22"/>
          <w:szCs w:val="22"/>
        </w:rPr>
        <w:t xml:space="preserve"> zakupa, prodaje, prodaje izravnom pogodbom, privremenog korištenja i davanja na korištenje izravnom pogodbom poljoprivrednog zemljišta u vlasništvu Republike Hrvatske za Općinu  </w:t>
      </w:r>
      <w:proofErr w:type="spellStart"/>
      <w:r w:rsidRPr="00B3752A">
        <w:rPr>
          <w:rFonts w:cs="Arial"/>
          <w:sz w:val="22"/>
          <w:szCs w:val="22"/>
        </w:rPr>
        <w:t>Kaštelir</w:t>
      </w:r>
      <w:proofErr w:type="spellEnd"/>
      <w:r w:rsidRPr="00B3752A">
        <w:rPr>
          <w:rFonts w:cs="Arial"/>
          <w:sz w:val="22"/>
          <w:szCs w:val="22"/>
        </w:rPr>
        <w:t>-Labinci-</w:t>
      </w:r>
      <w:proofErr w:type="spellStart"/>
      <w:r w:rsidRPr="00B3752A">
        <w:rPr>
          <w:rFonts w:cs="Arial"/>
          <w:sz w:val="22"/>
          <w:szCs w:val="22"/>
        </w:rPr>
        <w:t>Castelliere</w:t>
      </w:r>
      <w:proofErr w:type="spellEnd"/>
      <w:r w:rsidRPr="00B3752A">
        <w:rPr>
          <w:rFonts w:cs="Arial"/>
          <w:sz w:val="22"/>
          <w:szCs w:val="22"/>
        </w:rPr>
        <w:t>-</w:t>
      </w:r>
      <w:proofErr w:type="spellStart"/>
      <w:r w:rsidRPr="00B3752A">
        <w:rPr>
          <w:rFonts w:cs="Arial"/>
          <w:sz w:val="22"/>
          <w:szCs w:val="22"/>
        </w:rPr>
        <w:t>S.Domenica</w:t>
      </w:r>
      <w:proofErr w:type="spellEnd"/>
      <w:r w:rsidRPr="00B3752A">
        <w:rPr>
          <w:rFonts w:cs="Arial"/>
          <w:sz w:val="22"/>
          <w:szCs w:val="22"/>
        </w:rPr>
        <w:t xml:space="preserve"> u 2020. godini, Općinski načelnik dostavit će Općinskom vijeću Općine </w:t>
      </w:r>
      <w:proofErr w:type="spellStart"/>
      <w:r w:rsidRPr="00B3752A">
        <w:rPr>
          <w:rFonts w:cs="Arial"/>
          <w:sz w:val="22"/>
          <w:szCs w:val="22"/>
        </w:rPr>
        <w:t>Kaštelir</w:t>
      </w:r>
      <w:proofErr w:type="spellEnd"/>
      <w:r w:rsidRPr="00B3752A">
        <w:rPr>
          <w:rFonts w:cs="Arial"/>
          <w:sz w:val="22"/>
          <w:szCs w:val="22"/>
        </w:rPr>
        <w:t>-Labinci-</w:t>
      </w:r>
      <w:proofErr w:type="spellStart"/>
      <w:r w:rsidRPr="00B3752A">
        <w:rPr>
          <w:rFonts w:cs="Arial"/>
          <w:sz w:val="22"/>
          <w:szCs w:val="22"/>
        </w:rPr>
        <w:t>Castelliere</w:t>
      </w:r>
      <w:proofErr w:type="spellEnd"/>
      <w:r w:rsidRPr="00B3752A">
        <w:rPr>
          <w:rFonts w:cs="Arial"/>
          <w:sz w:val="22"/>
          <w:szCs w:val="22"/>
        </w:rPr>
        <w:t>-</w:t>
      </w:r>
      <w:proofErr w:type="spellStart"/>
      <w:r w:rsidRPr="00B3752A">
        <w:rPr>
          <w:rFonts w:cs="Arial"/>
          <w:sz w:val="22"/>
          <w:szCs w:val="22"/>
        </w:rPr>
        <w:t>S.Domenica</w:t>
      </w:r>
      <w:proofErr w:type="spellEnd"/>
      <w:r w:rsidRPr="00B3752A">
        <w:rPr>
          <w:rFonts w:cs="Arial"/>
          <w:sz w:val="22"/>
          <w:szCs w:val="22"/>
        </w:rPr>
        <w:t xml:space="preserve"> na razmatranje i</w:t>
      </w:r>
      <w:r w:rsidRPr="00B3752A">
        <w:rPr>
          <w:rFonts w:cs="Arial"/>
          <w:spacing w:val="-1"/>
          <w:sz w:val="22"/>
          <w:szCs w:val="22"/>
        </w:rPr>
        <w:t xml:space="preserve"> </w:t>
      </w:r>
      <w:r w:rsidRPr="00B3752A">
        <w:rPr>
          <w:rFonts w:cs="Arial"/>
          <w:sz w:val="22"/>
          <w:szCs w:val="22"/>
        </w:rPr>
        <w:t>usvajanje.</w:t>
      </w:r>
    </w:p>
    <w:p w:rsidR="00B3752A" w:rsidRPr="00B3752A" w:rsidRDefault="00B3752A" w:rsidP="00B3752A">
      <w:pPr>
        <w:pStyle w:val="BodyText"/>
        <w:ind w:left="136" w:right="112" w:firstLine="707"/>
        <w:rPr>
          <w:rFonts w:cs="Arial"/>
          <w:sz w:val="22"/>
          <w:szCs w:val="22"/>
        </w:rPr>
      </w:pPr>
      <w:r w:rsidRPr="00B3752A">
        <w:rPr>
          <w:rFonts w:cs="Arial"/>
          <w:sz w:val="22"/>
          <w:szCs w:val="22"/>
        </w:rPr>
        <w:t xml:space="preserve">Nakon što Općinsko vijeće usvoji Izvješće o ostvarivanju Programa korištenju  sredstava ostvarenih </w:t>
      </w:r>
      <w:r w:rsidRPr="00B3752A">
        <w:rPr>
          <w:rFonts w:cs="Arial"/>
          <w:bCs/>
          <w:sz w:val="22"/>
          <w:szCs w:val="22"/>
        </w:rPr>
        <w:t xml:space="preserve">od naknade za promjenu namjene poljoprivrednog zemljišta te </w:t>
      </w:r>
      <w:r w:rsidRPr="00B3752A">
        <w:rPr>
          <w:rFonts w:cs="Arial"/>
          <w:sz w:val="22"/>
          <w:szCs w:val="22"/>
        </w:rPr>
        <w:t xml:space="preserve">od zakupa, prodaje, prodaje izravnom pogodbom,  privremenog korištenja i davanja na korištenje izravnom pogodbom poljoprivrednog zemljišta u vlasništvu Republike Hrvatske za Općinu  </w:t>
      </w:r>
      <w:proofErr w:type="spellStart"/>
      <w:r w:rsidRPr="00B3752A">
        <w:rPr>
          <w:rFonts w:cs="Arial"/>
          <w:sz w:val="22"/>
          <w:szCs w:val="22"/>
        </w:rPr>
        <w:t>Kaštelir</w:t>
      </w:r>
      <w:proofErr w:type="spellEnd"/>
      <w:r w:rsidRPr="00B3752A">
        <w:rPr>
          <w:rFonts w:cs="Arial"/>
          <w:sz w:val="22"/>
          <w:szCs w:val="22"/>
        </w:rPr>
        <w:t>-Labinci-</w:t>
      </w:r>
      <w:proofErr w:type="spellStart"/>
      <w:r w:rsidRPr="00B3752A">
        <w:rPr>
          <w:rFonts w:cs="Arial"/>
          <w:sz w:val="22"/>
          <w:szCs w:val="22"/>
        </w:rPr>
        <w:t>Castelliere</w:t>
      </w:r>
      <w:proofErr w:type="spellEnd"/>
      <w:r w:rsidRPr="00B3752A">
        <w:rPr>
          <w:rFonts w:cs="Arial"/>
          <w:sz w:val="22"/>
          <w:szCs w:val="22"/>
        </w:rPr>
        <w:t>-</w:t>
      </w:r>
      <w:proofErr w:type="spellStart"/>
      <w:r w:rsidRPr="00B3752A">
        <w:rPr>
          <w:rFonts w:cs="Arial"/>
          <w:sz w:val="22"/>
          <w:szCs w:val="22"/>
        </w:rPr>
        <w:t>S.Domenica</w:t>
      </w:r>
      <w:proofErr w:type="spellEnd"/>
      <w:r w:rsidRPr="00B3752A">
        <w:rPr>
          <w:rFonts w:cs="Arial"/>
          <w:sz w:val="22"/>
          <w:szCs w:val="22"/>
        </w:rPr>
        <w:t xml:space="preserve"> u 2020. godini, isto će se dostaviti Ministarstvu nadležnom za poljoprivredu.</w:t>
      </w:r>
    </w:p>
    <w:p w:rsidR="00B3752A" w:rsidRPr="00B3752A" w:rsidRDefault="00B3752A" w:rsidP="00B3752A">
      <w:pPr>
        <w:pStyle w:val="BodyText"/>
        <w:spacing w:before="1"/>
        <w:rPr>
          <w:rFonts w:cs="Arial"/>
          <w:sz w:val="22"/>
          <w:szCs w:val="22"/>
        </w:rPr>
      </w:pPr>
    </w:p>
    <w:p w:rsidR="00B3752A" w:rsidRPr="00B3752A" w:rsidRDefault="00B3752A" w:rsidP="00B3752A">
      <w:pPr>
        <w:pStyle w:val="BodyText"/>
        <w:ind w:right="112"/>
        <w:jc w:val="center"/>
        <w:rPr>
          <w:rFonts w:cs="Arial"/>
          <w:sz w:val="22"/>
          <w:szCs w:val="22"/>
        </w:rPr>
      </w:pPr>
      <w:r w:rsidRPr="00B3752A">
        <w:rPr>
          <w:rFonts w:cs="Arial"/>
          <w:sz w:val="22"/>
          <w:szCs w:val="22"/>
        </w:rPr>
        <w:t>Članak 4.</w:t>
      </w:r>
    </w:p>
    <w:p w:rsidR="00B3752A" w:rsidRPr="00B3752A" w:rsidRDefault="00B3752A" w:rsidP="00B3752A">
      <w:pPr>
        <w:pStyle w:val="BodyText"/>
        <w:ind w:left="136" w:right="112" w:firstLine="707"/>
        <w:rPr>
          <w:rFonts w:cs="Arial"/>
          <w:sz w:val="22"/>
          <w:szCs w:val="22"/>
        </w:rPr>
      </w:pPr>
    </w:p>
    <w:p w:rsidR="00B3752A" w:rsidRPr="00B3752A" w:rsidRDefault="00B3752A" w:rsidP="00B3752A">
      <w:pPr>
        <w:pStyle w:val="BodyText"/>
        <w:ind w:left="136" w:right="112" w:firstLine="707"/>
        <w:rPr>
          <w:rFonts w:cs="Arial"/>
          <w:sz w:val="22"/>
          <w:szCs w:val="22"/>
        </w:rPr>
      </w:pPr>
      <w:r w:rsidRPr="00B3752A">
        <w:rPr>
          <w:rFonts w:cs="Arial"/>
          <w:sz w:val="22"/>
          <w:szCs w:val="22"/>
        </w:rPr>
        <w:t>Ovaj program stupa na snagu danom donošenja a primjenjuje se od 1. siječnja 2020. godine.</w:t>
      </w:r>
    </w:p>
    <w:p w:rsidR="00B3752A" w:rsidRPr="00B3752A" w:rsidRDefault="00B3752A" w:rsidP="00B3752A">
      <w:pPr>
        <w:pStyle w:val="BodyText"/>
        <w:ind w:left="136" w:right="112" w:firstLine="707"/>
        <w:rPr>
          <w:rFonts w:cs="Arial"/>
          <w:sz w:val="22"/>
          <w:szCs w:val="22"/>
        </w:rPr>
      </w:pPr>
    </w:p>
    <w:p w:rsidR="00B3752A" w:rsidRPr="00B3752A" w:rsidRDefault="00B3752A" w:rsidP="00B3752A">
      <w:pPr>
        <w:pStyle w:val="Heading1"/>
        <w:jc w:val="left"/>
        <w:rPr>
          <w:rFonts w:ascii="Arial" w:hAnsi="Arial" w:cs="Arial"/>
          <w:b w:val="0"/>
          <w:bCs/>
          <w:sz w:val="22"/>
          <w:szCs w:val="22"/>
        </w:rPr>
      </w:pPr>
    </w:p>
    <w:p w:rsidR="00B3752A" w:rsidRPr="00B3752A" w:rsidRDefault="00B3752A" w:rsidP="00B3752A">
      <w:pPr>
        <w:pStyle w:val="Heading1"/>
        <w:jc w:val="left"/>
        <w:rPr>
          <w:rFonts w:ascii="Arial" w:hAnsi="Arial" w:cs="Arial"/>
          <w:b w:val="0"/>
          <w:bCs/>
          <w:sz w:val="22"/>
          <w:szCs w:val="22"/>
        </w:rPr>
      </w:pPr>
      <w:r w:rsidRPr="00B3752A">
        <w:rPr>
          <w:rFonts w:ascii="Arial" w:hAnsi="Arial" w:cs="Arial"/>
          <w:b w:val="0"/>
          <w:sz w:val="22"/>
          <w:szCs w:val="22"/>
        </w:rPr>
        <w:t>KLASA: 011-01/19-01/24</w:t>
      </w:r>
    </w:p>
    <w:p w:rsidR="00B3752A" w:rsidRPr="00B3752A" w:rsidRDefault="00B3752A" w:rsidP="00B3752A">
      <w:pPr>
        <w:jc w:val="both"/>
        <w:rPr>
          <w:rFonts w:cs="Arial"/>
          <w:sz w:val="22"/>
          <w:szCs w:val="22"/>
        </w:rPr>
      </w:pPr>
      <w:r w:rsidRPr="00B3752A">
        <w:rPr>
          <w:rFonts w:cs="Arial"/>
          <w:sz w:val="22"/>
          <w:szCs w:val="22"/>
        </w:rPr>
        <w:t>URBROJ: 2167/06-01-19-13</w:t>
      </w:r>
    </w:p>
    <w:p w:rsidR="00B3752A" w:rsidRPr="00B3752A" w:rsidRDefault="00B3752A" w:rsidP="00B3752A">
      <w:pPr>
        <w:jc w:val="both"/>
        <w:rPr>
          <w:rFonts w:cs="Arial"/>
          <w:sz w:val="22"/>
          <w:szCs w:val="22"/>
        </w:rPr>
      </w:pPr>
      <w:proofErr w:type="spellStart"/>
      <w:r w:rsidRPr="00B3752A">
        <w:rPr>
          <w:rFonts w:cs="Arial"/>
          <w:sz w:val="22"/>
          <w:szCs w:val="22"/>
        </w:rPr>
        <w:t>Kaštelir-Castelliere</w:t>
      </w:r>
      <w:proofErr w:type="spellEnd"/>
      <w:r w:rsidRPr="00B3752A">
        <w:rPr>
          <w:rFonts w:cs="Arial"/>
          <w:sz w:val="22"/>
          <w:szCs w:val="22"/>
        </w:rPr>
        <w:t>, 17. prosinac 2019.</w:t>
      </w:r>
    </w:p>
    <w:p w:rsidR="00B3752A" w:rsidRPr="00B3752A" w:rsidRDefault="00B3752A" w:rsidP="00B3752A">
      <w:pPr>
        <w:pStyle w:val="BodyText"/>
        <w:ind w:firstLine="720"/>
        <w:rPr>
          <w:rFonts w:cs="Arial"/>
          <w:sz w:val="22"/>
          <w:szCs w:val="22"/>
        </w:rPr>
      </w:pPr>
    </w:p>
    <w:p w:rsidR="00B3752A" w:rsidRPr="00B3752A" w:rsidRDefault="00B3752A" w:rsidP="00B3752A">
      <w:pPr>
        <w:rPr>
          <w:rFonts w:cs="Arial"/>
          <w:sz w:val="22"/>
          <w:szCs w:val="22"/>
        </w:rPr>
      </w:pPr>
    </w:p>
    <w:p w:rsidR="00B3752A" w:rsidRPr="00B3752A" w:rsidRDefault="00B3752A" w:rsidP="00B3752A">
      <w:pPr>
        <w:ind w:firstLine="360"/>
        <w:rPr>
          <w:rFonts w:cs="Arial"/>
          <w:sz w:val="22"/>
          <w:szCs w:val="22"/>
        </w:rPr>
      </w:pPr>
    </w:p>
    <w:p w:rsidR="00B3752A" w:rsidRPr="00B3752A" w:rsidRDefault="00B3752A" w:rsidP="00B3752A">
      <w:pPr>
        <w:jc w:val="center"/>
        <w:rPr>
          <w:rFonts w:cs="Arial"/>
          <w:sz w:val="22"/>
          <w:szCs w:val="22"/>
        </w:rPr>
      </w:pPr>
      <w:r w:rsidRPr="00B3752A">
        <w:rPr>
          <w:rFonts w:cs="Arial"/>
          <w:sz w:val="22"/>
          <w:szCs w:val="22"/>
        </w:rPr>
        <w:t>OPĆINA KAŠTELIR-LABINCI-CASTELLIERE-S.DOMENICA</w:t>
      </w:r>
    </w:p>
    <w:p w:rsidR="00B3752A" w:rsidRPr="00B3752A" w:rsidRDefault="00B3752A" w:rsidP="00B3752A">
      <w:pPr>
        <w:jc w:val="both"/>
        <w:rPr>
          <w:rFonts w:cs="Arial"/>
          <w:sz w:val="22"/>
          <w:szCs w:val="22"/>
        </w:rPr>
      </w:pPr>
    </w:p>
    <w:p w:rsidR="00B3752A" w:rsidRPr="00B3752A" w:rsidRDefault="00B3752A" w:rsidP="00B3752A">
      <w:pPr>
        <w:jc w:val="both"/>
        <w:rPr>
          <w:rFonts w:cs="Arial"/>
          <w:sz w:val="22"/>
          <w:szCs w:val="22"/>
        </w:rPr>
      </w:pPr>
    </w:p>
    <w:tbl>
      <w:tblPr>
        <w:tblW w:w="0" w:type="auto"/>
        <w:tblLook w:val="01E0" w:firstRow="1" w:lastRow="1" w:firstColumn="1" w:lastColumn="1" w:noHBand="0" w:noVBand="0"/>
      </w:tblPr>
      <w:tblGrid>
        <w:gridCol w:w="4264"/>
        <w:gridCol w:w="4265"/>
      </w:tblGrid>
      <w:tr w:rsidR="00B3752A" w:rsidRPr="00B3752A" w:rsidTr="005401AE">
        <w:tc>
          <w:tcPr>
            <w:tcW w:w="4264" w:type="dxa"/>
            <w:shd w:val="clear" w:color="auto" w:fill="auto"/>
          </w:tcPr>
          <w:p w:rsidR="00B3752A" w:rsidRPr="00B3752A" w:rsidRDefault="00B3752A" w:rsidP="005401AE">
            <w:pPr>
              <w:rPr>
                <w:rFonts w:cs="Arial"/>
                <w:sz w:val="22"/>
                <w:szCs w:val="22"/>
              </w:rPr>
            </w:pPr>
          </w:p>
          <w:p w:rsidR="00B3752A" w:rsidRPr="00B3752A" w:rsidRDefault="00B3752A" w:rsidP="005401AE">
            <w:pPr>
              <w:rPr>
                <w:rFonts w:cs="Arial"/>
                <w:sz w:val="22"/>
                <w:szCs w:val="22"/>
              </w:rPr>
            </w:pPr>
          </w:p>
          <w:p w:rsidR="00B3752A" w:rsidRPr="00B3752A" w:rsidRDefault="00B3752A" w:rsidP="005401AE">
            <w:pPr>
              <w:rPr>
                <w:rFonts w:cs="Arial"/>
                <w:sz w:val="22"/>
                <w:szCs w:val="22"/>
              </w:rPr>
            </w:pPr>
          </w:p>
        </w:tc>
        <w:tc>
          <w:tcPr>
            <w:tcW w:w="4265" w:type="dxa"/>
            <w:shd w:val="clear" w:color="auto" w:fill="auto"/>
          </w:tcPr>
          <w:p w:rsidR="00B3752A" w:rsidRPr="00B3752A" w:rsidRDefault="00B3752A" w:rsidP="005401AE">
            <w:pPr>
              <w:jc w:val="center"/>
              <w:rPr>
                <w:rFonts w:cs="Arial"/>
                <w:sz w:val="22"/>
                <w:szCs w:val="22"/>
              </w:rPr>
            </w:pPr>
            <w:r w:rsidRPr="00B3752A">
              <w:rPr>
                <w:rFonts w:cs="Arial"/>
                <w:sz w:val="22"/>
                <w:szCs w:val="22"/>
              </w:rPr>
              <w:t>OPĆINSKO VIJEĆE</w:t>
            </w:r>
          </w:p>
          <w:p w:rsidR="00B3752A" w:rsidRPr="00B3752A" w:rsidRDefault="00B3752A" w:rsidP="005401AE">
            <w:pPr>
              <w:jc w:val="center"/>
              <w:rPr>
                <w:rFonts w:cs="Arial"/>
                <w:sz w:val="22"/>
                <w:szCs w:val="22"/>
              </w:rPr>
            </w:pPr>
            <w:r w:rsidRPr="00B3752A">
              <w:rPr>
                <w:rFonts w:cs="Arial"/>
                <w:sz w:val="22"/>
                <w:szCs w:val="22"/>
              </w:rPr>
              <w:t>OPĆINE KAŠTELIR-LABINCI</w:t>
            </w:r>
          </w:p>
          <w:p w:rsidR="00B3752A" w:rsidRPr="00B3752A" w:rsidRDefault="00B3752A" w:rsidP="005401AE">
            <w:pPr>
              <w:jc w:val="center"/>
              <w:rPr>
                <w:rFonts w:cs="Arial"/>
                <w:sz w:val="22"/>
                <w:szCs w:val="22"/>
              </w:rPr>
            </w:pPr>
            <w:r w:rsidRPr="00B3752A">
              <w:rPr>
                <w:rFonts w:cs="Arial"/>
                <w:sz w:val="22"/>
                <w:szCs w:val="22"/>
              </w:rPr>
              <w:t>CASTELLIERE-S. DOMENICA</w:t>
            </w:r>
          </w:p>
          <w:p w:rsidR="00B3752A" w:rsidRPr="00B3752A" w:rsidRDefault="00B3752A" w:rsidP="005401AE">
            <w:pPr>
              <w:jc w:val="center"/>
              <w:rPr>
                <w:rFonts w:cs="Arial"/>
                <w:sz w:val="22"/>
                <w:szCs w:val="22"/>
              </w:rPr>
            </w:pPr>
            <w:r w:rsidRPr="00B3752A">
              <w:rPr>
                <w:rFonts w:cs="Arial"/>
                <w:sz w:val="22"/>
                <w:szCs w:val="22"/>
              </w:rPr>
              <w:t>PREDSJEDNICA</w:t>
            </w:r>
          </w:p>
          <w:p w:rsidR="00B3752A" w:rsidRPr="00B3752A" w:rsidRDefault="00B3752A" w:rsidP="005401AE">
            <w:pPr>
              <w:jc w:val="center"/>
              <w:rPr>
                <w:rFonts w:cs="Arial"/>
                <w:sz w:val="22"/>
                <w:szCs w:val="22"/>
              </w:rPr>
            </w:pPr>
            <w:proofErr w:type="spellStart"/>
            <w:r w:rsidRPr="00B3752A">
              <w:rPr>
                <w:rFonts w:cs="Arial"/>
                <w:sz w:val="22"/>
                <w:szCs w:val="22"/>
              </w:rPr>
              <w:t>Rozana</w:t>
            </w:r>
            <w:proofErr w:type="spellEnd"/>
            <w:r w:rsidRPr="00B3752A">
              <w:rPr>
                <w:rFonts w:cs="Arial"/>
                <w:sz w:val="22"/>
                <w:szCs w:val="22"/>
              </w:rPr>
              <w:t xml:space="preserve"> Petrović  </w:t>
            </w:r>
            <w:r>
              <w:rPr>
                <w:rFonts w:cs="Arial"/>
                <w:sz w:val="22"/>
                <w:szCs w:val="22"/>
              </w:rPr>
              <w:t>v.r.</w:t>
            </w:r>
          </w:p>
        </w:tc>
      </w:tr>
    </w:tbl>
    <w:p w:rsidR="00B3752A" w:rsidRDefault="00B3752A" w:rsidP="00B3752A"/>
    <w:p w:rsidR="00B3752A" w:rsidRPr="00EB329C" w:rsidRDefault="00B3752A">
      <w:pPr>
        <w:spacing w:after="160" w:line="259" w:lineRule="auto"/>
        <w:rPr>
          <w:rFonts w:ascii="Times New Roman" w:hAnsi="Times New Roman"/>
          <w:b/>
          <w:bCs/>
          <w:sz w:val="24"/>
          <w:szCs w:val="24"/>
          <w:lang w:val="it-IT" w:eastAsia="hr-HR"/>
        </w:rPr>
      </w:pPr>
      <w:r w:rsidRPr="00EB329C">
        <w:rPr>
          <w:rFonts w:ascii="Times New Roman" w:hAnsi="Times New Roman"/>
          <w:b/>
          <w:bCs/>
          <w:sz w:val="24"/>
          <w:szCs w:val="24"/>
          <w:lang w:val="it-IT" w:eastAsia="hr-HR"/>
        </w:rPr>
        <w:br w:type="page"/>
      </w:r>
    </w:p>
    <w:p w:rsidR="00D34783" w:rsidRDefault="00B3752A" w:rsidP="00272F4E">
      <w:pPr>
        <w:tabs>
          <w:tab w:val="left" w:pos="5130"/>
        </w:tabs>
        <w:spacing w:after="160" w:line="259" w:lineRule="auto"/>
        <w:jc w:val="center"/>
        <w:rPr>
          <w:rFonts w:ascii="Times New Roman" w:hAnsi="Times New Roman"/>
          <w:b/>
          <w:bCs/>
          <w:sz w:val="24"/>
          <w:szCs w:val="24"/>
          <w:lang w:val="en-GB" w:eastAsia="hr-HR"/>
        </w:rPr>
      </w:pPr>
      <w:r>
        <w:rPr>
          <w:rFonts w:ascii="Times New Roman" w:hAnsi="Times New Roman"/>
          <w:b/>
          <w:bCs/>
          <w:sz w:val="24"/>
          <w:szCs w:val="24"/>
          <w:lang w:val="en-GB" w:eastAsia="hr-HR"/>
        </w:rPr>
        <w:lastRenderedPageBreak/>
        <w:t xml:space="preserve">34. </w:t>
      </w:r>
    </w:p>
    <w:tbl>
      <w:tblPr>
        <w:tblW w:w="0" w:type="auto"/>
        <w:tblLook w:val="0000" w:firstRow="0" w:lastRow="0" w:firstColumn="0" w:lastColumn="0" w:noHBand="0" w:noVBand="0"/>
      </w:tblPr>
      <w:tblGrid>
        <w:gridCol w:w="4291"/>
        <w:gridCol w:w="3614"/>
      </w:tblGrid>
      <w:tr w:rsidR="00B3752A" w:rsidRPr="00B3752A" w:rsidTr="005401AE">
        <w:tc>
          <w:tcPr>
            <w:tcW w:w="4291" w:type="dxa"/>
          </w:tcPr>
          <w:p w:rsidR="00B3752A" w:rsidRPr="00B3752A" w:rsidRDefault="00B3752A" w:rsidP="005401AE">
            <w:pPr>
              <w:jc w:val="center"/>
              <w:rPr>
                <w:rFonts w:ascii="Times New Roman" w:hAnsi="Times New Roman"/>
                <w:sz w:val="24"/>
                <w:szCs w:val="24"/>
              </w:rPr>
            </w:pPr>
            <w:r w:rsidRPr="00B3752A">
              <w:rPr>
                <w:rFonts w:ascii="Times New Roman" w:hAnsi="Times New Roman"/>
                <w:sz w:val="24"/>
                <w:szCs w:val="24"/>
              </w:rPr>
              <w:object w:dxaOrig="790" w:dyaOrig="995">
                <v:shape id="_x0000_i1026" type="#_x0000_t75" style="width:18pt;height:22.5pt" o:ole="" fillcolor="window">
                  <v:imagedata r:id="rId38" o:title=""/>
                </v:shape>
                <o:OLEObject Type="Embed" ProgID="CorelDraw.Graphic.8" ShapeID="_x0000_i1026" DrawAspect="Content" ObjectID="_1642491392" r:id="rId44"/>
              </w:object>
            </w:r>
          </w:p>
          <w:p w:rsidR="00B3752A" w:rsidRPr="00B3752A" w:rsidRDefault="00B3752A" w:rsidP="005401AE">
            <w:pPr>
              <w:jc w:val="center"/>
              <w:rPr>
                <w:rFonts w:ascii="Times New Roman" w:hAnsi="Times New Roman"/>
                <w:b/>
                <w:bCs/>
                <w:sz w:val="24"/>
                <w:szCs w:val="24"/>
              </w:rPr>
            </w:pPr>
            <w:r w:rsidRPr="00B3752A">
              <w:rPr>
                <w:rFonts w:ascii="Times New Roman" w:hAnsi="Times New Roman"/>
                <w:b/>
                <w:bCs/>
                <w:sz w:val="24"/>
                <w:szCs w:val="24"/>
              </w:rPr>
              <w:t>REPUBLIKA HRVATSKA</w:t>
            </w:r>
          </w:p>
          <w:p w:rsidR="00B3752A" w:rsidRPr="00B3752A" w:rsidRDefault="00B3752A" w:rsidP="005401AE">
            <w:pPr>
              <w:jc w:val="center"/>
              <w:rPr>
                <w:rFonts w:ascii="Times New Roman" w:hAnsi="Times New Roman"/>
                <w:b/>
                <w:bCs/>
                <w:sz w:val="24"/>
                <w:szCs w:val="24"/>
              </w:rPr>
            </w:pPr>
            <w:r w:rsidRPr="00B3752A">
              <w:rPr>
                <w:rFonts w:ascii="Times New Roman" w:hAnsi="Times New Roman"/>
                <w:b/>
                <w:bCs/>
                <w:sz w:val="24"/>
                <w:szCs w:val="24"/>
              </w:rPr>
              <w:t>ISTARSKA ŽUPANIJA</w:t>
            </w:r>
          </w:p>
          <w:p w:rsidR="00B3752A" w:rsidRPr="00B3752A" w:rsidRDefault="00B3752A" w:rsidP="005401AE">
            <w:pPr>
              <w:jc w:val="center"/>
              <w:rPr>
                <w:rFonts w:ascii="Times New Roman" w:hAnsi="Times New Roman"/>
                <w:b/>
                <w:bCs/>
                <w:sz w:val="24"/>
                <w:szCs w:val="24"/>
              </w:rPr>
            </w:pPr>
            <w:r w:rsidRPr="00B3752A">
              <w:rPr>
                <w:rFonts w:ascii="Times New Roman" w:hAnsi="Times New Roman"/>
                <w:b/>
                <w:bCs/>
                <w:sz w:val="24"/>
                <w:szCs w:val="24"/>
              </w:rPr>
              <w:t>OPĆINA KAŠTELIR-LABINCI</w:t>
            </w:r>
          </w:p>
          <w:p w:rsidR="00B3752A" w:rsidRPr="00B3752A" w:rsidRDefault="00B3752A" w:rsidP="005401AE">
            <w:pPr>
              <w:jc w:val="center"/>
              <w:rPr>
                <w:rFonts w:ascii="Times New Roman" w:hAnsi="Times New Roman"/>
                <w:b/>
                <w:bCs/>
                <w:sz w:val="24"/>
                <w:szCs w:val="24"/>
              </w:rPr>
            </w:pPr>
            <w:r w:rsidRPr="00B3752A">
              <w:rPr>
                <w:rFonts w:ascii="Times New Roman" w:hAnsi="Times New Roman"/>
                <w:b/>
                <w:bCs/>
                <w:sz w:val="24"/>
                <w:szCs w:val="24"/>
              </w:rPr>
              <w:t>CASTELLIERE-S.DOMENICA</w:t>
            </w:r>
          </w:p>
          <w:p w:rsidR="00B3752A" w:rsidRPr="00B3752A" w:rsidRDefault="00B3752A" w:rsidP="005401AE">
            <w:pPr>
              <w:jc w:val="center"/>
              <w:rPr>
                <w:rFonts w:ascii="Times New Roman" w:hAnsi="Times New Roman"/>
                <w:b/>
                <w:bCs/>
                <w:sz w:val="24"/>
                <w:szCs w:val="24"/>
              </w:rPr>
            </w:pPr>
            <w:r w:rsidRPr="00B3752A">
              <w:rPr>
                <w:rFonts w:ascii="Times New Roman" w:hAnsi="Times New Roman"/>
                <w:b/>
                <w:bCs/>
                <w:sz w:val="24"/>
                <w:szCs w:val="24"/>
              </w:rPr>
              <w:t>Općinsko vijeće</w:t>
            </w:r>
          </w:p>
        </w:tc>
        <w:tc>
          <w:tcPr>
            <w:tcW w:w="3614" w:type="dxa"/>
          </w:tcPr>
          <w:p w:rsidR="00B3752A" w:rsidRPr="00B3752A" w:rsidRDefault="00B3752A" w:rsidP="005401AE">
            <w:pPr>
              <w:rPr>
                <w:rFonts w:ascii="Times New Roman" w:hAnsi="Times New Roman"/>
                <w:b/>
                <w:bCs/>
                <w:sz w:val="24"/>
                <w:szCs w:val="24"/>
              </w:rPr>
            </w:pPr>
          </w:p>
          <w:p w:rsidR="00B3752A" w:rsidRPr="00B3752A" w:rsidRDefault="00B3752A" w:rsidP="005401AE">
            <w:pPr>
              <w:rPr>
                <w:rFonts w:ascii="Times New Roman" w:hAnsi="Times New Roman"/>
                <w:b/>
                <w:bCs/>
                <w:sz w:val="24"/>
                <w:szCs w:val="24"/>
              </w:rPr>
            </w:pPr>
          </w:p>
          <w:p w:rsidR="00B3752A" w:rsidRPr="00B3752A" w:rsidRDefault="00B3752A" w:rsidP="005401AE">
            <w:pPr>
              <w:rPr>
                <w:rFonts w:ascii="Times New Roman" w:hAnsi="Times New Roman"/>
                <w:b/>
                <w:bCs/>
                <w:sz w:val="24"/>
                <w:szCs w:val="24"/>
              </w:rPr>
            </w:pPr>
          </w:p>
          <w:p w:rsidR="00B3752A" w:rsidRPr="00B3752A" w:rsidRDefault="00B3752A" w:rsidP="005401AE">
            <w:pPr>
              <w:rPr>
                <w:rFonts w:ascii="Times New Roman" w:hAnsi="Times New Roman"/>
                <w:b/>
                <w:bCs/>
                <w:sz w:val="24"/>
                <w:szCs w:val="24"/>
              </w:rPr>
            </w:pPr>
          </w:p>
          <w:p w:rsidR="00B3752A" w:rsidRPr="00B3752A" w:rsidRDefault="00B3752A" w:rsidP="005401AE">
            <w:pPr>
              <w:rPr>
                <w:rFonts w:ascii="Times New Roman" w:hAnsi="Times New Roman"/>
                <w:b/>
                <w:bCs/>
                <w:sz w:val="24"/>
                <w:szCs w:val="24"/>
              </w:rPr>
            </w:pPr>
          </w:p>
          <w:p w:rsidR="00B3752A" w:rsidRPr="00B3752A" w:rsidRDefault="00B3752A" w:rsidP="005401AE">
            <w:pPr>
              <w:rPr>
                <w:rFonts w:ascii="Times New Roman" w:hAnsi="Times New Roman"/>
                <w:b/>
                <w:bCs/>
                <w:sz w:val="24"/>
                <w:szCs w:val="24"/>
              </w:rPr>
            </w:pPr>
          </w:p>
          <w:p w:rsidR="00B3752A" w:rsidRPr="00B3752A" w:rsidRDefault="00B3752A" w:rsidP="005401AE">
            <w:pPr>
              <w:rPr>
                <w:rFonts w:ascii="Times New Roman" w:hAnsi="Times New Roman"/>
                <w:b/>
                <w:bCs/>
                <w:sz w:val="24"/>
                <w:szCs w:val="24"/>
              </w:rPr>
            </w:pPr>
          </w:p>
          <w:p w:rsidR="00B3752A" w:rsidRPr="00B3752A" w:rsidRDefault="00B3752A" w:rsidP="005401AE">
            <w:pPr>
              <w:rPr>
                <w:rFonts w:ascii="Times New Roman" w:hAnsi="Times New Roman"/>
                <w:b/>
                <w:bCs/>
                <w:sz w:val="24"/>
                <w:szCs w:val="24"/>
              </w:rPr>
            </w:pPr>
          </w:p>
        </w:tc>
      </w:tr>
    </w:tbl>
    <w:p w:rsidR="00B3752A" w:rsidRPr="00EB329C" w:rsidRDefault="00B3752A" w:rsidP="00B3752A">
      <w:pPr>
        <w:pStyle w:val="NoSpacing"/>
        <w:rPr>
          <w:rFonts w:ascii="Times New Roman" w:hAnsi="Times New Roman" w:cs="Times New Roman"/>
          <w:b/>
          <w:bCs/>
          <w:i w:val="0"/>
          <w:sz w:val="24"/>
          <w:lang w:val="it-IT"/>
        </w:rPr>
      </w:pPr>
      <w:r w:rsidRPr="00EB329C">
        <w:rPr>
          <w:rFonts w:ascii="Times New Roman" w:hAnsi="Times New Roman" w:cs="Times New Roman"/>
          <w:i w:val="0"/>
          <w:sz w:val="24"/>
          <w:lang w:val="it-IT"/>
        </w:rPr>
        <w:t>KLASA: 011-01/19-01/24</w:t>
      </w:r>
    </w:p>
    <w:p w:rsidR="00B3752A" w:rsidRPr="00EB329C" w:rsidRDefault="00B3752A" w:rsidP="00B3752A">
      <w:pPr>
        <w:pStyle w:val="NoSpacing"/>
        <w:rPr>
          <w:rFonts w:ascii="Times New Roman" w:hAnsi="Times New Roman" w:cs="Times New Roman"/>
          <w:i w:val="0"/>
          <w:sz w:val="24"/>
          <w:lang w:val="it-IT"/>
        </w:rPr>
      </w:pPr>
      <w:r w:rsidRPr="00EB329C">
        <w:rPr>
          <w:rFonts w:ascii="Times New Roman" w:hAnsi="Times New Roman" w:cs="Times New Roman"/>
          <w:i w:val="0"/>
          <w:sz w:val="24"/>
          <w:lang w:val="it-IT"/>
        </w:rPr>
        <w:t>URBROJ: 2167/06-01-19-14</w:t>
      </w:r>
    </w:p>
    <w:p w:rsidR="00B3752A" w:rsidRPr="00EB329C" w:rsidRDefault="00B3752A" w:rsidP="00B3752A">
      <w:pPr>
        <w:pStyle w:val="NoSpacing"/>
        <w:rPr>
          <w:rFonts w:ascii="Times New Roman" w:hAnsi="Times New Roman" w:cs="Times New Roman"/>
          <w:i w:val="0"/>
          <w:sz w:val="24"/>
          <w:lang w:val="it-IT"/>
        </w:rPr>
      </w:pPr>
      <w:proofErr w:type="spellStart"/>
      <w:r w:rsidRPr="00EB329C">
        <w:rPr>
          <w:rFonts w:ascii="Times New Roman" w:hAnsi="Times New Roman" w:cs="Times New Roman"/>
          <w:i w:val="0"/>
          <w:sz w:val="24"/>
          <w:lang w:val="it-IT"/>
        </w:rPr>
        <w:t>Kaštelir</w:t>
      </w:r>
      <w:proofErr w:type="spellEnd"/>
      <w:r w:rsidRPr="00EB329C">
        <w:rPr>
          <w:rFonts w:ascii="Times New Roman" w:hAnsi="Times New Roman" w:cs="Times New Roman"/>
          <w:i w:val="0"/>
          <w:sz w:val="24"/>
          <w:lang w:val="it-IT"/>
        </w:rPr>
        <w:t xml:space="preserve">-Castelliere, 17. </w:t>
      </w:r>
      <w:proofErr w:type="spellStart"/>
      <w:r w:rsidRPr="00EB329C">
        <w:rPr>
          <w:rFonts w:ascii="Times New Roman" w:hAnsi="Times New Roman" w:cs="Times New Roman"/>
          <w:i w:val="0"/>
          <w:sz w:val="24"/>
          <w:lang w:val="it-IT"/>
        </w:rPr>
        <w:t>prosinac</w:t>
      </w:r>
      <w:proofErr w:type="spellEnd"/>
      <w:r w:rsidRPr="00EB329C">
        <w:rPr>
          <w:rFonts w:ascii="Times New Roman" w:hAnsi="Times New Roman" w:cs="Times New Roman"/>
          <w:i w:val="0"/>
          <w:sz w:val="24"/>
          <w:lang w:val="it-IT"/>
        </w:rPr>
        <w:t xml:space="preserve"> 2019.</w:t>
      </w:r>
    </w:p>
    <w:p w:rsidR="00B3752A" w:rsidRPr="00EB329C" w:rsidRDefault="00B3752A" w:rsidP="00B3752A">
      <w:pPr>
        <w:pStyle w:val="NoSpacing"/>
        <w:rPr>
          <w:rFonts w:ascii="Times New Roman" w:hAnsi="Times New Roman" w:cs="Times New Roman"/>
          <w:i w:val="0"/>
          <w:sz w:val="24"/>
          <w:lang w:val="it-IT"/>
        </w:rPr>
      </w:pPr>
    </w:p>
    <w:p w:rsidR="00B3752A" w:rsidRPr="00EB329C" w:rsidRDefault="00B3752A" w:rsidP="00B3752A">
      <w:pPr>
        <w:pStyle w:val="NoSpacing"/>
        <w:ind w:firstLine="708"/>
        <w:rPr>
          <w:rFonts w:ascii="Times New Roman" w:hAnsi="Times New Roman"/>
          <w:sz w:val="24"/>
          <w:lang w:val="it-IT"/>
        </w:rPr>
      </w:pPr>
      <w:r w:rsidRPr="00EB329C">
        <w:rPr>
          <w:rFonts w:ascii="Times New Roman" w:hAnsi="Times New Roman" w:cs="Times New Roman"/>
          <w:i w:val="0"/>
          <w:sz w:val="24"/>
          <w:lang w:val="it-IT"/>
        </w:rPr>
        <w:t xml:space="preserve">Na </w:t>
      </w:r>
      <w:proofErr w:type="spellStart"/>
      <w:r w:rsidRPr="00EB329C">
        <w:rPr>
          <w:rFonts w:ascii="Times New Roman" w:hAnsi="Times New Roman" w:cs="Times New Roman"/>
          <w:i w:val="0"/>
          <w:sz w:val="24"/>
          <w:lang w:val="it-IT"/>
        </w:rPr>
        <w:t>temelju</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članka</w:t>
      </w:r>
      <w:proofErr w:type="spellEnd"/>
      <w:r w:rsidRPr="00EB329C">
        <w:rPr>
          <w:rFonts w:ascii="Times New Roman" w:hAnsi="Times New Roman" w:cs="Times New Roman"/>
          <w:i w:val="0"/>
          <w:sz w:val="24"/>
          <w:lang w:val="it-IT"/>
        </w:rPr>
        <w:t xml:space="preserve"> 35. </w:t>
      </w:r>
      <w:proofErr w:type="spellStart"/>
      <w:r w:rsidRPr="00EB329C">
        <w:rPr>
          <w:rFonts w:ascii="Times New Roman" w:hAnsi="Times New Roman" w:cs="Times New Roman"/>
          <w:i w:val="0"/>
          <w:sz w:val="24"/>
          <w:lang w:val="it-IT"/>
        </w:rPr>
        <w:t>Zakona</w:t>
      </w:r>
      <w:proofErr w:type="spellEnd"/>
      <w:r w:rsidRPr="00EB329C">
        <w:rPr>
          <w:rFonts w:ascii="Times New Roman" w:hAnsi="Times New Roman" w:cs="Times New Roman"/>
          <w:i w:val="0"/>
          <w:sz w:val="24"/>
          <w:lang w:val="it-IT"/>
        </w:rPr>
        <w:t xml:space="preserve"> o </w:t>
      </w:r>
      <w:proofErr w:type="spellStart"/>
      <w:r w:rsidRPr="00EB329C">
        <w:rPr>
          <w:rFonts w:ascii="Times New Roman" w:hAnsi="Times New Roman" w:cs="Times New Roman"/>
          <w:i w:val="0"/>
          <w:sz w:val="24"/>
          <w:lang w:val="it-IT"/>
        </w:rPr>
        <w:t>lokalnoj</w:t>
      </w:r>
      <w:proofErr w:type="spellEnd"/>
      <w:r w:rsidRPr="00EB329C">
        <w:rPr>
          <w:rFonts w:ascii="Times New Roman" w:hAnsi="Times New Roman" w:cs="Times New Roman"/>
          <w:i w:val="0"/>
          <w:sz w:val="24"/>
          <w:lang w:val="it-IT"/>
        </w:rPr>
        <w:t xml:space="preserve"> i </w:t>
      </w:r>
      <w:proofErr w:type="spellStart"/>
      <w:r w:rsidRPr="00EB329C">
        <w:rPr>
          <w:rFonts w:ascii="Times New Roman" w:hAnsi="Times New Roman" w:cs="Times New Roman"/>
          <w:i w:val="0"/>
          <w:sz w:val="24"/>
          <w:lang w:val="it-IT"/>
        </w:rPr>
        <w:t>područnoj</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regionalnoj</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samoupravi</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Narodne</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novine</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broj</w:t>
      </w:r>
      <w:proofErr w:type="spellEnd"/>
      <w:r w:rsidRPr="00EB329C">
        <w:rPr>
          <w:rFonts w:ascii="Times New Roman" w:hAnsi="Times New Roman" w:cs="Times New Roman"/>
          <w:i w:val="0"/>
          <w:sz w:val="24"/>
          <w:lang w:val="it-IT"/>
        </w:rPr>
        <w:t xml:space="preserve"> 33/01, 60/01 - </w:t>
      </w:r>
      <w:proofErr w:type="spellStart"/>
      <w:r w:rsidRPr="00EB329C">
        <w:rPr>
          <w:rFonts w:ascii="Times New Roman" w:hAnsi="Times New Roman" w:cs="Times New Roman"/>
          <w:i w:val="0"/>
          <w:sz w:val="24"/>
          <w:lang w:val="it-IT"/>
        </w:rPr>
        <w:t>vjerodostojno</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tumačenje</w:t>
      </w:r>
      <w:proofErr w:type="spellEnd"/>
      <w:r w:rsidRPr="00EB329C">
        <w:rPr>
          <w:rFonts w:ascii="Times New Roman" w:hAnsi="Times New Roman" w:cs="Times New Roman"/>
          <w:i w:val="0"/>
          <w:sz w:val="24"/>
          <w:lang w:val="it-IT"/>
        </w:rPr>
        <w:t xml:space="preserve">, 129/05, 109/07, 125/08, 36/09, 150/11, 144/12, 19/13, 137/15, 123/17-pročišćeni </w:t>
      </w:r>
      <w:proofErr w:type="spellStart"/>
      <w:r w:rsidRPr="00EB329C">
        <w:rPr>
          <w:rFonts w:ascii="Times New Roman" w:hAnsi="Times New Roman" w:cs="Times New Roman"/>
          <w:i w:val="0"/>
          <w:sz w:val="24"/>
          <w:lang w:val="it-IT"/>
        </w:rPr>
        <w:t>tekst</w:t>
      </w:r>
      <w:proofErr w:type="spellEnd"/>
      <w:r w:rsidRPr="00EB329C">
        <w:rPr>
          <w:rFonts w:ascii="Times New Roman" w:hAnsi="Times New Roman" w:cs="Times New Roman"/>
          <w:i w:val="0"/>
          <w:sz w:val="24"/>
          <w:lang w:val="it-IT"/>
        </w:rPr>
        <w:t xml:space="preserve">) i </w:t>
      </w:r>
      <w:proofErr w:type="spellStart"/>
      <w:r w:rsidRPr="00EB329C">
        <w:rPr>
          <w:rFonts w:ascii="Times New Roman" w:hAnsi="Times New Roman" w:cs="Times New Roman"/>
          <w:i w:val="0"/>
          <w:sz w:val="24"/>
          <w:lang w:val="it-IT"/>
        </w:rPr>
        <w:t>članaka</w:t>
      </w:r>
      <w:proofErr w:type="spellEnd"/>
      <w:r w:rsidRPr="00EB329C">
        <w:rPr>
          <w:rFonts w:ascii="Times New Roman" w:hAnsi="Times New Roman" w:cs="Times New Roman"/>
          <w:i w:val="0"/>
          <w:sz w:val="24"/>
          <w:lang w:val="it-IT"/>
        </w:rPr>
        <w:t xml:space="preserve"> 15. i 18. </w:t>
      </w:r>
      <w:proofErr w:type="spellStart"/>
      <w:r w:rsidRPr="00EB329C">
        <w:rPr>
          <w:rFonts w:ascii="Times New Roman" w:hAnsi="Times New Roman" w:cs="Times New Roman"/>
          <w:i w:val="0"/>
          <w:sz w:val="24"/>
          <w:lang w:val="it-IT"/>
        </w:rPr>
        <w:t>Zakona</w:t>
      </w:r>
      <w:proofErr w:type="spellEnd"/>
      <w:r w:rsidRPr="00EB329C">
        <w:rPr>
          <w:rFonts w:ascii="Times New Roman" w:hAnsi="Times New Roman" w:cs="Times New Roman"/>
          <w:i w:val="0"/>
          <w:sz w:val="24"/>
          <w:lang w:val="it-IT"/>
        </w:rPr>
        <w:t xml:space="preserve"> o </w:t>
      </w:r>
      <w:proofErr w:type="spellStart"/>
      <w:r w:rsidRPr="00EB329C">
        <w:rPr>
          <w:rFonts w:ascii="Times New Roman" w:hAnsi="Times New Roman" w:cs="Times New Roman"/>
          <w:i w:val="0"/>
          <w:sz w:val="24"/>
          <w:lang w:val="it-IT"/>
        </w:rPr>
        <w:t>upravljanju</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državnom</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imovinom</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Narodne</w:t>
      </w:r>
      <w:proofErr w:type="spellEnd"/>
      <w:r w:rsidRPr="00EB329C">
        <w:rPr>
          <w:rFonts w:ascii="Times New Roman" w:hAnsi="Times New Roman" w:cs="Times New Roman"/>
          <w:i w:val="0"/>
          <w:sz w:val="24"/>
          <w:lang w:val="it-IT"/>
        </w:rPr>
        <w:t xml:space="preserve"> </w:t>
      </w:r>
      <w:proofErr w:type="spellStart"/>
      <w:proofErr w:type="gramStart"/>
      <w:r w:rsidRPr="00EB329C">
        <w:rPr>
          <w:rFonts w:ascii="Times New Roman" w:hAnsi="Times New Roman" w:cs="Times New Roman"/>
          <w:i w:val="0"/>
          <w:sz w:val="24"/>
          <w:lang w:val="it-IT"/>
        </w:rPr>
        <w:t>novine</w:t>
      </w:r>
      <w:proofErr w:type="spellEnd"/>
      <w:r w:rsidRPr="00EB329C">
        <w:rPr>
          <w:rFonts w:ascii="Times New Roman" w:hAnsi="Times New Roman" w:cs="Times New Roman"/>
          <w:i w:val="0"/>
          <w:sz w:val="24"/>
          <w:lang w:val="it-IT"/>
        </w:rPr>
        <w:t>«</w:t>
      </w:r>
      <w:proofErr w:type="gram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broj</w:t>
      </w:r>
      <w:proofErr w:type="spellEnd"/>
      <w:r w:rsidRPr="00EB329C">
        <w:rPr>
          <w:rFonts w:ascii="Times New Roman" w:hAnsi="Times New Roman" w:cs="Times New Roman"/>
          <w:i w:val="0"/>
          <w:sz w:val="24"/>
          <w:lang w:val="it-IT"/>
        </w:rPr>
        <w:t xml:space="preserve"> 52/18) </w:t>
      </w:r>
      <w:proofErr w:type="spellStart"/>
      <w:r w:rsidRPr="00EB329C">
        <w:rPr>
          <w:rFonts w:ascii="Times New Roman" w:hAnsi="Times New Roman" w:cs="Times New Roman"/>
          <w:i w:val="0"/>
          <w:sz w:val="24"/>
          <w:lang w:val="it-IT"/>
        </w:rPr>
        <w:t>Općinsko</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vijeće</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Općine</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Kaštelir</w:t>
      </w:r>
      <w:proofErr w:type="spellEnd"/>
      <w:r w:rsidRPr="00EB329C">
        <w:rPr>
          <w:rFonts w:ascii="Times New Roman" w:hAnsi="Times New Roman" w:cs="Times New Roman"/>
          <w:i w:val="0"/>
          <w:sz w:val="24"/>
          <w:lang w:val="it-IT"/>
        </w:rPr>
        <w:t xml:space="preserve"> - </w:t>
      </w:r>
      <w:proofErr w:type="spellStart"/>
      <w:r w:rsidRPr="00EB329C">
        <w:rPr>
          <w:rFonts w:ascii="Times New Roman" w:hAnsi="Times New Roman" w:cs="Times New Roman"/>
          <w:i w:val="0"/>
          <w:sz w:val="24"/>
          <w:lang w:val="it-IT"/>
        </w:rPr>
        <w:t>Labinci</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na</w:t>
      </w:r>
      <w:proofErr w:type="spellEnd"/>
      <w:r w:rsidRPr="00EB329C">
        <w:rPr>
          <w:rFonts w:ascii="Times New Roman" w:hAnsi="Times New Roman" w:cs="Times New Roman"/>
          <w:i w:val="0"/>
          <w:sz w:val="24"/>
          <w:lang w:val="it-IT"/>
        </w:rPr>
        <w:t xml:space="preserve"> 24. </w:t>
      </w:r>
      <w:proofErr w:type="spellStart"/>
      <w:r w:rsidRPr="00EB329C">
        <w:rPr>
          <w:rFonts w:ascii="Times New Roman" w:hAnsi="Times New Roman" w:cs="Times New Roman"/>
          <w:i w:val="0"/>
          <w:sz w:val="24"/>
          <w:lang w:val="it-IT"/>
        </w:rPr>
        <w:t>sjednici</w:t>
      </w:r>
      <w:proofErr w:type="spellEnd"/>
      <w:r w:rsidRPr="00EB329C">
        <w:rPr>
          <w:rFonts w:ascii="Times New Roman" w:hAnsi="Times New Roman" w:cs="Times New Roman"/>
          <w:i w:val="0"/>
          <w:sz w:val="24"/>
          <w:lang w:val="it-IT"/>
        </w:rPr>
        <w:t xml:space="preserve"> </w:t>
      </w:r>
      <w:proofErr w:type="spellStart"/>
      <w:r w:rsidRPr="00EB329C">
        <w:rPr>
          <w:rFonts w:ascii="Times New Roman" w:hAnsi="Times New Roman" w:cs="Times New Roman"/>
          <w:i w:val="0"/>
          <w:sz w:val="24"/>
          <w:lang w:val="it-IT"/>
        </w:rPr>
        <w:t>održanoj</w:t>
      </w:r>
      <w:proofErr w:type="spellEnd"/>
      <w:r w:rsidRPr="00EB329C">
        <w:rPr>
          <w:rFonts w:ascii="Times New Roman" w:hAnsi="Times New Roman" w:cs="Times New Roman"/>
          <w:i w:val="0"/>
          <w:sz w:val="24"/>
          <w:lang w:val="it-IT"/>
        </w:rPr>
        <w:t xml:space="preserve"> 17. </w:t>
      </w:r>
      <w:proofErr w:type="spellStart"/>
      <w:r w:rsidRPr="00EB329C">
        <w:rPr>
          <w:rFonts w:ascii="Times New Roman" w:hAnsi="Times New Roman" w:cs="Times New Roman"/>
          <w:i w:val="0"/>
          <w:sz w:val="24"/>
          <w:lang w:val="it-IT"/>
        </w:rPr>
        <w:t>prosinca</w:t>
      </w:r>
      <w:proofErr w:type="spellEnd"/>
      <w:r w:rsidRPr="00EB329C">
        <w:rPr>
          <w:rFonts w:ascii="Times New Roman" w:hAnsi="Times New Roman" w:cs="Times New Roman"/>
          <w:i w:val="0"/>
          <w:sz w:val="24"/>
          <w:lang w:val="it-IT"/>
        </w:rPr>
        <w:t xml:space="preserve"> 2019. godine</w:t>
      </w:r>
      <w:r w:rsidRPr="00EB329C">
        <w:rPr>
          <w:rFonts w:ascii="Times New Roman" w:hAnsi="Times New Roman"/>
          <w:sz w:val="24"/>
          <w:lang w:val="it-IT"/>
        </w:rPr>
        <w:t xml:space="preserve">, </w:t>
      </w:r>
      <w:proofErr w:type="spellStart"/>
      <w:r w:rsidRPr="00EB329C">
        <w:rPr>
          <w:rFonts w:ascii="Times New Roman" w:hAnsi="Times New Roman"/>
          <w:sz w:val="24"/>
          <w:lang w:val="it-IT"/>
        </w:rPr>
        <w:t>donosi</w:t>
      </w:r>
      <w:proofErr w:type="spellEnd"/>
    </w:p>
    <w:p w:rsidR="00B3752A" w:rsidRPr="00EB329C" w:rsidRDefault="00B3752A" w:rsidP="00B3752A">
      <w:pPr>
        <w:pStyle w:val="NoSpacing"/>
        <w:rPr>
          <w:rFonts w:ascii="Times New Roman" w:hAnsi="Times New Roman"/>
          <w:sz w:val="24"/>
          <w:lang w:val="it-IT"/>
        </w:rPr>
      </w:pPr>
    </w:p>
    <w:p w:rsidR="00B3752A" w:rsidRPr="006C57B1" w:rsidRDefault="00B3752A" w:rsidP="00B3752A">
      <w:pPr>
        <w:spacing w:line="276" w:lineRule="auto"/>
        <w:jc w:val="center"/>
        <w:rPr>
          <w:b/>
        </w:rPr>
      </w:pPr>
      <w:r w:rsidRPr="006C57B1">
        <w:rPr>
          <w:b/>
        </w:rPr>
        <w:t>ODLUKU</w:t>
      </w:r>
    </w:p>
    <w:p w:rsidR="00B3752A" w:rsidRPr="006C57B1" w:rsidRDefault="00B3752A" w:rsidP="00B3752A">
      <w:pPr>
        <w:spacing w:line="276" w:lineRule="auto"/>
        <w:jc w:val="center"/>
        <w:rPr>
          <w:b/>
        </w:rPr>
      </w:pPr>
      <w:r w:rsidRPr="006C57B1">
        <w:rPr>
          <w:b/>
        </w:rPr>
        <w:t xml:space="preserve">O USVAJANJU STRATEGIJE </w:t>
      </w:r>
      <w:bookmarkStart w:id="7" w:name="_Toc462299798"/>
      <w:r w:rsidRPr="006C57B1">
        <w:rPr>
          <w:b/>
        </w:rPr>
        <w:t>UPRAVLJANJA I RASPOLAGANJA IMOVINOM</w:t>
      </w:r>
      <w:bookmarkEnd w:id="7"/>
    </w:p>
    <w:p w:rsidR="00B3752A" w:rsidRPr="006C57B1" w:rsidRDefault="00B3752A" w:rsidP="00B3752A">
      <w:pPr>
        <w:spacing w:line="276" w:lineRule="auto"/>
        <w:jc w:val="center"/>
        <w:rPr>
          <w:b/>
        </w:rPr>
      </w:pPr>
      <w:bookmarkStart w:id="8" w:name="_Toc462299799"/>
      <w:r w:rsidRPr="006C57B1">
        <w:rPr>
          <w:b/>
        </w:rPr>
        <w:t xml:space="preserve">U VLASNIŠTVU </w:t>
      </w:r>
      <w:bookmarkEnd w:id="8"/>
      <w:r w:rsidRPr="006C57B1">
        <w:rPr>
          <w:b/>
        </w:rPr>
        <w:t>OPĆINE KAŠTELIR - LABINCI</w:t>
      </w:r>
    </w:p>
    <w:p w:rsidR="00B3752A" w:rsidRPr="006C57B1" w:rsidRDefault="00B3752A" w:rsidP="00B3752A">
      <w:pPr>
        <w:spacing w:after="320" w:line="276" w:lineRule="auto"/>
        <w:jc w:val="center"/>
        <w:rPr>
          <w:b/>
        </w:rPr>
      </w:pPr>
      <w:bookmarkStart w:id="9" w:name="_Toc462299800"/>
      <w:r w:rsidRPr="006C57B1">
        <w:rPr>
          <w:b/>
        </w:rPr>
        <w:t>ZA RAZDOBLJE OD 2019. DO 2026. GODINE</w:t>
      </w:r>
      <w:bookmarkEnd w:id="9"/>
    </w:p>
    <w:p w:rsidR="00B3752A" w:rsidRPr="006C57B1" w:rsidRDefault="00B3752A" w:rsidP="00B3752A">
      <w:pPr>
        <w:spacing w:after="200"/>
        <w:jc w:val="center"/>
      </w:pPr>
      <w:r w:rsidRPr="006C57B1">
        <w:t>I.</w:t>
      </w:r>
    </w:p>
    <w:p w:rsidR="00B3752A" w:rsidRPr="006C57B1" w:rsidRDefault="00B3752A" w:rsidP="00B3752A">
      <w:pPr>
        <w:pStyle w:val="tb-na16"/>
        <w:spacing w:before="0" w:beforeAutospacing="0" w:after="320" w:afterAutospacing="0"/>
        <w:ind w:firstLine="567"/>
        <w:jc w:val="both"/>
      </w:pPr>
      <w:r w:rsidRPr="006C57B1">
        <w:t xml:space="preserve">Usvaja se Strategija upravljanja imovinom u vlasništvu Općine </w:t>
      </w:r>
      <w:proofErr w:type="spellStart"/>
      <w:r w:rsidRPr="006C57B1">
        <w:t>Kaštelir</w:t>
      </w:r>
      <w:proofErr w:type="spellEnd"/>
      <w:r w:rsidRPr="006C57B1">
        <w:t xml:space="preserve"> - Labinci za razdoblje od 2019. do 2026. (dalje u tekstu: Strategija) u skladu sa člancima 15. i 18. Zakona o upravljanju državnom imovinom (»Narodne novine«, broj 52/18) donesena za razdoblje od sedam godina u kojoj su određeni dugoročni ciljevi i smjernice upravljanja imovinom, uzimajući u obzir gospodarske i razvojne interese Općine </w:t>
      </w:r>
      <w:proofErr w:type="spellStart"/>
      <w:r w:rsidRPr="006C57B1">
        <w:t>Kaštelir</w:t>
      </w:r>
      <w:proofErr w:type="spellEnd"/>
      <w:r w:rsidRPr="006C57B1">
        <w:t xml:space="preserve"> - Labinci i Republike Hrvatske.</w:t>
      </w:r>
      <w:r w:rsidRPr="006C57B1">
        <w:rPr>
          <w:color w:val="000000"/>
          <w:lang w:eastAsia="sl-SI"/>
        </w:rPr>
        <w:t xml:space="preserve"> Strategija je izrađena i </w:t>
      </w:r>
      <w:r w:rsidRPr="006C57B1">
        <w:rPr>
          <w:color w:val="000000"/>
        </w:rPr>
        <w:t xml:space="preserve"> prema preporukama provedene revizije za Općinu </w:t>
      </w:r>
      <w:proofErr w:type="spellStart"/>
      <w:r w:rsidRPr="006C57B1">
        <w:rPr>
          <w:color w:val="000000"/>
        </w:rPr>
        <w:t>Kaštelir</w:t>
      </w:r>
      <w:proofErr w:type="spellEnd"/>
      <w:r w:rsidRPr="006C57B1">
        <w:rPr>
          <w:color w:val="000000"/>
        </w:rPr>
        <w:t xml:space="preserve"> - Labinci navedenim u Izvješću o obavljenoj reviziji – upravljanje i raspolaganje nekretninama jedinica lokalne i područne (regionalne) samouprave na području Istarske županije.</w:t>
      </w:r>
    </w:p>
    <w:p w:rsidR="00B3752A" w:rsidRPr="006C57B1" w:rsidRDefault="00B3752A" w:rsidP="00B3752A">
      <w:pPr>
        <w:spacing w:after="200"/>
        <w:jc w:val="center"/>
      </w:pPr>
      <w:r w:rsidRPr="006C57B1">
        <w:t>II.</w:t>
      </w:r>
    </w:p>
    <w:p w:rsidR="00B3752A" w:rsidRPr="006C57B1" w:rsidRDefault="00B3752A" w:rsidP="00B3752A">
      <w:pPr>
        <w:spacing w:after="320"/>
        <w:ind w:firstLine="567"/>
        <w:jc w:val="both"/>
      </w:pPr>
      <w:r w:rsidRPr="006C57B1">
        <w:t xml:space="preserve">Strategija se objavljuje u Službenim novinama Općine </w:t>
      </w:r>
      <w:proofErr w:type="spellStart"/>
      <w:r w:rsidRPr="006C57B1">
        <w:t>Kaštelir</w:t>
      </w:r>
      <w:proofErr w:type="spellEnd"/>
      <w:r w:rsidRPr="006C57B1">
        <w:t xml:space="preserve"> - Labinci, </w:t>
      </w:r>
      <w:r w:rsidRPr="006C57B1">
        <w:rPr>
          <w:color w:val="000000"/>
        </w:rPr>
        <w:t xml:space="preserve">a </w:t>
      </w:r>
      <w:r w:rsidRPr="006C57B1">
        <w:t xml:space="preserve">i na službenim Internetskim stranicama Općine </w:t>
      </w:r>
      <w:proofErr w:type="spellStart"/>
      <w:r w:rsidRPr="006C57B1">
        <w:t>Kaštelir</w:t>
      </w:r>
      <w:proofErr w:type="spellEnd"/>
      <w:r w:rsidRPr="006C57B1">
        <w:t xml:space="preserve"> - Labinci u skladu sa čl. 10. st. 1. </w:t>
      </w:r>
      <w:proofErr w:type="spellStart"/>
      <w:r w:rsidRPr="006C57B1">
        <w:t>toč</w:t>
      </w:r>
      <w:proofErr w:type="spellEnd"/>
      <w:r w:rsidRPr="006C57B1">
        <w:t xml:space="preserve">. 4. </w:t>
      </w:r>
      <w:r w:rsidRPr="006C57B1">
        <w:rPr>
          <w:color w:val="000000"/>
        </w:rPr>
        <w:t>Zakona o pravu na pristup informacijama (»Narodne novine«, broj 25/13, 85/15).</w:t>
      </w:r>
    </w:p>
    <w:p w:rsidR="00B3752A" w:rsidRPr="006C57B1" w:rsidRDefault="00B3752A" w:rsidP="00B3752A">
      <w:pPr>
        <w:spacing w:after="200"/>
        <w:jc w:val="center"/>
      </w:pPr>
      <w:r w:rsidRPr="006C57B1">
        <w:t>III.</w:t>
      </w:r>
    </w:p>
    <w:p w:rsidR="00B3752A" w:rsidRPr="006C57B1" w:rsidRDefault="00B3752A" w:rsidP="00B3752A">
      <w:pPr>
        <w:spacing w:after="320"/>
        <w:ind w:firstLine="567"/>
        <w:jc w:val="both"/>
        <w:rPr>
          <w:color w:val="000000"/>
        </w:rPr>
      </w:pPr>
      <w:r w:rsidRPr="006C57B1">
        <w:rPr>
          <w:color w:val="000000"/>
        </w:rPr>
        <w:t xml:space="preserve">Ova Odluka stupa na snagu osmog dana od dana objave u Službenim </w:t>
      </w:r>
      <w:r w:rsidRPr="006C57B1">
        <w:t xml:space="preserve">novinama Općine </w:t>
      </w:r>
      <w:proofErr w:type="spellStart"/>
      <w:r w:rsidRPr="006C57B1">
        <w:t>Kaštelir</w:t>
      </w:r>
      <w:proofErr w:type="spellEnd"/>
      <w:r w:rsidRPr="006C57B1">
        <w:t xml:space="preserve"> - Labinci</w:t>
      </w:r>
      <w:r w:rsidRPr="006C57B1">
        <w:rPr>
          <w:color w:val="000000"/>
        </w:rPr>
        <w:t>.</w:t>
      </w:r>
    </w:p>
    <w:p w:rsidR="00B3752A" w:rsidRPr="006C57B1" w:rsidRDefault="00B3752A" w:rsidP="00B3752A">
      <w:pPr>
        <w:pStyle w:val="t-9-8-bez-uvl"/>
        <w:spacing w:before="0" w:beforeAutospacing="0" w:after="0" w:afterAutospacing="0"/>
        <w:ind w:left="4956"/>
        <w:jc w:val="center"/>
        <w:rPr>
          <w:lang w:eastAsia="sl-SI"/>
        </w:rPr>
      </w:pPr>
      <w:r w:rsidRPr="006C57B1">
        <w:rPr>
          <w:lang w:eastAsia="sl-SI"/>
        </w:rPr>
        <w:t xml:space="preserve">Predsjednik Općinskog vijeća </w:t>
      </w:r>
    </w:p>
    <w:p w:rsidR="00B3752A" w:rsidRPr="006C57B1" w:rsidRDefault="00B3752A" w:rsidP="00B3752A">
      <w:pPr>
        <w:pStyle w:val="t-9-8-bez-uvl"/>
        <w:spacing w:before="0" w:beforeAutospacing="0" w:after="0" w:afterAutospacing="0"/>
        <w:ind w:left="4956"/>
        <w:jc w:val="center"/>
        <w:rPr>
          <w:lang w:eastAsia="sl-SI"/>
        </w:rPr>
      </w:pPr>
      <w:r w:rsidRPr="006C57B1">
        <w:rPr>
          <w:lang w:eastAsia="sl-SI"/>
        </w:rPr>
        <w:t xml:space="preserve">Općine </w:t>
      </w:r>
      <w:proofErr w:type="spellStart"/>
      <w:r w:rsidRPr="006C57B1">
        <w:rPr>
          <w:lang w:eastAsia="sl-SI"/>
        </w:rPr>
        <w:t>Kaštelir</w:t>
      </w:r>
      <w:proofErr w:type="spellEnd"/>
      <w:r w:rsidRPr="006C57B1">
        <w:rPr>
          <w:lang w:eastAsia="sl-SI"/>
        </w:rPr>
        <w:t xml:space="preserve"> - Labinci</w:t>
      </w:r>
    </w:p>
    <w:p w:rsidR="00B3752A" w:rsidRPr="006C57B1" w:rsidRDefault="00B3752A" w:rsidP="00B3752A">
      <w:pPr>
        <w:pStyle w:val="t-9-8-bez-uvl"/>
        <w:spacing w:before="0" w:beforeAutospacing="0" w:after="0" w:afterAutospacing="0"/>
        <w:ind w:left="4956"/>
        <w:jc w:val="center"/>
        <w:rPr>
          <w:color w:val="000000"/>
          <w:lang w:eastAsia="sl-SI"/>
        </w:rPr>
      </w:pPr>
      <w:proofErr w:type="spellStart"/>
      <w:r w:rsidRPr="006C57B1">
        <w:rPr>
          <w:color w:val="000000"/>
          <w:lang w:eastAsia="sl-SI"/>
        </w:rPr>
        <w:t>Rozana</w:t>
      </w:r>
      <w:proofErr w:type="spellEnd"/>
      <w:r w:rsidRPr="006C57B1">
        <w:rPr>
          <w:color w:val="000000"/>
          <w:lang w:eastAsia="sl-SI"/>
        </w:rPr>
        <w:t xml:space="preserve"> Petrović</w:t>
      </w:r>
      <w:r>
        <w:rPr>
          <w:color w:val="000000"/>
          <w:lang w:eastAsia="sl-SI"/>
        </w:rPr>
        <w:t xml:space="preserve"> v.r. </w:t>
      </w:r>
    </w:p>
    <w:p w:rsidR="00B3752A" w:rsidRPr="00A56657" w:rsidRDefault="00B3752A" w:rsidP="00B3752A">
      <w:pPr>
        <w:pStyle w:val="t-9-8-bez-uvl"/>
        <w:spacing w:before="0" w:beforeAutospacing="0" w:after="0" w:afterAutospacing="0"/>
        <w:rPr>
          <w:rFonts w:ascii="Cambria" w:hAnsi="Cambria"/>
          <w:i/>
          <w:color w:val="000000"/>
          <w:lang w:eastAsia="sl-SI"/>
        </w:rPr>
      </w:pPr>
      <w:r w:rsidRPr="00A56657">
        <w:rPr>
          <w:rFonts w:ascii="Cambria" w:hAnsi="Cambria"/>
          <w:i/>
          <w:color w:val="000000"/>
          <w:lang w:eastAsia="sl-SI"/>
        </w:rPr>
        <w:t>Dostaviti:</w:t>
      </w:r>
    </w:p>
    <w:p w:rsidR="00B3752A" w:rsidRPr="00A56657" w:rsidRDefault="00B3752A" w:rsidP="00B3752A">
      <w:pPr>
        <w:pStyle w:val="t-9-8-bez-uvl"/>
        <w:numPr>
          <w:ilvl w:val="0"/>
          <w:numId w:val="26"/>
        </w:numPr>
        <w:spacing w:before="0" w:beforeAutospacing="0" w:after="0" w:afterAutospacing="0"/>
        <w:rPr>
          <w:rFonts w:ascii="Cambria" w:hAnsi="Cambria"/>
          <w:i/>
          <w:color w:val="000000"/>
          <w:lang w:eastAsia="sl-SI"/>
        </w:rPr>
      </w:pPr>
      <w:r w:rsidRPr="00A56657">
        <w:rPr>
          <w:rFonts w:ascii="Cambria" w:hAnsi="Cambria"/>
          <w:i/>
          <w:color w:val="000000"/>
          <w:lang w:eastAsia="sl-SI"/>
        </w:rPr>
        <w:t>Pismohrani</w:t>
      </w:r>
    </w:p>
    <w:p w:rsidR="00B3752A" w:rsidRPr="00A56657" w:rsidRDefault="00B3752A" w:rsidP="00B3752A">
      <w:pPr>
        <w:pStyle w:val="t-9-8-bez-uvl"/>
        <w:numPr>
          <w:ilvl w:val="0"/>
          <w:numId w:val="26"/>
        </w:numPr>
        <w:spacing w:before="0" w:beforeAutospacing="0" w:after="0" w:afterAutospacing="0"/>
        <w:rPr>
          <w:rFonts w:ascii="Cambria" w:hAnsi="Cambria"/>
          <w:i/>
          <w:color w:val="000000"/>
          <w:lang w:eastAsia="sl-SI"/>
        </w:rPr>
      </w:pPr>
      <w:r w:rsidRPr="00A56657">
        <w:rPr>
          <w:rFonts w:ascii="Cambria" w:hAnsi="Cambria"/>
          <w:i/>
          <w:color w:val="000000"/>
          <w:lang w:eastAsia="sl-SI"/>
        </w:rPr>
        <w:lastRenderedPageBreak/>
        <w:t>Jedinstvenom upravnom odjelu</w:t>
      </w:r>
    </w:p>
    <w:p w:rsidR="00B3752A" w:rsidRPr="00A56657" w:rsidRDefault="00B3752A" w:rsidP="00B3752A">
      <w:pPr>
        <w:pStyle w:val="t-9-8-bez-uvl"/>
        <w:numPr>
          <w:ilvl w:val="0"/>
          <w:numId w:val="26"/>
        </w:numPr>
        <w:spacing w:before="0" w:beforeAutospacing="0" w:after="0" w:afterAutospacing="0"/>
        <w:rPr>
          <w:rFonts w:ascii="Cambria" w:hAnsi="Cambria"/>
          <w:i/>
          <w:color w:val="000000"/>
          <w:lang w:eastAsia="sl-SI"/>
        </w:rPr>
      </w:pPr>
      <w:r w:rsidRPr="00A56657">
        <w:rPr>
          <w:rFonts w:ascii="Cambria" w:hAnsi="Cambria"/>
          <w:i/>
        </w:rPr>
        <w:t xml:space="preserve">Službenim novinama Općine </w:t>
      </w:r>
      <w:proofErr w:type="spellStart"/>
      <w:r w:rsidRPr="00A56657">
        <w:rPr>
          <w:rFonts w:ascii="Cambria" w:hAnsi="Cambria"/>
          <w:i/>
        </w:rPr>
        <w:t>Kaštelir</w:t>
      </w:r>
      <w:proofErr w:type="spellEnd"/>
      <w:r w:rsidRPr="00A56657">
        <w:rPr>
          <w:rFonts w:ascii="Cambria" w:hAnsi="Cambria"/>
          <w:i/>
        </w:rPr>
        <w:t xml:space="preserve"> - Labinci</w:t>
      </w:r>
    </w:p>
    <w:p w:rsidR="00B3752A" w:rsidRPr="00A56657" w:rsidRDefault="00B3752A" w:rsidP="00B3752A">
      <w:pPr>
        <w:pStyle w:val="t-9-8-bez-uvl"/>
        <w:numPr>
          <w:ilvl w:val="0"/>
          <w:numId w:val="26"/>
        </w:numPr>
        <w:spacing w:before="0" w:beforeAutospacing="0" w:after="0" w:afterAutospacing="0"/>
        <w:rPr>
          <w:rFonts w:ascii="Cambria" w:hAnsi="Cambria"/>
          <w:i/>
          <w:color w:val="000000"/>
          <w:lang w:eastAsia="sl-SI"/>
        </w:rPr>
      </w:pPr>
      <w:r w:rsidRPr="00A56657">
        <w:rPr>
          <w:rFonts w:ascii="Cambria" w:hAnsi="Cambria"/>
          <w:i/>
          <w:color w:val="000000"/>
          <w:lang w:eastAsia="sl-SI"/>
        </w:rPr>
        <w:t>Web stranici</w:t>
      </w:r>
    </w:p>
    <w:p w:rsidR="005401AE" w:rsidRPr="00A25D88" w:rsidRDefault="005401AE" w:rsidP="005401AE">
      <w:pPr>
        <w:jc w:val="center"/>
        <w:rPr>
          <w:noProof/>
        </w:rPr>
      </w:pPr>
      <w:r>
        <w:rPr>
          <w:noProof/>
        </w:rPr>
        <w:drawing>
          <wp:inline distT="0" distB="0" distL="0" distR="0">
            <wp:extent cx="1847850" cy="2057400"/>
            <wp:effectExtent l="0" t="0" r="0" b="0"/>
            <wp:docPr id="64" name="Slika 64" descr="Kaštelir-Labinci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štelir-Labinci_(grb)"/>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847850" cy="2057400"/>
                    </a:xfrm>
                    <a:prstGeom prst="rect">
                      <a:avLst/>
                    </a:prstGeom>
                    <a:noFill/>
                    <a:ln>
                      <a:noFill/>
                    </a:ln>
                  </pic:spPr>
                </pic:pic>
              </a:graphicData>
            </a:graphic>
          </wp:inline>
        </w:drawing>
      </w:r>
    </w:p>
    <w:p w:rsidR="005401AE" w:rsidRPr="00A25D88" w:rsidRDefault="005401AE" w:rsidP="005401AE">
      <w:pPr>
        <w:jc w:val="center"/>
        <w:rPr>
          <w:rFonts w:ascii="Cambria" w:hAnsi="Cambria"/>
          <w:bCs/>
          <w:iCs/>
          <w:color w:val="000000"/>
          <w:sz w:val="24"/>
          <w:szCs w:val="24"/>
        </w:rPr>
      </w:pPr>
    </w:p>
    <w:p w:rsidR="005401AE" w:rsidRPr="00A25D88" w:rsidRDefault="005401AE" w:rsidP="005401AE">
      <w:pPr>
        <w:jc w:val="center"/>
        <w:rPr>
          <w:rFonts w:ascii="Cambria" w:hAnsi="Cambria"/>
          <w:b/>
          <w:bCs/>
          <w:iCs/>
          <w:color w:val="000000"/>
          <w:sz w:val="48"/>
          <w:szCs w:val="48"/>
        </w:rPr>
      </w:pPr>
      <w:r w:rsidRPr="00A25D88">
        <w:rPr>
          <w:rFonts w:ascii="Cambria" w:hAnsi="Cambria"/>
          <w:b/>
          <w:bCs/>
          <w:iCs/>
          <w:color w:val="000000"/>
          <w:sz w:val="48"/>
          <w:szCs w:val="48"/>
        </w:rPr>
        <w:t>S T R A T E G I J A</w:t>
      </w:r>
    </w:p>
    <w:p w:rsidR="005401AE" w:rsidRPr="00A25D88" w:rsidRDefault="005401AE" w:rsidP="005401AE">
      <w:pPr>
        <w:jc w:val="center"/>
        <w:rPr>
          <w:rFonts w:ascii="Cambria" w:hAnsi="Cambria"/>
          <w:b/>
          <w:bCs/>
          <w:iCs/>
          <w:color w:val="000000"/>
          <w:sz w:val="48"/>
          <w:szCs w:val="48"/>
        </w:rPr>
      </w:pPr>
    </w:p>
    <w:p w:rsidR="005401AE" w:rsidRPr="00A25D88" w:rsidRDefault="005401AE" w:rsidP="005401AE">
      <w:pPr>
        <w:jc w:val="center"/>
        <w:rPr>
          <w:rFonts w:ascii="Cambria" w:hAnsi="Cambria"/>
          <w:b/>
          <w:bCs/>
          <w:iCs/>
          <w:color w:val="000000"/>
          <w:sz w:val="40"/>
          <w:szCs w:val="40"/>
        </w:rPr>
      </w:pPr>
      <w:r w:rsidRPr="00A25D88">
        <w:rPr>
          <w:rFonts w:ascii="Cambria" w:hAnsi="Cambria"/>
          <w:b/>
          <w:bCs/>
          <w:iCs/>
          <w:color w:val="000000"/>
          <w:sz w:val="40"/>
          <w:szCs w:val="40"/>
        </w:rPr>
        <w:t>UPRAVLJANJA IMOVINOM</w:t>
      </w:r>
    </w:p>
    <w:p w:rsidR="005401AE" w:rsidRPr="00A25D88" w:rsidRDefault="005401AE" w:rsidP="005401AE">
      <w:pPr>
        <w:jc w:val="center"/>
        <w:rPr>
          <w:rFonts w:ascii="Cambria" w:hAnsi="Cambria"/>
          <w:b/>
          <w:bCs/>
          <w:iCs/>
          <w:color w:val="000000"/>
          <w:sz w:val="40"/>
          <w:szCs w:val="40"/>
        </w:rPr>
      </w:pPr>
      <w:r w:rsidRPr="00A25D88">
        <w:rPr>
          <w:rFonts w:ascii="Cambria" w:hAnsi="Cambria"/>
          <w:b/>
          <w:bCs/>
          <w:iCs/>
          <w:color w:val="000000"/>
          <w:sz w:val="40"/>
          <w:szCs w:val="40"/>
        </w:rPr>
        <w:t xml:space="preserve">U VLASNIŠTVU OPĆINE </w:t>
      </w:r>
      <w:r>
        <w:rPr>
          <w:rFonts w:ascii="Cambria" w:hAnsi="Cambria"/>
          <w:b/>
          <w:bCs/>
          <w:iCs/>
          <w:color w:val="000000"/>
          <w:sz w:val="40"/>
          <w:szCs w:val="40"/>
        </w:rPr>
        <w:t>KAŠTELIR - LABINCI</w:t>
      </w:r>
    </w:p>
    <w:p w:rsidR="005401AE" w:rsidRPr="00A25D88" w:rsidRDefault="005401AE" w:rsidP="005401AE">
      <w:pPr>
        <w:jc w:val="center"/>
        <w:rPr>
          <w:rFonts w:ascii="Cambria" w:hAnsi="Cambria"/>
          <w:b/>
          <w:bCs/>
          <w:iCs/>
          <w:color w:val="000000"/>
          <w:sz w:val="40"/>
          <w:szCs w:val="40"/>
        </w:rPr>
      </w:pPr>
      <w:r w:rsidRPr="00A25D88">
        <w:rPr>
          <w:rFonts w:ascii="Cambria" w:hAnsi="Cambria"/>
          <w:b/>
          <w:bCs/>
          <w:iCs/>
          <w:color w:val="000000"/>
          <w:sz w:val="40"/>
          <w:szCs w:val="40"/>
        </w:rPr>
        <w:t>ZA RAZDOBLJE OD 201</w:t>
      </w:r>
      <w:r>
        <w:rPr>
          <w:rFonts w:ascii="Cambria" w:hAnsi="Cambria"/>
          <w:b/>
          <w:bCs/>
          <w:iCs/>
          <w:color w:val="000000"/>
          <w:sz w:val="40"/>
          <w:szCs w:val="40"/>
        </w:rPr>
        <w:t>9</w:t>
      </w:r>
      <w:r w:rsidRPr="00A25D88">
        <w:rPr>
          <w:rFonts w:ascii="Cambria" w:hAnsi="Cambria"/>
          <w:b/>
          <w:bCs/>
          <w:iCs/>
          <w:color w:val="000000"/>
          <w:sz w:val="40"/>
          <w:szCs w:val="40"/>
        </w:rPr>
        <w:t>. DO 202</w:t>
      </w:r>
      <w:r>
        <w:rPr>
          <w:rFonts w:ascii="Cambria" w:hAnsi="Cambria"/>
          <w:b/>
          <w:bCs/>
          <w:iCs/>
          <w:color w:val="000000"/>
          <w:sz w:val="40"/>
          <w:szCs w:val="40"/>
        </w:rPr>
        <w:t>6</w:t>
      </w:r>
      <w:r w:rsidRPr="00A25D88">
        <w:rPr>
          <w:rFonts w:ascii="Cambria" w:hAnsi="Cambria"/>
          <w:b/>
          <w:bCs/>
          <w:iCs/>
          <w:color w:val="000000"/>
          <w:sz w:val="40"/>
          <w:szCs w:val="40"/>
        </w:rPr>
        <w:t>. GODINE</w:t>
      </w:r>
    </w:p>
    <w:p w:rsidR="005401AE" w:rsidRPr="00A25D88" w:rsidRDefault="005401AE" w:rsidP="005401AE">
      <w:pPr>
        <w:jc w:val="center"/>
        <w:rPr>
          <w:rFonts w:ascii="Cambria" w:hAnsi="Cambria"/>
          <w:b/>
          <w:bCs/>
          <w:iCs/>
          <w:color w:val="000000"/>
          <w:sz w:val="40"/>
          <w:szCs w:val="40"/>
        </w:rPr>
      </w:pPr>
    </w:p>
    <w:p w:rsidR="005401AE" w:rsidRPr="00A25D88" w:rsidRDefault="005401AE" w:rsidP="005401AE">
      <w:pPr>
        <w:jc w:val="center"/>
        <w:rPr>
          <w:rFonts w:ascii="Cambria" w:hAnsi="Cambria"/>
          <w:b/>
          <w:bCs/>
          <w:iCs/>
          <w:color w:val="000000"/>
          <w:sz w:val="40"/>
          <w:szCs w:val="40"/>
        </w:rPr>
      </w:pPr>
    </w:p>
    <w:p w:rsidR="005401AE" w:rsidRDefault="005401AE" w:rsidP="005401AE">
      <w:pPr>
        <w:jc w:val="center"/>
        <w:rPr>
          <w:rFonts w:ascii="Cambria" w:hAnsi="Cambria"/>
          <w:b/>
          <w:bCs/>
          <w:iCs/>
          <w:color w:val="000000"/>
          <w:sz w:val="40"/>
          <w:szCs w:val="40"/>
        </w:rPr>
      </w:pPr>
    </w:p>
    <w:p w:rsidR="005401AE" w:rsidRDefault="005401AE" w:rsidP="005401AE">
      <w:pPr>
        <w:jc w:val="center"/>
        <w:rPr>
          <w:rFonts w:ascii="Cambria" w:hAnsi="Cambria"/>
          <w:b/>
          <w:bCs/>
          <w:iCs/>
          <w:color w:val="000000"/>
          <w:sz w:val="40"/>
          <w:szCs w:val="40"/>
        </w:rPr>
      </w:pPr>
    </w:p>
    <w:p w:rsidR="005401AE" w:rsidRPr="00A25D88" w:rsidRDefault="005401AE" w:rsidP="005401AE">
      <w:pPr>
        <w:jc w:val="center"/>
        <w:rPr>
          <w:rFonts w:ascii="Cambria" w:hAnsi="Cambria"/>
          <w:b/>
          <w:bCs/>
          <w:iCs/>
          <w:color w:val="000000"/>
          <w:sz w:val="40"/>
          <w:szCs w:val="40"/>
        </w:rPr>
      </w:pPr>
    </w:p>
    <w:p w:rsidR="005401AE" w:rsidRPr="00A25D88" w:rsidRDefault="005401AE" w:rsidP="005401AE">
      <w:pPr>
        <w:jc w:val="center"/>
        <w:rPr>
          <w:rFonts w:ascii="Cambria" w:hAnsi="Cambria"/>
          <w:b/>
          <w:bCs/>
          <w:iCs/>
          <w:color w:val="000000"/>
          <w:sz w:val="40"/>
          <w:szCs w:val="40"/>
        </w:rPr>
      </w:pPr>
    </w:p>
    <w:p w:rsidR="005401AE" w:rsidRPr="00A25D88" w:rsidRDefault="005401AE" w:rsidP="005401AE">
      <w:pPr>
        <w:jc w:val="center"/>
        <w:rPr>
          <w:rFonts w:ascii="Cambria" w:hAnsi="Cambria"/>
          <w:b/>
          <w:bCs/>
          <w:iCs/>
          <w:color w:val="000000"/>
          <w:sz w:val="40"/>
          <w:szCs w:val="40"/>
        </w:rPr>
      </w:pPr>
    </w:p>
    <w:p w:rsidR="005401AE" w:rsidRPr="00A25D88" w:rsidRDefault="005401AE" w:rsidP="005401AE">
      <w:pPr>
        <w:jc w:val="center"/>
        <w:rPr>
          <w:rFonts w:ascii="Cambria" w:hAnsi="Cambria"/>
          <w:b/>
          <w:bCs/>
          <w:iCs/>
          <w:color w:val="000000"/>
          <w:sz w:val="40"/>
          <w:szCs w:val="40"/>
        </w:rPr>
      </w:pPr>
    </w:p>
    <w:p w:rsidR="005401AE" w:rsidRDefault="005401AE" w:rsidP="005401AE">
      <w:pPr>
        <w:jc w:val="center"/>
        <w:rPr>
          <w:rFonts w:ascii="Cambria" w:hAnsi="Cambria"/>
        </w:rPr>
      </w:pPr>
    </w:p>
    <w:p w:rsidR="005401AE" w:rsidRDefault="005401AE" w:rsidP="005401AE">
      <w:pPr>
        <w:jc w:val="center"/>
        <w:rPr>
          <w:rFonts w:ascii="Cambria" w:hAnsi="Cambria"/>
        </w:rPr>
      </w:pPr>
    </w:p>
    <w:p w:rsidR="005401AE" w:rsidRDefault="005401AE" w:rsidP="005401AE">
      <w:pPr>
        <w:jc w:val="center"/>
        <w:rPr>
          <w:rFonts w:ascii="Cambria" w:hAnsi="Cambria"/>
        </w:rPr>
      </w:pPr>
    </w:p>
    <w:p w:rsidR="005401AE" w:rsidRDefault="005401AE" w:rsidP="005401AE">
      <w:pPr>
        <w:jc w:val="center"/>
        <w:rPr>
          <w:rFonts w:ascii="Cambria" w:hAnsi="Cambria"/>
        </w:rPr>
      </w:pPr>
    </w:p>
    <w:p w:rsidR="005401AE" w:rsidRPr="00A25D88" w:rsidRDefault="005401AE" w:rsidP="005401AE">
      <w:pPr>
        <w:jc w:val="center"/>
        <w:rPr>
          <w:rFonts w:ascii="Cambria" w:hAnsi="Cambria"/>
        </w:rPr>
      </w:pPr>
      <w:proofErr w:type="spellStart"/>
      <w:r>
        <w:rPr>
          <w:rFonts w:ascii="Cambria" w:hAnsi="Cambria"/>
        </w:rPr>
        <w:t>Kaštelir</w:t>
      </w:r>
      <w:proofErr w:type="spellEnd"/>
      <w:r>
        <w:rPr>
          <w:rFonts w:ascii="Cambria" w:hAnsi="Cambria"/>
        </w:rPr>
        <w:t xml:space="preserve"> - Labinci</w:t>
      </w:r>
      <w:r w:rsidRPr="00A25D88">
        <w:rPr>
          <w:rFonts w:ascii="Cambria" w:hAnsi="Cambria"/>
        </w:rPr>
        <w:t xml:space="preserve">, </w:t>
      </w:r>
      <w:r>
        <w:rPr>
          <w:rFonts w:ascii="Cambria" w:hAnsi="Cambria"/>
        </w:rPr>
        <w:t>lipanj</w:t>
      </w:r>
      <w:r w:rsidRPr="00A25D88">
        <w:rPr>
          <w:rFonts w:ascii="Cambria" w:hAnsi="Cambria"/>
        </w:rPr>
        <w:t xml:space="preserve"> 2019.</w:t>
      </w:r>
    </w:p>
    <w:p w:rsidR="005401AE" w:rsidRPr="00C46641" w:rsidRDefault="005401AE" w:rsidP="00403B1C">
      <w:pPr>
        <w:jc w:val="center"/>
        <w:rPr>
          <w:rFonts w:ascii="Cambria" w:hAnsi="Cambria"/>
          <w:color w:val="000000"/>
        </w:rPr>
      </w:pPr>
      <w:r w:rsidRPr="00A25D88">
        <w:rPr>
          <w:rFonts w:ascii="Cambria" w:hAnsi="Cambria"/>
          <w:color w:val="000000"/>
        </w:rPr>
        <w:br w:type="page"/>
      </w:r>
      <w:r w:rsidR="00403B1C" w:rsidRPr="00C46641">
        <w:rPr>
          <w:rFonts w:ascii="Cambria" w:hAnsi="Cambria"/>
          <w:color w:val="000000"/>
        </w:rPr>
        <w:lastRenderedPageBreak/>
        <w:t xml:space="preserve"> </w:t>
      </w:r>
      <w:r w:rsidR="00403B1C" w:rsidRPr="00403B1C">
        <w:rPr>
          <w:noProof/>
        </w:rPr>
        <w:drawing>
          <wp:inline distT="0" distB="0" distL="0" distR="0">
            <wp:extent cx="5276850" cy="8810625"/>
            <wp:effectExtent l="0" t="0" r="0" b="952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276850" cy="8810625"/>
                    </a:xfrm>
                    <a:prstGeom prst="rect">
                      <a:avLst/>
                    </a:prstGeom>
                    <a:noFill/>
                    <a:ln>
                      <a:noFill/>
                    </a:ln>
                  </pic:spPr>
                </pic:pic>
              </a:graphicData>
            </a:graphic>
          </wp:inline>
        </w:drawing>
      </w:r>
    </w:p>
    <w:p w:rsidR="005401AE" w:rsidRPr="00A25D88" w:rsidRDefault="005401AE" w:rsidP="005401AE">
      <w:pPr>
        <w:pStyle w:val="TOC1"/>
        <w:jc w:val="center"/>
        <w:rPr>
          <w:rFonts w:ascii="Cambria" w:hAnsi="Cambria"/>
        </w:rPr>
        <w:sectPr w:rsidR="005401AE" w:rsidRPr="00A25D88" w:rsidSect="005401AE">
          <w:headerReference w:type="even" r:id="rId46"/>
          <w:footerReference w:type="even" r:id="rId47"/>
          <w:footerReference w:type="default" r:id="rId48"/>
          <w:pgSz w:w="11906" w:h="16838"/>
          <w:pgMar w:top="1417" w:right="1417" w:bottom="1417" w:left="1417" w:header="708" w:footer="708" w:gutter="0"/>
          <w:cols w:space="708"/>
          <w:titlePg/>
          <w:docGrid w:linePitch="360"/>
        </w:sectPr>
      </w:pPr>
    </w:p>
    <w:p w:rsidR="005401AE" w:rsidRPr="00A25D88" w:rsidRDefault="005401AE" w:rsidP="005401AE">
      <w:pPr>
        <w:jc w:val="both"/>
        <w:rPr>
          <w:rFonts w:ascii="Cambria" w:hAnsi="Cambria"/>
          <w:color w:val="000000"/>
          <w:sz w:val="24"/>
          <w:szCs w:val="24"/>
        </w:rPr>
      </w:pPr>
    </w:p>
    <w:p w:rsidR="005401AE" w:rsidRPr="00A25D88" w:rsidRDefault="00403B1C" w:rsidP="005401AE">
      <w:pPr>
        <w:rPr>
          <w:rFonts w:ascii="Cambria" w:hAnsi="Cambria"/>
          <w:sz w:val="24"/>
          <w:szCs w:val="24"/>
        </w:rPr>
        <w:sectPr w:rsidR="005401AE" w:rsidRPr="00A25D88" w:rsidSect="005401AE">
          <w:footerReference w:type="first" r:id="rId49"/>
          <w:pgSz w:w="11906" w:h="16838"/>
          <w:pgMar w:top="1417" w:right="1417" w:bottom="1417" w:left="1417" w:header="708" w:footer="708" w:gutter="0"/>
          <w:cols w:space="708"/>
          <w:titlePg/>
          <w:docGrid w:linePitch="360"/>
        </w:sectPr>
      </w:pPr>
      <w:bookmarkStart w:id="10" w:name="_Toc400632830"/>
      <w:r w:rsidRPr="00403B1C">
        <w:rPr>
          <w:noProof/>
        </w:rPr>
        <w:drawing>
          <wp:inline distT="0" distB="0" distL="0" distR="0">
            <wp:extent cx="5276850" cy="1866900"/>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276850" cy="1866900"/>
                    </a:xfrm>
                    <a:prstGeom prst="rect">
                      <a:avLst/>
                    </a:prstGeom>
                    <a:noFill/>
                    <a:ln>
                      <a:noFill/>
                    </a:ln>
                  </pic:spPr>
                </pic:pic>
              </a:graphicData>
            </a:graphic>
          </wp:inline>
        </w:drawing>
      </w:r>
    </w:p>
    <w:p w:rsidR="005401AE" w:rsidRPr="00A25D88" w:rsidRDefault="005401AE" w:rsidP="005401AE">
      <w:pPr>
        <w:pStyle w:val="Heading2"/>
        <w:rPr>
          <w:color w:val="auto"/>
          <w:lang w:eastAsia="sl-SI"/>
        </w:rPr>
      </w:pPr>
      <w:bookmarkStart w:id="11" w:name="_Toc12002319"/>
      <w:bookmarkEnd w:id="10"/>
      <w:r w:rsidRPr="00A25D88">
        <w:rPr>
          <w:color w:val="auto"/>
          <w:lang w:eastAsia="sl-SI"/>
        </w:rPr>
        <w:lastRenderedPageBreak/>
        <w:t>1. UVOD</w:t>
      </w:r>
      <w:bookmarkEnd w:id="11"/>
    </w:p>
    <w:p w:rsidR="005401AE" w:rsidRPr="00A25D88" w:rsidRDefault="005401AE" w:rsidP="005401AE">
      <w:pPr>
        <w:ind w:firstLine="567"/>
        <w:jc w:val="both"/>
        <w:rPr>
          <w:rFonts w:ascii="Cambria" w:hAnsi="Cambria"/>
          <w:color w:val="000000"/>
          <w:sz w:val="24"/>
          <w:szCs w:val="24"/>
          <w:lang w:eastAsia="sl-SI"/>
        </w:rPr>
      </w:pP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color w:val="000000"/>
          <w:sz w:val="24"/>
          <w:szCs w:val="24"/>
          <w:lang w:eastAsia="sl-SI"/>
        </w:rPr>
        <w:t xml:space="preserve">Strategiju upravljanja imovinom u vlasništvu 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color w:val="000000"/>
          <w:sz w:val="24"/>
          <w:szCs w:val="24"/>
          <w:lang w:eastAsia="sl-SI"/>
        </w:rPr>
        <w:t xml:space="preserve"> za razdoblje od 201</w:t>
      </w:r>
      <w:r>
        <w:rPr>
          <w:rFonts w:ascii="Cambria" w:hAnsi="Cambria"/>
          <w:color w:val="000000"/>
          <w:sz w:val="24"/>
          <w:szCs w:val="24"/>
          <w:lang w:eastAsia="sl-SI"/>
        </w:rPr>
        <w:t>9</w:t>
      </w:r>
      <w:r w:rsidRPr="00A25D88">
        <w:rPr>
          <w:rFonts w:ascii="Cambria" w:hAnsi="Cambria"/>
          <w:color w:val="000000"/>
          <w:sz w:val="24"/>
          <w:szCs w:val="24"/>
          <w:lang w:eastAsia="sl-SI"/>
        </w:rPr>
        <w:t>. do 202</w:t>
      </w:r>
      <w:r>
        <w:rPr>
          <w:rFonts w:ascii="Cambria" w:hAnsi="Cambria"/>
          <w:color w:val="000000"/>
          <w:sz w:val="24"/>
          <w:szCs w:val="24"/>
          <w:lang w:eastAsia="sl-SI"/>
        </w:rPr>
        <w:t>6</w:t>
      </w:r>
      <w:r w:rsidRPr="00A25D88">
        <w:rPr>
          <w:rFonts w:ascii="Cambria" w:hAnsi="Cambria"/>
          <w:color w:val="000000"/>
          <w:sz w:val="24"/>
          <w:szCs w:val="24"/>
          <w:lang w:eastAsia="sl-SI"/>
        </w:rPr>
        <w:t xml:space="preserve">. godine (u daljnjem tekstu: Strategija) donosi Općinsko vijeće 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sz w:val="24"/>
          <w:szCs w:val="24"/>
          <w:lang w:eastAsia="sl-SI"/>
        </w:rPr>
        <w:t>.</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color w:val="000000"/>
          <w:sz w:val="24"/>
          <w:szCs w:val="24"/>
          <w:lang w:eastAsia="sl-SI"/>
        </w:rPr>
        <w:t xml:space="preserve">U </w:t>
      </w:r>
      <w:hyperlink r:id="rId51" w:history="1">
        <w:r w:rsidRPr="00A25D88">
          <w:rPr>
            <w:rFonts w:ascii="Cambria" w:hAnsi="Cambria"/>
            <w:color w:val="000000"/>
            <w:sz w:val="24"/>
            <w:szCs w:val="24"/>
            <w:lang w:eastAsia="sl-SI"/>
          </w:rPr>
          <w:t>Zakonu o lokalnoj i područnoj (regionalnoj) samoupravi (»Narodne novine«, broj 33/01, 60/01, 129/05, 109/07, 125/08, 36/09, 150/11, 144/12, 19/13, 137/15, 123/17)</w:t>
        </w:r>
      </w:hyperlink>
      <w:r w:rsidRPr="00A25D88">
        <w:rPr>
          <w:rFonts w:ascii="Cambria" w:hAnsi="Cambria"/>
          <w:color w:val="000000"/>
          <w:sz w:val="24"/>
          <w:szCs w:val="24"/>
          <w:lang w:eastAsia="sl-SI"/>
        </w:rPr>
        <w:t xml:space="preserve"> propisano je da lokalne jedinice, osim financijskim sredstvima (prihodi koji lokalnim jedinicama pripadaju i koje ostvaruju u skladu s propisima), upravljaju i raspolažu pokretninama i nekretninama (upravne zgrade, stanovi, poslovni prostori, objekti komunalne infrastrukture, školski, zdravstveni, kulturni i sportski objekti, igrališta i druge nekretnine). Prema odredbama spomenutog Zakona, lokalna jedinica je dužna pokretninama i nekretninama upravljati, </w:t>
      </w:r>
      <w:r w:rsidRPr="00A25D88">
        <w:rPr>
          <w:rFonts w:ascii="Cambria" w:hAnsi="Cambria"/>
          <w:sz w:val="24"/>
          <w:szCs w:val="24"/>
          <w:lang w:eastAsia="sl-SI"/>
        </w:rPr>
        <w:t xml:space="preserve">koristiti ih i raspolagati njima pažnjom dobrog gospodara. U </w:t>
      </w:r>
      <w:hyperlink r:id="rId52" w:history="1">
        <w:r w:rsidRPr="00A25D88">
          <w:rPr>
            <w:rStyle w:val="Hyperlink"/>
            <w:rFonts w:ascii="Cambria" w:hAnsi="Cambria" w:cs="Calibri"/>
            <w:bCs/>
            <w:color w:val="auto"/>
            <w:sz w:val="24"/>
            <w:szCs w:val="24"/>
          </w:rPr>
          <w:t>Zakonu o upravljanju državnom imovinom (»Narodne novine«, broj 52/18)</w:t>
        </w:r>
      </w:hyperlink>
      <w:r w:rsidRPr="00A25D88">
        <w:t xml:space="preserve"> </w:t>
      </w:r>
      <w:r w:rsidRPr="00A25D88">
        <w:rPr>
          <w:rFonts w:ascii="Cambria" w:hAnsi="Cambria"/>
          <w:sz w:val="24"/>
          <w:szCs w:val="24"/>
        </w:rPr>
        <w:t>navodi se da upravljanje i raspolaganje imovinom mora biti predvidljivo, a predvidljivost upravljanja i raspolaganja imovinom ostvaruje se načelno jednakim postupanjem u istim ili sličnim slučajevima.</w:t>
      </w:r>
      <w:r w:rsidRPr="00A25D88">
        <w:rPr>
          <w:rFonts w:ascii="Cambria" w:hAnsi="Cambria"/>
          <w:sz w:val="24"/>
          <w:szCs w:val="24"/>
          <w:lang w:eastAsia="sl-SI"/>
        </w:rPr>
        <w:t xml:space="preserve"> </w:t>
      </w:r>
      <w:r w:rsidR="00702262">
        <w:fldChar w:fldCharType="begin"/>
      </w:r>
      <w:r w:rsidR="00702262">
        <w:instrText xml:space="preserve"> HYPERLINK "http://narodne-novine.nn.hr/clanci/sluzbeni/2013_06_76_1532.html" </w:instrText>
      </w:r>
      <w:r w:rsidR="00702262">
        <w:fldChar w:fldCharType="separate"/>
      </w:r>
      <w:r w:rsidRPr="00A25D88">
        <w:rPr>
          <w:rFonts w:ascii="Cambria" w:hAnsi="Cambria"/>
          <w:sz w:val="24"/>
          <w:szCs w:val="24"/>
          <w:lang w:eastAsia="sl-SI"/>
        </w:rPr>
        <w:t>Strategijom upravljanja i raspolaganja imovinom u vlasništvu Republike Hrvatske od 2013. do 2017. (»Narodne novine«, broj 76/13</w:t>
      </w:r>
      <w:r w:rsidR="00702262">
        <w:rPr>
          <w:rFonts w:ascii="Cambria" w:hAnsi="Cambria"/>
          <w:sz w:val="24"/>
          <w:szCs w:val="24"/>
          <w:lang w:eastAsia="sl-SI"/>
        </w:rPr>
        <w:fldChar w:fldCharType="end"/>
      </w:r>
      <w:r w:rsidRPr="00A25D88">
        <w:rPr>
          <w:rFonts w:ascii="Cambria" w:hAnsi="Cambria"/>
          <w:color w:val="000000"/>
          <w:sz w:val="24"/>
          <w:szCs w:val="24"/>
          <w:lang w:eastAsia="sl-SI"/>
        </w:rPr>
        <w:t xml:space="preserve">) navedeno </w:t>
      </w:r>
      <w:r w:rsidRPr="00A25D88">
        <w:rPr>
          <w:rFonts w:ascii="Cambria" w:hAnsi="Cambria"/>
          <w:sz w:val="24"/>
          <w:szCs w:val="24"/>
          <w:lang w:eastAsia="sl-SI"/>
        </w:rPr>
        <w:t>je</w:t>
      </w:r>
      <w:r w:rsidRPr="00A25D88">
        <w:rPr>
          <w:rFonts w:ascii="Cambria" w:hAnsi="Cambria"/>
          <w:color w:val="000000"/>
          <w:sz w:val="24"/>
          <w:szCs w:val="24"/>
          <w:lang w:eastAsia="sl-SI"/>
        </w:rPr>
        <w:t xml:space="preserve"> da za upravljanje i raspolaganje imovinom lokalnih jedinica potrebno uspostaviti jednaka pravila postupanja koja vrijede i za upravljanje i raspolaganje državnom imovinom.</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color w:val="000000"/>
          <w:sz w:val="24"/>
          <w:szCs w:val="24"/>
          <w:lang w:eastAsia="sl-SI"/>
        </w:rPr>
        <w:t xml:space="preserve">Strategija se izrađuje sukladno člancima 15. i 18. </w:t>
      </w:r>
      <w:r w:rsidR="00702262">
        <w:fldChar w:fldCharType="begin"/>
      </w:r>
      <w:r w:rsidR="00702262">
        <w:instrText xml:space="preserve"> HYPERLINK "https://www.zakon.hr/z/436/Zakon-o-upravljanju-dr%C5%BEavnom-imovinom" </w:instrText>
      </w:r>
      <w:r w:rsidR="00702262">
        <w:fldChar w:fldCharType="separate"/>
      </w:r>
      <w:r w:rsidRPr="00A25D88">
        <w:rPr>
          <w:rStyle w:val="Hyperlink"/>
          <w:rFonts w:ascii="Cambria" w:hAnsi="Cambria" w:cs="Calibri"/>
          <w:bCs/>
          <w:color w:val="auto"/>
          <w:sz w:val="24"/>
          <w:szCs w:val="24"/>
        </w:rPr>
        <w:t>Zakona o upravljanju državnom imovinom (»Narodne novine«, broj 52/18)</w:t>
      </w:r>
      <w:r w:rsidRPr="00A25D88">
        <w:rPr>
          <w:rStyle w:val="Hyperlink"/>
          <w:color w:val="auto"/>
        </w:rPr>
        <w:t xml:space="preserve"> </w:t>
      </w:r>
      <w:r w:rsidR="00702262">
        <w:rPr>
          <w:rStyle w:val="Hyperlink"/>
          <w:color w:val="auto"/>
        </w:rPr>
        <w:fldChar w:fldCharType="end"/>
      </w:r>
      <w:r w:rsidRPr="00A25D88">
        <w:rPr>
          <w:rFonts w:ascii="Cambria" w:hAnsi="Cambria"/>
          <w:sz w:val="24"/>
          <w:szCs w:val="24"/>
          <w:lang w:eastAsia="sl-SI"/>
        </w:rPr>
        <w:t xml:space="preserve"> a</w:t>
      </w:r>
      <w:r w:rsidRPr="00A25D88">
        <w:rPr>
          <w:rFonts w:ascii="Cambria" w:hAnsi="Cambria"/>
          <w:color w:val="000000"/>
          <w:sz w:val="24"/>
          <w:szCs w:val="24"/>
          <w:lang w:eastAsia="sl-SI"/>
        </w:rPr>
        <w:t xml:space="preserve"> određuje dugoročne ciljeve i smjernice za upravljanje imovinom u vlasništvu 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color w:val="000000"/>
          <w:sz w:val="24"/>
          <w:szCs w:val="24"/>
          <w:lang w:eastAsia="sl-SI"/>
        </w:rPr>
        <w:t>. Ovaj se dokument objavljuje prvi put.</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color w:val="000000"/>
          <w:sz w:val="24"/>
          <w:szCs w:val="24"/>
          <w:lang w:eastAsia="sl-SI"/>
        </w:rPr>
        <w:t xml:space="preserve">Cilj ove Strategije je dugoročno osigurati održivo, učinkovito i transparentno upravljanje i raspolaganje imovinom 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color w:val="000000"/>
          <w:sz w:val="24"/>
          <w:szCs w:val="24"/>
          <w:lang w:eastAsia="sl-SI"/>
        </w:rPr>
        <w:t xml:space="preserve"> u skladu sa općim ciljem </w:t>
      </w:r>
      <w:hyperlink r:id="rId53" w:history="1">
        <w:r w:rsidRPr="00A25D88">
          <w:rPr>
            <w:rStyle w:val="Hyperlink"/>
            <w:rFonts w:ascii="Cambria" w:hAnsi="Cambria"/>
            <w:color w:val="auto"/>
            <w:sz w:val="24"/>
            <w:szCs w:val="24"/>
            <w:lang w:eastAsia="sl-SI"/>
          </w:rPr>
          <w:t>Strateškog plana Ministarstva državne imovine za razdoblje 2018. - 2020. godine</w:t>
        </w:r>
      </w:hyperlink>
      <w:r w:rsidRPr="00A25D88">
        <w:rPr>
          <w:rFonts w:ascii="Cambria" w:hAnsi="Cambria"/>
          <w:color w:val="000000"/>
          <w:sz w:val="24"/>
          <w:szCs w:val="24"/>
          <w:lang w:eastAsia="sl-SI"/>
        </w:rPr>
        <w:t xml:space="preserve">. Održivost je važna za život i rad postojećih i budućih naraštaja. Istodobno, cilj je osigurati da imovina 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color w:val="000000"/>
          <w:sz w:val="24"/>
          <w:szCs w:val="24"/>
          <w:lang w:eastAsia="sl-SI"/>
        </w:rPr>
        <w:t xml:space="preserve"> bude u službi gospodarskog rasta.</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sz w:val="24"/>
          <w:szCs w:val="24"/>
        </w:rPr>
        <w:t xml:space="preserve">Upravljanje imovinom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podrazumijeva pronalaženje optimalnih rješenja koja će dugoročno očuvati imovinu i generirati gospodarski rast. Vlasništvo </w:t>
      </w:r>
      <w:r w:rsidRPr="00A25D88">
        <w:rPr>
          <w:rFonts w:ascii="Cambria" w:hAnsi="Cambria"/>
          <w:color w:val="000000"/>
          <w:sz w:val="24"/>
          <w:szCs w:val="24"/>
          <w:lang w:eastAsia="sl-SI"/>
        </w:rPr>
        <w:t xml:space="preserve">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sz w:val="24"/>
          <w:szCs w:val="24"/>
        </w:rPr>
        <w:t xml:space="preserve"> osigurava kontrolu nad imovinom i prihodima koji se mogu koristiti za opće dobro i važan je instrument postizanja strateških razvojnih ciljeva.</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sz w:val="24"/>
          <w:szCs w:val="24"/>
        </w:rPr>
        <w:t xml:space="preserve">Učinkovito upravljanje imovinom </w:t>
      </w:r>
      <w:r w:rsidRPr="00A25D88">
        <w:rPr>
          <w:rFonts w:ascii="Cambria" w:hAnsi="Cambria"/>
          <w:color w:val="000000"/>
          <w:sz w:val="24"/>
          <w:szCs w:val="24"/>
          <w:lang w:eastAsia="sl-SI"/>
        </w:rPr>
        <w:t xml:space="preserve">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sz w:val="24"/>
          <w:szCs w:val="24"/>
        </w:rPr>
        <w:t xml:space="preserve"> potiče razvoj gospodarstva i značajno je za njegovu stabilnost, a istodobno doprinosi boljoj kvaliteti života svojih građana.</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sz w:val="24"/>
          <w:szCs w:val="24"/>
        </w:rPr>
        <w:t xml:space="preserve">Upravljanje imovinom uključuje brigu i aktivnosti za sve oblike imovine kojima </w:t>
      </w:r>
      <w:r w:rsidRPr="00A25D88">
        <w:rPr>
          <w:rFonts w:ascii="Cambria" w:hAnsi="Cambria"/>
          <w:color w:val="000000"/>
          <w:sz w:val="24"/>
          <w:szCs w:val="24"/>
          <w:lang w:eastAsia="sl-SI"/>
        </w:rPr>
        <w:t xml:space="preserve">Općina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sz w:val="24"/>
          <w:szCs w:val="24"/>
        </w:rPr>
        <w:t xml:space="preserve"> raspolaže. Gospodarski i razvojni interesi </w:t>
      </w:r>
      <w:r w:rsidRPr="00A25D88">
        <w:rPr>
          <w:rFonts w:ascii="Cambria" w:hAnsi="Cambria"/>
          <w:color w:val="000000"/>
          <w:sz w:val="24"/>
          <w:szCs w:val="24"/>
          <w:lang w:eastAsia="sl-SI"/>
        </w:rPr>
        <w:t xml:space="preserve">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color w:val="000000"/>
          <w:sz w:val="24"/>
          <w:szCs w:val="24"/>
          <w:lang w:eastAsia="sl-SI"/>
        </w:rPr>
        <w:t xml:space="preserve"> odredit će</w:t>
      </w:r>
      <w:r w:rsidRPr="00A25D88">
        <w:rPr>
          <w:rFonts w:ascii="Cambria" w:hAnsi="Cambria"/>
          <w:sz w:val="24"/>
          <w:szCs w:val="24"/>
        </w:rPr>
        <w:t xml:space="preserve"> ekonomske koristi koje </w:t>
      </w:r>
      <w:r w:rsidRPr="00A25D88">
        <w:rPr>
          <w:rFonts w:ascii="Cambria" w:hAnsi="Cambria"/>
          <w:color w:val="000000"/>
          <w:sz w:val="24"/>
          <w:szCs w:val="24"/>
          <w:lang w:eastAsia="sl-SI"/>
        </w:rPr>
        <w:t xml:space="preserve">Općina </w:t>
      </w:r>
      <w:r w:rsidRPr="00A25D88">
        <w:rPr>
          <w:rFonts w:ascii="Cambria" w:hAnsi="Cambria"/>
          <w:sz w:val="24"/>
          <w:szCs w:val="24"/>
        </w:rPr>
        <w:t>može imati od korištenja pojedinog oblika imovine.</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sz w:val="24"/>
          <w:szCs w:val="24"/>
        </w:rPr>
        <w:t xml:space="preserve">Procjena potencijala imovine </w:t>
      </w:r>
      <w:r w:rsidRPr="00A25D88">
        <w:rPr>
          <w:rFonts w:ascii="Cambria" w:hAnsi="Cambria"/>
          <w:color w:val="000000"/>
          <w:sz w:val="24"/>
          <w:szCs w:val="24"/>
          <w:lang w:eastAsia="sl-SI"/>
        </w:rPr>
        <w:t xml:space="preserve">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sz w:val="24"/>
          <w:szCs w:val="24"/>
        </w:rPr>
        <w:t xml:space="preserve"> mora se zasnivati na snimanju, popisu i ocjeni realnog stanja. Izrada evidencija imovine je početak, a ocjena njenog razvojnog potencijala i procjena vrijednosti je sljedeća aktivnost.</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sz w:val="24"/>
          <w:szCs w:val="24"/>
        </w:rPr>
        <w:t xml:space="preserve">Važan preduvjet realizacije Strategije je donošenje potrebnih akata, kojima će se dodatno urediti različiti i brojni pojavni oblici imovine </w:t>
      </w:r>
      <w:r w:rsidRPr="00A25D88">
        <w:rPr>
          <w:rFonts w:ascii="Cambria" w:hAnsi="Cambria"/>
          <w:color w:val="000000"/>
          <w:sz w:val="24"/>
          <w:szCs w:val="24"/>
          <w:lang w:eastAsia="sl-SI"/>
        </w:rPr>
        <w:t xml:space="preserve">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sz w:val="24"/>
          <w:szCs w:val="24"/>
        </w:rPr>
        <w:t>.</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sz w:val="24"/>
          <w:szCs w:val="24"/>
        </w:rPr>
        <w:t xml:space="preserve">Glavno je polazište kako vlasnik općinske imovine može biti jedino </w:t>
      </w:r>
      <w:r w:rsidRPr="00A25D88">
        <w:rPr>
          <w:rFonts w:ascii="Cambria" w:hAnsi="Cambria"/>
          <w:sz w:val="24"/>
          <w:szCs w:val="24"/>
          <w:lang w:eastAsia="sl-SI"/>
        </w:rPr>
        <w:t xml:space="preserve">Općina </w:t>
      </w:r>
      <w:proofErr w:type="spellStart"/>
      <w:r>
        <w:rPr>
          <w:rFonts w:ascii="Cambria" w:hAnsi="Cambria"/>
          <w:sz w:val="24"/>
          <w:szCs w:val="24"/>
          <w:lang w:eastAsia="sl-SI"/>
        </w:rPr>
        <w:t>Kaštelir</w:t>
      </w:r>
      <w:proofErr w:type="spellEnd"/>
      <w:r>
        <w:rPr>
          <w:rFonts w:ascii="Cambria" w:hAnsi="Cambria"/>
          <w:sz w:val="24"/>
          <w:szCs w:val="24"/>
          <w:lang w:eastAsia="sl-SI"/>
        </w:rPr>
        <w:t xml:space="preserve"> - Labinci</w:t>
      </w:r>
      <w:r w:rsidRPr="00A25D88">
        <w:rPr>
          <w:rFonts w:ascii="Cambria" w:hAnsi="Cambria"/>
          <w:sz w:val="24"/>
          <w:szCs w:val="24"/>
          <w:lang w:eastAsia="sl-SI"/>
        </w:rPr>
        <w:t>, kao jedinica lokalne samouprave.</w:t>
      </w:r>
      <w:r w:rsidRPr="00A25D88">
        <w:rPr>
          <w:rFonts w:ascii="Cambria" w:hAnsi="Cambria"/>
          <w:sz w:val="24"/>
          <w:szCs w:val="24"/>
        </w:rPr>
        <w:t xml:space="preserve"> </w:t>
      </w:r>
      <w:r w:rsidRPr="00A25D88">
        <w:rPr>
          <w:rFonts w:ascii="Cambria" w:hAnsi="Cambria"/>
          <w:iCs/>
          <w:sz w:val="24"/>
          <w:szCs w:val="24"/>
        </w:rPr>
        <w:t>Vlasništvo</w:t>
      </w:r>
      <w:r w:rsidRPr="00A25D88">
        <w:rPr>
          <w:rFonts w:ascii="Cambria" w:hAnsi="Cambria"/>
          <w:sz w:val="24"/>
          <w:szCs w:val="24"/>
        </w:rPr>
        <w:t xml:space="preserve"> je stvarno pravo na određenoj stvari koje ovlašćuje svoga nositelja da s tom stvari i koristima od nje čini što ga je volja te da svakoga drugog od toga isključi, ako to nije protivno tuđim pravima i zakonskim </w:t>
      </w:r>
      <w:r w:rsidRPr="00A25D88">
        <w:rPr>
          <w:rFonts w:ascii="Cambria" w:hAnsi="Cambria"/>
          <w:sz w:val="24"/>
          <w:szCs w:val="24"/>
        </w:rPr>
        <w:lastRenderedPageBreak/>
        <w:t xml:space="preserve">ograničenjima. Vlasništvo podrazumijeva posjedovanje (vršenje faktične vlasti na stvari), uporabu i održavanje, </w:t>
      </w:r>
      <w:r w:rsidRPr="00A25D88">
        <w:rPr>
          <w:rFonts w:ascii="Cambria" w:hAnsi="Cambria"/>
          <w:iCs/>
          <w:sz w:val="24"/>
          <w:szCs w:val="24"/>
        </w:rPr>
        <w:t>korištenje</w:t>
      </w:r>
      <w:r w:rsidRPr="00A25D88">
        <w:rPr>
          <w:rFonts w:ascii="Cambria" w:hAnsi="Cambria"/>
          <w:sz w:val="24"/>
          <w:szCs w:val="24"/>
        </w:rPr>
        <w:t xml:space="preserve"> (uporaba i ubiranje plodova ili koristi koje stvar daje) te </w:t>
      </w:r>
      <w:r w:rsidRPr="00A25D88">
        <w:rPr>
          <w:rFonts w:ascii="Cambria" w:hAnsi="Cambria"/>
          <w:iCs/>
          <w:sz w:val="24"/>
          <w:szCs w:val="24"/>
        </w:rPr>
        <w:t>raspolaganje</w:t>
      </w:r>
      <w:r w:rsidRPr="00A25D88">
        <w:rPr>
          <w:rFonts w:ascii="Cambria" w:hAnsi="Cambria"/>
          <w:sz w:val="24"/>
          <w:szCs w:val="24"/>
        </w:rPr>
        <w:t xml:space="preserve"> (pravo da se stvar otuđi ili optereti), a sukladno članku 30. </w:t>
      </w:r>
      <w:r w:rsidR="00702262">
        <w:fldChar w:fldCharType="begin"/>
      </w:r>
      <w:r w:rsidR="00702262">
        <w:instrText xml:space="preserve"> HYPERLINK "http://www.zakon.hr/z/241/Zakon-o-vlasni%C5%A1tvu-i-drugim-stvarnim-pravima" </w:instrText>
      </w:r>
      <w:r w:rsidR="00702262">
        <w:fldChar w:fldCharType="separate"/>
      </w:r>
      <w:r w:rsidRPr="00A25D88">
        <w:rPr>
          <w:rStyle w:val="Hyperlink"/>
          <w:rFonts w:ascii="Cambria" w:hAnsi="Cambria"/>
          <w:color w:val="auto"/>
          <w:sz w:val="24"/>
          <w:szCs w:val="24"/>
        </w:rPr>
        <w:t>Zakona o vlasništvu i drugim stvarnim pravima (»Narodne novine«, broj 91/96, 68/98, 137/99, 22/00, 73/00, 129/00, 114/01, 79/06, 141/06, 146/08, 38/09, 153/09, 143/12, 152/14</w:t>
      </w:r>
      <w:r w:rsidR="00702262">
        <w:rPr>
          <w:rStyle w:val="Hyperlink"/>
          <w:rFonts w:ascii="Cambria" w:hAnsi="Cambria"/>
          <w:color w:val="auto"/>
          <w:sz w:val="24"/>
          <w:szCs w:val="24"/>
        </w:rPr>
        <w:fldChar w:fldCharType="end"/>
      </w:r>
      <w:r w:rsidRPr="00A25D88">
        <w:rPr>
          <w:rStyle w:val="Hyperlink"/>
          <w:rFonts w:ascii="Cambria" w:hAnsi="Cambria"/>
          <w:color w:val="auto"/>
          <w:sz w:val="24"/>
          <w:szCs w:val="24"/>
        </w:rPr>
        <w:t>).</w:t>
      </w:r>
      <w:r w:rsidRPr="00A25D88">
        <w:rPr>
          <w:rFonts w:ascii="Cambria" w:hAnsi="Cambria"/>
          <w:color w:val="000000"/>
          <w:sz w:val="24"/>
          <w:szCs w:val="24"/>
        </w:rPr>
        <w:t xml:space="preserve"> Sukladno odredbama spomenutog Zakona</w:t>
      </w:r>
      <w:r w:rsidRPr="00A25D88">
        <w:rPr>
          <w:rFonts w:ascii="Cambria" w:hAnsi="Cambria"/>
          <w:color w:val="FF0000"/>
          <w:sz w:val="24"/>
          <w:szCs w:val="24"/>
        </w:rPr>
        <w:t xml:space="preserve"> </w:t>
      </w:r>
      <w:r w:rsidRPr="00A25D88">
        <w:rPr>
          <w:rFonts w:ascii="Cambria" w:hAnsi="Cambria"/>
          <w:color w:val="000000"/>
          <w:sz w:val="24"/>
          <w:szCs w:val="24"/>
        </w:rPr>
        <w:t>vlasnik ima, među ostalim, pravo posjedovanja, uporabe, korištenja i raspolaganja svojom stvari.</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color w:val="000000"/>
          <w:sz w:val="24"/>
          <w:szCs w:val="24"/>
        </w:rPr>
        <w:t xml:space="preserve">Upravljanje imovinom su sve sustavne i koordinirane aktivnosti i prakse kojima organizacija (u ovom slučaju </w:t>
      </w:r>
      <w:r w:rsidRPr="00A25D88">
        <w:rPr>
          <w:rFonts w:ascii="Cambria" w:hAnsi="Cambria"/>
          <w:color w:val="000000"/>
          <w:sz w:val="24"/>
          <w:szCs w:val="24"/>
          <w:lang w:eastAsia="sl-SI"/>
        </w:rPr>
        <w:t xml:space="preserve">Općina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sz w:val="24"/>
          <w:szCs w:val="24"/>
        </w:rPr>
        <w:t>)</w:t>
      </w:r>
      <w:r w:rsidRPr="00A25D88">
        <w:rPr>
          <w:rFonts w:ascii="Cambria" w:hAnsi="Cambria"/>
          <w:color w:val="000000"/>
          <w:sz w:val="24"/>
          <w:szCs w:val="24"/>
        </w:rPr>
        <w:t xml:space="preserve"> optimalno i održivo upravlja svojom fizičkom imovinom i njihovom udruženom uspješnošću, rizicima i rashodima u tijeku njihova životnog ciklusa u svrhu ostvarivanja svojega organizacijskog strateškog plana.</w:t>
      </w: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color w:val="000000"/>
          <w:sz w:val="24"/>
          <w:szCs w:val="24"/>
        </w:rPr>
        <w:t xml:space="preserve">Do sada nije bio izgrađen kvalitetan sustav integralnog upravljanja imovinom </w:t>
      </w:r>
      <w:r w:rsidRPr="00A25D88">
        <w:rPr>
          <w:rFonts w:ascii="Cambria" w:hAnsi="Cambria"/>
          <w:color w:val="000000"/>
          <w:sz w:val="24"/>
          <w:szCs w:val="24"/>
          <w:lang w:eastAsia="sl-SI"/>
        </w:rPr>
        <w:t xml:space="preserve">Općine </w:t>
      </w:r>
      <w:proofErr w:type="spellStart"/>
      <w:r>
        <w:rPr>
          <w:rFonts w:ascii="Cambria" w:hAnsi="Cambria"/>
          <w:color w:val="000000"/>
          <w:sz w:val="24"/>
          <w:szCs w:val="24"/>
          <w:lang w:eastAsia="sl-SI"/>
        </w:rPr>
        <w:t>Kaštelir</w:t>
      </w:r>
      <w:proofErr w:type="spellEnd"/>
      <w:r>
        <w:rPr>
          <w:rFonts w:ascii="Cambria" w:hAnsi="Cambria"/>
          <w:color w:val="000000"/>
          <w:sz w:val="24"/>
          <w:szCs w:val="24"/>
          <w:lang w:eastAsia="sl-SI"/>
        </w:rPr>
        <w:t xml:space="preserve"> - Labinci</w:t>
      </w:r>
      <w:r w:rsidRPr="00A25D88">
        <w:rPr>
          <w:rFonts w:ascii="Cambria" w:hAnsi="Cambria"/>
          <w:color w:val="000000"/>
          <w:sz w:val="24"/>
          <w:szCs w:val="24"/>
          <w:lang w:eastAsia="sl-SI"/>
        </w:rPr>
        <w:t xml:space="preserve"> </w:t>
      </w:r>
      <w:r w:rsidRPr="00A25D88">
        <w:rPr>
          <w:rFonts w:ascii="Cambria" w:hAnsi="Cambria"/>
          <w:sz w:val="24"/>
          <w:szCs w:val="24"/>
        </w:rPr>
        <w:t xml:space="preserve">pa je stoga uspostava i izgradnja takvog sustava jedan od temeljnih </w:t>
      </w:r>
      <w:r w:rsidRPr="00A25D88">
        <w:rPr>
          <w:rFonts w:ascii="Cambria" w:hAnsi="Cambria"/>
          <w:color w:val="000000"/>
          <w:sz w:val="24"/>
          <w:szCs w:val="24"/>
        </w:rPr>
        <w:t xml:space="preserve">ciljeva kojem će se posvetiti posebna pažnja. Taj proces traži znanja i strpljivost u ostvarivanju ciljeva i ostvariv je u dužem razdoblju. </w:t>
      </w:r>
    </w:p>
    <w:p w:rsidR="005401AE" w:rsidRPr="00041215" w:rsidRDefault="005401AE" w:rsidP="005401AE">
      <w:pPr>
        <w:ind w:firstLine="567"/>
        <w:jc w:val="both"/>
        <w:rPr>
          <w:rFonts w:ascii="Cambria" w:hAnsi="Cambria"/>
          <w:sz w:val="24"/>
          <w:szCs w:val="24"/>
        </w:rPr>
      </w:pPr>
      <w:r w:rsidRPr="00A25D88">
        <w:rPr>
          <w:rFonts w:ascii="Cambria" w:hAnsi="Cambria" w:cs="Arial"/>
          <w:color w:val="000000"/>
          <w:sz w:val="24"/>
          <w:szCs w:val="24"/>
        </w:rPr>
        <w:t xml:space="preserve">Na temelju odredbi članaka 12. i 14. </w:t>
      </w:r>
      <w:r w:rsidR="00702262">
        <w:fldChar w:fldCharType="begin"/>
      </w:r>
      <w:r w:rsidR="00702262">
        <w:instrText xml:space="preserve"> HYPERLINK "http://www.zakon.hr/z/478/zakon-o-dr%C5%BEavnom-uredu-za-reviziju" </w:instrText>
      </w:r>
      <w:r w:rsidR="00702262">
        <w:fldChar w:fldCharType="separate"/>
      </w:r>
      <w:r w:rsidRPr="00A25D88">
        <w:rPr>
          <w:rStyle w:val="Hyperlink"/>
          <w:rFonts w:ascii="Cambria" w:hAnsi="Cambria" w:cs="Arial"/>
          <w:color w:val="auto"/>
          <w:sz w:val="24"/>
          <w:szCs w:val="24"/>
        </w:rPr>
        <w:t>Zakona o Državnom uredu za reviziju (»Narodne novine«, broj 80/11)</w:t>
      </w:r>
      <w:r w:rsidR="00702262">
        <w:rPr>
          <w:rStyle w:val="Hyperlink"/>
          <w:rFonts w:ascii="Cambria" w:hAnsi="Cambria" w:cs="Arial"/>
          <w:color w:val="auto"/>
          <w:sz w:val="24"/>
          <w:szCs w:val="24"/>
        </w:rPr>
        <w:fldChar w:fldCharType="end"/>
      </w:r>
      <w:r w:rsidRPr="00A25D88">
        <w:rPr>
          <w:rFonts w:ascii="Cambria" w:hAnsi="Cambria" w:cs="Arial"/>
          <w:sz w:val="24"/>
          <w:szCs w:val="24"/>
        </w:rPr>
        <w:t>,</w:t>
      </w:r>
      <w:r w:rsidRPr="00A25D88">
        <w:rPr>
          <w:rFonts w:ascii="Cambria" w:hAnsi="Cambria" w:cs="Arial"/>
          <w:color w:val="000000"/>
          <w:sz w:val="24"/>
          <w:szCs w:val="24"/>
        </w:rPr>
        <w:t xml:space="preserve"> obavljena je revizija učinkovitosti upravljanja i raspolaganja nekretninama jedinica lokalne i područne (regionalne) samouprave na području </w:t>
      </w:r>
      <w:r>
        <w:rPr>
          <w:rFonts w:ascii="Cambria" w:hAnsi="Cambria" w:cs="Arial"/>
          <w:color w:val="000000"/>
          <w:sz w:val="24"/>
          <w:szCs w:val="24"/>
        </w:rPr>
        <w:t>Istarske</w:t>
      </w:r>
      <w:r w:rsidRPr="00A25D88">
        <w:rPr>
          <w:rFonts w:ascii="Cambria" w:hAnsi="Cambria" w:cs="Arial"/>
          <w:color w:val="000000"/>
          <w:sz w:val="24"/>
          <w:szCs w:val="24"/>
        </w:rPr>
        <w:t xml:space="preserve"> županije.</w:t>
      </w:r>
      <w:r w:rsidRPr="00A25D88">
        <w:rPr>
          <w:rFonts w:ascii="Cambria" w:hAnsi="Cambria"/>
          <w:color w:val="000000"/>
          <w:sz w:val="24"/>
          <w:szCs w:val="24"/>
        </w:rPr>
        <w:t xml:space="preserve"> </w:t>
      </w:r>
      <w:r w:rsidRPr="00A25D88">
        <w:rPr>
          <w:rFonts w:ascii="Cambria" w:hAnsi="Cambria"/>
          <w:sz w:val="24"/>
          <w:szCs w:val="24"/>
        </w:rPr>
        <w:t xml:space="preserve">Izvješće o obavljenoj reviziji – upravljanje i raspolaganje nekretninama jedinica lokalne i područne (regionalne) samouprave na području </w:t>
      </w:r>
      <w:r>
        <w:rPr>
          <w:rFonts w:ascii="Cambria" w:hAnsi="Cambria" w:cs="Arial"/>
          <w:color w:val="000000"/>
          <w:sz w:val="24"/>
          <w:szCs w:val="24"/>
        </w:rPr>
        <w:t>Istarske</w:t>
      </w:r>
      <w:r w:rsidRPr="00A25D88">
        <w:rPr>
          <w:rFonts w:ascii="Cambria" w:hAnsi="Cambria" w:cs="Arial"/>
          <w:color w:val="000000"/>
          <w:sz w:val="24"/>
          <w:szCs w:val="24"/>
        </w:rPr>
        <w:t xml:space="preserve"> </w:t>
      </w:r>
      <w:r w:rsidRPr="00A25D88">
        <w:rPr>
          <w:rFonts w:ascii="Cambria" w:hAnsi="Cambria" w:cs="Arial"/>
          <w:sz w:val="24"/>
          <w:szCs w:val="24"/>
        </w:rPr>
        <w:t>županije</w:t>
      </w:r>
      <w:r w:rsidRPr="00A25D88">
        <w:rPr>
          <w:rFonts w:ascii="Cambria" w:hAnsi="Cambria" w:cs="Arial"/>
          <w:color w:val="000000"/>
          <w:sz w:val="24"/>
          <w:szCs w:val="24"/>
        </w:rPr>
        <w:t xml:space="preserve"> </w:t>
      </w:r>
      <w:r w:rsidRPr="00A25D88">
        <w:rPr>
          <w:rFonts w:ascii="Cambria" w:hAnsi="Cambria"/>
          <w:color w:val="000000"/>
          <w:sz w:val="24"/>
          <w:szCs w:val="24"/>
        </w:rPr>
        <w:t xml:space="preserve">(dalje u tekstu: Izvješće o obavljenoj reviziji) objavljeno je u siječnju 2016. godine i nalazi se na Internet stranici Državnog ureda za </w:t>
      </w:r>
      <w:r w:rsidRPr="00DD1B37">
        <w:rPr>
          <w:rFonts w:ascii="Cambria" w:hAnsi="Cambria"/>
          <w:color w:val="000000"/>
          <w:sz w:val="24"/>
          <w:szCs w:val="24"/>
        </w:rPr>
        <w:t>reviziju</w:t>
      </w:r>
      <w:r w:rsidRPr="00041215">
        <w:rPr>
          <w:rFonts w:ascii="Cambria" w:hAnsi="Cambria"/>
          <w:color w:val="000000"/>
          <w:sz w:val="24"/>
          <w:szCs w:val="24"/>
        </w:rPr>
        <w:t>:</w:t>
      </w:r>
      <w:hyperlink r:id="rId54" w:history="1">
        <w:r w:rsidRPr="00041215">
          <w:rPr>
            <w:rStyle w:val="Hyperlink"/>
            <w:rFonts w:ascii="Cambria" w:hAnsi="Cambria"/>
            <w:color w:val="auto"/>
            <w:sz w:val="24"/>
            <w:szCs w:val="24"/>
          </w:rPr>
          <w:t>http://www.revizija.hr/izvjesca/2016/rr-2016/revizije-ucinkovitosti/upravljanje-i-raspolaganje-nekretninama-lokalnih-jedinica/istarska-zupanija.pdf</w:t>
        </w:r>
      </w:hyperlink>
      <w:r w:rsidRPr="00041215">
        <w:rPr>
          <w:rFonts w:ascii="Cambria" w:hAnsi="Cambria"/>
          <w:sz w:val="24"/>
          <w:szCs w:val="24"/>
        </w:rPr>
        <w:t>.</w:t>
      </w:r>
    </w:p>
    <w:p w:rsidR="005401AE" w:rsidRPr="00041215" w:rsidRDefault="005401AE" w:rsidP="005401AE">
      <w:pPr>
        <w:ind w:firstLine="567"/>
        <w:jc w:val="both"/>
        <w:rPr>
          <w:rFonts w:ascii="Cambria" w:hAnsi="Cambria"/>
          <w:color w:val="000000"/>
          <w:sz w:val="24"/>
          <w:szCs w:val="24"/>
        </w:rPr>
      </w:pPr>
      <w:r w:rsidRPr="00041215">
        <w:rPr>
          <w:rFonts w:ascii="Cambria" w:hAnsi="Cambria"/>
          <w:color w:val="000000"/>
          <w:sz w:val="24"/>
          <w:szCs w:val="24"/>
        </w:rPr>
        <w:t xml:space="preserve">U ostvarivanju temeljnih dugoročnih ciljeva Općina </w:t>
      </w:r>
      <w:proofErr w:type="spellStart"/>
      <w:r w:rsidRPr="00041215">
        <w:rPr>
          <w:rFonts w:ascii="Cambria" w:hAnsi="Cambria"/>
          <w:color w:val="000000"/>
          <w:sz w:val="24"/>
          <w:szCs w:val="24"/>
        </w:rPr>
        <w:t>Kaštelir</w:t>
      </w:r>
      <w:proofErr w:type="spellEnd"/>
      <w:r w:rsidRPr="00041215">
        <w:rPr>
          <w:rFonts w:ascii="Cambria" w:hAnsi="Cambria"/>
          <w:color w:val="000000"/>
          <w:sz w:val="24"/>
          <w:szCs w:val="24"/>
        </w:rPr>
        <w:t xml:space="preserve"> - Labinci vodit će se preporukama koje su navedene u Izvješću o obavljenoj reviziji koja sadrži nalaz i preporuke. </w:t>
      </w: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t>„Prema odredbama Pravilnika o proračunskom računovodstvu i Računskom planu, proračunsko računovodstvo se temelji na općeprihvaćenim računovodstvenim načelima točnosti, istinitosti, pouzdanosti i pojedinačnom iskazivanju poslovnih događaja.</w:t>
      </w:r>
    </w:p>
    <w:p w:rsidR="005401AE" w:rsidRPr="00041215" w:rsidRDefault="005401AE" w:rsidP="005401AE">
      <w:pPr>
        <w:jc w:val="both"/>
        <w:rPr>
          <w:rFonts w:ascii="Cambria" w:hAnsi="Cambria"/>
          <w:i/>
          <w:sz w:val="24"/>
          <w:szCs w:val="24"/>
        </w:rPr>
      </w:pPr>
      <w:r w:rsidRPr="00041215">
        <w:rPr>
          <w:rFonts w:ascii="Cambria" w:hAnsi="Cambria" w:cs="Arial"/>
          <w:i/>
          <w:sz w:val="24"/>
          <w:szCs w:val="24"/>
        </w:rPr>
        <w:t xml:space="preserve"> </w:t>
      </w: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t xml:space="preserve">Proračun i proračunski korisnici obvezni su u svom knjigovodstvu osigurati podatke pojedinačno po vrstama prihoda i primitaka, rashoda i izdataka kao i o stanju imovine, obveza i vlastitih izvora. Poslovne knjige proračuna i proračunskih korisnika jesu dnevnik, glavna knjiga i pomoćne knjige. Glavna knjiga je sustavna knjigovodstvena evidencija poslovnih promjena i transakcija nastalih na imovini, obvezama, vlastitim izvorima te prihodima i rashodima. Pomoćne knjige jesu analitičke knjigovodstvene evidencije stavki koje su u glavnoj knjizi evidentirane sintetički i druge pomoćne evidencije za potrebe nadzora i praćenja poslovanja, a proračun i proračunski korisnici, između ostalog, obvezno vode i analitičko knjigovodstvo dugotrajne nefinancijske imovine - po vrsti, količini i vrijednosti (nabavna i otpisana) te s drugim potrebnim podacima. Prema navedenom Pravilniku, </w:t>
      </w:r>
      <w:proofErr w:type="spellStart"/>
      <w:r w:rsidRPr="00041215">
        <w:rPr>
          <w:rFonts w:ascii="Cambria" w:hAnsi="Cambria" w:cs="Arial"/>
          <w:i/>
          <w:sz w:val="24"/>
          <w:szCs w:val="24"/>
        </w:rPr>
        <w:t>izvanbilančni</w:t>
      </w:r>
      <w:proofErr w:type="spellEnd"/>
      <w:r w:rsidRPr="00041215">
        <w:rPr>
          <w:rFonts w:ascii="Cambria" w:hAnsi="Cambria" w:cs="Arial"/>
          <w:i/>
          <w:sz w:val="24"/>
          <w:szCs w:val="24"/>
        </w:rPr>
        <w:t xml:space="preserve"> zapisi sadrže stavke koje su vezane, ali nisu uključene u bilančne kategorije te, između ostalog, sadrže i tuđu imovinu dobivenu na korištenje. </w:t>
      </w:r>
    </w:p>
    <w:p w:rsidR="005401AE" w:rsidRPr="00041215" w:rsidRDefault="005401AE" w:rsidP="005401AE">
      <w:pPr>
        <w:jc w:val="both"/>
        <w:rPr>
          <w:rFonts w:ascii="Cambria" w:hAnsi="Cambria" w:cs="Arial"/>
          <w:i/>
          <w:sz w:val="24"/>
          <w:szCs w:val="24"/>
        </w:rPr>
      </w:pP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t xml:space="preserve">U poslovnim knjigama Općine </w:t>
      </w:r>
      <w:proofErr w:type="spellStart"/>
      <w:r w:rsidRPr="00041215">
        <w:rPr>
          <w:rFonts w:ascii="Cambria" w:hAnsi="Cambria" w:cs="Arial"/>
          <w:i/>
          <w:sz w:val="24"/>
          <w:szCs w:val="24"/>
        </w:rPr>
        <w:t>Kaštelir</w:t>
      </w:r>
      <w:proofErr w:type="spellEnd"/>
      <w:r w:rsidRPr="00041215">
        <w:rPr>
          <w:rFonts w:ascii="Cambria" w:hAnsi="Cambria" w:cs="Arial"/>
          <w:i/>
          <w:sz w:val="24"/>
          <w:szCs w:val="24"/>
        </w:rPr>
        <w:t>-Labinci-</w:t>
      </w:r>
      <w:proofErr w:type="spellStart"/>
      <w:r w:rsidRPr="00041215">
        <w:rPr>
          <w:rFonts w:ascii="Cambria" w:hAnsi="Cambria" w:cs="Arial"/>
          <w:i/>
          <w:sz w:val="24"/>
          <w:szCs w:val="24"/>
        </w:rPr>
        <w:t>Castelliere</w:t>
      </w:r>
      <w:proofErr w:type="spellEnd"/>
      <w:r w:rsidRPr="00041215">
        <w:rPr>
          <w:rFonts w:ascii="Cambria" w:hAnsi="Cambria" w:cs="Arial"/>
          <w:i/>
          <w:sz w:val="24"/>
          <w:szCs w:val="24"/>
        </w:rPr>
        <w:t>-</w:t>
      </w:r>
      <w:proofErr w:type="spellStart"/>
      <w:r w:rsidRPr="00041215">
        <w:rPr>
          <w:rFonts w:ascii="Cambria" w:hAnsi="Cambria" w:cs="Arial"/>
          <w:i/>
          <w:sz w:val="24"/>
          <w:szCs w:val="24"/>
        </w:rPr>
        <w:t>S.Domenica</w:t>
      </w:r>
      <w:proofErr w:type="spellEnd"/>
      <w:r w:rsidRPr="00041215">
        <w:rPr>
          <w:rFonts w:ascii="Cambria" w:hAnsi="Cambria" w:cs="Arial"/>
          <w:i/>
          <w:sz w:val="24"/>
          <w:szCs w:val="24"/>
        </w:rPr>
        <w:t xml:space="preserve"> koncem 2014. je evidentirana vrijednost zemljišta u iznosu 823.800,00 kn te građevinskih objekata (poslovnih objekata, infrastrukturnih objekata i drugih građevinskih objekta) u iznosu </w:t>
      </w:r>
      <w:r w:rsidRPr="00041215">
        <w:rPr>
          <w:rFonts w:ascii="Cambria" w:hAnsi="Cambria" w:cs="Arial"/>
          <w:i/>
          <w:sz w:val="24"/>
          <w:szCs w:val="24"/>
        </w:rPr>
        <w:lastRenderedPageBreak/>
        <w:t xml:space="preserve">6.008.319,00 kn. Od ukupne vrijednosti građevinskih objekata, na sadašnju vrijednost poslovnih objekata se prema analitičkim knjigovodstvenim evidencijama dugotrajne nefinancijske imovine odnosi 3.156.631,00 kn ili 52,5 %. </w:t>
      </w:r>
    </w:p>
    <w:p w:rsidR="005401AE" w:rsidRPr="00041215" w:rsidRDefault="005401AE" w:rsidP="005401AE">
      <w:pPr>
        <w:jc w:val="both"/>
        <w:rPr>
          <w:rFonts w:ascii="Cambria" w:hAnsi="Cambria" w:cs="Arial"/>
          <w:i/>
          <w:sz w:val="24"/>
          <w:szCs w:val="24"/>
        </w:rPr>
      </w:pP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t xml:space="preserve">Evidentirana vrijednost zemljišta i građevinskih objekata u poslovnim knjigama se odnosi na izvršena ulaganja koja su obavljena od konstituiranja Općine </w:t>
      </w:r>
      <w:proofErr w:type="spellStart"/>
      <w:r w:rsidRPr="00041215">
        <w:rPr>
          <w:rFonts w:ascii="Cambria" w:hAnsi="Cambria" w:cs="Arial"/>
          <w:i/>
          <w:sz w:val="24"/>
          <w:szCs w:val="24"/>
        </w:rPr>
        <w:t>Kaštelir</w:t>
      </w:r>
      <w:proofErr w:type="spellEnd"/>
      <w:r w:rsidRPr="00041215">
        <w:rPr>
          <w:rFonts w:ascii="Cambria" w:hAnsi="Cambria" w:cs="Arial"/>
          <w:i/>
          <w:sz w:val="24"/>
          <w:szCs w:val="24"/>
        </w:rPr>
        <w:t>-Labinci-</w:t>
      </w:r>
      <w:proofErr w:type="spellStart"/>
      <w:r w:rsidRPr="00041215">
        <w:rPr>
          <w:rFonts w:ascii="Cambria" w:hAnsi="Cambria" w:cs="Arial"/>
          <w:i/>
          <w:sz w:val="24"/>
          <w:szCs w:val="24"/>
        </w:rPr>
        <w:t>Castelliere</w:t>
      </w:r>
      <w:proofErr w:type="spellEnd"/>
      <w:r w:rsidRPr="00041215">
        <w:rPr>
          <w:rFonts w:ascii="Cambria" w:hAnsi="Cambria" w:cs="Arial"/>
          <w:i/>
          <w:sz w:val="24"/>
          <w:szCs w:val="24"/>
        </w:rPr>
        <w:t>-</w:t>
      </w:r>
      <w:proofErr w:type="spellStart"/>
      <w:r w:rsidRPr="00041215">
        <w:rPr>
          <w:rFonts w:ascii="Cambria" w:hAnsi="Cambria" w:cs="Arial"/>
          <w:i/>
          <w:sz w:val="24"/>
          <w:szCs w:val="24"/>
        </w:rPr>
        <w:t>S.Domenica</w:t>
      </w:r>
      <w:proofErr w:type="spellEnd"/>
      <w:r w:rsidRPr="00041215">
        <w:rPr>
          <w:rFonts w:ascii="Cambria" w:hAnsi="Cambria" w:cs="Arial"/>
          <w:i/>
          <w:sz w:val="24"/>
          <w:szCs w:val="24"/>
        </w:rPr>
        <w:t xml:space="preserve"> kao jedinice lokalne samouprave. Općina </w:t>
      </w:r>
      <w:proofErr w:type="spellStart"/>
      <w:r w:rsidRPr="00041215">
        <w:rPr>
          <w:rFonts w:ascii="Cambria" w:hAnsi="Cambria" w:cs="Arial"/>
          <w:i/>
          <w:sz w:val="24"/>
          <w:szCs w:val="24"/>
        </w:rPr>
        <w:t>Kaštelir</w:t>
      </w:r>
      <w:proofErr w:type="spellEnd"/>
      <w:r w:rsidRPr="00041215">
        <w:rPr>
          <w:rFonts w:ascii="Cambria" w:hAnsi="Cambria" w:cs="Arial"/>
          <w:i/>
          <w:sz w:val="24"/>
          <w:szCs w:val="24"/>
        </w:rPr>
        <w:t>-Labinci-</w:t>
      </w:r>
      <w:proofErr w:type="spellStart"/>
      <w:r w:rsidRPr="00041215">
        <w:rPr>
          <w:rFonts w:ascii="Cambria" w:hAnsi="Cambria" w:cs="Arial"/>
          <w:i/>
          <w:sz w:val="24"/>
          <w:szCs w:val="24"/>
        </w:rPr>
        <w:t>Castelliere</w:t>
      </w:r>
      <w:proofErr w:type="spellEnd"/>
      <w:r w:rsidRPr="00041215">
        <w:rPr>
          <w:rFonts w:ascii="Cambria" w:hAnsi="Cambria" w:cs="Arial"/>
          <w:i/>
          <w:sz w:val="24"/>
          <w:szCs w:val="24"/>
        </w:rPr>
        <w:t>-</w:t>
      </w:r>
      <w:proofErr w:type="spellStart"/>
      <w:r w:rsidRPr="00041215">
        <w:rPr>
          <w:rFonts w:ascii="Cambria" w:hAnsi="Cambria" w:cs="Arial"/>
          <w:i/>
          <w:sz w:val="24"/>
          <w:szCs w:val="24"/>
        </w:rPr>
        <w:t>S.Domenica</w:t>
      </w:r>
      <w:proofErr w:type="spellEnd"/>
      <w:r w:rsidRPr="00041215">
        <w:rPr>
          <w:rFonts w:ascii="Cambria" w:hAnsi="Cambria" w:cs="Arial"/>
          <w:i/>
          <w:sz w:val="24"/>
          <w:szCs w:val="24"/>
        </w:rPr>
        <w:t xml:space="preserve"> nema cjelovite podatke o nefinancijskoj imovini kojom upravlja i raspolaže odnosno o imovini s kojom bi u skladu sa zakonima i drugim propisima trebala upravljati i raspolagati. Aktivnosti na rješavanju imovinsko-pravnih odnosa te na evidentiranju imovine u poslovnim knjigama započete su u ranijim godinama i u tijeku su. Ministarstvo financija je 2013. donijelo Uputu o priznavanju, mjerenju i evidentiranju imovine u vlasništvu Republike Hrvatske. Obveznici primjene navedene Upute su i jedinice lokalne i područne (regionalne) samouprave. Spomenutom uputom su propisani načini procjene do sada neevidentirane imovine, a to su interna procjena, procjena ovlaštenoga procjenitelja te procjena u iznosu pojedinačne vrijednosti od jedne kune za imovinu čiju vrijednost zbog njezinih specifičnih obilježja nije opravdano, niti moguće procjenjivati.</w:t>
      </w:r>
    </w:p>
    <w:p w:rsidR="005401AE" w:rsidRPr="00041215" w:rsidRDefault="005401AE" w:rsidP="005401AE">
      <w:pPr>
        <w:jc w:val="both"/>
        <w:rPr>
          <w:rFonts w:ascii="Cambria" w:hAnsi="Cambria" w:cs="Arial"/>
          <w:i/>
          <w:sz w:val="24"/>
          <w:szCs w:val="24"/>
        </w:rPr>
      </w:pP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t xml:space="preserve">Općina </w:t>
      </w:r>
      <w:proofErr w:type="spellStart"/>
      <w:r w:rsidRPr="00041215">
        <w:rPr>
          <w:rFonts w:ascii="Cambria" w:hAnsi="Cambria" w:cs="Arial"/>
          <w:i/>
          <w:sz w:val="24"/>
          <w:szCs w:val="24"/>
        </w:rPr>
        <w:t>Kaštelir</w:t>
      </w:r>
      <w:proofErr w:type="spellEnd"/>
      <w:r w:rsidRPr="00041215">
        <w:rPr>
          <w:rFonts w:ascii="Cambria" w:hAnsi="Cambria" w:cs="Arial"/>
          <w:i/>
          <w:sz w:val="24"/>
          <w:szCs w:val="24"/>
        </w:rPr>
        <w:t>-Labinci-</w:t>
      </w:r>
      <w:proofErr w:type="spellStart"/>
      <w:r w:rsidRPr="00041215">
        <w:rPr>
          <w:rFonts w:ascii="Cambria" w:hAnsi="Cambria" w:cs="Arial"/>
          <w:i/>
          <w:sz w:val="24"/>
          <w:szCs w:val="24"/>
        </w:rPr>
        <w:t>Castelliere</w:t>
      </w:r>
      <w:proofErr w:type="spellEnd"/>
      <w:r w:rsidRPr="00041215">
        <w:rPr>
          <w:rFonts w:ascii="Cambria" w:hAnsi="Cambria" w:cs="Arial"/>
          <w:i/>
          <w:sz w:val="24"/>
          <w:szCs w:val="24"/>
        </w:rPr>
        <w:t>-</w:t>
      </w:r>
      <w:proofErr w:type="spellStart"/>
      <w:r w:rsidRPr="00041215">
        <w:rPr>
          <w:rFonts w:ascii="Cambria" w:hAnsi="Cambria" w:cs="Arial"/>
          <w:i/>
          <w:sz w:val="24"/>
          <w:szCs w:val="24"/>
        </w:rPr>
        <w:t>S.Domenica</w:t>
      </w:r>
      <w:proofErr w:type="spellEnd"/>
      <w:r w:rsidRPr="00041215">
        <w:rPr>
          <w:rFonts w:ascii="Cambria" w:hAnsi="Cambria" w:cs="Arial"/>
          <w:i/>
          <w:sz w:val="24"/>
          <w:szCs w:val="24"/>
        </w:rPr>
        <w:t xml:space="preserve"> je ustrojila i vodi zasebnu analitičku knjigovodstvenu evidenciju dugotrajne nefinancijske imovine po vrsti, količini i vrijednosti (nabavna i otpisana). Zakonom o upravljanju i raspolaganju imovinom u vlasništvu Republike Hrvatske propisana je obveza ustrojavanja registra državne imovine, a Uredbom o registru državne imovine (Narodne novine 55/11) propisan je način uspostave, sadržaj, oblik i način vođenja registra državne imovine.</w:t>
      </w:r>
    </w:p>
    <w:p w:rsidR="005401AE" w:rsidRPr="00041215" w:rsidRDefault="005401AE" w:rsidP="005401AE">
      <w:pPr>
        <w:jc w:val="both"/>
        <w:rPr>
          <w:rFonts w:ascii="Cambria" w:hAnsi="Cambria"/>
          <w:i/>
          <w:sz w:val="24"/>
          <w:szCs w:val="24"/>
        </w:rPr>
      </w:pPr>
      <w:r w:rsidRPr="00041215">
        <w:rPr>
          <w:rFonts w:ascii="Cambria" w:hAnsi="Cambria" w:cs="Arial"/>
          <w:i/>
          <w:sz w:val="24"/>
          <w:szCs w:val="24"/>
        </w:rPr>
        <w:t xml:space="preserve"> </w:t>
      </w: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t xml:space="preserve">Prema navedenoj Uredbi, registar se sastoji od popisa vlasničkih udjela (dionica i poslovnih udjela) u trgovačkim društvima i popisa nekretnina (građevinskog zemljišta i građevina, stambenih objekata, poslovnih prostora i drugih nekretnina) te su utvrđeni podaci koje treba sadržavati popis vlasničkih udjela (naziv i sjedište, OIB i temeljni kapital trgovačkog ili dioničkog društva, broj poslovnih udjela ili dionica u temeljnom kapitalu, nominalna </w:t>
      </w:r>
      <w:proofErr w:type="spellStart"/>
      <w:r w:rsidRPr="00041215">
        <w:rPr>
          <w:rFonts w:ascii="Cambria" w:hAnsi="Cambria" w:cs="Arial"/>
          <w:i/>
          <w:sz w:val="24"/>
          <w:szCs w:val="24"/>
        </w:rPr>
        <w:t>vrijednostposlovnih</w:t>
      </w:r>
      <w:proofErr w:type="spellEnd"/>
      <w:r w:rsidRPr="00041215">
        <w:rPr>
          <w:rFonts w:ascii="Cambria" w:hAnsi="Cambria" w:cs="Arial"/>
          <w:i/>
          <w:sz w:val="24"/>
          <w:szCs w:val="24"/>
        </w:rPr>
        <w:t xml:space="preserve"> udjela ili dionica i drugi podaci) te popis nekretnina (broj zemljišnoknjižne čestice nekretnine i zemljišno-knjižnog uloška u koji je nekretnina upisana, površinu zemljišnoknjižne čestice, naziv katastarske općine, vrstu vlasništva na nekretnini i titular vlasništva, podatke o sudskim sporovima koji se vode vezano uz nekretninu i teretima na nekretnini, broj posjedovnog lista i broj katastarske čestice, naziv katastarske općine i površinu katastarske čestice iz posjedovnog lista, broj katastarskog plana i katastarski plan za katastarsku česticu, adresu katastarske čestice, prostorno-plansku namjenu nekretnine i prostorni plan, korisnika nekretnine i pravnu osnovu korištenja, vrijednost nekretnine i druge podatke). </w:t>
      </w: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t xml:space="preserve">Strategijom upravljanja i raspolaganja imovinom u vlasništvu Republike Hrvatske je navedeno da je u upravljanju i raspolaganju imovinom potrebno uspostaviti jednaka pravila postupanja koja vrijede za tijela državne uprave i za nadležna tijela u lokalnim jedinicama. Općina </w:t>
      </w:r>
      <w:proofErr w:type="spellStart"/>
      <w:r w:rsidRPr="00041215">
        <w:rPr>
          <w:rFonts w:ascii="Cambria" w:hAnsi="Cambria" w:cs="Arial"/>
          <w:i/>
          <w:sz w:val="24"/>
          <w:szCs w:val="24"/>
        </w:rPr>
        <w:t>Kaštelir</w:t>
      </w:r>
      <w:proofErr w:type="spellEnd"/>
      <w:r w:rsidRPr="00041215">
        <w:rPr>
          <w:rFonts w:ascii="Cambria" w:hAnsi="Cambria" w:cs="Arial"/>
          <w:i/>
          <w:sz w:val="24"/>
          <w:szCs w:val="24"/>
        </w:rPr>
        <w:t>-Labinci-</w:t>
      </w:r>
      <w:proofErr w:type="spellStart"/>
      <w:r w:rsidRPr="00041215">
        <w:rPr>
          <w:rFonts w:ascii="Cambria" w:hAnsi="Cambria" w:cs="Arial"/>
          <w:i/>
          <w:sz w:val="24"/>
          <w:szCs w:val="24"/>
        </w:rPr>
        <w:t>Castelliere</w:t>
      </w:r>
      <w:proofErr w:type="spellEnd"/>
      <w:r w:rsidRPr="00041215">
        <w:rPr>
          <w:rFonts w:ascii="Cambria" w:hAnsi="Cambria" w:cs="Arial"/>
          <w:i/>
          <w:sz w:val="24"/>
          <w:szCs w:val="24"/>
        </w:rPr>
        <w:t>-</w:t>
      </w:r>
      <w:proofErr w:type="spellStart"/>
      <w:r w:rsidRPr="00041215">
        <w:rPr>
          <w:rFonts w:ascii="Cambria" w:hAnsi="Cambria" w:cs="Arial"/>
          <w:i/>
          <w:sz w:val="24"/>
          <w:szCs w:val="24"/>
        </w:rPr>
        <w:t>S.Domenica</w:t>
      </w:r>
      <w:proofErr w:type="spellEnd"/>
      <w:r w:rsidRPr="00041215">
        <w:rPr>
          <w:rFonts w:ascii="Cambria" w:hAnsi="Cambria" w:cs="Arial"/>
          <w:i/>
          <w:sz w:val="24"/>
          <w:szCs w:val="24"/>
        </w:rPr>
        <w:t xml:space="preserve"> nije ustrojila registar imovine. </w:t>
      </w: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t>Koncem 2014. podaci o vrijednosti dugotrajne nefinancijske imovine iskazani u analitičkoj knjigovodstvenoj evidenciji istovjetni su s podacima iskazanim u glavnoj knjizi i financijskim izvještajima. Sa stanjem na dan 31. prosinca 2014. obavljen je popis imovine i obveza kojim je obuhvaćena samo imovina koja je evidentirana u poslovnim knjigama te nisu utvrđene razlike između popisanog i knjigovodstvenog stanja imovine.</w:t>
      </w: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lastRenderedPageBreak/>
        <w:t xml:space="preserve"> Plan aktivnosti za rješavanje imovinsko-pravnih odnosa te procjenu i evidentiranje neevidentirane imovine u poslovne knjige nije donesen.</w:t>
      </w:r>
    </w:p>
    <w:p w:rsidR="005401AE" w:rsidRPr="00041215" w:rsidRDefault="005401AE" w:rsidP="005401AE">
      <w:pPr>
        <w:jc w:val="both"/>
        <w:rPr>
          <w:rFonts w:ascii="Cambria" w:hAnsi="Cambria" w:cs="Arial"/>
          <w:i/>
          <w:sz w:val="24"/>
          <w:szCs w:val="24"/>
        </w:rPr>
      </w:pPr>
      <w:r w:rsidRPr="00041215">
        <w:rPr>
          <w:rFonts w:ascii="Cambria" w:hAnsi="Cambria" w:cs="Arial"/>
          <w:i/>
          <w:sz w:val="24"/>
          <w:szCs w:val="24"/>
        </w:rPr>
        <w:t xml:space="preserve">Državni ured za reviziju predlaže utvrditi stvarno stanje imovine kojom Općina </w:t>
      </w:r>
      <w:proofErr w:type="spellStart"/>
      <w:r w:rsidRPr="00041215">
        <w:rPr>
          <w:rFonts w:ascii="Cambria" w:hAnsi="Cambria" w:cs="Arial"/>
          <w:i/>
          <w:sz w:val="24"/>
          <w:szCs w:val="24"/>
        </w:rPr>
        <w:t>Kaštelir</w:t>
      </w:r>
      <w:proofErr w:type="spellEnd"/>
      <w:r w:rsidRPr="00041215">
        <w:rPr>
          <w:rFonts w:ascii="Cambria" w:hAnsi="Cambria" w:cs="Arial"/>
          <w:i/>
          <w:sz w:val="24"/>
          <w:szCs w:val="24"/>
        </w:rPr>
        <w:t>-Labinci-</w:t>
      </w:r>
      <w:proofErr w:type="spellStart"/>
      <w:r w:rsidRPr="00041215">
        <w:rPr>
          <w:rFonts w:ascii="Cambria" w:hAnsi="Cambria" w:cs="Arial"/>
          <w:i/>
          <w:sz w:val="24"/>
          <w:szCs w:val="24"/>
        </w:rPr>
        <w:t>Castelliere</w:t>
      </w:r>
      <w:proofErr w:type="spellEnd"/>
      <w:r w:rsidRPr="00041215">
        <w:rPr>
          <w:rFonts w:ascii="Cambria" w:hAnsi="Cambria" w:cs="Arial"/>
          <w:i/>
          <w:sz w:val="24"/>
          <w:szCs w:val="24"/>
        </w:rPr>
        <w:t>-</w:t>
      </w:r>
      <w:proofErr w:type="spellStart"/>
      <w:r w:rsidRPr="00041215">
        <w:rPr>
          <w:rFonts w:ascii="Cambria" w:hAnsi="Cambria" w:cs="Arial"/>
          <w:i/>
          <w:sz w:val="24"/>
          <w:szCs w:val="24"/>
        </w:rPr>
        <w:t>S.Domenica</w:t>
      </w:r>
      <w:proofErr w:type="spellEnd"/>
      <w:r w:rsidRPr="00041215">
        <w:rPr>
          <w:rFonts w:ascii="Cambria" w:hAnsi="Cambria" w:cs="Arial"/>
          <w:i/>
          <w:sz w:val="24"/>
          <w:szCs w:val="24"/>
        </w:rPr>
        <w:t xml:space="preserve"> upravlja i raspolaže ili bi trebala upravljati i raspolagati u skladu sa zakonima i drugim propisima te se predlaže za navedenu imovinu provjeriti upis vlasničkih prava u zemljišnim knjigama. U poslovnim knjigama evidentirati, te u financijskim izvještajima iskazati svu imovinu za koju su riješeni imovinsko-pravni odnosi, a za imovinu za koju nisu riješeni imovinsko-pravni odnosi predlaže se nadalje poduzimati aktivnosti za rješavanje imovinsko-pravnih odnosa i evidentiranje navedene imovine u poslovne knjige. Nadalje se predlaže nastaviti s postupcima upisa prava vlasništva u korist Općine u zemljišnim knjigama nad nekretninama koje pripadaju Općini te usklađivanje podataka u zemljišnim knjigama i katastru. Predlaže se ustrojiti i voditi registar imovine Općine na način i s podacima propisanim za registar državne imovine kako bi se osigurali podaci o cjelokupnoj imovini odnosno resursima s kojima Općina raspolaže te stvorili osnovni preduvjeti za učinkovito upravljanje i raspolaganje imovinom i za donošenje planskih dokumenata za upravljanje i raspolaganje imovinom (strategija i godišnji planovi upravljanja i raspolaganja imovinom). U svrhu unapređenja organizacije obavljanja poslova evidentiranja imovine u poslovnim knjigama i registru imovine, jednoobraznosti postupanja i točnosti podataka predlaže se donijeti plan aktivnosti za rješavanje imovinsko-pravnih odnosa te procjenu i evidentiranje do sada neevidentirane imovine u poslovne knjige.“</w:t>
      </w:r>
    </w:p>
    <w:p w:rsidR="005401AE" w:rsidRPr="00041215" w:rsidRDefault="005401AE" w:rsidP="005401AE">
      <w:pPr>
        <w:ind w:firstLine="567"/>
        <w:jc w:val="both"/>
        <w:rPr>
          <w:rFonts w:ascii="Cambria" w:hAnsi="Cambria"/>
          <w:b/>
          <w:bCs/>
          <w:sz w:val="24"/>
          <w:szCs w:val="24"/>
        </w:rPr>
      </w:pPr>
    </w:p>
    <w:p w:rsidR="005401AE" w:rsidRPr="00041215" w:rsidRDefault="005401AE" w:rsidP="005401AE">
      <w:pPr>
        <w:pStyle w:val="Heading3"/>
        <w:keepLines/>
        <w:numPr>
          <w:ilvl w:val="1"/>
          <w:numId w:val="30"/>
        </w:numPr>
        <w:spacing w:before="0" w:after="0" w:line="276" w:lineRule="auto"/>
        <w:jc w:val="both"/>
        <w:rPr>
          <w:sz w:val="24"/>
          <w:szCs w:val="24"/>
        </w:rPr>
      </w:pPr>
      <w:bookmarkStart w:id="12" w:name="_Toc12002320"/>
      <w:r w:rsidRPr="00041215">
        <w:rPr>
          <w:sz w:val="24"/>
          <w:szCs w:val="24"/>
        </w:rPr>
        <w:t xml:space="preserve">Načela upravljanja imovinom Općine </w:t>
      </w:r>
      <w:proofErr w:type="spellStart"/>
      <w:r w:rsidRPr="00041215">
        <w:rPr>
          <w:sz w:val="24"/>
          <w:szCs w:val="24"/>
        </w:rPr>
        <w:t>Kaštelir</w:t>
      </w:r>
      <w:proofErr w:type="spellEnd"/>
      <w:r w:rsidRPr="00041215">
        <w:rPr>
          <w:sz w:val="24"/>
          <w:szCs w:val="24"/>
        </w:rPr>
        <w:t xml:space="preserve"> - Labinci sukladno važećem zakonskom okviru</w:t>
      </w:r>
      <w:bookmarkEnd w:id="12"/>
    </w:p>
    <w:p w:rsidR="005401AE" w:rsidRPr="00DD1B37" w:rsidRDefault="005401AE" w:rsidP="005401AE">
      <w:pPr>
        <w:jc w:val="both"/>
        <w:rPr>
          <w:rFonts w:ascii="Cambria" w:hAnsi="Cambria"/>
          <w:color w:val="000000"/>
          <w:sz w:val="24"/>
          <w:szCs w:val="24"/>
        </w:rPr>
      </w:pPr>
    </w:p>
    <w:p w:rsidR="005401AE" w:rsidRPr="00DD1B37" w:rsidRDefault="005401AE" w:rsidP="005401AE">
      <w:pPr>
        <w:ind w:firstLine="567"/>
        <w:jc w:val="both"/>
        <w:rPr>
          <w:rFonts w:ascii="Cambria" w:hAnsi="Cambria" w:cs="Arial"/>
          <w:color w:val="000000"/>
          <w:sz w:val="24"/>
          <w:szCs w:val="24"/>
        </w:rPr>
      </w:pPr>
      <w:r w:rsidRPr="00DD1B37">
        <w:rPr>
          <w:rFonts w:ascii="Cambria" w:hAnsi="Cambria" w:cs="Arial"/>
          <w:color w:val="000000"/>
          <w:sz w:val="24"/>
          <w:szCs w:val="24"/>
        </w:rPr>
        <w:t xml:space="preserve">Općina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DD1B37">
        <w:rPr>
          <w:rFonts w:ascii="Cambria" w:hAnsi="Cambria" w:cs="Arial"/>
          <w:color w:val="000000"/>
          <w:sz w:val="24"/>
          <w:szCs w:val="24"/>
        </w:rPr>
        <w:t xml:space="preserve"> svojom imovinom treba upravljati učinkovito i razumno, pažnjom dobrog gospodara, sukladno načelima odgovornosti, javnosti, ekonomičnosti i predvidljivosti.</w:t>
      </w:r>
    </w:p>
    <w:p w:rsidR="005401AE" w:rsidRPr="00DD1B37" w:rsidRDefault="005401AE" w:rsidP="005401AE">
      <w:pPr>
        <w:ind w:firstLine="567"/>
        <w:jc w:val="both"/>
        <w:rPr>
          <w:rFonts w:ascii="Cambria" w:hAnsi="Cambria" w:cs="Arial"/>
          <w:color w:val="000000"/>
          <w:sz w:val="24"/>
          <w:szCs w:val="24"/>
        </w:rPr>
      </w:pPr>
      <w:r w:rsidRPr="00DD1B37">
        <w:rPr>
          <w:rFonts w:ascii="Cambria" w:hAnsi="Cambria" w:cs="Arial"/>
          <w:b/>
          <w:i/>
          <w:color w:val="000000"/>
          <w:sz w:val="24"/>
          <w:szCs w:val="24"/>
        </w:rPr>
        <w:t>Načelo odgovornosti</w:t>
      </w:r>
      <w:r w:rsidRPr="00DD1B37">
        <w:rPr>
          <w:rFonts w:ascii="Cambria" w:hAnsi="Cambria" w:cs="Arial"/>
          <w:color w:val="000000"/>
          <w:sz w:val="24"/>
          <w:szCs w:val="24"/>
        </w:rPr>
        <w:t xml:space="preserve"> - osigurava se propisivanjem ovlasti i dužnosti pojedinih nositelja funkcija upravljanja i raspolaganja imovinom, nadzorom nad upravljanjem imovinom, izvješćivanjem o postignutim ciljevima i učincima upravljanja i raspolaganja imovinom i poduzimanjem mjera protiv nositelja funkcija koji ne postupaju sukladno propisima.</w:t>
      </w:r>
    </w:p>
    <w:p w:rsidR="005401AE" w:rsidRPr="00A25D88" w:rsidRDefault="005401AE" w:rsidP="005401AE">
      <w:pPr>
        <w:pStyle w:val="box457773"/>
        <w:spacing w:before="0" w:beforeAutospacing="0" w:after="200" w:afterAutospacing="0" w:line="276" w:lineRule="auto"/>
        <w:ind w:firstLine="567"/>
        <w:jc w:val="both"/>
        <w:textAlignment w:val="baseline"/>
        <w:rPr>
          <w:b/>
          <w:bCs/>
          <w:caps/>
          <w:color w:val="231F20"/>
          <w:sz w:val="43"/>
          <w:szCs w:val="43"/>
        </w:rPr>
      </w:pPr>
      <w:r w:rsidRPr="00DD1B37">
        <w:rPr>
          <w:rFonts w:ascii="Cambria" w:hAnsi="Cambria" w:cs="Arial"/>
          <w:b/>
          <w:i/>
          <w:color w:val="000000"/>
        </w:rPr>
        <w:t>Načelo javnosti</w:t>
      </w:r>
      <w:r w:rsidRPr="00DD1B37">
        <w:rPr>
          <w:rFonts w:ascii="Cambria" w:hAnsi="Cambria" w:cs="Arial"/>
          <w:color w:val="000000"/>
        </w:rPr>
        <w:t xml:space="preserve"> - upravljanja imovinom</w:t>
      </w:r>
      <w:r w:rsidRPr="00A25D88">
        <w:rPr>
          <w:rFonts w:ascii="Cambria" w:hAnsi="Cambria" w:cs="Arial"/>
          <w:color w:val="000000"/>
        </w:rPr>
        <w:t xml:space="preserve"> osigurava se propisivanjem preglednih pravila i kriterija upravljanja imovinom u propisima i drugim aktima koji se donose na temelju </w:t>
      </w:r>
      <w:hyperlink r:id="rId55" w:history="1">
        <w:r w:rsidRPr="00A25D88">
          <w:rPr>
            <w:rStyle w:val="Hyperlink"/>
            <w:rFonts w:ascii="Cambria" w:hAnsi="Cambria" w:cs="Calibri"/>
            <w:bCs/>
            <w:color w:val="auto"/>
          </w:rPr>
          <w:t>Zakona o upravljanju državnom imovinom (»Narodne novine«, broj 52/18)</w:t>
        </w:r>
        <w:r w:rsidRPr="00A25D88">
          <w:rPr>
            <w:rStyle w:val="Hyperlink"/>
            <w:color w:val="auto"/>
          </w:rPr>
          <w:t xml:space="preserve"> </w:t>
        </w:r>
      </w:hyperlink>
      <w:r w:rsidRPr="00A25D88">
        <w:rPr>
          <w:rFonts w:ascii="Cambria" w:hAnsi="Cambria" w:cs="Arial"/>
          <w:color w:val="000000"/>
        </w:rPr>
        <w:t>te njihovom javnom objavom, određivanjem ciljeva upravljanja imovinom u Strategiji upravljanja imovinom i Godišnjem planu upravljanja imovinom, redovitim upoznavanjem javnosti s aktivnostima tijela koja upravljaju imovinom i javnom objavom odluka o upravljanju imovinom.</w:t>
      </w:r>
    </w:p>
    <w:p w:rsidR="005401AE" w:rsidRPr="00A25D88" w:rsidRDefault="005401AE" w:rsidP="005401AE">
      <w:pPr>
        <w:ind w:firstLine="567"/>
        <w:jc w:val="both"/>
        <w:rPr>
          <w:rFonts w:ascii="Cambria" w:hAnsi="Cambria" w:cs="Arial"/>
          <w:color w:val="000000"/>
          <w:sz w:val="24"/>
          <w:szCs w:val="24"/>
        </w:rPr>
      </w:pPr>
      <w:r w:rsidRPr="00A25D88">
        <w:rPr>
          <w:rFonts w:ascii="Cambria" w:hAnsi="Cambria" w:cs="Arial"/>
          <w:b/>
          <w:i/>
          <w:color w:val="000000"/>
          <w:sz w:val="24"/>
          <w:szCs w:val="24"/>
        </w:rPr>
        <w:t>Načelo ekonomičnosti</w:t>
      </w:r>
      <w:r w:rsidRPr="00A25D88">
        <w:rPr>
          <w:rFonts w:ascii="Cambria" w:hAnsi="Cambria" w:cs="Arial"/>
          <w:color w:val="000000"/>
          <w:sz w:val="24"/>
          <w:szCs w:val="24"/>
        </w:rPr>
        <w:t xml:space="preserve"> - imovinom se upravlja sukladno načelu ekonomičnosti radi ostvarivanja gospodarskih, infrastrukturnih, socijalnih i drugih javnih ciljeva Republike Hrvatske.</w:t>
      </w:r>
    </w:p>
    <w:p w:rsidR="005401AE" w:rsidRPr="00A25D88" w:rsidRDefault="005401AE" w:rsidP="005401AE">
      <w:pPr>
        <w:ind w:firstLine="567"/>
        <w:jc w:val="both"/>
        <w:rPr>
          <w:rFonts w:ascii="Cambria" w:hAnsi="Cambria" w:cs="Arial"/>
          <w:color w:val="000000"/>
          <w:sz w:val="24"/>
          <w:szCs w:val="24"/>
        </w:rPr>
      </w:pPr>
      <w:r w:rsidRPr="00A25D88">
        <w:rPr>
          <w:rFonts w:ascii="Cambria" w:hAnsi="Cambria" w:cs="Arial"/>
          <w:b/>
          <w:i/>
          <w:color w:val="000000"/>
          <w:sz w:val="24"/>
          <w:szCs w:val="24"/>
        </w:rPr>
        <w:t>Načelo predvidljivosti</w:t>
      </w:r>
      <w:r w:rsidRPr="00A25D88">
        <w:rPr>
          <w:rFonts w:ascii="Cambria" w:hAnsi="Cambria" w:cs="Arial"/>
          <w:color w:val="000000"/>
          <w:sz w:val="24"/>
          <w:szCs w:val="24"/>
        </w:rPr>
        <w:t xml:space="preserve"> - upravljanje i raspolaganje imovinom mora biti predvidljivo za uprave, dioničare i članove trgovačkih društava u kojima dionicama i poslovnim udjelima upravlja tijelo kojemu je ta ovlast dana u nadležnost, odnosno za suvlasnike i nositelje drugih stvarnih prava na nekretninama i ostalim pojavnim oblicima imovine. </w:t>
      </w:r>
      <w:r w:rsidRPr="00A25D88">
        <w:rPr>
          <w:rFonts w:ascii="Cambria" w:hAnsi="Cambria" w:cs="Arial"/>
          <w:color w:val="000000"/>
          <w:sz w:val="24"/>
          <w:szCs w:val="24"/>
        </w:rPr>
        <w:lastRenderedPageBreak/>
        <w:t>Predvidljivost upravljanja i raspolaganja imovinom ostvaruje se načelno jednakim postupanjem u istim ili sličnim slučajevima.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Strategija se oslanja na </w:t>
      </w:r>
      <w:hyperlink r:id="rId56" w:history="1">
        <w:r w:rsidRPr="00A25D88">
          <w:rPr>
            <w:rStyle w:val="Hyperlink"/>
            <w:rFonts w:ascii="Cambria" w:hAnsi="Cambria"/>
            <w:color w:val="auto"/>
            <w:sz w:val="24"/>
            <w:szCs w:val="24"/>
          </w:rPr>
          <w:t>Strategiju upravljanja i raspolaganja imovinom u vlasništvu Republike Hrvatske za razdoblje od 2013. do 2017. godine</w:t>
        </w:r>
      </w:hyperlink>
      <w:r w:rsidRPr="00A25D88">
        <w:rPr>
          <w:rFonts w:ascii="Cambria" w:hAnsi="Cambria"/>
          <w:sz w:val="24"/>
          <w:szCs w:val="24"/>
        </w:rPr>
        <w:t xml:space="preserve"> (»Narodne novine«, broj 76/13), Izvješća o obavljenoj reviziji i na odredbe </w:t>
      </w:r>
      <w:r w:rsidRPr="00A25D88">
        <w:rPr>
          <w:rFonts w:ascii="Cambria" w:hAnsi="Cambria" w:cs="Arial"/>
          <w:sz w:val="24"/>
          <w:szCs w:val="24"/>
        </w:rPr>
        <w:t>odluka donesenih u vezi s upravljanjem imovinom.</w:t>
      </w:r>
    </w:p>
    <w:p w:rsidR="005401AE" w:rsidRPr="00A25D88" w:rsidRDefault="005401AE" w:rsidP="005401AE">
      <w:pPr>
        <w:ind w:firstLine="567"/>
        <w:jc w:val="both"/>
        <w:rPr>
          <w:rFonts w:ascii="Cambria" w:hAnsi="Cambria" w:cs="Arial"/>
          <w:b/>
          <w:color w:val="000000"/>
          <w:sz w:val="24"/>
          <w:szCs w:val="24"/>
        </w:rPr>
      </w:pPr>
      <w:r w:rsidRPr="00A25D88">
        <w:rPr>
          <w:rFonts w:ascii="Cambria" w:hAnsi="Cambria"/>
          <w:color w:val="000000"/>
          <w:sz w:val="24"/>
          <w:szCs w:val="24"/>
        </w:rPr>
        <w:t xml:space="preserve">Republika Hrvatska upućuje na potrebu </w:t>
      </w:r>
      <w:r w:rsidRPr="00A25D88">
        <w:rPr>
          <w:rFonts w:ascii="Cambria" w:hAnsi="Cambria"/>
          <w:sz w:val="24"/>
          <w:szCs w:val="24"/>
        </w:rPr>
        <w:t xml:space="preserve">radikalno drugačije upotrebe imovine </w:t>
      </w:r>
      <w:r w:rsidRPr="00A25D88">
        <w:rPr>
          <w:rFonts w:ascii="Cambria" w:hAnsi="Cambria"/>
          <w:color w:val="000000"/>
          <w:sz w:val="24"/>
          <w:szCs w:val="24"/>
        </w:rPr>
        <w:t xml:space="preserve">u državnom </w:t>
      </w:r>
      <w:r w:rsidRPr="00A25D88">
        <w:rPr>
          <w:rFonts w:ascii="Cambria" w:hAnsi="Cambria"/>
          <w:sz w:val="24"/>
          <w:szCs w:val="24"/>
        </w:rPr>
        <w:t xml:space="preserve">vlasništvu </w:t>
      </w:r>
      <w:r w:rsidRPr="00A25D88">
        <w:rPr>
          <w:rFonts w:ascii="Cambria" w:hAnsi="Cambria" w:cs="Arial"/>
          <w:color w:val="000000"/>
          <w:sz w:val="24"/>
          <w:szCs w:val="24"/>
        </w:rPr>
        <w:t xml:space="preserve">pa tako </w:t>
      </w:r>
      <w:r w:rsidRPr="00A25D88">
        <w:rPr>
          <w:rFonts w:ascii="Cambria" w:hAnsi="Cambria"/>
          <w:sz w:val="24"/>
          <w:szCs w:val="24"/>
        </w:rPr>
        <w:t>i</w:t>
      </w:r>
      <w:r w:rsidRPr="00A25D88">
        <w:rPr>
          <w:rFonts w:ascii="Cambria" w:hAnsi="Cambria"/>
          <w:color w:val="000000"/>
          <w:sz w:val="24"/>
          <w:szCs w:val="24"/>
        </w:rPr>
        <w:t xml:space="preserve"> imovine u vlasništvu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Fokusiranje na stvaranje novih vrijednosti ključ je svih strukturnih reformi koje moraju osigurati bolji život svojim građanima.</w:t>
      </w:r>
    </w:p>
    <w:p w:rsidR="005401AE" w:rsidRPr="00A25D88" w:rsidRDefault="005401AE" w:rsidP="005401AE">
      <w:pPr>
        <w:ind w:firstLine="567"/>
        <w:jc w:val="both"/>
        <w:rPr>
          <w:rFonts w:ascii="Cambria" w:hAnsi="Cambria" w:cs="Arial"/>
          <w:b/>
          <w:i/>
          <w:color w:val="000000"/>
          <w:sz w:val="24"/>
          <w:szCs w:val="24"/>
        </w:rPr>
      </w:pPr>
      <w:r w:rsidRPr="00A25D88">
        <w:rPr>
          <w:rFonts w:ascii="Cambria" w:hAnsi="Cambria"/>
          <w:sz w:val="24"/>
          <w:szCs w:val="24"/>
        </w:rPr>
        <w:t xml:space="preserve">Temeljni cilj jest učinkovito upravljati svim oblicima imovine u vlasništvu </w:t>
      </w:r>
      <w:r w:rsidRPr="00A25D88">
        <w:rPr>
          <w:rFonts w:ascii="Cambria" w:hAnsi="Cambria" w:cs="Arial"/>
          <w:color w:val="000000"/>
          <w:sz w:val="24"/>
          <w:szCs w:val="24"/>
        </w:rPr>
        <w:t xml:space="preserve">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sz w:val="24"/>
          <w:szCs w:val="24"/>
        </w:rPr>
        <w:t xml:space="preserve"> prema načelu učinkovitosti (»dobroga gospodara«). U tu svrhu potrebno je aktivirati nekretnine u vlasništvu </w:t>
      </w:r>
      <w:r w:rsidRPr="00A25D88">
        <w:rPr>
          <w:rFonts w:ascii="Cambria" w:hAnsi="Cambria" w:cs="Arial"/>
          <w:color w:val="000000"/>
          <w:sz w:val="24"/>
          <w:szCs w:val="24"/>
        </w:rPr>
        <w:t xml:space="preserve">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 xml:space="preserve"> </w:t>
      </w:r>
      <w:r w:rsidRPr="00A25D88">
        <w:rPr>
          <w:rFonts w:ascii="Cambria" w:hAnsi="Cambria"/>
          <w:sz w:val="24"/>
          <w:szCs w:val="24"/>
        </w:rPr>
        <w:t>i staviti ih u funkciju gospodarskoga razvoja.</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Osnovna pretpostavka za promjene u učinkovitijem korištenju imovine u vlasništvu </w:t>
      </w:r>
      <w:r w:rsidRPr="00A25D88">
        <w:rPr>
          <w:rFonts w:ascii="Cambria" w:hAnsi="Cambria" w:cs="Arial"/>
          <w:color w:val="000000"/>
          <w:sz w:val="24"/>
          <w:szCs w:val="24"/>
        </w:rPr>
        <w:t xml:space="preserve">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 xml:space="preserve"> </w:t>
      </w:r>
      <w:r w:rsidRPr="00A25D88">
        <w:rPr>
          <w:rFonts w:ascii="Cambria" w:hAnsi="Cambria"/>
          <w:sz w:val="24"/>
          <w:szCs w:val="24"/>
        </w:rPr>
        <w:t>jest jačanje svijesti da imovina mora biti u funkciji stvaranja novih i d</w:t>
      </w:r>
      <w:r w:rsidRPr="00A25D88">
        <w:rPr>
          <w:rFonts w:ascii="Cambria" w:hAnsi="Cambria"/>
          <w:color w:val="000000"/>
          <w:sz w:val="24"/>
          <w:szCs w:val="24"/>
        </w:rPr>
        <w:t>odanih vrijednosti, a ne trošak i teret koji opterećuje i koči razvoj.</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Prema dostupnim informacijama, dio razvijenih zemalja iz okruženja Republike Hrvatske uspješno gospodari svojom imovinom na principima »ekonomske koristi«, stvarajući dobit i ostvarujući zadovoljavajuću zaposlenost. Iz suvremenih ekonomskih kretanja, po svemu sudeći, za uspjeh upravljanja imovinom u suvremenoj ekonomiji nije presudan tip vlasništva već kvaliteta upravljanja istom.</w:t>
      </w:r>
    </w:p>
    <w:p w:rsidR="005401AE" w:rsidRPr="00A25D88" w:rsidRDefault="005401AE" w:rsidP="005401AE">
      <w:pPr>
        <w:ind w:firstLine="567"/>
        <w:jc w:val="both"/>
        <w:rPr>
          <w:rFonts w:ascii="Cambria" w:hAnsi="Cambria"/>
          <w:color w:val="000000"/>
          <w:sz w:val="24"/>
          <w:szCs w:val="24"/>
        </w:rPr>
      </w:pPr>
      <w:r w:rsidRPr="00A25D88">
        <w:rPr>
          <w:rFonts w:ascii="Cambria" w:hAnsi="Cambria" w:cs="Arial"/>
          <w:color w:val="000000"/>
          <w:sz w:val="24"/>
          <w:szCs w:val="24"/>
        </w:rPr>
        <w:t xml:space="preserve">Općina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 xml:space="preserve"> </w:t>
      </w:r>
      <w:r w:rsidRPr="00A25D88">
        <w:rPr>
          <w:rFonts w:ascii="Cambria" w:hAnsi="Cambria"/>
          <w:sz w:val="24"/>
          <w:szCs w:val="24"/>
        </w:rPr>
        <w:t>treba</w:t>
      </w:r>
      <w:r w:rsidRPr="00A25D88">
        <w:rPr>
          <w:rFonts w:ascii="Cambria" w:hAnsi="Cambria"/>
          <w:color w:val="000000"/>
          <w:sz w:val="24"/>
          <w:szCs w:val="24"/>
        </w:rPr>
        <w:t xml:space="preserve"> postupati kao dobar gospodar i pratiti preporuke Revizije, a da bi se to ostvarilo, potrebno je osigurati stručne, tehničke, kadrovske i organizacijske uvjete</w:t>
      </w:r>
      <w:r w:rsidRPr="00A25D88">
        <w:rPr>
          <w:rFonts w:ascii="Cambria" w:hAnsi="Cambria"/>
          <w:sz w:val="24"/>
          <w:szCs w:val="24"/>
        </w:rPr>
        <w:t xml:space="preserve">. </w:t>
      </w:r>
      <w:r w:rsidRPr="00A25D88">
        <w:rPr>
          <w:rFonts w:ascii="Cambria" w:hAnsi="Cambria" w:cs="Arial"/>
          <w:color w:val="000000"/>
          <w:sz w:val="24"/>
          <w:szCs w:val="24"/>
        </w:rPr>
        <w:t xml:space="preserve">Općina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olor w:val="000000"/>
          <w:sz w:val="24"/>
          <w:szCs w:val="24"/>
        </w:rPr>
        <w:t xml:space="preserve"> </w:t>
      </w:r>
      <w:r w:rsidRPr="00A25D88">
        <w:rPr>
          <w:rFonts w:ascii="Cambria" w:hAnsi="Cambria"/>
          <w:sz w:val="24"/>
          <w:szCs w:val="24"/>
        </w:rPr>
        <w:t xml:space="preserve">teži organizirati se na potpuno novi način u upravljanju imovinom </w:t>
      </w:r>
      <w:r w:rsidRPr="00A25D88">
        <w:rPr>
          <w:rFonts w:ascii="Cambria" w:hAnsi="Cambria"/>
          <w:color w:val="000000"/>
          <w:sz w:val="24"/>
          <w:szCs w:val="24"/>
        </w:rPr>
        <w:t>te, kao uspješan gospodar, poduzima radnje i poslove u skladu s jasnim nacionalnim i ekonomskim ciljevima.</w:t>
      </w:r>
    </w:p>
    <w:p w:rsidR="005401AE" w:rsidRPr="00A25D88" w:rsidRDefault="005401AE" w:rsidP="005401AE">
      <w:pPr>
        <w:spacing w:after="300"/>
        <w:ind w:firstLine="567"/>
        <w:jc w:val="both"/>
        <w:rPr>
          <w:rFonts w:ascii="Cambria" w:hAnsi="Cambria"/>
          <w:sz w:val="24"/>
          <w:szCs w:val="24"/>
        </w:rPr>
      </w:pPr>
      <w:r w:rsidRPr="00A25D88">
        <w:rPr>
          <w:rFonts w:ascii="Cambria" w:hAnsi="Cambria"/>
          <w:sz w:val="24"/>
          <w:szCs w:val="24"/>
        </w:rPr>
        <w:t>Važna smjernica Strategije je da svi podaci o imovini moraju biti</w:t>
      </w:r>
      <w:r w:rsidRPr="00A25D88">
        <w:rPr>
          <w:rFonts w:ascii="Cambria" w:hAnsi="Cambria"/>
          <w:i/>
          <w:sz w:val="24"/>
          <w:szCs w:val="24"/>
        </w:rPr>
        <w:t xml:space="preserve"> </w:t>
      </w:r>
      <w:r w:rsidRPr="00A25D88">
        <w:rPr>
          <w:rFonts w:ascii="Cambria" w:hAnsi="Cambria"/>
          <w:sz w:val="24"/>
          <w:szCs w:val="24"/>
        </w:rPr>
        <w:t xml:space="preserve">konkretni, točni i redovito ažurirani, a kako bi predstavljali vjerodostojan uvid u opseg i strukturu imovine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w:t>
      </w:r>
    </w:p>
    <w:p w:rsidR="005401AE" w:rsidRPr="00A25D88" w:rsidRDefault="005401AE" w:rsidP="005401AE">
      <w:pPr>
        <w:spacing w:after="300"/>
        <w:ind w:firstLine="567"/>
        <w:jc w:val="both"/>
        <w:rPr>
          <w:rFonts w:ascii="Cambria" w:hAnsi="Cambria"/>
          <w:color w:val="000000"/>
          <w:sz w:val="24"/>
          <w:szCs w:val="24"/>
        </w:rPr>
        <w:sectPr w:rsidR="005401AE" w:rsidRPr="00A25D88" w:rsidSect="005401AE">
          <w:footerReference w:type="default" r:id="rId57"/>
          <w:footerReference w:type="first" r:id="rId58"/>
          <w:pgSz w:w="11906" w:h="16838"/>
          <w:pgMar w:top="1417" w:right="1417" w:bottom="1417" w:left="1417" w:header="708" w:footer="708" w:gutter="0"/>
          <w:cols w:space="708"/>
          <w:titlePg/>
          <w:docGrid w:linePitch="360"/>
        </w:sectPr>
      </w:pPr>
    </w:p>
    <w:p w:rsidR="005401AE" w:rsidRPr="00A25D88" w:rsidRDefault="005401AE" w:rsidP="005401AE">
      <w:pPr>
        <w:pStyle w:val="Heading2"/>
      </w:pPr>
      <w:bookmarkStart w:id="13" w:name="_Toc12002321"/>
      <w:r w:rsidRPr="00A25D88">
        <w:rPr>
          <w:color w:val="auto"/>
          <w:lang w:eastAsia="sl-SI"/>
        </w:rPr>
        <w:lastRenderedPageBreak/>
        <w:t>2. VAŽEĆI NORMATIVNI I INSTITUCIONALNI OKVIR</w:t>
      </w:r>
      <w:bookmarkEnd w:id="13"/>
    </w:p>
    <w:p w:rsidR="005401AE" w:rsidRPr="00A25D88" w:rsidRDefault="005401AE" w:rsidP="005401AE">
      <w:pPr>
        <w:pStyle w:val="Heading3"/>
        <w:keepLines/>
        <w:numPr>
          <w:ilvl w:val="1"/>
          <w:numId w:val="31"/>
        </w:numPr>
        <w:spacing w:before="200" w:after="0" w:line="276" w:lineRule="auto"/>
        <w:ind w:left="567" w:hanging="567"/>
        <w:jc w:val="both"/>
        <w:rPr>
          <w:sz w:val="24"/>
          <w:szCs w:val="24"/>
        </w:rPr>
      </w:pPr>
      <w:bookmarkStart w:id="14" w:name="_Toc12002322"/>
      <w:r w:rsidRPr="00A25D88">
        <w:rPr>
          <w:sz w:val="24"/>
          <w:szCs w:val="24"/>
        </w:rPr>
        <w:t>Zakoni i drugi propisi</w:t>
      </w:r>
      <w:bookmarkEnd w:id="14"/>
    </w:p>
    <w:p w:rsidR="005401AE" w:rsidRPr="00A25D88" w:rsidRDefault="005401AE" w:rsidP="005401AE">
      <w:pPr>
        <w:ind w:firstLine="567"/>
        <w:jc w:val="both"/>
        <w:rPr>
          <w:rFonts w:ascii="Cambria" w:hAnsi="Cambria"/>
          <w:color w:val="000000"/>
          <w:sz w:val="24"/>
          <w:szCs w:val="24"/>
        </w:rPr>
      </w:pPr>
    </w:p>
    <w:p w:rsidR="005401AE" w:rsidRPr="00A25D88" w:rsidRDefault="005401AE" w:rsidP="005401AE">
      <w:pPr>
        <w:ind w:firstLine="567"/>
        <w:jc w:val="both"/>
        <w:rPr>
          <w:rFonts w:ascii="Cambria" w:hAnsi="Cambria" w:cs="Arial"/>
          <w:color w:val="000000"/>
          <w:sz w:val="24"/>
          <w:szCs w:val="24"/>
        </w:rPr>
      </w:pPr>
      <w:r w:rsidRPr="00A25D88">
        <w:rPr>
          <w:rFonts w:ascii="Cambria" w:hAnsi="Cambria" w:cs="Arial"/>
          <w:color w:val="000000"/>
          <w:sz w:val="24"/>
          <w:szCs w:val="24"/>
        </w:rPr>
        <w:t xml:space="preserve">Stjecanje, upravljanje i raspolaganje imovinom propisano je brojnim zakonskim i podzakonskim aktima. Kako postojeći normativni okvir brojnim zakonima i podzakonskim aktima uređuje područje stjecanja, upravljanja, raspolaganja i korištenja imovinom u vlasništvu 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 xml:space="preserve">, svjesni smo nemogućnosti normativnog objedinjavanja upravljanja cjelokupnom imovinom u vlasništvu 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 xml:space="preserve"> u jednom propisu.</w:t>
      </w:r>
    </w:p>
    <w:p w:rsidR="005401AE" w:rsidRPr="00A25D88" w:rsidRDefault="005401AE" w:rsidP="005401AE">
      <w:pPr>
        <w:spacing w:after="300"/>
        <w:ind w:firstLine="567"/>
        <w:jc w:val="both"/>
        <w:rPr>
          <w:rFonts w:ascii="Cambria" w:hAnsi="Cambria" w:cs="Arial"/>
          <w:color w:val="000000"/>
          <w:sz w:val="24"/>
          <w:szCs w:val="24"/>
        </w:rPr>
      </w:pPr>
      <w:r w:rsidRPr="00A25D88">
        <w:rPr>
          <w:rFonts w:ascii="Cambria" w:hAnsi="Cambria" w:cs="Arial"/>
          <w:color w:val="000000"/>
          <w:sz w:val="24"/>
          <w:szCs w:val="24"/>
        </w:rPr>
        <w:t xml:space="preserve">U nastavku se iznose najvažniji zakoni i podzakonski akti kojima je regulirano stjecanje, upravljanje, raspolaganje i korištenje imovinom u vlasništvu 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w:t>
      </w:r>
    </w:p>
    <w:p w:rsidR="005401AE" w:rsidRPr="00A25D88" w:rsidRDefault="005401AE" w:rsidP="005401AE">
      <w:pPr>
        <w:ind w:firstLine="567"/>
        <w:jc w:val="both"/>
        <w:rPr>
          <w:rFonts w:ascii="Cambria" w:hAnsi="Cambria" w:cs="Arial"/>
          <w:color w:val="000000"/>
          <w:sz w:val="24"/>
          <w:szCs w:val="24"/>
        </w:rPr>
      </w:pPr>
      <w:r w:rsidRPr="00A25D88">
        <w:rPr>
          <w:rFonts w:ascii="Cambria" w:hAnsi="Cambria"/>
          <w:b/>
          <w:i/>
          <w:sz w:val="24"/>
          <w:szCs w:val="24"/>
        </w:rPr>
        <w:t>Ustav i Zakoni:</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59" w:history="1">
        <w:r w:rsidR="005401AE" w:rsidRPr="00586C96">
          <w:rPr>
            <w:rStyle w:val="Hyperlink"/>
            <w:rFonts w:ascii="Cambria" w:hAnsi="Cambria"/>
            <w:color w:val="auto"/>
            <w:szCs w:val="24"/>
          </w:rPr>
          <w:t>Ustav Republike Hrvatske</w:t>
        </w:r>
      </w:hyperlink>
      <w:r w:rsidR="005401AE" w:rsidRPr="00586C96">
        <w:rPr>
          <w:rFonts w:ascii="Cambria" w:hAnsi="Cambria"/>
          <w:color w:val="000000"/>
          <w:szCs w:val="24"/>
        </w:rPr>
        <w:t xml:space="preserve"> (»Narodne novine«, broj 56/90, 135/97, 08/98, 113/00, 124/00, 28/01, 41/01, 55/01, 76/10, 85/10, 05/14),</w:t>
      </w:r>
    </w:p>
    <w:p w:rsidR="005401AE" w:rsidRPr="00344E0B" w:rsidRDefault="00702262" w:rsidP="005401AE">
      <w:pPr>
        <w:numPr>
          <w:ilvl w:val="0"/>
          <w:numId w:val="32"/>
        </w:numPr>
        <w:spacing w:line="276" w:lineRule="auto"/>
        <w:jc w:val="both"/>
        <w:rPr>
          <w:rFonts w:ascii="Cambria" w:hAnsi="Cambria"/>
          <w:bCs/>
          <w:color w:val="000000"/>
          <w:sz w:val="24"/>
          <w:szCs w:val="24"/>
        </w:rPr>
      </w:pPr>
      <w:hyperlink r:id="rId60" w:history="1">
        <w:r w:rsidR="005401AE" w:rsidRPr="00344E0B">
          <w:rPr>
            <w:rStyle w:val="Hyperlink"/>
            <w:rFonts w:ascii="Cambria" w:hAnsi="Cambria"/>
            <w:bCs/>
            <w:color w:val="auto"/>
            <w:sz w:val="24"/>
            <w:szCs w:val="24"/>
          </w:rPr>
          <w:t>Zakon o arhivskom gradivu i arhivima</w:t>
        </w:r>
      </w:hyperlink>
      <w:r w:rsidR="005401AE" w:rsidRPr="00344E0B">
        <w:rPr>
          <w:rFonts w:ascii="Cambria" w:hAnsi="Cambria"/>
          <w:bCs/>
          <w:color w:val="000000"/>
          <w:sz w:val="24"/>
          <w:szCs w:val="24"/>
        </w:rPr>
        <w:t xml:space="preserve"> (»Narodne novine«, broj 61/18),</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61" w:history="1">
        <w:r w:rsidR="005401AE" w:rsidRPr="00344E0B">
          <w:rPr>
            <w:rStyle w:val="Hyperlink"/>
            <w:rFonts w:ascii="Cambria" w:hAnsi="Cambria"/>
            <w:color w:val="auto"/>
            <w:szCs w:val="24"/>
          </w:rPr>
          <w:t>Zakon o cestama</w:t>
        </w:r>
      </w:hyperlink>
      <w:r w:rsidR="005401AE" w:rsidRPr="00344E0B">
        <w:rPr>
          <w:rFonts w:ascii="Cambria" w:hAnsi="Cambria"/>
          <w:szCs w:val="24"/>
        </w:rPr>
        <w:t xml:space="preserve"> </w:t>
      </w:r>
      <w:r w:rsidR="005401AE" w:rsidRPr="00344E0B">
        <w:rPr>
          <w:rFonts w:ascii="Cambria" w:hAnsi="Cambria"/>
          <w:color w:val="000000"/>
          <w:szCs w:val="24"/>
        </w:rPr>
        <w:t>(»Narodne novine«, broj 84/11, 22/13, 54/13, 148/13, 92/14),</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62" w:history="1">
        <w:r w:rsidR="005401AE" w:rsidRPr="00344E0B">
          <w:rPr>
            <w:rStyle w:val="Hyperlink"/>
            <w:rFonts w:ascii="Cambria" w:hAnsi="Cambria"/>
            <w:bCs/>
            <w:color w:val="auto"/>
            <w:szCs w:val="24"/>
          </w:rPr>
          <w:t>Zakon o društveno poticanoj stanogradnji</w:t>
        </w:r>
      </w:hyperlink>
      <w:r w:rsidR="005401AE" w:rsidRPr="00344E0B">
        <w:rPr>
          <w:rStyle w:val="Strong"/>
          <w:rFonts w:cs="Arial"/>
          <w:sz w:val="18"/>
          <w:szCs w:val="18"/>
          <w:shd w:val="clear" w:color="auto" w:fill="FFFFFF"/>
        </w:rPr>
        <w:t xml:space="preserve"> </w:t>
      </w:r>
      <w:r w:rsidR="005401AE" w:rsidRPr="00344E0B">
        <w:rPr>
          <w:rFonts w:ascii="Cambria" w:hAnsi="Cambria"/>
          <w:color w:val="000000"/>
          <w:szCs w:val="24"/>
        </w:rPr>
        <w:t>(»Narodne novine«, broj 109/01, 82/04, 76/07, 38/09, 86/12, 07/13, 26/15, 57/18),</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63" w:history="1">
        <w:r w:rsidR="005401AE" w:rsidRPr="00344E0B">
          <w:rPr>
            <w:rStyle w:val="Hyperlink"/>
            <w:rFonts w:ascii="Cambria" w:hAnsi="Cambria"/>
            <w:color w:val="auto"/>
            <w:szCs w:val="24"/>
          </w:rPr>
          <w:t>Zakon o državnoj izmjeri i katastru nekretnina</w:t>
        </w:r>
      </w:hyperlink>
      <w:r w:rsidR="005401AE" w:rsidRPr="00344E0B">
        <w:rPr>
          <w:rFonts w:ascii="Cambria" w:hAnsi="Cambria"/>
          <w:color w:val="000000"/>
          <w:szCs w:val="24"/>
        </w:rPr>
        <w:t xml:space="preserve"> (»Narodne novine«, broj </w:t>
      </w:r>
      <w:r w:rsidR="005401AE">
        <w:rPr>
          <w:rFonts w:ascii="Cambria" w:hAnsi="Cambria"/>
          <w:color w:val="000000"/>
          <w:szCs w:val="24"/>
        </w:rPr>
        <w:t>112/18</w:t>
      </w:r>
      <w:r w:rsidR="005401AE" w:rsidRPr="00344E0B">
        <w:rPr>
          <w:rFonts w:ascii="Cambria" w:hAnsi="Cambria"/>
          <w:szCs w:val="24"/>
        </w:rPr>
        <w:t>),</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64" w:history="1">
        <w:r w:rsidR="005401AE" w:rsidRPr="00344E0B">
          <w:rPr>
            <w:rStyle w:val="Hyperlink"/>
            <w:rFonts w:ascii="Cambria" w:hAnsi="Cambria"/>
            <w:color w:val="auto"/>
            <w:szCs w:val="24"/>
          </w:rPr>
          <w:t>Zakon o Državnoj komisiji za kontrolu postupaka javne nabave</w:t>
        </w:r>
      </w:hyperlink>
      <w:r w:rsidR="005401AE" w:rsidRPr="00344E0B">
        <w:rPr>
          <w:rFonts w:ascii="Cambria" w:hAnsi="Cambria"/>
          <w:szCs w:val="24"/>
        </w:rPr>
        <w:t xml:space="preserve"> </w:t>
      </w:r>
      <w:r w:rsidR="005401AE" w:rsidRPr="00344E0B">
        <w:rPr>
          <w:rFonts w:ascii="Cambria" w:hAnsi="Cambria"/>
          <w:color w:val="000000"/>
          <w:szCs w:val="24"/>
        </w:rPr>
        <w:t>(»Narodne novine«, broj 18/13, 127/13, 74/14),</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65" w:history="1">
        <w:r w:rsidR="005401AE" w:rsidRPr="00344E0B">
          <w:rPr>
            <w:rStyle w:val="Hyperlink"/>
            <w:rFonts w:ascii="Cambria" w:hAnsi="Cambria"/>
            <w:color w:val="auto"/>
            <w:szCs w:val="24"/>
          </w:rPr>
          <w:t>Zakon o gradnji</w:t>
        </w:r>
      </w:hyperlink>
      <w:r w:rsidR="005401AE" w:rsidRPr="00344E0B">
        <w:rPr>
          <w:rFonts w:ascii="Cambria" w:hAnsi="Cambria"/>
          <w:szCs w:val="24"/>
        </w:rPr>
        <w:t xml:space="preserve"> </w:t>
      </w:r>
      <w:r w:rsidR="005401AE" w:rsidRPr="00344E0B">
        <w:rPr>
          <w:rFonts w:ascii="Cambria" w:hAnsi="Cambria"/>
          <w:color w:val="000000"/>
          <w:szCs w:val="24"/>
        </w:rPr>
        <w:t>(»Narodne novine«, broj 153/</w:t>
      </w:r>
      <w:r w:rsidR="005401AE" w:rsidRPr="00344E0B">
        <w:rPr>
          <w:rFonts w:ascii="Cambria" w:hAnsi="Cambria"/>
          <w:szCs w:val="24"/>
        </w:rPr>
        <w:t>13, 20/17</w:t>
      </w:r>
      <w:r w:rsidR="005401AE">
        <w:rPr>
          <w:rFonts w:ascii="Cambria" w:hAnsi="Cambria"/>
          <w:szCs w:val="24"/>
        </w:rPr>
        <w:t>, 39/19</w:t>
      </w:r>
      <w:r w:rsidR="005401AE" w:rsidRPr="00344E0B">
        <w:rPr>
          <w:rFonts w:ascii="Cambria" w:hAnsi="Cambria"/>
          <w:szCs w:val="24"/>
        </w:rPr>
        <w:t>),</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66" w:history="1">
        <w:r w:rsidR="005401AE" w:rsidRPr="00344E0B">
          <w:rPr>
            <w:rStyle w:val="Hyperlink"/>
            <w:rFonts w:ascii="Cambria" w:hAnsi="Cambria"/>
            <w:color w:val="auto"/>
            <w:szCs w:val="24"/>
          </w:rPr>
          <w:t>Zakon o građevinskoj inspekciji</w:t>
        </w:r>
      </w:hyperlink>
      <w:r w:rsidR="005401AE" w:rsidRPr="00344E0B">
        <w:rPr>
          <w:rFonts w:ascii="Cambria" w:hAnsi="Cambria"/>
          <w:color w:val="000000"/>
          <w:szCs w:val="24"/>
        </w:rPr>
        <w:t xml:space="preserve"> (»Narodne novine«, broj 153/13),</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67" w:history="1">
        <w:r w:rsidR="005401AE" w:rsidRPr="00344E0B">
          <w:rPr>
            <w:rStyle w:val="Hyperlink"/>
            <w:rFonts w:ascii="Cambria" w:hAnsi="Cambria"/>
            <w:color w:val="auto"/>
            <w:szCs w:val="24"/>
          </w:rPr>
          <w:t>Zakon o izvlaštenju i određivanju naknade</w:t>
        </w:r>
      </w:hyperlink>
      <w:r w:rsidR="005401AE" w:rsidRPr="00344E0B">
        <w:rPr>
          <w:rFonts w:ascii="Cambria" w:hAnsi="Cambria"/>
          <w:szCs w:val="24"/>
        </w:rPr>
        <w:t xml:space="preserve"> </w:t>
      </w:r>
      <w:r w:rsidR="005401AE" w:rsidRPr="00344E0B">
        <w:rPr>
          <w:rFonts w:ascii="Cambria" w:hAnsi="Cambria"/>
          <w:color w:val="000000"/>
          <w:szCs w:val="24"/>
        </w:rPr>
        <w:t>(»Narodne novine«, broj 74/14</w:t>
      </w:r>
      <w:r w:rsidR="005401AE" w:rsidRPr="00344E0B">
        <w:rPr>
          <w:rFonts w:ascii="Cambria" w:hAnsi="Cambria"/>
          <w:szCs w:val="24"/>
        </w:rPr>
        <w:t>, 69/17),</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68" w:history="1">
        <w:r w:rsidR="005401AE" w:rsidRPr="00344E0B">
          <w:rPr>
            <w:rStyle w:val="Hyperlink"/>
            <w:rFonts w:ascii="Cambria" w:hAnsi="Cambria"/>
            <w:color w:val="auto"/>
            <w:szCs w:val="24"/>
          </w:rPr>
          <w:t>Zakon o javnoj nabavi</w:t>
        </w:r>
      </w:hyperlink>
      <w:r w:rsidR="005401AE" w:rsidRPr="00344E0B">
        <w:rPr>
          <w:rFonts w:ascii="Cambria" w:hAnsi="Cambria"/>
          <w:szCs w:val="24"/>
        </w:rPr>
        <w:t xml:space="preserve"> </w:t>
      </w:r>
      <w:r w:rsidR="005401AE" w:rsidRPr="00344E0B">
        <w:rPr>
          <w:rFonts w:ascii="Cambria" w:hAnsi="Cambria"/>
          <w:color w:val="000000"/>
          <w:szCs w:val="24"/>
        </w:rPr>
        <w:t>(»Narodne novine«, broj 120/16),</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69" w:history="1">
        <w:r w:rsidR="005401AE" w:rsidRPr="00344E0B">
          <w:rPr>
            <w:rStyle w:val="Hyperlink"/>
            <w:rFonts w:ascii="Cambria" w:hAnsi="Cambria"/>
            <w:color w:val="auto"/>
            <w:szCs w:val="24"/>
          </w:rPr>
          <w:t>Zakon o javno-privatnom partnerstvu</w:t>
        </w:r>
      </w:hyperlink>
      <w:r w:rsidR="005401AE" w:rsidRPr="00344E0B">
        <w:rPr>
          <w:rFonts w:ascii="Cambria" w:hAnsi="Cambria"/>
          <w:szCs w:val="24"/>
        </w:rPr>
        <w:t xml:space="preserve"> </w:t>
      </w:r>
      <w:r w:rsidR="005401AE" w:rsidRPr="00344E0B">
        <w:rPr>
          <w:rFonts w:ascii="Cambria" w:hAnsi="Cambria"/>
          <w:color w:val="000000"/>
          <w:szCs w:val="24"/>
        </w:rPr>
        <w:t>(»Narodne novine«, broj 78/12, 152/14</w:t>
      </w:r>
      <w:r w:rsidR="005401AE">
        <w:rPr>
          <w:rFonts w:ascii="Cambria" w:hAnsi="Cambria"/>
          <w:color w:val="000000"/>
          <w:szCs w:val="24"/>
        </w:rPr>
        <w:t>, 114/18</w:t>
      </w:r>
      <w:r w:rsidR="005401AE" w:rsidRPr="00344E0B">
        <w:rPr>
          <w:rFonts w:ascii="Cambria" w:hAnsi="Cambria"/>
          <w:color w:val="000000"/>
          <w:szCs w:val="24"/>
        </w:rPr>
        <w:t>),</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70" w:history="1">
        <w:r w:rsidR="005401AE" w:rsidRPr="00344E0B">
          <w:rPr>
            <w:rStyle w:val="Hyperlink"/>
            <w:rFonts w:ascii="Cambria" w:hAnsi="Cambria"/>
            <w:color w:val="auto"/>
            <w:szCs w:val="24"/>
          </w:rPr>
          <w:t>Zakon o komunalnom gospodarstvu</w:t>
        </w:r>
      </w:hyperlink>
      <w:r w:rsidR="005401AE" w:rsidRPr="00344E0B">
        <w:rPr>
          <w:rFonts w:ascii="Cambria" w:hAnsi="Cambria"/>
          <w:szCs w:val="24"/>
        </w:rPr>
        <w:t xml:space="preserve"> </w:t>
      </w:r>
      <w:r w:rsidR="005401AE" w:rsidRPr="00344E0B">
        <w:rPr>
          <w:rFonts w:ascii="Cambria" w:hAnsi="Cambria"/>
          <w:color w:val="000000"/>
          <w:szCs w:val="24"/>
        </w:rPr>
        <w:t>(»Narodne novine«, broj 68/18</w:t>
      </w:r>
      <w:r w:rsidR="005401AE">
        <w:rPr>
          <w:rFonts w:ascii="Cambria" w:hAnsi="Cambria"/>
          <w:color w:val="000000"/>
          <w:szCs w:val="24"/>
        </w:rPr>
        <w:t>, 110/18</w:t>
      </w:r>
      <w:r w:rsidR="005401AE" w:rsidRPr="00344E0B">
        <w:rPr>
          <w:rFonts w:ascii="Cambria" w:hAnsi="Cambria"/>
          <w:color w:val="000000"/>
          <w:szCs w:val="24"/>
        </w:rPr>
        <w:t>),</w:t>
      </w:r>
    </w:p>
    <w:p w:rsidR="005401AE" w:rsidRPr="00344E0B" w:rsidRDefault="00702262" w:rsidP="005401AE">
      <w:pPr>
        <w:pStyle w:val="ListParagraph"/>
        <w:numPr>
          <w:ilvl w:val="0"/>
          <w:numId w:val="32"/>
        </w:numPr>
        <w:spacing w:line="276" w:lineRule="auto"/>
        <w:contextualSpacing/>
        <w:jc w:val="both"/>
        <w:rPr>
          <w:rFonts w:ascii="Cambria" w:hAnsi="Cambria"/>
          <w:szCs w:val="24"/>
        </w:rPr>
      </w:pPr>
      <w:hyperlink r:id="rId71" w:history="1">
        <w:r w:rsidR="005401AE" w:rsidRPr="00344E0B">
          <w:rPr>
            <w:rStyle w:val="Hyperlink"/>
            <w:rFonts w:ascii="Cambria" w:hAnsi="Cambria"/>
            <w:color w:val="auto"/>
            <w:szCs w:val="24"/>
          </w:rPr>
          <w:t>Zakon o koncesijama</w:t>
        </w:r>
      </w:hyperlink>
      <w:r w:rsidR="005401AE" w:rsidRPr="00344E0B">
        <w:rPr>
          <w:rFonts w:ascii="Cambria" w:hAnsi="Cambria"/>
          <w:color w:val="000000"/>
          <w:szCs w:val="24"/>
        </w:rPr>
        <w:t xml:space="preserve"> (»Narodne novine«, broj </w:t>
      </w:r>
      <w:r w:rsidR="005401AE" w:rsidRPr="00344E0B">
        <w:rPr>
          <w:rFonts w:ascii="Cambria" w:hAnsi="Cambria"/>
          <w:szCs w:val="24"/>
        </w:rPr>
        <w:t>69/17),</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72" w:history="1">
        <w:r w:rsidR="005401AE" w:rsidRPr="00344E0B">
          <w:rPr>
            <w:rStyle w:val="Hyperlink"/>
            <w:rFonts w:ascii="Cambria" w:hAnsi="Cambria"/>
            <w:color w:val="auto"/>
            <w:szCs w:val="24"/>
          </w:rPr>
          <w:t>Zakon o lokalnoj i područnoj</w:t>
        </w:r>
      </w:hyperlink>
      <w:r w:rsidR="005401AE" w:rsidRPr="00344E0B">
        <w:rPr>
          <w:rFonts w:ascii="Cambria" w:hAnsi="Cambria"/>
          <w:szCs w:val="24"/>
        </w:rPr>
        <w:t xml:space="preserve"> </w:t>
      </w:r>
      <w:r w:rsidR="005401AE" w:rsidRPr="00344E0B">
        <w:rPr>
          <w:rFonts w:ascii="Cambria" w:hAnsi="Cambria"/>
          <w:color w:val="000000"/>
          <w:szCs w:val="24"/>
        </w:rPr>
        <w:t>(regionalnoj) samoupravi (»Narodne novine«, broj 33/01, 60/01, 129/05, 109/07, 125/08, 36/09, 150/11, 144/12, 19/13, 137/15, 123/17),</w:t>
      </w:r>
    </w:p>
    <w:p w:rsidR="005401AE" w:rsidRPr="00344E0B" w:rsidRDefault="00702262" w:rsidP="005401AE">
      <w:pPr>
        <w:pStyle w:val="ListParagraph"/>
        <w:numPr>
          <w:ilvl w:val="0"/>
          <w:numId w:val="32"/>
        </w:numPr>
        <w:spacing w:line="276" w:lineRule="auto"/>
        <w:contextualSpacing/>
        <w:jc w:val="both"/>
        <w:rPr>
          <w:rFonts w:ascii="Cambria" w:hAnsi="Cambria"/>
          <w:color w:val="000000"/>
          <w:szCs w:val="24"/>
        </w:rPr>
      </w:pPr>
      <w:hyperlink r:id="rId73" w:history="1">
        <w:r w:rsidR="005401AE" w:rsidRPr="00344E0B">
          <w:rPr>
            <w:rStyle w:val="Hyperlink"/>
            <w:rFonts w:ascii="Cambria" w:hAnsi="Cambria"/>
            <w:color w:val="auto"/>
            <w:szCs w:val="24"/>
          </w:rPr>
          <w:t>Zakon o najmu stanova</w:t>
        </w:r>
      </w:hyperlink>
      <w:r w:rsidR="005401AE" w:rsidRPr="00344E0B">
        <w:rPr>
          <w:rFonts w:ascii="Cambria" w:hAnsi="Cambria"/>
          <w:szCs w:val="24"/>
        </w:rPr>
        <w:t xml:space="preserve"> </w:t>
      </w:r>
      <w:r w:rsidR="005401AE" w:rsidRPr="00344E0B">
        <w:rPr>
          <w:rFonts w:ascii="Cambria" w:hAnsi="Cambria"/>
          <w:color w:val="000000"/>
          <w:szCs w:val="24"/>
        </w:rPr>
        <w:t>(»Narodne novine«, broj 91/96, 48/98, 66/98, 22/06, 68/18),</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74" w:history="1">
        <w:r w:rsidR="005401AE" w:rsidRPr="00586C96">
          <w:rPr>
            <w:rStyle w:val="Hyperlink"/>
            <w:rFonts w:ascii="Cambria" w:hAnsi="Cambria"/>
            <w:color w:val="auto"/>
            <w:szCs w:val="24"/>
          </w:rPr>
          <w:t>Zakon o naknadi za imovinu oduzetu za vrijeme jugoslavenske komunističke vladavine</w:t>
        </w:r>
      </w:hyperlink>
      <w:r w:rsidR="005401AE" w:rsidRPr="00586C96">
        <w:rPr>
          <w:rFonts w:ascii="Cambria" w:hAnsi="Cambria"/>
          <w:szCs w:val="24"/>
        </w:rPr>
        <w:t xml:space="preserve"> </w:t>
      </w:r>
      <w:r w:rsidR="005401AE" w:rsidRPr="00586C96">
        <w:rPr>
          <w:rFonts w:ascii="Cambria" w:hAnsi="Cambria"/>
          <w:color w:val="000000"/>
          <w:szCs w:val="24"/>
        </w:rPr>
        <w:t>(»Narodne novine«, broj 92/96, 39/99, 42/99, 92/99, 43/00, 131/00, 131/00, 27/01, 34/01, 65/01, 118/01, 80/02, 81/02),</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75" w:history="1">
        <w:r w:rsidR="005401AE" w:rsidRPr="00586C96">
          <w:rPr>
            <w:rStyle w:val="Hyperlink"/>
            <w:rFonts w:ascii="Cambria" w:hAnsi="Cambria"/>
            <w:color w:val="auto"/>
            <w:szCs w:val="24"/>
          </w:rPr>
          <w:t>Zakon o obrani</w:t>
        </w:r>
      </w:hyperlink>
      <w:r w:rsidR="005401AE" w:rsidRPr="00586C96">
        <w:rPr>
          <w:rFonts w:ascii="Cambria" w:hAnsi="Cambria"/>
          <w:color w:val="000000"/>
          <w:szCs w:val="24"/>
        </w:rPr>
        <w:t xml:space="preserve"> (»Narodne novine«, broj 73/13, 75/15, 27/16</w:t>
      </w:r>
      <w:r w:rsidR="005401AE" w:rsidRPr="00586C96">
        <w:rPr>
          <w:rFonts w:ascii="Cambria" w:hAnsi="Cambria"/>
          <w:szCs w:val="24"/>
        </w:rPr>
        <w:t>, 110/17, 30/18),</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76" w:history="1">
        <w:r w:rsidR="005401AE" w:rsidRPr="00586C96">
          <w:rPr>
            <w:rStyle w:val="Hyperlink"/>
            <w:rFonts w:ascii="Cambria" w:hAnsi="Cambria"/>
            <w:color w:val="auto"/>
            <w:szCs w:val="24"/>
          </w:rPr>
          <w:t>Zakon o obveznim odnosima</w:t>
        </w:r>
      </w:hyperlink>
      <w:r w:rsidR="005401AE" w:rsidRPr="00586C96">
        <w:rPr>
          <w:rFonts w:ascii="Cambria" w:hAnsi="Cambria"/>
          <w:szCs w:val="24"/>
        </w:rPr>
        <w:t xml:space="preserve"> </w:t>
      </w:r>
      <w:r w:rsidR="005401AE" w:rsidRPr="00586C96">
        <w:rPr>
          <w:rFonts w:ascii="Cambria" w:hAnsi="Cambria"/>
          <w:color w:val="000000"/>
          <w:szCs w:val="24"/>
        </w:rPr>
        <w:t>(»Narodne novine«, broj 35/05, 41/08, 125/11, 78/15, 29/18),</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77" w:history="1">
        <w:r w:rsidR="005401AE" w:rsidRPr="00586C96">
          <w:rPr>
            <w:rStyle w:val="Hyperlink"/>
            <w:rFonts w:ascii="Cambria" w:hAnsi="Cambria"/>
            <w:color w:val="auto"/>
            <w:szCs w:val="24"/>
          </w:rPr>
          <w:t>Zakon o poljoprivrednom zemljištu</w:t>
        </w:r>
      </w:hyperlink>
      <w:r w:rsidR="005401AE" w:rsidRPr="00586C96">
        <w:rPr>
          <w:rFonts w:ascii="Cambria" w:hAnsi="Cambria"/>
          <w:szCs w:val="24"/>
        </w:rPr>
        <w:t xml:space="preserve"> </w:t>
      </w:r>
      <w:r w:rsidR="005401AE" w:rsidRPr="00586C96">
        <w:rPr>
          <w:rFonts w:ascii="Cambria" w:hAnsi="Cambria"/>
          <w:color w:val="000000"/>
          <w:szCs w:val="24"/>
        </w:rPr>
        <w:t>(»Narodne novine«, broj 20/18</w:t>
      </w:r>
      <w:r w:rsidR="005401AE">
        <w:rPr>
          <w:rFonts w:ascii="Cambria" w:hAnsi="Cambria"/>
          <w:color w:val="000000"/>
          <w:szCs w:val="24"/>
        </w:rPr>
        <w:t>, 115/18</w:t>
      </w:r>
      <w:r w:rsidR="005401AE" w:rsidRPr="00586C96">
        <w:rPr>
          <w:rFonts w:ascii="Cambria" w:hAnsi="Cambria"/>
          <w:color w:val="000000"/>
          <w:szCs w:val="24"/>
        </w:rPr>
        <w:t>),</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78" w:history="1">
        <w:r w:rsidR="005401AE" w:rsidRPr="00586C96">
          <w:rPr>
            <w:rStyle w:val="Hyperlink"/>
            <w:rFonts w:ascii="Cambria" w:hAnsi="Cambria"/>
            <w:color w:val="auto"/>
            <w:szCs w:val="24"/>
          </w:rPr>
          <w:t>Zakon o poslovima i djelatnostima prostornog uređenja i gradnje</w:t>
        </w:r>
      </w:hyperlink>
      <w:r w:rsidR="005401AE" w:rsidRPr="00586C96">
        <w:rPr>
          <w:rFonts w:ascii="Cambria" w:hAnsi="Cambria"/>
          <w:szCs w:val="24"/>
        </w:rPr>
        <w:t xml:space="preserve"> </w:t>
      </w:r>
      <w:r w:rsidR="005401AE" w:rsidRPr="00586C96">
        <w:rPr>
          <w:rFonts w:ascii="Cambria" w:hAnsi="Cambria"/>
          <w:color w:val="000000"/>
          <w:szCs w:val="24"/>
        </w:rPr>
        <w:t>(»Narodne novine«, broj 78/15</w:t>
      </w:r>
      <w:r w:rsidR="005401AE">
        <w:rPr>
          <w:rFonts w:ascii="Cambria" w:hAnsi="Cambria"/>
          <w:color w:val="000000"/>
          <w:szCs w:val="24"/>
        </w:rPr>
        <w:t>, 118/18</w:t>
      </w:r>
      <w:r w:rsidR="005401AE" w:rsidRPr="00586C96">
        <w:rPr>
          <w:rFonts w:ascii="Cambria" w:hAnsi="Cambria"/>
          <w:color w:val="000000"/>
          <w:szCs w:val="24"/>
        </w:rPr>
        <w:t>),</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79" w:history="1">
        <w:r w:rsidR="005401AE" w:rsidRPr="00586C96">
          <w:rPr>
            <w:rStyle w:val="Hyperlink"/>
            <w:rFonts w:ascii="Cambria" w:hAnsi="Cambria"/>
            <w:color w:val="auto"/>
            <w:szCs w:val="24"/>
          </w:rPr>
          <w:t>Zakon o postupanju s nezakonito izgrađenim zgradama</w:t>
        </w:r>
      </w:hyperlink>
      <w:r w:rsidR="005401AE" w:rsidRPr="00586C96">
        <w:rPr>
          <w:rFonts w:ascii="Cambria" w:hAnsi="Cambria"/>
          <w:color w:val="000000"/>
          <w:szCs w:val="24"/>
        </w:rPr>
        <w:t xml:space="preserve"> (»Narodne novine«, broj 86/12, 143/13</w:t>
      </w:r>
      <w:r w:rsidR="005401AE" w:rsidRPr="00586C96">
        <w:rPr>
          <w:rFonts w:ascii="Cambria" w:hAnsi="Cambria"/>
          <w:szCs w:val="24"/>
        </w:rPr>
        <w:t>, 65/17</w:t>
      </w:r>
      <w:r w:rsidR="005401AE">
        <w:rPr>
          <w:rFonts w:ascii="Cambria" w:hAnsi="Cambria"/>
          <w:szCs w:val="24"/>
        </w:rPr>
        <w:t>, 14/19</w:t>
      </w:r>
      <w:r w:rsidR="005401AE" w:rsidRPr="00586C96">
        <w:rPr>
          <w:rFonts w:ascii="Cambria" w:hAnsi="Cambria"/>
          <w:szCs w:val="24"/>
        </w:rPr>
        <w:t>),</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80" w:history="1">
        <w:r w:rsidR="005401AE" w:rsidRPr="00586C96">
          <w:rPr>
            <w:rStyle w:val="Hyperlink"/>
            <w:rFonts w:ascii="Cambria" w:hAnsi="Cambria"/>
            <w:color w:val="auto"/>
            <w:szCs w:val="24"/>
          </w:rPr>
          <w:t>Zakon o postupku oduzimanja imovinske koristi ostvarene kaznenim djelom i prekršajem</w:t>
        </w:r>
      </w:hyperlink>
      <w:r w:rsidR="005401AE" w:rsidRPr="00586C96">
        <w:rPr>
          <w:rFonts w:ascii="Cambria" w:hAnsi="Cambria"/>
          <w:szCs w:val="24"/>
        </w:rPr>
        <w:t xml:space="preserve"> </w:t>
      </w:r>
      <w:r w:rsidR="005401AE" w:rsidRPr="00586C96">
        <w:rPr>
          <w:rFonts w:ascii="Cambria" w:hAnsi="Cambria"/>
          <w:color w:val="000000"/>
          <w:szCs w:val="24"/>
        </w:rPr>
        <w:t>(»Narodne novine«, broj 145/10</w:t>
      </w:r>
      <w:r w:rsidR="005401AE" w:rsidRPr="00586C96">
        <w:rPr>
          <w:rFonts w:ascii="Cambria" w:hAnsi="Cambria"/>
          <w:szCs w:val="24"/>
        </w:rPr>
        <w:t>, 70/17</w:t>
      </w:r>
      <w:r w:rsidR="005401AE" w:rsidRPr="00586C96">
        <w:rPr>
          <w:rFonts w:ascii="Cambria" w:hAnsi="Cambria"/>
          <w:color w:val="000000"/>
          <w:szCs w:val="24"/>
        </w:rPr>
        <w:t>),</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81" w:history="1">
        <w:r w:rsidR="005401AE" w:rsidRPr="00586C96">
          <w:rPr>
            <w:rStyle w:val="Hyperlink"/>
            <w:rFonts w:ascii="Cambria" w:hAnsi="Cambria"/>
            <w:bCs/>
            <w:color w:val="auto"/>
            <w:szCs w:val="24"/>
          </w:rPr>
          <w:t>Zakon o poticanju ulaganja</w:t>
        </w:r>
        <w:r w:rsidR="005401AE" w:rsidRPr="001418FE">
          <w:rPr>
            <w:rStyle w:val="Hyperlink"/>
            <w:rFonts w:cs="Arial"/>
            <w:color w:val="auto"/>
            <w:sz w:val="18"/>
            <w:szCs w:val="18"/>
            <w:shd w:val="clear" w:color="auto" w:fill="FFFFFF"/>
          </w:rPr>
          <w:t xml:space="preserve"> </w:t>
        </w:r>
        <w:r w:rsidR="005401AE" w:rsidRPr="00586C96">
          <w:rPr>
            <w:rStyle w:val="Hyperlink"/>
            <w:rFonts w:ascii="Cambria" w:hAnsi="Cambria"/>
            <w:color w:val="auto"/>
            <w:szCs w:val="24"/>
          </w:rPr>
          <w:t>(»Narodne novine«, broj 102/15, 25/18</w:t>
        </w:r>
        <w:r w:rsidR="005401AE">
          <w:rPr>
            <w:rStyle w:val="Hyperlink"/>
            <w:rFonts w:ascii="Cambria" w:hAnsi="Cambria"/>
            <w:color w:val="auto"/>
            <w:szCs w:val="24"/>
          </w:rPr>
          <w:t>, 114/18</w:t>
        </w:r>
        <w:r w:rsidR="005401AE" w:rsidRPr="00586C96">
          <w:rPr>
            <w:rStyle w:val="Hyperlink"/>
            <w:rFonts w:ascii="Cambria" w:hAnsi="Cambria"/>
            <w:color w:val="auto"/>
            <w:szCs w:val="24"/>
          </w:rPr>
          <w:t>)</w:t>
        </w:r>
      </w:hyperlink>
      <w:r w:rsidR="005401AE" w:rsidRPr="00586C96">
        <w:rPr>
          <w:rFonts w:ascii="Cambria" w:hAnsi="Cambria"/>
          <w:szCs w:val="24"/>
        </w:rPr>
        <w:t>,</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82" w:history="1">
        <w:r w:rsidR="005401AE" w:rsidRPr="00586C96">
          <w:rPr>
            <w:rStyle w:val="Hyperlink"/>
            <w:rFonts w:ascii="Cambria" w:hAnsi="Cambria"/>
            <w:color w:val="auto"/>
            <w:szCs w:val="24"/>
          </w:rPr>
          <w:t>Zakon o pravima hrvatskih branitelja iz Domovinskog rata i članova njihovih obitelji</w:t>
        </w:r>
      </w:hyperlink>
      <w:r w:rsidR="005401AE" w:rsidRPr="00586C96">
        <w:rPr>
          <w:rFonts w:ascii="Cambria" w:hAnsi="Cambria"/>
          <w:color w:val="000000"/>
          <w:szCs w:val="24"/>
        </w:rPr>
        <w:t xml:space="preserve"> (»Narodne novine«, broj 174/04, 92/05, 02/07, 107/07, 65/09, 137/09, 146/10, 55/11, 140/12, 19/13, 33/13, 148/13, 92/14),</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83" w:history="1">
        <w:r w:rsidR="005401AE" w:rsidRPr="00586C96">
          <w:rPr>
            <w:rStyle w:val="Hyperlink"/>
            <w:rFonts w:ascii="Cambria" w:hAnsi="Cambria"/>
            <w:color w:val="auto"/>
            <w:szCs w:val="24"/>
          </w:rPr>
          <w:t>Zakon o procjeni vrijednosti nekretnina</w:t>
        </w:r>
      </w:hyperlink>
      <w:r w:rsidR="005401AE" w:rsidRPr="00586C96">
        <w:rPr>
          <w:rFonts w:ascii="Cambria" w:hAnsi="Cambria"/>
          <w:szCs w:val="24"/>
        </w:rPr>
        <w:t xml:space="preserve"> </w:t>
      </w:r>
      <w:r w:rsidR="005401AE" w:rsidRPr="00586C96">
        <w:rPr>
          <w:rFonts w:ascii="Cambria" w:hAnsi="Cambria"/>
          <w:color w:val="000000"/>
          <w:szCs w:val="24"/>
        </w:rPr>
        <w:t>(»Narodne novine«, broj 78/15),</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84" w:history="1">
        <w:r w:rsidR="005401AE" w:rsidRPr="00586C96">
          <w:rPr>
            <w:rStyle w:val="Hyperlink"/>
            <w:rFonts w:ascii="Cambria" w:hAnsi="Cambria"/>
            <w:color w:val="auto"/>
            <w:szCs w:val="24"/>
          </w:rPr>
          <w:t>Zakon o prodaji stanova na kojima postoji stanarsko pravo</w:t>
        </w:r>
      </w:hyperlink>
      <w:r w:rsidR="005401AE" w:rsidRPr="00586C96">
        <w:rPr>
          <w:rFonts w:ascii="Cambria" w:hAnsi="Cambria"/>
          <w:color w:val="000000"/>
          <w:szCs w:val="24"/>
        </w:rPr>
        <w:t xml:space="preserve"> (»Narodne novine«, broj 43/92, 69/92, 87/92, 25/93, 26/93, 48/93, 02/94, 44/94, 47/94, 58/95, 103/95, 11/96, 76/96, 111/96, 11/97, 103/97, 119/97, 68/98, 163/98, 22/99, 96/99, 120/00, 94/01, 78/02),</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85" w:history="1">
        <w:r w:rsidR="005401AE" w:rsidRPr="00586C96">
          <w:rPr>
            <w:rStyle w:val="Hyperlink"/>
            <w:rFonts w:ascii="Cambria" w:hAnsi="Cambria"/>
            <w:color w:val="auto"/>
            <w:szCs w:val="24"/>
          </w:rPr>
          <w:t>Zakon o proračunu</w:t>
        </w:r>
      </w:hyperlink>
      <w:r w:rsidR="005401AE" w:rsidRPr="00586C96">
        <w:rPr>
          <w:rFonts w:ascii="Cambria" w:hAnsi="Cambria"/>
          <w:color w:val="000000"/>
          <w:szCs w:val="24"/>
        </w:rPr>
        <w:t xml:space="preserve"> (»Narodne novine«, broj 87/08, 136/12, 15/15),</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86" w:history="1">
        <w:r w:rsidR="005401AE" w:rsidRPr="00586C96">
          <w:rPr>
            <w:rStyle w:val="Hyperlink"/>
            <w:rFonts w:ascii="Cambria" w:hAnsi="Cambria"/>
            <w:color w:val="auto"/>
            <w:szCs w:val="24"/>
          </w:rPr>
          <w:t>Zakon o prostornom uređenju</w:t>
        </w:r>
      </w:hyperlink>
      <w:r w:rsidR="005401AE" w:rsidRPr="00586C96">
        <w:rPr>
          <w:rFonts w:ascii="Cambria" w:hAnsi="Cambria"/>
          <w:szCs w:val="24"/>
        </w:rPr>
        <w:t xml:space="preserve"> </w:t>
      </w:r>
      <w:r w:rsidR="005401AE" w:rsidRPr="00586C96">
        <w:rPr>
          <w:rFonts w:ascii="Cambria" w:hAnsi="Cambria"/>
          <w:color w:val="000000"/>
          <w:szCs w:val="24"/>
        </w:rPr>
        <w:t>(»Narodne novine«, broj 153/</w:t>
      </w:r>
      <w:r w:rsidR="005401AE" w:rsidRPr="00586C96">
        <w:rPr>
          <w:rFonts w:ascii="Cambria" w:hAnsi="Cambria"/>
          <w:szCs w:val="24"/>
        </w:rPr>
        <w:t>13, 65/17</w:t>
      </w:r>
      <w:r w:rsidR="005401AE">
        <w:rPr>
          <w:rFonts w:ascii="Cambria" w:hAnsi="Cambria"/>
          <w:szCs w:val="24"/>
        </w:rPr>
        <w:t>, 114/18, 39/19</w:t>
      </w:r>
      <w:r w:rsidR="005401AE" w:rsidRPr="00586C96">
        <w:rPr>
          <w:rFonts w:ascii="Cambria" w:hAnsi="Cambria"/>
          <w:szCs w:val="24"/>
        </w:rPr>
        <w:t>),</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87" w:history="1">
        <w:r w:rsidR="005401AE" w:rsidRPr="00586C96">
          <w:rPr>
            <w:rStyle w:val="Hyperlink"/>
            <w:rFonts w:ascii="Cambria" w:hAnsi="Cambria"/>
            <w:color w:val="auto"/>
            <w:szCs w:val="24"/>
          </w:rPr>
          <w:t>Zakon o rudarstvu</w:t>
        </w:r>
      </w:hyperlink>
      <w:r w:rsidR="005401AE" w:rsidRPr="00586C96">
        <w:rPr>
          <w:rFonts w:ascii="Cambria" w:hAnsi="Cambria"/>
          <w:szCs w:val="24"/>
        </w:rPr>
        <w:t xml:space="preserve"> (»Narodne novine«, broj 56/13, 14/14, 52/18</w:t>
      </w:r>
      <w:r w:rsidR="005401AE">
        <w:rPr>
          <w:rFonts w:ascii="Cambria" w:hAnsi="Cambria"/>
          <w:szCs w:val="24"/>
        </w:rPr>
        <w:t>, 115/18</w:t>
      </w:r>
      <w:r w:rsidR="005401AE" w:rsidRPr="00586C96">
        <w:rPr>
          <w:rFonts w:ascii="Cambria" w:hAnsi="Cambria"/>
          <w:szCs w:val="24"/>
        </w:rPr>
        <w:t>),</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88" w:history="1">
        <w:r w:rsidR="005401AE" w:rsidRPr="00586C96">
          <w:rPr>
            <w:rStyle w:val="Hyperlink"/>
            <w:rFonts w:ascii="Cambria" w:hAnsi="Cambria"/>
            <w:color w:val="auto"/>
            <w:szCs w:val="24"/>
          </w:rPr>
          <w:t>Zakon o sustavu unutarnjih kontrola u javnom sektoru</w:t>
        </w:r>
      </w:hyperlink>
      <w:r w:rsidR="005401AE" w:rsidRPr="00586C96">
        <w:rPr>
          <w:rFonts w:ascii="Cambria" w:hAnsi="Cambria"/>
          <w:szCs w:val="24"/>
        </w:rPr>
        <w:t xml:space="preserve"> (»Narodne novine«, broj 78/15),</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89" w:history="1">
        <w:r w:rsidR="005401AE" w:rsidRPr="00586C96">
          <w:rPr>
            <w:rStyle w:val="Hyperlink"/>
            <w:rFonts w:ascii="Cambria" w:hAnsi="Cambria"/>
            <w:color w:val="auto"/>
            <w:szCs w:val="24"/>
          </w:rPr>
          <w:t>Zakon o strateškim investicijskim projektima Republike Hrvatske</w:t>
        </w:r>
      </w:hyperlink>
      <w:r w:rsidR="005401AE" w:rsidRPr="00586C96">
        <w:rPr>
          <w:rFonts w:ascii="Cambria" w:hAnsi="Cambria"/>
          <w:szCs w:val="24"/>
        </w:rPr>
        <w:t xml:space="preserve"> (»Narodne novine«, broj 29/18</w:t>
      </w:r>
      <w:r w:rsidR="005401AE">
        <w:rPr>
          <w:rFonts w:ascii="Cambria" w:hAnsi="Cambria"/>
          <w:szCs w:val="24"/>
        </w:rPr>
        <w:t>, 114/18</w:t>
      </w:r>
      <w:r w:rsidR="005401AE" w:rsidRPr="00586C96">
        <w:rPr>
          <w:rFonts w:ascii="Cambria" w:hAnsi="Cambria"/>
          <w:szCs w:val="24"/>
        </w:rPr>
        <w:t>),</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90" w:history="1">
        <w:r w:rsidR="005401AE" w:rsidRPr="00586C96">
          <w:rPr>
            <w:rStyle w:val="Hyperlink"/>
            <w:rFonts w:ascii="Cambria" w:hAnsi="Cambria"/>
            <w:bCs/>
            <w:color w:val="auto"/>
            <w:szCs w:val="24"/>
          </w:rPr>
          <w:t>Zakon o subvencioniranju i državnom jamstvu stambenih kredita</w:t>
        </w:r>
      </w:hyperlink>
      <w:r w:rsidR="005401AE" w:rsidRPr="00022AB6">
        <w:rPr>
          <w:rStyle w:val="Strong"/>
          <w:rFonts w:cs="Arial"/>
          <w:sz w:val="18"/>
          <w:szCs w:val="18"/>
          <w:shd w:val="clear" w:color="auto" w:fill="FFFFFF"/>
        </w:rPr>
        <w:t xml:space="preserve"> </w:t>
      </w:r>
      <w:r w:rsidR="005401AE" w:rsidRPr="00586C96">
        <w:rPr>
          <w:rFonts w:ascii="Cambria" w:hAnsi="Cambria"/>
          <w:szCs w:val="24"/>
        </w:rPr>
        <w:t>(»Narodne novine«, broj 31/11),</w:t>
      </w:r>
    </w:p>
    <w:p w:rsidR="005401AE" w:rsidRPr="00344E0B" w:rsidRDefault="00702262" w:rsidP="005401AE">
      <w:pPr>
        <w:pStyle w:val="ListParagraph"/>
        <w:numPr>
          <w:ilvl w:val="0"/>
          <w:numId w:val="32"/>
        </w:numPr>
        <w:spacing w:line="276" w:lineRule="auto"/>
        <w:contextualSpacing/>
        <w:jc w:val="both"/>
        <w:rPr>
          <w:rFonts w:ascii="Cambria" w:hAnsi="Cambria"/>
          <w:szCs w:val="24"/>
        </w:rPr>
      </w:pPr>
      <w:hyperlink r:id="rId91" w:history="1">
        <w:r w:rsidR="005401AE" w:rsidRPr="00344E0B">
          <w:rPr>
            <w:rStyle w:val="Hyperlink"/>
            <w:rFonts w:ascii="Cambria" w:hAnsi="Cambria"/>
            <w:color w:val="auto"/>
            <w:szCs w:val="24"/>
          </w:rPr>
          <w:t>Zakon o šumama</w:t>
        </w:r>
      </w:hyperlink>
      <w:r w:rsidR="005401AE" w:rsidRPr="00344E0B">
        <w:rPr>
          <w:rFonts w:ascii="Cambria" w:hAnsi="Cambria"/>
          <w:szCs w:val="24"/>
        </w:rPr>
        <w:t xml:space="preserve"> (»Narodne novine«, broj 68/18),</w:t>
      </w:r>
    </w:p>
    <w:p w:rsidR="005401AE" w:rsidRPr="00344E0B" w:rsidRDefault="00702262" w:rsidP="005401AE">
      <w:pPr>
        <w:pStyle w:val="ListParagraph"/>
        <w:numPr>
          <w:ilvl w:val="0"/>
          <w:numId w:val="32"/>
        </w:numPr>
        <w:shd w:val="clear" w:color="auto" w:fill="FFFFFF"/>
        <w:spacing w:line="276" w:lineRule="auto"/>
        <w:contextualSpacing/>
        <w:jc w:val="both"/>
        <w:rPr>
          <w:rFonts w:ascii="Cambria" w:hAnsi="Cambria"/>
          <w:szCs w:val="24"/>
        </w:rPr>
      </w:pPr>
      <w:hyperlink r:id="rId92" w:history="1">
        <w:r w:rsidR="005401AE" w:rsidRPr="00344E0B">
          <w:rPr>
            <w:rStyle w:val="Hyperlink"/>
            <w:rFonts w:ascii="Cambria" w:hAnsi="Cambria"/>
            <w:color w:val="auto"/>
            <w:szCs w:val="24"/>
          </w:rPr>
          <w:t>Zakon o trgovačkim društvima</w:t>
        </w:r>
      </w:hyperlink>
      <w:r w:rsidR="005401AE" w:rsidRPr="00344E0B">
        <w:rPr>
          <w:rFonts w:ascii="Cambria" w:hAnsi="Cambria"/>
          <w:szCs w:val="24"/>
        </w:rPr>
        <w:t xml:space="preserve"> (»Narodne novine«, broj 111/93, 34/99, 121/99, 52/00, 118/03, 107/07, 146/08, 137/09, 125/11, 152/11, 111/12, 68/13, 110/15</w:t>
      </w:r>
      <w:r w:rsidR="005401AE">
        <w:rPr>
          <w:rFonts w:ascii="Cambria" w:hAnsi="Cambria"/>
          <w:szCs w:val="24"/>
        </w:rPr>
        <w:t>, 40/19</w:t>
      </w:r>
      <w:r w:rsidR="005401AE" w:rsidRPr="00344E0B">
        <w:rPr>
          <w:rFonts w:ascii="Cambria" w:hAnsi="Cambria"/>
          <w:szCs w:val="24"/>
        </w:rPr>
        <w:t>),</w:t>
      </w:r>
    </w:p>
    <w:p w:rsidR="005401AE" w:rsidRPr="00344E0B" w:rsidRDefault="00702262" w:rsidP="005401AE">
      <w:pPr>
        <w:pStyle w:val="ListParagraph"/>
        <w:numPr>
          <w:ilvl w:val="0"/>
          <w:numId w:val="32"/>
        </w:numPr>
        <w:shd w:val="clear" w:color="auto" w:fill="FFFFFF"/>
        <w:spacing w:line="276" w:lineRule="auto"/>
        <w:contextualSpacing/>
        <w:jc w:val="both"/>
        <w:rPr>
          <w:rFonts w:ascii="Cambria" w:hAnsi="Cambria"/>
          <w:szCs w:val="24"/>
        </w:rPr>
      </w:pPr>
      <w:hyperlink r:id="rId93" w:history="1">
        <w:r w:rsidR="005401AE" w:rsidRPr="00344E0B">
          <w:rPr>
            <w:rStyle w:val="Hyperlink"/>
            <w:rFonts w:ascii="Cambria" w:hAnsi="Cambria"/>
            <w:color w:val="auto"/>
            <w:szCs w:val="24"/>
          </w:rPr>
          <w:t>Zakon o tržištu kapitala</w:t>
        </w:r>
      </w:hyperlink>
      <w:r w:rsidR="005401AE" w:rsidRPr="00344E0B">
        <w:rPr>
          <w:rFonts w:ascii="Cambria" w:hAnsi="Cambria"/>
          <w:szCs w:val="24"/>
        </w:rPr>
        <w:t xml:space="preserve"> (»Narodne novine«, broj 65/18),</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94" w:history="1">
        <w:r w:rsidR="005401AE" w:rsidRPr="00586C96">
          <w:rPr>
            <w:rStyle w:val="Hyperlink"/>
            <w:rFonts w:ascii="Cambria" w:hAnsi="Cambria"/>
            <w:color w:val="auto"/>
            <w:szCs w:val="24"/>
          </w:rPr>
          <w:t>Zakon o turističkom i ostalom građevinskom zemljištu neprocijenjenom u postupku pretvorbe i privatizacije</w:t>
        </w:r>
      </w:hyperlink>
      <w:r w:rsidR="005401AE" w:rsidRPr="00586C96">
        <w:rPr>
          <w:rFonts w:ascii="Cambria" w:hAnsi="Cambria"/>
          <w:szCs w:val="24"/>
        </w:rPr>
        <w:t xml:space="preserve"> (»Narodne novine«, broj 92/10),</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95" w:history="1">
        <w:r w:rsidR="005401AE" w:rsidRPr="004E582A">
          <w:rPr>
            <w:rStyle w:val="Hyperlink"/>
            <w:rFonts w:ascii="Cambria" w:hAnsi="Cambria" w:cs="Calibri"/>
            <w:bCs/>
            <w:color w:val="auto"/>
            <w:szCs w:val="24"/>
          </w:rPr>
          <w:t>Zakon o upravljanju državnom imovinom (»Narodne novine«, broj 52/18)</w:t>
        </w:r>
        <w:r w:rsidR="005401AE" w:rsidRPr="004E582A">
          <w:rPr>
            <w:rStyle w:val="Hyperlink"/>
            <w:color w:val="auto"/>
          </w:rPr>
          <w:t xml:space="preserve"> </w:t>
        </w:r>
      </w:hyperlink>
      <w:r w:rsidR="005401AE" w:rsidRPr="00586C96">
        <w:rPr>
          <w:rFonts w:ascii="Cambria" w:hAnsi="Cambria"/>
          <w:szCs w:val="24"/>
        </w:rPr>
        <w:t>,</w:t>
      </w:r>
    </w:p>
    <w:p w:rsidR="005401AE" w:rsidRPr="00586C96" w:rsidRDefault="00702262" w:rsidP="005401AE">
      <w:pPr>
        <w:numPr>
          <w:ilvl w:val="0"/>
          <w:numId w:val="32"/>
        </w:numPr>
        <w:shd w:val="clear" w:color="auto" w:fill="FFFFFF"/>
        <w:spacing w:line="276" w:lineRule="auto"/>
        <w:jc w:val="both"/>
        <w:rPr>
          <w:rFonts w:ascii="Cambria" w:hAnsi="Cambria"/>
          <w:color w:val="000000"/>
          <w:sz w:val="24"/>
          <w:szCs w:val="24"/>
        </w:rPr>
      </w:pPr>
      <w:hyperlink r:id="rId96" w:history="1">
        <w:r w:rsidR="005401AE" w:rsidRPr="00586C96">
          <w:rPr>
            <w:rStyle w:val="Hyperlink"/>
            <w:rFonts w:ascii="Cambria" w:hAnsi="Cambria"/>
            <w:color w:val="auto"/>
            <w:sz w:val="24"/>
            <w:szCs w:val="24"/>
          </w:rPr>
          <w:t>Zakon o uređivanju imovinskopravnih odnosa u svrhu izgradnje infrastrukturnih građevina</w:t>
        </w:r>
      </w:hyperlink>
      <w:r w:rsidR="005401AE" w:rsidRPr="00586C96">
        <w:rPr>
          <w:rFonts w:ascii="Cambria" w:hAnsi="Cambria"/>
          <w:color w:val="000000"/>
          <w:sz w:val="24"/>
          <w:szCs w:val="24"/>
        </w:rPr>
        <w:t xml:space="preserve"> (»Narodne novine«, broj 80/11),</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97" w:history="1">
        <w:r w:rsidR="005401AE" w:rsidRPr="00586C96">
          <w:rPr>
            <w:rStyle w:val="Hyperlink"/>
            <w:rFonts w:ascii="Cambria" w:hAnsi="Cambria"/>
            <w:color w:val="auto"/>
            <w:szCs w:val="24"/>
          </w:rPr>
          <w:t>Zakon o ustanovama</w:t>
        </w:r>
      </w:hyperlink>
      <w:r w:rsidR="005401AE" w:rsidRPr="00586C96">
        <w:rPr>
          <w:rFonts w:ascii="Cambria" w:hAnsi="Cambria"/>
          <w:color w:val="000000"/>
          <w:szCs w:val="24"/>
        </w:rPr>
        <w:t xml:space="preserve"> (»Narodne novine«, broj 76/93, 29/97, 47/99, 35/08),</w:t>
      </w:r>
    </w:p>
    <w:p w:rsidR="005401AE" w:rsidRPr="00586C96" w:rsidRDefault="00702262" w:rsidP="005401AE">
      <w:pPr>
        <w:numPr>
          <w:ilvl w:val="0"/>
          <w:numId w:val="32"/>
        </w:numPr>
        <w:shd w:val="clear" w:color="auto" w:fill="FFFFFF"/>
        <w:spacing w:line="276" w:lineRule="auto"/>
        <w:jc w:val="both"/>
        <w:rPr>
          <w:rFonts w:ascii="Cambria" w:hAnsi="Cambria"/>
          <w:sz w:val="24"/>
          <w:szCs w:val="24"/>
        </w:rPr>
      </w:pPr>
      <w:hyperlink r:id="rId98" w:history="1">
        <w:r w:rsidR="005401AE" w:rsidRPr="00586C96">
          <w:rPr>
            <w:rStyle w:val="Hyperlink"/>
            <w:rFonts w:ascii="Cambria" w:hAnsi="Cambria"/>
            <w:color w:val="auto"/>
            <w:sz w:val="24"/>
            <w:szCs w:val="24"/>
          </w:rPr>
          <w:t>Zakon o ustrojstvu i djelokrugu ministarstva i drugih središnjih tijela državne uprave</w:t>
        </w:r>
      </w:hyperlink>
      <w:r w:rsidR="005401AE" w:rsidRPr="00E02653">
        <w:rPr>
          <w:rFonts w:ascii="Lucida Sans Unicode" w:hAnsi="Lucida Sans Unicode" w:cs="Lucida Sans Unicode"/>
          <w:color w:val="424242"/>
          <w:sz w:val="21"/>
          <w:szCs w:val="21"/>
        </w:rPr>
        <w:t xml:space="preserve"> </w:t>
      </w:r>
      <w:r w:rsidR="005401AE" w:rsidRPr="00586C96">
        <w:rPr>
          <w:rFonts w:ascii="Cambria" w:hAnsi="Cambria"/>
          <w:color w:val="000000"/>
          <w:sz w:val="24"/>
          <w:szCs w:val="24"/>
        </w:rPr>
        <w:t xml:space="preserve">(»Narodne novine«, broj </w:t>
      </w:r>
      <w:r w:rsidR="005401AE" w:rsidRPr="00586C96">
        <w:rPr>
          <w:rFonts w:ascii="Cambria" w:hAnsi="Cambria"/>
          <w:sz w:val="24"/>
          <w:szCs w:val="24"/>
        </w:rPr>
        <w:t>93/16, 104/16</w:t>
      </w:r>
      <w:r w:rsidR="005401AE">
        <w:rPr>
          <w:rFonts w:ascii="Cambria" w:hAnsi="Cambria"/>
          <w:sz w:val="24"/>
          <w:szCs w:val="24"/>
        </w:rPr>
        <w:t>, 116/18</w:t>
      </w:r>
      <w:r w:rsidR="005401AE" w:rsidRPr="00586C96">
        <w:rPr>
          <w:rFonts w:ascii="Cambria" w:hAnsi="Cambria"/>
          <w:sz w:val="24"/>
          <w:szCs w:val="24"/>
        </w:rPr>
        <w:t>),</w:t>
      </w:r>
    </w:p>
    <w:p w:rsidR="005401AE" w:rsidRPr="00586C96" w:rsidRDefault="00702262" w:rsidP="005401AE">
      <w:pPr>
        <w:numPr>
          <w:ilvl w:val="0"/>
          <w:numId w:val="32"/>
        </w:numPr>
        <w:shd w:val="clear" w:color="auto" w:fill="FFFFFF"/>
        <w:spacing w:line="276" w:lineRule="auto"/>
        <w:jc w:val="both"/>
        <w:rPr>
          <w:rFonts w:ascii="Cambria" w:hAnsi="Cambria"/>
          <w:sz w:val="24"/>
          <w:szCs w:val="24"/>
        </w:rPr>
      </w:pPr>
      <w:hyperlink r:id="rId99" w:history="1">
        <w:r w:rsidR="005401AE" w:rsidRPr="00586C96">
          <w:rPr>
            <w:rStyle w:val="Hyperlink"/>
            <w:rFonts w:ascii="Cambria" w:hAnsi="Cambria"/>
            <w:color w:val="auto"/>
            <w:sz w:val="24"/>
            <w:szCs w:val="24"/>
          </w:rPr>
          <w:t>Zakon o Vladi Republike Hrvatske</w:t>
        </w:r>
      </w:hyperlink>
      <w:r w:rsidR="005401AE" w:rsidRPr="00586C96">
        <w:rPr>
          <w:rFonts w:ascii="Cambria" w:hAnsi="Cambria"/>
          <w:sz w:val="24"/>
          <w:szCs w:val="24"/>
        </w:rPr>
        <w:t xml:space="preserve"> (»Narodne novine«, broj 150/11, 119/14, 93/16</w:t>
      </w:r>
      <w:r w:rsidR="005401AE">
        <w:rPr>
          <w:rFonts w:ascii="Cambria" w:hAnsi="Cambria"/>
          <w:sz w:val="24"/>
          <w:szCs w:val="24"/>
        </w:rPr>
        <w:t>, 116/18</w:t>
      </w:r>
      <w:r w:rsidR="005401AE" w:rsidRPr="00586C96">
        <w:rPr>
          <w:rFonts w:ascii="Cambria" w:hAnsi="Cambria"/>
          <w:sz w:val="24"/>
          <w:szCs w:val="24"/>
        </w:rPr>
        <w:t>),</w:t>
      </w:r>
    </w:p>
    <w:p w:rsidR="005401AE" w:rsidRPr="00586C96" w:rsidRDefault="00702262" w:rsidP="005401AE">
      <w:pPr>
        <w:pStyle w:val="ListParagraph"/>
        <w:numPr>
          <w:ilvl w:val="0"/>
          <w:numId w:val="32"/>
        </w:numPr>
        <w:spacing w:line="276" w:lineRule="auto"/>
        <w:contextualSpacing/>
        <w:jc w:val="both"/>
        <w:rPr>
          <w:rFonts w:ascii="Cambria" w:hAnsi="Cambria"/>
          <w:szCs w:val="24"/>
        </w:rPr>
      </w:pPr>
      <w:hyperlink r:id="rId100" w:history="1">
        <w:r w:rsidR="005401AE" w:rsidRPr="00586C96">
          <w:rPr>
            <w:rStyle w:val="Hyperlink"/>
            <w:rFonts w:ascii="Cambria" w:hAnsi="Cambria"/>
            <w:color w:val="auto"/>
            <w:szCs w:val="24"/>
          </w:rPr>
          <w:t>Zakon o vlasništvu i drugim stvarnim pravima</w:t>
        </w:r>
      </w:hyperlink>
      <w:r w:rsidR="005401AE" w:rsidRPr="00586C96">
        <w:rPr>
          <w:rFonts w:ascii="Cambria" w:hAnsi="Cambria"/>
          <w:szCs w:val="24"/>
        </w:rPr>
        <w:t xml:space="preserve"> (»Narodne novine«, </w:t>
      </w:r>
      <w:r w:rsidR="005401AE" w:rsidRPr="00586C96">
        <w:rPr>
          <w:rFonts w:ascii="Cambria" w:hAnsi="Cambria"/>
          <w:color w:val="000000"/>
          <w:szCs w:val="24"/>
        </w:rPr>
        <w:t>broj</w:t>
      </w:r>
      <w:r w:rsidR="005401AE" w:rsidRPr="00586C96">
        <w:rPr>
          <w:rFonts w:ascii="Cambria" w:hAnsi="Cambria"/>
          <w:szCs w:val="24"/>
        </w:rPr>
        <w:t xml:space="preserve"> 91/96, 68/98, 137/99, 22/00, 73/00, 129/00, 114/01, 79/06, 141/06, 146/08, 38/09, 153/09, 143/12, 152/14),</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101" w:history="1">
        <w:r w:rsidR="005401AE" w:rsidRPr="00586C96">
          <w:rPr>
            <w:rStyle w:val="Hyperlink"/>
            <w:rFonts w:ascii="Cambria" w:hAnsi="Cambria"/>
            <w:color w:val="auto"/>
            <w:szCs w:val="24"/>
          </w:rPr>
          <w:t>Zakon o vodama</w:t>
        </w:r>
      </w:hyperlink>
      <w:r w:rsidR="005401AE" w:rsidRPr="00586C96">
        <w:rPr>
          <w:rFonts w:ascii="Cambria" w:hAnsi="Cambria"/>
          <w:szCs w:val="24"/>
        </w:rPr>
        <w:t xml:space="preserve"> </w:t>
      </w:r>
      <w:r w:rsidR="005401AE" w:rsidRPr="00586C96">
        <w:rPr>
          <w:rFonts w:ascii="Cambria" w:hAnsi="Cambria"/>
          <w:color w:val="000000"/>
          <w:szCs w:val="24"/>
        </w:rPr>
        <w:t>(»Narodne novine«, broj 153/09, 63/11, 130/11, 56/13, 14/14, 46/18),</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102" w:history="1">
        <w:r w:rsidR="005401AE" w:rsidRPr="00586C96">
          <w:rPr>
            <w:rStyle w:val="Hyperlink"/>
            <w:rFonts w:ascii="Cambria" w:hAnsi="Cambria"/>
            <w:color w:val="auto"/>
            <w:szCs w:val="24"/>
          </w:rPr>
          <w:t>Zakon o zakupu i kupoprodaji poslovnog prostora</w:t>
        </w:r>
      </w:hyperlink>
      <w:r w:rsidR="005401AE" w:rsidRPr="00586C96">
        <w:rPr>
          <w:rFonts w:ascii="Cambria" w:hAnsi="Cambria"/>
          <w:color w:val="000000"/>
          <w:szCs w:val="24"/>
        </w:rPr>
        <w:t xml:space="preserve"> (»Narodne novine«, broj 125/11, 64/15</w:t>
      </w:r>
      <w:r w:rsidR="005401AE">
        <w:rPr>
          <w:rFonts w:ascii="Cambria" w:hAnsi="Cambria"/>
          <w:color w:val="000000"/>
          <w:szCs w:val="24"/>
        </w:rPr>
        <w:t>, 112/18</w:t>
      </w:r>
      <w:r w:rsidR="005401AE" w:rsidRPr="00586C96">
        <w:rPr>
          <w:rFonts w:ascii="Cambria" w:hAnsi="Cambria"/>
          <w:color w:val="000000"/>
          <w:szCs w:val="24"/>
        </w:rPr>
        <w:t>),</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103" w:history="1">
        <w:r w:rsidR="005401AE" w:rsidRPr="00586C96">
          <w:rPr>
            <w:rStyle w:val="Hyperlink"/>
            <w:rFonts w:ascii="Cambria" w:hAnsi="Cambria"/>
            <w:color w:val="auto"/>
            <w:szCs w:val="24"/>
          </w:rPr>
          <w:t>Zakon o zaštiti i očuvanju kulturnih dobara</w:t>
        </w:r>
      </w:hyperlink>
      <w:r w:rsidR="005401AE" w:rsidRPr="00586C96">
        <w:rPr>
          <w:rFonts w:ascii="Cambria" w:hAnsi="Cambria"/>
          <w:color w:val="000000"/>
          <w:szCs w:val="24"/>
        </w:rPr>
        <w:t xml:space="preserve"> (»Narodne novine«, broj 69/99, 151/03, 157/03, 100/04, 87/09, 88/10, 61/11, 25/12, 136/12, 157/13, 152/14, 98/15</w:t>
      </w:r>
      <w:r w:rsidR="005401AE" w:rsidRPr="00586C96">
        <w:rPr>
          <w:rFonts w:ascii="Cambria" w:hAnsi="Cambria"/>
          <w:szCs w:val="24"/>
        </w:rPr>
        <w:t>, 44/17</w:t>
      </w:r>
      <w:r w:rsidR="005401AE">
        <w:rPr>
          <w:rFonts w:ascii="Cambria" w:hAnsi="Cambria"/>
          <w:szCs w:val="24"/>
        </w:rPr>
        <w:t>, 90/18</w:t>
      </w:r>
      <w:r w:rsidR="005401AE" w:rsidRPr="00586C96">
        <w:rPr>
          <w:rFonts w:ascii="Cambria" w:hAnsi="Cambria"/>
          <w:szCs w:val="24"/>
        </w:rPr>
        <w:t>),</w:t>
      </w:r>
    </w:p>
    <w:p w:rsidR="005401AE" w:rsidRPr="00586C96" w:rsidRDefault="00702262" w:rsidP="005401AE">
      <w:pPr>
        <w:pStyle w:val="ListParagraph"/>
        <w:numPr>
          <w:ilvl w:val="0"/>
          <w:numId w:val="32"/>
        </w:numPr>
        <w:spacing w:line="276" w:lineRule="auto"/>
        <w:contextualSpacing/>
        <w:jc w:val="both"/>
        <w:rPr>
          <w:rFonts w:ascii="Cambria" w:hAnsi="Cambria"/>
          <w:color w:val="000000"/>
          <w:szCs w:val="24"/>
        </w:rPr>
      </w:pPr>
      <w:hyperlink r:id="rId104" w:history="1">
        <w:r w:rsidR="005401AE" w:rsidRPr="00586C96">
          <w:rPr>
            <w:rStyle w:val="Hyperlink"/>
            <w:rFonts w:ascii="Cambria" w:hAnsi="Cambria"/>
            <w:color w:val="auto"/>
            <w:szCs w:val="24"/>
          </w:rPr>
          <w:t>Zakon o zaštiti okoliša</w:t>
        </w:r>
      </w:hyperlink>
      <w:r w:rsidR="005401AE" w:rsidRPr="00586C96">
        <w:rPr>
          <w:rFonts w:ascii="Cambria" w:hAnsi="Cambria"/>
          <w:color w:val="000000"/>
          <w:szCs w:val="24"/>
        </w:rPr>
        <w:t xml:space="preserve"> (»Narodne novine«, broj 80/13, 153/13, 78/15, 12/18</w:t>
      </w:r>
      <w:r w:rsidR="005401AE">
        <w:rPr>
          <w:rFonts w:ascii="Cambria" w:hAnsi="Cambria"/>
          <w:color w:val="000000"/>
          <w:szCs w:val="24"/>
        </w:rPr>
        <w:t>, 118/18</w:t>
      </w:r>
      <w:r w:rsidR="005401AE" w:rsidRPr="00586C96">
        <w:rPr>
          <w:rFonts w:ascii="Cambria" w:hAnsi="Cambria"/>
          <w:color w:val="000000"/>
          <w:szCs w:val="24"/>
        </w:rPr>
        <w:t>),</w:t>
      </w:r>
    </w:p>
    <w:p w:rsidR="005401AE" w:rsidRDefault="00702262" w:rsidP="005401AE">
      <w:pPr>
        <w:pStyle w:val="ListParagraph"/>
        <w:numPr>
          <w:ilvl w:val="0"/>
          <w:numId w:val="32"/>
        </w:numPr>
        <w:spacing w:line="276" w:lineRule="auto"/>
        <w:contextualSpacing/>
        <w:jc w:val="both"/>
        <w:rPr>
          <w:rFonts w:ascii="Cambria" w:hAnsi="Cambria"/>
          <w:color w:val="000000"/>
          <w:szCs w:val="24"/>
        </w:rPr>
      </w:pPr>
      <w:hyperlink r:id="rId105" w:history="1">
        <w:r w:rsidR="005401AE" w:rsidRPr="00586C96">
          <w:rPr>
            <w:rStyle w:val="Hyperlink"/>
            <w:rFonts w:ascii="Cambria" w:hAnsi="Cambria"/>
            <w:color w:val="auto"/>
            <w:szCs w:val="24"/>
          </w:rPr>
          <w:t>Zakon o zaštiti na radu</w:t>
        </w:r>
      </w:hyperlink>
      <w:r w:rsidR="005401AE" w:rsidRPr="00586C96">
        <w:rPr>
          <w:rFonts w:ascii="Cambria" w:hAnsi="Cambria"/>
          <w:color w:val="000000"/>
          <w:szCs w:val="24"/>
        </w:rPr>
        <w:t xml:space="preserve"> (»Narodne novine«, broj 71/14, 118/14, 154/14</w:t>
      </w:r>
      <w:r w:rsidR="005401AE">
        <w:rPr>
          <w:rFonts w:ascii="Cambria" w:hAnsi="Cambria"/>
          <w:color w:val="000000"/>
          <w:szCs w:val="24"/>
        </w:rPr>
        <w:t>, 94/18, 96/18</w:t>
      </w:r>
      <w:r w:rsidR="005401AE" w:rsidRPr="00586C96">
        <w:rPr>
          <w:rFonts w:ascii="Cambria" w:hAnsi="Cambria"/>
          <w:color w:val="000000"/>
          <w:szCs w:val="24"/>
        </w:rPr>
        <w:t>),</w:t>
      </w:r>
    </w:p>
    <w:p w:rsidR="005401AE" w:rsidRPr="00B00DCB" w:rsidRDefault="00702262" w:rsidP="005401AE">
      <w:pPr>
        <w:pStyle w:val="ListParagraph"/>
        <w:numPr>
          <w:ilvl w:val="0"/>
          <w:numId w:val="32"/>
        </w:numPr>
        <w:spacing w:line="276" w:lineRule="auto"/>
        <w:contextualSpacing/>
        <w:jc w:val="both"/>
        <w:rPr>
          <w:rFonts w:ascii="Cambria" w:hAnsi="Cambria"/>
          <w:color w:val="000000"/>
          <w:szCs w:val="24"/>
        </w:rPr>
      </w:pPr>
      <w:hyperlink r:id="rId106" w:history="1">
        <w:r w:rsidR="005401AE" w:rsidRPr="00B00DCB">
          <w:rPr>
            <w:rStyle w:val="Hyperlink"/>
            <w:rFonts w:ascii="Cambria" w:hAnsi="Cambria"/>
            <w:color w:val="auto"/>
            <w:szCs w:val="24"/>
          </w:rPr>
          <w:t>Zakon o zemljišnim knjigama</w:t>
        </w:r>
      </w:hyperlink>
      <w:r w:rsidR="005401AE" w:rsidRPr="00B00DCB">
        <w:rPr>
          <w:rFonts w:ascii="Cambria" w:hAnsi="Cambria"/>
          <w:color w:val="000000"/>
          <w:szCs w:val="24"/>
        </w:rPr>
        <w:t xml:space="preserve"> (»Narodne novine«, broj 91/96, 68/98, 137/99, 114/01, 100/04, 107/07, 152/08, 126/10, 55/13, 60/13</w:t>
      </w:r>
      <w:r w:rsidR="005401AE" w:rsidRPr="00B00DCB">
        <w:rPr>
          <w:rFonts w:ascii="Cambria" w:hAnsi="Cambria"/>
          <w:szCs w:val="24"/>
        </w:rPr>
        <w:t>, 108/17).</w:t>
      </w:r>
    </w:p>
    <w:p w:rsidR="005401AE" w:rsidRDefault="005401AE" w:rsidP="005401AE">
      <w:pPr>
        <w:ind w:firstLine="567"/>
        <w:jc w:val="both"/>
        <w:rPr>
          <w:rFonts w:ascii="Cambria" w:hAnsi="Cambria"/>
          <w:sz w:val="24"/>
          <w:szCs w:val="24"/>
        </w:rPr>
      </w:pPr>
    </w:p>
    <w:p w:rsidR="005401AE" w:rsidRPr="00A25D88" w:rsidRDefault="005401AE" w:rsidP="005401AE">
      <w:pPr>
        <w:ind w:firstLine="567"/>
        <w:jc w:val="both"/>
        <w:rPr>
          <w:rFonts w:ascii="Cambria" w:hAnsi="Cambria"/>
          <w:b/>
          <w:i/>
          <w:sz w:val="24"/>
          <w:szCs w:val="24"/>
        </w:rPr>
      </w:pPr>
      <w:r w:rsidRPr="00A25D88">
        <w:rPr>
          <w:rFonts w:ascii="Cambria" w:hAnsi="Cambria"/>
          <w:b/>
          <w:i/>
          <w:sz w:val="24"/>
          <w:szCs w:val="24"/>
        </w:rPr>
        <w:t>Podzakonski propisi i drugi akti:</w:t>
      </w:r>
    </w:p>
    <w:p w:rsidR="005401AE" w:rsidRPr="00A25D88" w:rsidRDefault="005401AE" w:rsidP="005401AE">
      <w:pPr>
        <w:ind w:firstLine="567"/>
        <w:jc w:val="both"/>
        <w:rPr>
          <w:rFonts w:ascii="Cambria" w:hAnsi="Cambria"/>
          <w:b/>
          <w:sz w:val="24"/>
          <w:szCs w:val="24"/>
        </w:rPr>
      </w:pPr>
    </w:p>
    <w:p w:rsidR="005401AE" w:rsidRPr="00586C96" w:rsidRDefault="00702262" w:rsidP="005401AE">
      <w:pPr>
        <w:pStyle w:val="ListParagraph"/>
        <w:numPr>
          <w:ilvl w:val="0"/>
          <w:numId w:val="27"/>
        </w:numPr>
        <w:spacing w:line="276" w:lineRule="auto"/>
        <w:contextualSpacing/>
        <w:jc w:val="both"/>
        <w:rPr>
          <w:rFonts w:ascii="Cambria" w:hAnsi="Cambria"/>
          <w:bCs/>
          <w:szCs w:val="24"/>
        </w:rPr>
      </w:pPr>
      <w:hyperlink r:id="rId107" w:history="1">
        <w:r w:rsidR="005401AE" w:rsidRPr="00586C96">
          <w:rPr>
            <w:rStyle w:val="Hyperlink"/>
            <w:rFonts w:ascii="Cambria" w:hAnsi="Cambria"/>
            <w:color w:val="auto"/>
            <w:szCs w:val="24"/>
          </w:rPr>
          <w:t>Pravilnik o energetskom pregledu zgrade i energetskom certificiranju (»Narodne novine</w:t>
        </w:r>
      </w:hyperlink>
      <w:r w:rsidR="005401AE" w:rsidRPr="00586C96">
        <w:rPr>
          <w:rFonts w:ascii="Cambria" w:hAnsi="Cambria"/>
          <w:szCs w:val="24"/>
        </w:rPr>
        <w:t>«, broj 88/17),</w:t>
      </w:r>
      <w:r w:rsidR="005401AE" w:rsidRPr="00586C96">
        <w:rPr>
          <w:rFonts w:ascii="Cambria" w:hAnsi="Cambria"/>
          <w:bCs/>
          <w:szCs w:val="24"/>
        </w:rPr>
        <w:t xml:space="preserve"> </w:t>
      </w:r>
    </w:p>
    <w:p w:rsidR="005401AE" w:rsidRPr="00586C96" w:rsidRDefault="00702262" w:rsidP="005401AE">
      <w:pPr>
        <w:numPr>
          <w:ilvl w:val="0"/>
          <w:numId w:val="27"/>
        </w:numPr>
        <w:spacing w:line="276" w:lineRule="auto"/>
        <w:jc w:val="both"/>
        <w:rPr>
          <w:rFonts w:ascii="Cambria" w:hAnsi="Cambria"/>
          <w:sz w:val="24"/>
          <w:szCs w:val="24"/>
        </w:rPr>
      </w:pPr>
      <w:hyperlink r:id="rId108" w:history="1">
        <w:r w:rsidR="005401AE" w:rsidRPr="00586C96">
          <w:rPr>
            <w:rStyle w:val="Hyperlink"/>
            <w:rFonts w:ascii="Cambria" w:hAnsi="Cambria"/>
            <w:color w:val="auto"/>
            <w:sz w:val="24"/>
            <w:szCs w:val="24"/>
          </w:rPr>
          <w:t>Pravilnik o evidencijama u arhivima</w:t>
        </w:r>
      </w:hyperlink>
      <w:r w:rsidR="005401AE" w:rsidRPr="00586C96">
        <w:rPr>
          <w:rFonts w:ascii="Cambria" w:hAnsi="Cambria"/>
          <w:sz w:val="24"/>
          <w:szCs w:val="24"/>
        </w:rPr>
        <w:t xml:space="preserve"> (»Narodne novine«, broj 90/02, </w:t>
      </w:r>
      <w:hyperlink r:id="rId109" w:history="1">
        <w:r w:rsidR="005401AE" w:rsidRPr="00586C96">
          <w:rPr>
            <w:rStyle w:val="Hyperlink"/>
            <w:rFonts w:ascii="Cambria" w:hAnsi="Cambria"/>
            <w:color w:val="auto"/>
            <w:sz w:val="24"/>
            <w:szCs w:val="24"/>
          </w:rPr>
          <w:t>106/07</w:t>
        </w:r>
      </w:hyperlink>
      <w:r w:rsidR="005401AE" w:rsidRPr="00586C96">
        <w:rPr>
          <w:rFonts w:ascii="Cambria" w:hAnsi="Cambria"/>
          <w:sz w:val="24"/>
          <w:szCs w:val="24"/>
        </w:rPr>
        <w:t>),</w:t>
      </w:r>
    </w:p>
    <w:p w:rsidR="005401AE" w:rsidRPr="00586C96" w:rsidRDefault="00702262" w:rsidP="005401AE">
      <w:pPr>
        <w:pStyle w:val="ListParagraph"/>
        <w:numPr>
          <w:ilvl w:val="0"/>
          <w:numId w:val="27"/>
        </w:numPr>
        <w:spacing w:line="276" w:lineRule="auto"/>
        <w:contextualSpacing/>
        <w:jc w:val="both"/>
        <w:rPr>
          <w:rFonts w:ascii="Cambria" w:hAnsi="Cambria"/>
          <w:bCs/>
          <w:szCs w:val="24"/>
        </w:rPr>
      </w:pPr>
      <w:hyperlink r:id="rId110" w:history="1">
        <w:r w:rsidR="005401AE" w:rsidRPr="00586C96">
          <w:rPr>
            <w:rStyle w:val="Hyperlink"/>
            <w:rFonts w:ascii="Cambria" w:hAnsi="Cambria"/>
            <w:bCs/>
            <w:color w:val="auto"/>
            <w:szCs w:val="24"/>
          </w:rPr>
          <w:t>Pravilnik o geodetskom projektu</w:t>
        </w:r>
      </w:hyperlink>
      <w:r w:rsidR="005401AE" w:rsidRPr="00586C96">
        <w:rPr>
          <w:rFonts w:ascii="Cambria" w:hAnsi="Cambria"/>
          <w:bCs/>
          <w:szCs w:val="24"/>
        </w:rPr>
        <w:t xml:space="preserve"> </w:t>
      </w:r>
      <w:r w:rsidR="005401AE" w:rsidRPr="00586C96">
        <w:rPr>
          <w:rFonts w:ascii="Cambria" w:hAnsi="Cambria"/>
          <w:szCs w:val="24"/>
        </w:rPr>
        <w:t xml:space="preserve">(»Narodne novine«, broj 12/14, </w:t>
      </w:r>
      <w:hyperlink r:id="rId111" w:history="1">
        <w:r w:rsidR="005401AE" w:rsidRPr="00586C96">
          <w:rPr>
            <w:rStyle w:val="Hyperlink"/>
            <w:rFonts w:ascii="Cambria" w:hAnsi="Cambria"/>
            <w:color w:val="auto"/>
            <w:szCs w:val="24"/>
          </w:rPr>
          <w:t>56/14</w:t>
        </w:r>
      </w:hyperlink>
      <w:r w:rsidR="005401AE" w:rsidRPr="00586C96">
        <w:rPr>
          <w:rFonts w:ascii="Cambria" w:hAnsi="Cambria"/>
          <w:szCs w:val="24"/>
        </w:rPr>
        <w:t>),</w:t>
      </w:r>
    </w:p>
    <w:p w:rsidR="005401AE" w:rsidRPr="00586C96" w:rsidRDefault="00702262" w:rsidP="005401AE">
      <w:pPr>
        <w:pStyle w:val="ListParagraph"/>
        <w:numPr>
          <w:ilvl w:val="0"/>
          <w:numId w:val="27"/>
        </w:numPr>
        <w:spacing w:line="276" w:lineRule="auto"/>
        <w:contextualSpacing/>
        <w:jc w:val="both"/>
        <w:rPr>
          <w:rFonts w:ascii="Cambria" w:hAnsi="Cambria"/>
          <w:bCs/>
          <w:szCs w:val="24"/>
        </w:rPr>
      </w:pPr>
      <w:hyperlink r:id="rId112" w:history="1">
        <w:r w:rsidR="005401AE" w:rsidRPr="00586C96">
          <w:rPr>
            <w:rStyle w:val="Hyperlink"/>
            <w:rFonts w:ascii="Cambria" w:hAnsi="Cambria"/>
            <w:color w:val="auto"/>
            <w:szCs w:val="24"/>
          </w:rPr>
          <w:t>Pravilnik o jednostavnim i drugim građevinama i radovima</w:t>
        </w:r>
      </w:hyperlink>
      <w:r w:rsidR="005401AE" w:rsidRPr="00586C96">
        <w:rPr>
          <w:rFonts w:ascii="Cambria" w:hAnsi="Cambria"/>
          <w:szCs w:val="24"/>
        </w:rPr>
        <w:t xml:space="preserve"> (»Narodne novine«, broj 112/17</w:t>
      </w:r>
      <w:r w:rsidR="005401AE" w:rsidRPr="00F61845">
        <w:rPr>
          <w:rFonts w:ascii="Cambria" w:hAnsi="Cambria"/>
          <w:szCs w:val="24"/>
        </w:rPr>
        <w:t xml:space="preserve">, </w:t>
      </w:r>
      <w:hyperlink r:id="rId113" w:history="1">
        <w:r w:rsidR="005401AE" w:rsidRPr="00F61845">
          <w:rPr>
            <w:rStyle w:val="Hyperlink"/>
            <w:rFonts w:ascii="Cambria" w:hAnsi="Cambria"/>
            <w:color w:val="auto"/>
            <w:szCs w:val="24"/>
          </w:rPr>
          <w:t>34/18),</w:t>
        </w:r>
      </w:hyperlink>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14" w:history="1">
        <w:r w:rsidR="005401AE" w:rsidRPr="00586C96">
          <w:rPr>
            <w:rStyle w:val="Hyperlink"/>
            <w:rFonts w:ascii="Cambria" w:hAnsi="Cambria"/>
            <w:bCs/>
            <w:color w:val="auto"/>
            <w:szCs w:val="24"/>
          </w:rPr>
          <w:t xml:space="preserve">Pravilnik o katastarskoj izmjeri i tehničkoj </w:t>
        </w:r>
        <w:proofErr w:type="spellStart"/>
        <w:r w:rsidR="005401AE" w:rsidRPr="00586C96">
          <w:rPr>
            <w:rStyle w:val="Hyperlink"/>
            <w:rFonts w:ascii="Cambria" w:hAnsi="Cambria"/>
            <w:bCs/>
            <w:color w:val="auto"/>
            <w:szCs w:val="24"/>
          </w:rPr>
          <w:t>reambulaciji</w:t>
        </w:r>
        <w:proofErr w:type="spellEnd"/>
      </w:hyperlink>
      <w:r w:rsidR="005401AE" w:rsidRPr="009C250D">
        <w:rPr>
          <w:rStyle w:val="Strong"/>
          <w:rFonts w:cs="Arial"/>
          <w:sz w:val="18"/>
          <w:szCs w:val="18"/>
          <w:shd w:val="clear" w:color="auto" w:fill="FFFFFF"/>
        </w:rPr>
        <w:t xml:space="preserve"> </w:t>
      </w:r>
      <w:r w:rsidR="005401AE" w:rsidRPr="00586C96">
        <w:rPr>
          <w:rFonts w:ascii="Cambria" w:hAnsi="Cambria"/>
          <w:szCs w:val="24"/>
        </w:rPr>
        <w:t>(»Narodne novine«, broj 147/08),</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15" w:history="1">
        <w:r w:rsidR="005401AE" w:rsidRPr="00586C96">
          <w:rPr>
            <w:rStyle w:val="Hyperlink"/>
            <w:rFonts w:ascii="Cambria" w:hAnsi="Cambria"/>
            <w:color w:val="auto"/>
            <w:szCs w:val="24"/>
          </w:rPr>
          <w:t>Pravilnik o katastru zemljišta</w:t>
        </w:r>
      </w:hyperlink>
      <w:r w:rsidR="005401AE" w:rsidRPr="00586C96">
        <w:rPr>
          <w:rFonts w:ascii="Cambria" w:hAnsi="Cambria"/>
          <w:szCs w:val="24"/>
        </w:rPr>
        <w:t xml:space="preserve"> (»Narodne novine«, broj 84/07, </w:t>
      </w:r>
      <w:hyperlink r:id="rId116" w:history="1">
        <w:r w:rsidR="005401AE" w:rsidRPr="00586C96">
          <w:rPr>
            <w:rStyle w:val="Hyperlink"/>
            <w:rFonts w:ascii="Cambria" w:hAnsi="Cambria"/>
            <w:color w:val="auto"/>
            <w:szCs w:val="24"/>
          </w:rPr>
          <w:t>148/09</w:t>
        </w:r>
      </w:hyperlink>
      <w:r w:rsidR="005401AE" w:rsidRPr="00586C96">
        <w:rPr>
          <w:rFonts w:ascii="Cambria" w:hAnsi="Cambria"/>
          <w:szCs w:val="24"/>
        </w:rPr>
        <w:t>),</w:t>
      </w:r>
    </w:p>
    <w:p w:rsidR="005401AE" w:rsidRPr="00586C96" w:rsidRDefault="00702262" w:rsidP="005401AE">
      <w:pPr>
        <w:numPr>
          <w:ilvl w:val="0"/>
          <w:numId w:val="27"/>
        </w:numPr>
        <w:spacing w:line="276" w:lineRule="auto"/>
        <w:jc w:val="both"/>
        <w:rPr>
          <w:rFonts w:ascii="Cambria" w:hAnsi="Cambria"/>
          <w:sz w:val="24"/>
          <w:szCs w:val="24"/>
        </w:rPr>
      </w:pPr>
      <w:hyperlink r:id="rId117" w:history="1">
        <w:r w:rsidR="005401AE" w:rsidRPr="00586C96">
          <w:rPr>
            <w:rStyle w:val="Hyperlink"/>
            <w:rFonts w:ascii="Cambria" w:hAnsi="Cambria"/>
            <w:color w:val="auto"/>
            <w:sz w:val="24"/>
            <w:szCs w:val="24"/>
          </w:rPr>
          <w:t>Pravilnik o korištenju arhivskog gradiva</w:t>
        </w:r>
      </w:hyperlink>
      <w:r w:rsidR="005401AE" w:rsidRPr="00586C96">
        <w:rPr>
          <w:rFonts w:ascii="Cambria" w:hAnsi="Cambria"/>
          <w:sz w:val="24"/>
          <w:szCs w:val="24"/>
        </w:rPr>
        <w:t xml:space="preserve"> (»Narodne novine«, broj 67/99),</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18" w:history="1">
        <w:r w:rsidR="005401AE" w:rsidRPr="00586C96">
          <w:rPr>
            <w:rStyle w:val="Hyperlink"/>
            <w:rFonts w:ascii="Cambria" w:hAnsi="Cambria"/>
            <w:bCs/>
            <w:color w:val="auto"/>
            <w:szCs w:val="24"/>
          </w:rPr>
          <w:t>Pravilnik o kontroli energetskog certifikata zgrade i izvješća o redovitom pregledu sustava grijanja i sustava hlađenja ili klimatizacije u zgradi</w:t>
        </w:r>
      </w:hyperlink>
      <w:r w:rsidR="005401AE" w:rsidRPr="00586C96">
        <w:rPr>
          <w:rFonts w:ascii="Cambria" w:hAnsi="Cambria"/>
          <w:bCs/>
          <w:szCs w:val="24"/>
        </w:rPr>
        <w:t xml:space="preserve"> </w:t>
      </w:r>
      <w:r w:rsidR="005401AE" w:rsidRPr="00586C96">
        <w:rPr>
          <w:rFonts w:ascii="Cambria" w:hAnsi="Cambria"/>
          <w:szCs w:val="24"/>
        </w:rPr>
        <w:t xml:space="preserve">(»Narodne novine«, broj 73/15), </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19" w:history="1">
        <w:r w:rsidR="005401AE" w:rsidRPr="00586C96">
          <w:rPr>
            <w:rStyle w:val="Hyperlink"/>
            <w:rFonts w:ascii="Cambria" w:hAnsi="Cambria"/>
            <w:bCs/>
            <w:color w:val="auto"/>
            <w:szCs w:val="24"/>
          </w:rPr>
          <w:t>Pravilnik o kontroli projekata</w:t>
        </w:r>
      </w:hyperlink>
      <w:r w:rsidR="005401AE" w:rsidRPr="00586C96">
        <w:rPr>
          <w:rFonts w:ascii="Cambria" w:hAnsi="Cambria"/>
          <w:bCs/>
          <w:szCs w:val="24"/>
        </w:rPr>
        <w:t xml:space="preserve"> </w:t>
      </w:r>
      <w:r w:rsidR="005401AE" w:rsidRPr="00586C96">
        <w:rPr>
          <w:rFonts w:ascii="Cambria" w:hAnsi="Cambria"/>
          <w:szCs w:val="24"/>
        </w:rPr>
        <w:t>(»Narodne novine«, broj 32/14),</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20" w:history="1">
        <w:r w:rsidR="005401AE" w:rsidRPr="00586C96">
          <w:rPr>
            <w:rStyle w:val="Hyperlink"/>
            <w:rFonts w:ascii="Cambria" w:hAnsi="Cambria"/>
            <w:color w:val="auto"/>
            <w:szCs w:val="24"/>
          </w:rPr>
          <w:t>Pravilnik o metodama procjene vrijednosti nekretnina</w:t>
        </w:r>
      </w:hyperlink>
      <w:r w:rsidR="005401AE" w:rsidRPr="00586C96">
        <w:rPr>
          <w:rFonts w:ascii="Cambria" w:hAnsi="Cambria"/>
          <w:szCs w:val="24"/>
        </w:rPr>
        <w:t xml:space="preserve"> (»Narodne novine«, broj 105/15),</w:t>
      </w:r>
    </w:p>
    <w:p w:rsidR="005401AE" w:rsidRPr="00586C96" w:rsidRDefault="00702262" w:rsidP="005401AE">
      <w:pPr>
        <w:pStyle w:val="ListParagraph"/>
        <w:numPr>
          <w:ilvl w:val="0"/>
          <w:numId w:val="27"/>
        </w:numPr>
        <w:spacing w:line="276" w:lineRule="auto"/>
        <w:contextualSpacing/>
        <w:jc w:val="both"/>
        <w:rPr>
          <w:rFonts w:ascii="Cambria" w:hAnsi="Cambria"/>
          <w:bCs/>
          <w:szCs w:val="24"/>
        </w:rPr>
      </w:pPr>
      <w:hyperlink r:id="rId121" w:history="1">
        <w:r w:rsidR="005401AE" w:rsidRPr="00586C96">
          <w:rPr>
            <w:rStyle w:val="Hyperlink"/>
            <w:rFonts w:ascii="Cambria" w:hAnsi="Cambria"/>
            <w:color w:val="auto"/>
            <w:szCs w:val="24"/>
          </w:rPr>
          <w:t>Pravilnik o načinu provedbe stručnog nadzora građenja, obrascu, uvjetima i načinu vođenja građevinskog dnevnika te o sadržaju završnog izvješća nadzornog inženjera (»Narodne novine«, broj 111/14,</w:t>
        </w:r>
      </w:hyperlink>
      <w:r w:rsidR="005401AE" w:rsidRPr="00586C96">
        <w:rPr>
          <w:rFonts w:ascii="Cambria" w:hAnsi="Cambria"/>
          <w:szCs w:val="24"/>
        </w:rPr>
        <w:t xml:space="preserve"> </w:t>
      </w:r>
      <w:hyperlink r:id="rId122" w:history="1">
        <w:r w:rsidR="005401AE" w:rsidRPr="00586C96">
          <w:rPr>
            <w:rStyle w:val="Hyperlink"/>
            <w:rFonts w:ascii="Cambria" w:hAnsi="Cambria"/>
            <w:color w:val="auto"/>
            <w:szCs w:val="24"/>
          </w:rPr>
          <w:t>107/15</w:t>
        </w:r>
      </w:hyperlink>
      <w:r w:rsidR="005401AE" w:rsidRPr="00586C96">
        <w:rPr>
          <w:rFonts w:ascii="Cambria" w:hAnsi="Cambria"/>
          <w:szCs w:val="24"/>
        </w:rPr>
        <w:t xml:space="preserve">, </w:t>
      </w:r>
      <w:hyperlink r:id="rId123" w:history="1">
        <w:r w:rsidR="005401AE" w:rsidRPr="00586C96">
          <w:rPr>
            <w:rStyle w:val="Hyperlink"/>
            <w:rFonts w:ascii="Cambria" w:hAnsi="Cambria"/>
            <w:color w:val="auto"/>
            <w:szCs w:val="24"/>
          </w:rPr>
          <w:t>20/17</w:t>
        </w:r>
      </w:hyperlink>
      <w:r w:rsidR="005401AE" w:rsidRPr="00586C96">
        <w:rPr>
          <w:rFonts w:ascii="Cambria" w:hAnsi="Cambria"/>
          <w:szCs w:val="24"/>
        </w:rPr>
        <w:t>),</w:t>
      </w:r>
    </w:p>
    <w:p w:rsidR="005401AE" w:rsidRPr="00586C96" w:rsidRDefault="00702262" w:rsidP="005401AE">
      <w:pPr>
        <w:pStyle w:val="ListParagraph"/>
        <w:numPr>
          <w:ilvl w:val="0"/>
          <w:numId w:val="27"/>
        </w:numPr>
        <w:spacing w:line="276" w:lineRule="auto"/>
        <w:contextualSpacing/>
        <w:jc w:val="both"/>
        <w:rPr>
          <w:rFonts w:ascii="Cambria" w:hAnsi="Cambria"/>
          <w:bCs/>
          <w:szCs w:val="24"/>
        </w:rPr>
      </w:pPr>
      <w:hyperlink r:id="rId124" w:history="1">
        <w:r w:rsidR="005401AE" w:rsidRPr="00586C96">
          <w:rPr>
            <w:rStyle w:val="Hyperlink"/>
            <w:rFonts w:ascii="Cambria" w:hAnsi="Cambria"/>
            <w:color w:val="auto"/>
            <w:szCs w:val="24"/>
          </w:rPr>
          <w:t>Pravilnik o obveznom sadržaju idejnog projekta</w:t>
        </w:r>
      </w:hyperlink>
      <w:r w:rsidR="005401AE" w:rsidRPr="00586C96">
        <w:rPr>
          <w:rFonts w:ascii="Cambria" w:hAnsi="Cambria"/>
          <w:szCs w:val="24"/>
        </w:rPr>
        <w:t xml:space="preserve"> (»Narodne novine«, broj 55/14, </w:t>
      </w:r>
      <w:hyperlink r:id="rId125" w:history="1">
        <w:r w:rsidR="005401AE" w:rsidRPr="00586C96">
          <w:rPr>
            <w:rStyle w:val="Hyperlink"/>
            <w:rFonts w:ascii="Cambria" w:hAnsi="Cambria"/>
            <w:color w:val="auto"/>
            <w:szCs w:val="24"/>
          </w:rPr>
          <w:t>41/15</w:t>
        </w:r>
      </w:hyperlink>
      <w:r w:rsidR="005401AE" w:rsidRPr="00586C96">
        <w:rPr>
          <w:rFonts w:ascii="Cambria" w:hAnsi="Cambria"/>
          <w:szCs w:val="24"/>
        </w:rPr>
        <w:t xml:space="preserve">, </w:t>
      </w:r>
      <w:hyperlink r:id="rId126" w:history="1">
        <w:r w:rsidR="005401AE" w:rsidRPr="00586C96">
          <w:rPr>
            <w:rStyle w:val="Hyperlink"/>
            <w:rFonts w:ascii="Cambria" w:hAnsi="Cambria"/>
            <w:color w:val="auto"/>
            <w:szCs w:val="24"/>
          </w:rPr>
          <w:t>67/16</w:t>
        </w:r>
      </w:hyperlink>
      <w:r w:rsidR="005401AE" w:rsidRPr="00586C96">
        <w:rPr>
          <w:rFonts w:ascii="Cambria" w:hAnsi="Cambria"/>
          <w:szCs w:val="24"/>
        </w:rPr>
        <w:t xml:space="preserve">, </w:t>
      </w:r>
      <w:hyperlink r:id="rId127" w:history="1">
        <w:r w:rsidR="005401AE" w:rsidRPr="00586C96">
          <w:rPr>
            <w:rStyle w:val="Hyperlink"/>
            <w:rFonts w:ascii="Cambria" w:hAnsi="Cambria"/>
            <w:color w:val="auto"/>
            <w:szCs w:val="24"/>
          </w:rPr>
          <w:t>23/17</w:t>
        </w:r>
      </w:hyperlink>
      <w:r w:rsidR="005401AE" w:rsidRPr="00586C96">
        <w:rPr>
          <w:rFonts w:ascii="Cambria" w:hAnsi="Cambria"/>
          <w:szCs w:val="24"/>
        </w:rPr>
        <w:t>),</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28" w:history="1">
        <w:r w:rsidR="005401AE" w:rsidRPr="00586C96">
          <w:rPr>
            <w:rStyle w:val="Hyperlink"/>
            <w:rFonts w:ascii="Cambria" w:hAnsi="Cambria"/>
            <w:bCs/>
            <w:color w:val="auto"/>
            <w:szCs w:val="24"/>
          </w:rPr>
          <w:t>Pravilnik o obveznom sadržaju i opremanju projekata građevina</w:t>
        </w:r>
        <w:r w:rsidR="005401AE" w:rsidRPr="009C250D">
          <w:rPr>
            <w:rStyle w:val="Hyperlink"/>
            <w:rFonts w:cs="Arial"/>
            <w:color w:val="auto"/>
            <w:sz w:val="18"/>
            <w:szCs w:val="18"/>
            <w:shd w:val="clear" w:color="auto" w:fill="FFFFFF"/>
          </w:rPr>
          <w:t xml:space="preserve"> </w:t>
        </w:r>
        <w:r w:rsidR="005401AE" w:rsidRPr="00586C96">
          <w:rPr>
            <w:rStyle w:val="Hyperlink"/>
            <w:rFonts w:ascii="Cambria" w:hAnsi="Cambria"/>
            <w:color w:val="auto"/>
            <w:szCs w:val="24"/>
          </w:rPr>
          <w:t>(»Narodne novine«, broj 64/14</w:t>
        </w:r>
      </w:hyperlink>
      <w:r w:rsidR="005401AE" w:rsidRPr="00586C96">
        <w:rPr>
          <w:rFonts w:ascii="Cambria" w:hAnsi="Cambria"/>
          <w:szCs w:val="24"/>
        </w:rPr>
        <w:t xml:space="preserve">, </w:t>
      </w:r>
      <w:hyperlink r:id="rId129" w:history="1">
        <w:r w:rsidR="005401AE" w:rsidRPr="00586C96">
          <w:rPr>
            <w:rStyle w:val="Hyperlink"/>
            <w:rFonts w:ascii="Cambria" w:hAnsi="Cambria"/>
            <w:color w:val="auto"/>
            <w:szCs w:val="24"/>
          </w:rPr>
          <w:t>41/15</w:t>
        </w:r>
      </w:hyperlink>
      <w:r w:rsidR="005401AE" w:rsidRPr="00586C96">
        <w:rPr>
          <w:rFonts w:ascii="Cambria" w:hAnsi="Cambria"/>
          <w:szCs w:val="24"/>
        </w:rPr>
        <w:t xml:space="preserve">, </w:t>
      </w:r>
      <w:hyperlink r:id="rId130" w:history="1">
        <w:r w:rsidR="005401AE" w:rsidRPr="00586C96">
          <w:rPr>
            <w:rStyle w:val="Hyperlink"/>
            <w:rFonts w:ascii="Cambria" w:hAnsi="Cambria"/>
            <w:color w:val="auto"/>
            <w:szCs w:val="24"/>
          </w:rPr>
          <w:t>105/15</w:t>
        </w:r>
      </w:hyperlink>
      <w:r w:rsidR="005401AE" w:rsidRPr="00586C96">
        <w:rPr>
          <w:rFonts w:ascii="Cambria" w:hAnsi="Cambria"/>
          <w:szCs w:val="24"/>
        </w:rPr>
        <w:t xml:space="preserve">, </w:t>
      </w:r>
      <w:hyperlink r:id="rId131" w:history="1">
        <w:r w:rsidR="005401AE" w:rsidRPr="00586C96">
          <w:rPr>
            <w:rStyle w:val="Hyperlink"/>
            <w:rFonts w:ascii="Cambria" w:hAnsi="Cambria"/>
            <w:color w:val="auto"/>
            <w:szCs w:val="24"/>
          </w:rPr>
          <w:t>61/16</w:t>
        </w:r>
      </w:hyperlink>
      <w:r w:rsidR="005401AE" w:rsidRPr="00586C96">
        <w:rPr>
          <w:rFonts w:ascii="Cambria" w:hAnsi="Cambria"/>
          <w:szCs w:val="24"/>
        </w:rPr>
        <w:t xml:space="preserve">, </w:t>
      </w:r>
      <w:hyperlink r:id="rId132" w:history="1">
        <w:r w:rsidR="005401AE" w:rsidRPr="00586C96">
          <w:rPr>
            <w:rStyle w:val="Hyperlink"/>
            <w:rFonts w:ascii="Cambria" w:hAnsi="Cambria"/>
            <w:color w:val="auto"/>
            <w:szCs w:val="24"/>
          </w:rPr>
          <w:t>20/17</w:t>
        </w:r>
      </w:hyperlink>
      <w:r w:rsidR="005401AE" w:rsidRPr="00586C96">
        <w:rPr>
          <w:rFonts w:ascii="Cambria" w:hAnsi="Cambria"/>
          <w:szCs w:val="24"/>
        </w:rPr>
        <w:t>),</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33" w:history="1">
        <w:r w:rsidR="005401AE" w:rsidRPr="00586C96">
          <w:rPr>
            <w:rStyle w:val="Hyperlink"/>
            <w:rFonts w:ascii="Cambria" w:hAnsi="Cambria"/>
            <w:color w:val="auto"/>
            <w:szCs w:val="24"/>
          </w:rPr>
          <w:t>Pravilnik o osiguranju pristupačnosti građevina osobama s invaliditetom i smanjene pokretljivosti</w:t>
        </w:r>
      </w:hyperlink>
      <w:r w:rsidR="005401AE" w:rsidRPr="00586C96">
        <w:rPr>
          <w:rFonts w:ascii="Cambria" w:hAnsi="Cambria"/>
          <w:szCs w:val="24"/>
        </w:rPr>
        <w:t xml:space="preserve"> (»Narodne novine«, broj 78/13),</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34" w:history="1">
        <w:r w:rsidR="005401AE" w:rsidRPr="00586C96">
          <w:rPr>
            <w:rStyle w:val="Hyperlink"/>
            <w:rFonts w:ascii="Cambria" w:hAnsi="Cambria"/>
            <w:bCs/>
            <w:color w:val="auto"/>
            <w:szCs w:val="24"/>
          </w:rPr>
          <w:t>Pravilnik o osobama ovlaštenim za energetsko certificiranje, energetski pregled zgrade i redoviti pregled sustava grijanja i sustava hlađenja ili klimatizacije u zgradi</w:t>
        </w:r>
      </w:hyperlink>
      <w:r w:rsidR="005401AE" w:rsidRPr="009C250D">
        <w:rPr>
          <w:rStyle w:val="Strong"/>
          <w:rFonts w:cs="Arial"/>
          <w:sz w:val="18"/>
          <w:szCs w:val="18"/>
          <w:shd w:val="clear" w:color="auto" w:fill="FFFFFF"/>
        </w:rPr>
        <w:t xml:space="preserve"> </w:t>
      </w:r>
      <w:r w:rsidR="005401AE" w:rsidRPr="00586C96">
        <w:rPr>
          <w:rFonts w:ascii="Cambria" w:hAnsi="Cambria"/>
          <w:szCs w:val="24"/>
        </w:rPr>
        <w:t xml:space="preserve">(»Narodne novine«, broj 73/15, </w:t>
      </w:r>
      <w:hyperlink r:id="rId135" w:history="1">
        <w:r w:rsidR="005401AE" w:rsidRPr="00586C96">
          <w:rPr>
            <w:rStyle w:val="Hyperlink"/>
            <w:rFonts w:ascii="Cambria" w:hAnsi="Cambria"/>
            <w:color w:val="auto"/>
            <w:szCs w:val="24"/>
          </w:rPr>
          <w:t>133/15</w:t>
        </w:r>
      </w:hyperlink>
      <w:r w:rsidR="005401AE" w:rsidRPr="00586C96">
        <w:rPr>
          <w:rFonts w:ascii="Cambria" w:hAnsi="Cambria"/>
          <w:szCs w:val="24"/>
        </w:rPr>
        <w:t xml:space="preserve">), </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36" w:history="1">
        <w:r w:rsidR="005401AE" w:rsidRPr="00586C96">
          <w:rPr>
            <w:rStyle w:val="Hyperlink"/>
            <w:rFonts w:ascii="Cambria" w:hAnsi="Cambria"/>
            <w:color w:val="auto"/>
            <w:szCs w:val="24"/>
          </w:rPr>
          <w:t>Pravilnik o parcelacijskim i drugim geodetskim elaboratima (»Narodne novine«, broj 86/07,</w:t>
        </w:r>
      </w:hyperlink>
      <w:r w:rsidR="005401AE" w:rsidRPr="00586C96">
        <w:rPr>
          <w:rFonts w:ascii="Cambria" w:hAnsi="Cambria"/>
          <w:szCs w:val="24"/>
        </w:rPr>
        <w:t xml:space="preserve"> </w:t>
      </w:r>
      <w:hyperlink r:id="rId137" w:history="1">
        <w:r w:rsidR="005401AE" w:rsidRPr="00586C96">
          <w:rPr>
            <w:rStyle w:val="Hyperlink"/>
            <w:rFonts w:ascii="Cambria" w:hAnsi="Cambria"/>
            <w:color w:val="auto"/>
            <w:szCs w:val="24"/>
          </w:rPr>
          <w:t>148/09</w:t>
        </w:r>
      </w:hyperlink>
      <w:r w:rsidR="005401AE" w:rsidRPr="00586C96">
        <w:rPr>
          <w:rFonts w:ascii="Cambria" w:hAnsi="Cambria"/>
          <w:szCs w:val="24"/>
        </w:rPr>
        <w:t xml:space="preserve">), </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38" w:history="1">
        <w:r w:rsidR="005401AE" w:rsidRPr="00586C96">
          <w:rPr>
            <w:rStyle w:val="Hyperlink"/>
            <w:rFonts w:ascii="Cambria" w:hAnsi="Cambria"/>
            <w:color w:val="auto"/>
            <w:szCs w:val="24"/>
          </w:rPr>
          <w:t>Pravilnik o potrebnim znanjima iz područja upravljanja projektima</w:t>
        </w:r>
      </w:hyperlink>
      <w:r w:rsidR="005401AE" w:rsidRPr="00586C96">
        <w:rPr>
          <w:rFonts w:ascii="Cambria" w:hAnsi="Cambria"/>
          <w:szCs w:val="24"/>
        </w:rPr>
        <w:t xml:space="preserve"> (»Narodne novine«, broj 85/15),</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39" w:history="1">
        <w:r w:rsidR="005401AE" w:rsidRPr="00586C96">
          <w:rPr>
            <w:rStyle w:val="Hyperlink"/>
            <w:rFonts w:ascii="Cambria" w:hAnsi="Cambria"/>
            <w:color w:val="auto"/>
            <w:szCs w:val="24"/>
          </w:rPr>
          <w:t>Pravilnik o predaji arhivskog gradiva arhivima</w:t>
        </w:r>
      </w:hyperlink>
      <w:r w:rsidR="005401AE" w:rsidRPr="00586C96">
        <w:rPr>
          <w:rFonts w:ascii="Cambria" w:hAnsi="Cambria"/>
          <w:szCs w:val="24"/>
        </w:rPr>
        <w:t xml:space="preserve"> (»Narodne novine«, broj 90/02),</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40" w:history="1">
        <w:r w:rsidR="005401AE" w:rsidRPr="00586C96">
          <w:rPr>
            <w:rStyle w:val="Hyperlink"/>
            <w:rFonts w:ascii="Cambria" w:hAnsi="Cambria"/>
            <w:color w:val="auto"/>
            <w:szCs w:val="24"/>
          </w:rPr>
          <w:t>Pravilnik o registru koncesija</w:t>
        </w:r>
      </w:hyperlink>
      <w:r w:rsidR="005401AE" w:rsidRPr="00586C96">
        <w:rPr>
          <w:rFonts w:ascii="Cambria" w:hAnsi="Cambria"/>
          <w:szCs w:val="24"/>
        </w:rPr>
        <w:t xml:space="preserve"> (»Narodne novine«, broj 01/18), </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41" w:history="1">
        <w:r w:rsidR="005401AE" w:rsidRPr="00586C96">
          <w:rPr>
            <w:rStyle w:val="Hyperlink"/>
            <w:rFonts w:ascii="Cambria" w:hAnsi="Cambria"/>
            <w:color w:val="auto"/>
            <w:szCs w:val="24"/>
          </w:rPr>
          <w:t>Pravilnik o registru prostornih jedinica</w:t>
        </w:r>
      </w:hyperlink>
      <w:r w:rsidR="005401AE" w:rsidRPr="00586C96">
        <w:rPr>
          <w:rFonts w:ascii="Cambria" w:hAnsi="Cambria"/>
          <w:szCs w:val="24"/>
        </w:rPr>
        <w:t xml:space="preserve"> (»Narodne novine«, broj 37/08),</w:t>
      </w:r>
    </w:p>
    <w:p w:rsidR="005401AE" w:rsidRPr="00586C96" w:rsidRDefault="005401AE" w:rsidP="005401AE">
      <w:pPr>
        <w:pStyle w:val="ListParagraph"/>
        <w:numPr>
          <w:ilvl w:val="0"/>
          <w:numId w:val="27"/>
        </w:numPr>
        <w:spacing w:line="276" w:lineRule="auto"/>
        <w:contextualSpacing/>
        <w:jc w:val="both"/>
        <w:rPr>
          <w:rFonts w:ascii="Cambria" w:hAnsi="Cambria"/>
          <w:szCs w:val="24"/>
        </w:rPr>
      </w:pPr>
      <w:r w:rsidRPr="00586C96">
        <w:rPr>
          <w:rFonts w:ascii="Cambria" w:hAnsi="Cambria"/>
          <w:bCs/>
          <w:szCs w:val="24"/>
        </w:rPr>
        <w:t xml:space="preserve">Pravilnik o tehničkom pregledu građevine </w:t>
      </w:r>
      <w:r w:rsidRPr="00586C96">
        <w:rPr>
          <w:rFonts w:ascii="Cambria" w:hAnsi="Cambria"/>
          <w:szCs w:val="24"/>
        </w:rPr>
        <w:t xml:space="preserve">(»Narodne novine«, broj </w:t>
      </w:r>
      <w:hyperlink r:id="rId142" w:history="1">
        <w:r w:rsidRPr="00586C96">
          <w:rPr>
            <w:rStyle w:val="Hyperlink"/>
            <w:rFonts w:ascii="Cambria" w:hAnsi="Cambria"/>
            <w:bCs/>
            <w:color w:val="auto"/>
            <w:szCs w:val="24"/>
          </w:rPr>
          <w:t>46/18</w:t>
        </w:r>
      </w:hyperlink>
      <w:r w:rsidRPr="00586C96">
        <w:rPr>
          <w:rFonts w:ascii="Cambria" w:hAnsi="Cambria"/>
          <w:bCs/>
          <w:szCs w:val="24"/>
        </w:rPr>
        <w:t xml:space="preserve">), </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43" w:history="1">
        <w:r w:rsidR="005401AE" w:rsidRPr="00586C96">
          <w:rPr>
            <w:rStyle w:val="Hyperlink"/>
            <w:rFonts w:ascii="Cambria" w:hAnsi="Cambria"/>
            <w:bCs/>
            <w:color w:val="auto"/>
            <w:szCs w:val="24"/>
          </w:rPr>
          <w:t>Pravilnik o uvjetima i mjerilima za davanje ovlaštenja za kontrolu projekata</w:t>
        </w:r>
      </w:hyperlink>
      <w:r w:rsidR="005401AE" w:rsidRPr="009C250D">
        <w:rPr>
          <w:rStyle w:val="Strong"/>
          <w:rFonts w:cs="Arial"/>
          <w:sz w:val="18"/>
          <w:szCs w:val="18"/>
          <w:shd w:val="clear" w:color="auto" w:fill="FFFFFF"/>
        </w:rPr>
        <w:t xml:space="preserve"> </w:t>
      </w:r>
      <w:r w:rsidR="005401AE" w:rsidRPr="00586C96">
        <w:rPr>
          <w:rFonts w:ascii="Cambria" w:hAnsi="Cambria"/>
          <w:szCs w:val="24"/>
        </w:rPr>
        <w:t xml:space="preserve">(»Narodne novine«, broj 32/14, </w:t>
      </w:r>
      <w:hyperlink r:id="rId144" w:history="1">
        <w:r w:rsidR="005401AE" w:rsidRPr="00586C96">
          <w:rPr>
            <w:rStyle w:val="Hyperlink"/>
            <w:rFonts w:ascii="Cambria" w:hAnsi="Cambria"/>
            <w:color w:val="auto"/>
            <w:szCs w:val="24"/>
          </w:rPr>
          <w:t>69/14</w:t>
        </w:r>
      </w:hyperlink>
      <w:r w:rsidR="005401AE" w:rsidRPr="00586C96">
        <w:rPr>
          <w:rFonts w:ascii="Cambria" w:hAnsi="Cambria"/>
          <w:szCs w:val="24"/>
        </w:rPr>
        <w:t xml:space="preserve">, </w:t>
      </w:r>
      <w:hyperlink r:id="rId145" w:history="1">
        <w:r w:rsidR="005401AE" w:rsidRPr="00586C96">
          <w:rPr>
            <w:rStyle w:val="Hyperlink"/>
            <w:rFonts w:ascii="Cambria" w:hAnsi="Cambria"/>
            <w:color w:val="auto"/>
            <w:szCs w:val="24"/>
          </w:rPr>
          <w:t>27/15</w:t>
        </w:r>
      </w:hyperlink>
      <w:r w:rsidR="005401AE" w:rsidRPr="00586C96">
        <w:rPr>
          <w:rFonts w:ascii="Cambria" w:hAnsi="Cambria"/>
          <w:szCs w:val="24"/>
        </w:rPr>
        <w:t>),</w:t>
      </w:r>
    </w:p>
    <w:p w:rsidR="005401AE" w:rsidRPr="00586C96" w:rsidRDefault="00702262" w:rsidP="005401AE">
      <w:pPr>
        <w:numPr>
          <w:ilvl w:val="0"/>
          <w:numId w:val="27"/>
        </w:numPr>
        <w:spacing w:line="276" w:lineRule="auto"/>
        <w:ind w:left="714" w:hanging="357"/>
        <w:jc w:val="both"/>
        <w:rPr>
          <w:rFonts w:ascii="Cambria" w:hAnsi="Cambria"/>
          <w:sz w:val="24"/>
          <w:szCs w:val="24"/>
        </w:rPr>
      </w:pPr>
      <w:hyperlink r:id="rId146" w:history="1">
        <w:r w:rsidR="005401AE" w:rsidRPr="00586C96">
          <w:rPr>
            <w:rStyle w:val="Hyperlink"/>
            <w:rFonts w:ascii="Cambria" w:hAnsi="Cambria"/>
            <w:color w:val="auto"/>
            <w:sz w:val="24"/>
            <w:szCs w:val="24"/>
          </w:rPr>
          <w:t>Pravilnik o uvjetima smještaja, opreme, zaštite i obrade arhivskog gradiva, broju i strukturi stručnog osoblja arhiva</w:t>
        </w:r>
      </w:hyperlink>
      <w:r w:rsidR="005401AE" w:rsidRPr="00586C96">
        <w:rPr>
          <w:rFonts w:ascii="Cambria" w:hAnsi="Cambria"/>
          <w:sz w:val="24"/>
          <w:szCs w:val="24"/>
        </w:rPr>
        <w:t xml:space="preserve"> (»Narodne novine«, broj 65/04),</w:t>
      </w:r>
    </w:p>
    <w:p w:rsidR="005401AE" w:rsidRPr="00586C96" w:rsidRDefault="00702262" w:rsidP="005401AE">
      <w:pPr>
        <w:numPr>
          <w:ilvl w:val="0"/>
          <w:numId w:val="27"/>
        </w:numPr>
        <w:spacing w:line="276" w:lineRule="auto"/>
        <w:jc w:val="both"/>
        <w:rPr>
          <w:rFonts w:ascii="Cambria" w:hAnsi="Cambria"/>
          <w:bCs/>
          <w:sz w:val="24"/>
          <w:szCs w:val="24"/>
        </w:rPr>
      </w:pPr>
      <w:hyperlink r:id="rId147" w:history="1">
        <w:r w:rsidR="005401AE" w:rsidRPr="00586C96">
          <w:rPr>
            <w:rStyle w:val="Hyperlink"/>
            <w:rFonts w:ascii="Cambria" w:hAnsi="Cambria"/>
            <w:bCs/>
            <w:color w:val="auto"/>
            <w:sz w:val="24"/>
            <w:szCs w:val="24"/>
          </w:rPr>
          <w:t>Pravilnik o vrednovanju te postupku odabiranja i izlučivanja arhivskog gradiva</w:t>
        </w:r>
      </w:hyperlink>
      <w:r w:rsidR="005401AE" w:rsidRPr="00586C96">
        <w:rPr>
          <w:rFonts w:ascii="Cambria" w:hAnsi="Cambria"/>
          <w:bCs/>
          <w:sz w:val="24"/>
          <w:szCs w:val="24"/>
        </w:rPr>
        <w:t xml:space="preserve"> (»Narodne novine«, broj 90/02), </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48" w:history="1">
        <w:r w:rsidR="005401AE" w:rsidRPr="00586C96">
          <w:rPr>
            <w:rStyle w:val="Hyperlink"/>
            <w:rFonts w:ascii="Cambria" w:hAnsi="Cambria"/>
            <w:bCs/>
            <w:color w:val="auto"/>
            <w:szCs w:val="24"/>
          </w:rPr>
          <w:t xml:space="preserve">Pravilnik o vrsti i sadržaju projekta za javne ceste </w:t>
        </w:r>
        <w:r w:rsidR="005401AE" w:rsidRPr="00586C96">
          <w:rPr>
            <w:rStyle w:val="Hyperlink"/>
            <w:rFonts w:ascii="Cambria" w:hAnsi="Cambria"/>
            <w:color w:val="auto"/>
            <w:szCs w:val="24"/>
          </w:rPr>
          <w:t>(»Narodne novine«, broj 53/02</w:t>
        </w:r>
      </w:hyperlink>
      <w:r w:rsidR="005401AE" w:rsidRPr="00586C96">
        <w:rPr>
          <w:rFonts w:ascii="Cambria" w:hAnsi="Cambria"/>
          <w:szCs w:val="24"/>
        </w:rPr>
        <w:t xml:space="preserve">, </w:t>
      </w:r>
      <w:hyperlink r:id="rId149" w:history="1">
        <w:r w:rsidR="005401AE" w:rsidRPr="00586C96">
          <w:rPr>
            <w:rStyle w:val="Hyperlink"/>
            <w:rFonts w:ascii="Cambria" w:hAnsi="Cambria"/>
            <w:color w:val="auto"/>
            <w:szCs w:val="24"/>
          </w:rPr>
          <w:t>20/17</w:t>
        </w:r>
      </w:hyperlink>
      <w:r w:rsidR="005401AE" w:rsidRPr="00586C96">
        <w:rPr>
          <w:rFonts w:ascii="Cambria" w:hAnsi="Cambria"/>
          <w:szCs w:val="24"/>
        </w:rPr>
        <w:t>),</w:t>
      </w:r>
    </w:p>
    <w:p w:rsidR="005401AE" w:rsidRPr="00586C96" w:rsidRDefault="00702262" w:rsidP="005401AE">
      <w:pPr>
        <w:numPr>
          <w:ilvl w:val="0"/>
          <w:numId w:val="27"/>
        </w:numPr>
        <w:spacing w:line="276" w:lineRule="auto"/>
        <w:jc w:val="both"/>
        <w:rPr>
          <w:rFonts w:ascii="Cambria" w:hAnsi="Cambria"/>
          <w:sz w:val="24"/>
          <w:szCs w:val="24"/>
        </w:rPr>
      </w:pPr>
      <w:hyperlink r:id="rId150" w:history="1">
        <w:r w:rsidR="005401AE" w:rsidRPr="00586C96">
          <w:rPr>
            <w:rStyle w:val="Hyperlink"/>
            <w:rFonts w:ascii="Cambria" w:hAnsi="Cambria"/>
            <w:color w:val="auto"/>
            <w:sz w:val="24"/>
            <w:szCs w:val="24"/>
          </w:rPr>
          <w:t xml:space="preserve">Pravilnik o zaštiti i čuvanju arhivskog i </w:t>
        </w:r>
        <w:proofErr w:type="spellStart"/>
        <w:r w:rsidR="005401AE" w:rsidRPr="00586C96">
          <w:rPr>
            <w:rStyle w:val="Hyperlink"/>
            <w:rFonts w:ascii="Cambria" w:hAnsi="Cambria"/>
            <w:color w:val="auto"/>
            <w:sz w:val="24"/>
            <w:szCs w:val="24"/>
          </w:rPr>
          <w:t>registraturnog</w:t>
        </w:r>
        <w:proofErr w:type="spellEnd"/>
        <w:r w:rsidR="005401AE" w:rsidRPr="00586C96">
          <w:rPr>
            <w:rStyle w:val="Hyperlink"/>
            <w:rFonts w:ascii="Cambria" w:hAnsi="Cambria"/>
            <w:color w:val="auto"/>
            <w:sz w:val="24"/>
            <w:szCs w:val="24"/>
          </w:rPr>
          <w:t xml:space="preserve"> gradiva izvan arhiva</w:t>
        </w:r>
      </w:hyperlink>
      <w:r w:rsidR="005401AE" w:rsidRPr="00586C96">
        <w:rPr>
          <w:rFonts w:ascii="Cambria" w:hAnsi="Cambria"/>
          <w:sz w:val="24"/>
          <w:szCs w:val="24"/>
        </w:rPr>
        <w:t xml:space="preserve"> (»Narodne novine«, broj 63/04, </w:t>
      </w:r>
      <w:hyperlink r:id="rId151" w:history="1">
        <w:r w:rsidR="005401AE" w:rsidRPr="00586C96">
          <w:rPr>
            <w:rStyle w:val="Hyperlink"/>
            <w:rFonts w:ascii="Cambria" w:hAnsi="Cambria"/>
            <w:color w:val="auto"/>
            <w:sz w:val="24"/>
            <w:szCs w:val="24"/>
          </w:rPr>
          <w:t>106/07</w:t>
        </w:r>
      </w:hyperlink>
      <w:r w:rsidR="005401AE" w:rsidRPr="00586C96">
        <w:rPr>
          <w:rFonts w:ascii="Cambria" w:hAnsi="Cambria"/>
          <w:sz w:val="24"/>
          <w:szCs w:val="24"/>
        </w:rPr>
        <w:t>),</w:t>
      </w:r>
    </w:p>
    <w:p w:rsidR="005401AE" w:rsidRPr="00586C96" w:rsidRDefault="00702262" w:rsidP="005401AE">
      <w:pPr>
        <w:numPr>
          <w:ilvl w:val="0"/>
          <w:numId w:val="27"/>
        </w:numPr>
        <w:spacing w:line="276" w:lineRule="auto"/>
        <w:jc w:val="both"/>
        <w:rPr>
          <w:rFonts w:ascii="Cambria" w:hAnsi="Cambria"/>
          <w:sz w:val="24"/>
          <w:szCs w:val="24"/>
        </w:rPr>
      </w:pPr>
      <w:hyperlink r:id="rId152" w:history="1">
        <w:r w:rsidR="005401AE" w:rsidRPr="00586C96">
          <w:rPr>
            <w:rStyle w:val="Hyperlink"/>
            <w:rFonts w:ascii="Cambria" w:hAnsi="Cambria"/>
            <w:color w:val="auto"/>
            <w:sz w:val="24"/>
            <w:szCs w:val="24"/>
          </w:rPr>
          <w:t>Pravilnik o nadzoru nad provedbom Zakona o javnoj nabavi (»Narodne novine«, broj 65/17),</w:t>
        </w:r>
      </w:hyperlink>
    </w:p>
    <w:p w:rsidR="005401AE" w:rsidRPr="00780E0B" w:rsidRDefault="00702262" w:rsidP="005401AE">
      <w:pPr>
        <w:pStyle w:val="ListParagraph"/>
        <w:numPr>
          <w:ilvl w:val="0"/>
          <w:numId w:val="27"/>
        </w:numPr>
        <w:spacing w:line="276" w:lineRule="auto"/>
        <w:contextualSpacing/>
        <w:jc w:val="both"/>
        <w:rPr>
          <w:rFonts w:ascii="Cambria" w:hAnsi="Cambria"/>
          <w:szCs w:val="24"/>
        </w:rPr>
      </w:pPr>
      <w:hyperlink r:id="rId153" w:history="1">
        <w:r w:rsidR="005401AE" w:rsidRPr="00780E0B">
          <w:rPr>
            <w:rStyle w:val="Hyperlink"/>
            <w:rFonts w:ascii="Cambria" w:hAnsi="Cambria"/>
            <w:color w:val="auto"/>
            <w:szCs w:val="24"/>
          </w:rPr>
          <w:t>Uredba o darovanju nekretnina u vlasništvu Republike Hrvatske</w:t>
        </w:r>
      </w:hyperlink>
      <w:r w:rsidR="005401AE" w:rsidRPr="00780E0B">
        <w:rPr>
          <w:rFonts w:ascii="Cambria" w:hAnsi="Cambria"/>
          <w:szCs w:val="24"/>
        </w:rPr>
        <w:t xml:space="preserve"> (»Narodne novine«, broj 95/18),</w:t>
      </w:r>
    </w:p>
    <w:p w:rsidR="005401AE" w:rsidRPr="00780E0B" w:rsidRDefault="00702262" w:rsidP="005401AE">
      <w:pPr>
        <w:pStyle w:val="ListParagraph"/>
        <w:numPr>
          <w:ilvl w:val="0"/>
          <w:numId w:val="27"/>
        </w:numPr>
        <w:spacing w:line="276" w:lineRule="auto"/>
        <w:contextualSpacing/>
        <w:jc w:val="both"/>
        <w:rPr>
          <w:rFonts w:ascii="Cambria" w:hAnsi="Cambria"/>
          <w:szCs w:val="24"/>
        </w:rPr>
      </w:pPr>
      <w:hyperlink r:id="rId154" w:history="1">
        <w:r w:rsidR="005401AE" w:rsidRPr="00780E0B">
          <w:rPr>
            <w:rStyle w:val="Hyperlink"/>
            <w:rFonts w:ascii="Cambria" w:hAnsi="Cambria"/>
            <w:color w:val="auto"/>
            <w:szCs w:val="24"/>
          </w:rPr>
          <w:t>Uredba o postupcima koji prethode sklapanju pravnih poslova raspolaganja nekretninama u vlasništvu Republike Hrvatske u svrhu prodaje, razvrgnuća suvlasničke zajednice, zamjene, davanja u zakup ili najam te o postupcima u vezi sa stjecanjem nekretnina i drugih stvarnih prava u korist Republike Hrvatske (»Narodne novine«, broj 95/18)</w:t>
        </w:r>
      </w:hyperlink>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55" w:history="1">
        <w:r w:rsidR="005401AE" w:rsidRPr="00586C96">
          <w:rPr>
            <w:rStyle w:val="Hyperlink"/>
            <w:rFonts w:ascii="Cambria" w:hAnsi="Cambria"/>
            <w:color w:val="auto"/>
            <w:szCs w:val="24"/>
          </w:rPr>
          <w:t>Uredba o izgledu i sadržaju standardnih obrazaca i objavama koncesija</w:t>
        </w:r>
      </w:hyperlink>
      <w:r w:rsidR="005401AE" w:rsidRPr="00586C96">
        <w:rPr>
          <w:rFonts w:ascii="Cambria" w:hAnsi="Cambria"/>
          <w:szCs w:val="24"/>
        </w:rPr>
        <w:t xml:space="preserve"> (»Narodne novine«, broj 20/13),</w:t>
      </w:r>
    </w:p>
    <w:p w:rsidR="005401AE" w:rsidRPr="00586C96" w:rsidRDefault="00702262" w:rsidP="005401AE">
      <w:pPr>
        <w:numPr>
          <w:ilvl w:val="0"/>
          <w:numId w:val="27"/>
        </w:numPr>
        <w:shd w:val="clear" w:color="auto" w:fill="FFFFFF"/>
        <w:spacing w:line="276" w:lineRule="auto"/>
        <w:jc w:val="both"/>
        <w:rPr>
          <w:rFonts w:ascii="Cambria" w:hAnsi="Cambria"/>
          <w:sz w:val="24"/>
          <w:szCs w:val="24"/>
        </w:rPr>
      </w:pPr>
      <w:hyperlink r:id="rId156" w:history="1">
        <w:r w:rsidR="005401AE" w:rsidRPr="00586C96">
          <w:rPr>
            <w:rStyle w:val="Hyperlink"/>
            <w:rFonts w:ascii="Cambria" w:hAnsi="Cambria"/>
            <w:color w:val="auto"/>
            <w:sz w:val="24"/>
            <w:szCs w:val="24"/>
          </w:rPr>
          <w:t>Uredba o kupoprodaji poslovnog prostora u vlasništvu Republike Hrvatske (»Narodne novine«, broj 137/12</w:t>
        </w:r>
      </w:hyperlink>
      <w:r w:rsidR="005401AE" w:rsidRPr="00586C96">
        <w:rPr>
          <w:rFonts w:ascii="Cambria" w:hAnsi="Cambria"/>
          <w:sz w:val="24"/>
          <w:szCs w:val="24"/>
        </w:rPr>
        <w:t xml:space="preserve">, </w:t>
      </w:r>
      <w:hyperlink r:id="rId157" w:history="1">
        <w:r w:rsidR="005401AE" w:rsidRPr="00586C96">
          <w:rPr>
            <w:rStyle w:val="Hyperlink"/>
            <w:rFonts w:ascii="Cambria" w:hAnsi="Cambria"/>
            <w:color w:val="auto"/>
            <w:sz w:val="24"/>
            <w:szCs w:val="24"/>
          </w:rPr>
          <w:t>78/15</w:t>
        </w:r>
      </w:hyperlink>
      <w:r w:rsidR="005401AE" w:rsidRPr="00586C96">
        <w:rPr>
          <w:rFonts w:ascii="Cambria" w:hAnsi="Cambria"/>
          <w:sz w:val="24"/>
          <w:szCs w:val="24"/>
        </w:rPr>
        <w:t>),</w:t>
      </w:r>
    </w:p>
    <w:p w:rsidR="005401AE" w:rsidRPr="00586C96" w:rsidRDefault="00702262" w:rsidP="005401AE">
      <w:pPr>
        <w:numPr>
          <w:ilvl w:val="0"/>
          <w:numId w:val="27"/>
        </w:numPr>
        <w:shd w:val="clear" w:color="auto" w:fill="FFFFFF"/>
        <w:spacing w:line="276" w:lineRule="auto"/>
        <w:jc w:val="both"/>
        <w:rPr>
          <w:rFonts w:ascii="Cambria" w:hAnsi="Cambria"/>
          <w:sz w:val="24"/>
          <w:szCs w:val="24"/>
        </w:rPr>
      </w:pPr>
      <w:hyperlink r:id="rId158" w:history="1">
        <w:r w:rsidR="005401AE" w:rsidRPr="00586C96">
          <w:rPr>
            <w:rStyle w:val="Hyperlink"/>
            <w:rFonts w:ascii="Cambria" w:hAnsi="Cambria"/>
            <w:color w:val="auto"/>
            <w:sz w:val="24"/>
            <w:szCs w:val="24"/>
          </w:rPr>
          <w:t>Uredba o mjerilima i kriterijima dodjele na korištenje nekretnina za potrebe tijela državne uprave ili drugih tijela korisnika državnog proračuna te drugih osoba</w:t>
        </w:r>
      </w:hyperlink>
      <w:r w:rsidR="005401AE" w:rsidRPr="00586C96">
        <w:rPr>
          <w:rFonts w:ascii="Cambria" w:hAnsi="Cambria"/>
          <w:sz w:val="24"/>
          <w:szCs w:val="24"/>
        </w:rPr>
        <w:t xml:space="preserve"> (»Narodne novine«, broj 127/13),</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59" w:history="1">
        <w:r w:rsidR="005401AE" w:rsidRPr="00586C96">
          <w:rPr>
            <w:rStyle w:val="Hyperlink"/>
            <w:rFonts w:ascii="Cambria" w:hAnsi="Cambria"/>
            <w:color w:val="auto"/>
            <w:szCs w:val="24"/>
          </w:rPr>
          <w:t>Uredba o načinu prodaje dionica i poslovnih udjela (»Narodne novine«, broj 129/13</w:t>
        </w:r>
      </w:hyperlink>
      <w:hyperlink r:id="rId160" w:history="1">
        <w:r w:rsidR="005401AE" w:rsidRPr="00586C96">
          <w:rPr>
            <w:rStyle w:val="Hyperlink"/>
            <w:rFonts w:ascii="Cambria" w:hAnsi="Cambria"/>
            <w:color w:val="auto"/>
            <w:szCs w:val="24"/>
          </w:rPr>
          <w:t>, 66/14</w:t>
        </w:r>
      </w:hyperlink>
      <w:r w:rsidR="005401AE" w:rsidRPr="00586C96">
        <w:rPr>
          <w:rFonts w:ascii="Cambria" w:hAnsi="Cambria"/>
          <w:szCs w:val="24"/>
        </w:rPr>
        <w:t>),</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61" w:history="1">
        <w:r w:rsidR="005401AE" w:rsidRPr="00586C96">
          <w:rPr>
            <w:rStyle w:val="Hyperlink"/>
            <w:rFonts w:ascii="Cambria" w:hAnsi="Cambria"/>
            <w:color w:val="auto"/>
            <w:szCs w:val="24"/>
          </w:rPr>
          <w:t>Uredba o načinima raspolaganja nekretninama u vlasništvu Republike Hrvatske</w:t>
        </w:r>
      </w:hyperlink>
      <w:r w:rsidR="005401AE" w:rsidRPr="00586C96">
        <w:rPr>
          <w:rFonts w:ascii="Cambria" w:hAnsi="Cambria"/>
          <w:szCs w:val="24"/>
        </w:rPr>
        <w:t xml:space="preserve"> (»Narodne novine« broj 127/13),</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62" w:history="1">
        <w:r w:rsidR="005401AE" w:rsidRPr="00586C96">
          <w:rPr>
            <w:rStyle w:val="Hyperlink"/>
            <w:rFonts w:ascii="Cambria" w:hAnsi="Cambria"/>
            <w:color w:val="auto"/>
            <w:szCs w:val="24"/>
          </w:rPr>
          <w:t>Uredba o objavama javne nabave</w:t>
        </w:r>
      </w:hyperlink>
      <w:r w:rsidR="005401AE" w:rsidRPr="00586C96">
        <w:rPr>
          <w:rFonts w:ascii="Cambria" w:hAnsi="Cambria"/>
          <w:szCs w:val="24"/>
        </w:rPr>
        <w:t xml:space="preserve"> (»Narodne novine«, broj 10/12),</w:t>
      </w:r>
    </w:p>
    <w:p w:rsidR="005401AE" w:rsidRPr="00586C96" w:rsidRDefault="00702262" w:rsidP="005401AE">
      <w:pPr>
        <w:numPr>
          <w:ilvl w:val="0"/>
          <w:numId w:val="27"/>
        </w:numPr>
        <w:shd w:val="clear" w:color="auto" w:fill="FFFFFF"/>
        <w:spacing w:line="276" w:lineRule="auto"/>
        <w:rPr>
          <w:rFonts w:ascii="Cambria" w:hAnsi="Cambria"/>
          <w:sz w:val="24"/>
          <w:szCs w:val="24"/>
        </w:rPr>
      </w:pPr>
      <w:hyperlink r:id="rId163" w:history="1">
        <w:r w:rsidR="005401AE" w:rsidRPr="00586C96">
          <w:rPr>
            <w:rStyle w:val="Hyperlink"/>
            <w:rFonts w:ascii="Cambria" w:hAnsi="Cambria"/>
            <w:color w:val="auto"/>
            <w:sz w:val="24"/>
            <w:szCs w:val="24"/>
          </w:rPr>
          <w:t>Uredba o obveznom sadržaju Plana upravljanja imovinom u vlasništvu Republike Hrvatske</w:t>
        </w:r>
      </w:hyperlink>
      <w:r w:rsidR="005401AE" w:rsidRPr="00586C96">
        <w:rPr>
          <w:rFonts w:ascii="Cambria" w:hAnsi="Cambria"/>
          <w:sz w:val="24"/>
          <w:szCs w:val="24"/>
        </w:rPr>
        <w:t xml:space="preserve"> (»Narodne novine«, broj 24/14), </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64" w:history="1">
        <w:r w:rsidR="005401AE" w:rsidRPr="00586C96">
          <w:rPr>
            <w:rStyle w:val="Hyperlink"/>
            <w:rFonts w:ascii="Cambria" w:hAnsi="Cambria"/>
            <w:color w:val="auto"/>
            <w:szCs w:val="24"/>
          </w:rPr>
          <w:t>Uredba o osnivanju prava građenja i prava služnosti na nekretninama u vlasništvu Republike Hrvatske</w:t>
        </w:r>
      </w:hyperlink>
      <w:r w:rsidR="005401AE" w:rsidRPr="00586C96">
        <w:rPr>
          <w:rFonts w:ascii="Cambria" w:hAnsi="Cambria"/>
          <w:szCs w:val="24"/>
        </w:rPr>
        <w:t xml:space="preserve"> (»Narodne novine«, broj 10/14, </w:t>
      </w:r>
      <w:hyperlink r:id="rId165" w:history="1">
        <w:r w:rsidR="005401AE" w:rsidRPr="00586C96">
          <w:rPr>
            <w:rStyle w:val="Hyperlink"/>
            <w:rFonts w:ascii="Cambria" w:hAnsi="Cambria"/>
            <w:color w:val="auto"/>
            <w:szCs w:val="24"/>
          </w:rPr>
          <w:t>95/15</w:t>
        </w:r>
      </w:hyperlink>
      <w:r w:rsidR="005401AE" w:rsidRPr="00586C96">
        <w:rPr>
          <w:rFonts w:ascii="Cambria" w:hAnsi="Cambria"/>
          <w:szCs w:val="24"/>
        </w:rPr>
        <w:t>),</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66" w:history="1">
        <w:r w:rsidR="005401AE" w:rsidRPr="00586C96">
          <w:rPr>
            <w:rStyle w:val="Hyperlink"/>
            <w:rFonts w:ascii="Cambria" w:hAnsi="Cambria"/>
            <w:color w:val="auto"/>
            <w:szCs w:val="24"/>
          </w:rPr>
          <w:t>Uredba o poticanju ulaganja</w:t>
        </w:r>
      </w:hyperlink>
      <w:r w:rsidR="005401AE" w:rsidRPr="00586C96">
        <w:rPr>
          <w:rFonts w:ascii="Cambria" w:hAnsi="Cambria"/>
          <w:szCs w:val="24"/>
        </w:rPr>
        <w:t xml:space="preserve"> </w:t>
      </w:r>
      <w:r w:rsidR="005401AE" w:rsidRPr="00586C96">
        <w:rPr>
          <w:rFonts w:ascii="Cambria" w:hAnsi="Cambria"/>
          <w:color w:val="000000"/>
          <w:szCs w:val="24"/>
        </w:rPr>
        <w:t>(»Narodne novine«, broj 31/16),</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67" w:history="1">
        <w:r w:rsidR="005401AE" w:rsidRPr="00586C96">
          <w:rPr>
            <w:rStyle w:val="Hyperlink"/>
            <w:rFonts w:ascii="Cambria" w:hAnsi="Cambria"/>
            <w:color w:val="auto"/>
            <w:szCs w:val="24"/>
          </w:rPr>
          <w:t>Uredba o procjeni vrijednosti nekretnina</w:t>
        </w:r>
      </w:hyperlink>
      <w:r w:rsidR="005401AE" w:rsidRPr="00586C96">
        <w:rPr>
          <w:rFonts w:ascii="Cambria" w:hAnsi="Cambria"/>
          <w:szCs w:val="24"/>
        </w:rPr>
        <w:t xml:space="preserve"> (»Narodne novine«, broj 74/14),</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68" w:history="1">
        <w:r w:rsidR="005401AE" w:rsidRPr="00586C96">
          <w:rPr>
            <w:rStyle w:val="Hyperlink"/>
            <w:rFonts w:ascii="Cambria" w:hAnsi="Cambria"/>
            <w:color w:val="auto"/>
            <w:szCs w:val="24"/>
          </w:rPr>
          <w:t>Uredba o raspolaganju nekretninama koje se daju na korištenje tijelima državne uprave ili drugim tijelima korisnicima državnog proračuna te drugim osobama</w:t>
        </w:r>
      </w:hyperlink>
      <w:r w:rsidR="005401AE" w:rsidRPr="00586C96">
        <w:rPr>
          <w:rFonts w:ascii="Cambria" w:hAnsi="Cambria"/>
          <w:szCs w:val="24"/>
        </w:rPr>
        <w:t xml:space="preserve"> (»Narodne novine«, broj 80/11),</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69" w:history="1">
        <w:r w:rsidR="005401AE" w:rsidRPr="00586C96">
          <w:rPr>
            <w:rStyle w:val="Hyperlink"/>
            <w:rFonts w:ascii="Cambria" w:hAnsi="Cambria"/>
            <w:color w:val="auto"/>
            <w:szCs w:val="24"/>
          </w:rPr>
          <w:t>Uredba o registru državne imovine</w:t>
        </w:r>
      </w:hyperlink>
      <w:r w:rsidR="005401AE" w:rsidRPr="00586C96">
        <w:rPr>
          <w:rFonts w:ascii="Cambria" w:hAnsi="Cambria"/>
          <w:szCs w:val="24"/>
        </w:rPr>
        <w:t xml:space="preserve"> (»Narodne novine«, broj 55/11),</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70" w:history="1">
        <w:r w:rsidR="005401AE" w:rsidRPr="00586C96">
          <w:rPr>
            <w:rStyle w:val="Hyperlink"/>
            <w:rFonts w:ascii="Cambria" w:hAnsi="Cambria"/>
            <w:color w:val="auto"/>
            <w:szCs w:val="24"/>
          </w:rPr>
          <w:t>Uredba o uvjetima i mjerilima za utvrđivanje zaštićene najamnine</w:t>
        </w:r>
      </w:hyperlink>
      <w:r w:rsidR="005401AE" w:rsidRPr="00586C96">
        <w:rPr>
          <w:rFonts w:ascii="Cambria" w:hAnsi="Cambria"/>
          <w:szCs w:val="24"/>
        </w:rPr>
        <w:t xml:space="preserve"> (»Narodne novine«, broj 40/97, </w:t>
      </w:r>
      <w:hyperlink r:id="rId171" w:history="1">
        <w:r w:rsidR="005401AE" w:rsidRPr="00586C96">
          <w:rPr>
            <w:rStyle w:val="Hyperlink"/>
            <w:rFonts w:ascii="Cambria" w:hAnsi="Cambria"/>
            <w:color w:val="auto"/>
            <w:szCs w:val="24"/>
          </w:rPr>
          <w:t>117/05</w:t>
        </w:r>
      </w:hyperlink>
      <w:r w:rsidR="005401AE" w:rsidRPr="00586C96">
        <w:rPr>
          <w:rFonts w:ascii="Cambria" w:hAnsi="Cambria"/>
          <w:szCs w:val="24"/>
        </w:rPr>
        <w:t>),</w:t>
      </w:r>
    </w:p>
    <w:p w:rsidR="005401AE" w:rsidRPr="00586C96" w:rsidRDefault="00702262" w:rsidP="005401AE">
      <w:pPr>
        <w:pStyle w:val="ListParagraph"/>
        <w:numPr>
          <w:ilvl w:val="0"/>
          <w:numId w:val="27"/>
        </w:numPr>
        <w:spacing w:line="276" w:lineRule="auto"/>
        <w:contextualSpacing/>
        <w:jc w:val="both"/>
        <w:rPr>
          <w:rFonts w:ascii="Cambria" w:hAnsi="Cambria"/>
          <w:szCs w:val="24"/>
        </w:rPr>
      </w:pPr>
      <w:hyperlink r:id="rId172" w:history="1">
        <w:r w:rsidR="005401AE" w:rsidRPr="00586C96">
          <w:rPr>
            <w:rStyle w:val="Hyperlink"/>
            <w:rFonts w:ascii="Cambria" w:hAnsi="Cambria"/>
            <w:color w:val="auto"/>
            <w:szCs w:val="24"/>
          </w:rPr>
          <w:t>Uredba o visini naknade za obavljanje poslova upravljanja dionicama i poslovnim udjelima</w:t>
        </w:r>
      </w:hyperlink>
      <w:r w:rsidR="005401AE" w:rsidRPr="00E8370C">
        <w:rPr>
          <w:rFonts w:ascii="Lucida Sans Unicode" w:hAnsi="Lucida Sans Unicode" w:cs="Lucida Sans Unicode"/>
          <w:sz w:val="21"/>
          <w:szCs w:val="21"/>
        </w:rPr>
        <w:t xml:space="preserve"> </w:t>
      </w:r>
      <w:r w:rsidR="005401AE" w:rsidRPr="00586C96">
        <w:rPr>
          <w:rFonts w:ascii="Cambria" w:hAnsi="Cambria"/>
          <w:szCs w:val="24"/>
        </w:rPr>
        <w:t>(»Narodne novine«, broj 130/13),</w:t>
      </w:r>
    </w:p>
    <w:p w:rsidR="005401AE" w:rsidRDefault="00702262" w:rsidP="005401AE">
      <w:pPr>
        <w:pStyle w:val="ListParagraph"/>
        <w:numPr>
          <w:ilvl w:val="0"/>
          <w:numId w:val="27"/>
        </w:numPr>
        <w:spacing w:line="276" w:lineRule="auto"/>
        <w:ind w:left="714" w:hanging="357"/>
        <w:jc w:val="both"/>
        <w:rPr>
          <w:rFonts w:ascii="Cambria" w:hAnsi="Cambria"/>
          <w:szCs w:val="24"/>
        </w:rPr>
      </w:pPr>
      <w:hyperlink r:id="rId173" w:history="1">
        <w:r w:rsidR="005401AE" w:rsidRPr="00586C96">
          <w:rPr>
            <w:rStyle w:val="Hyperlink"/>
            <w:rFonts w:ascii="Cambria" w:hAnsi="Cambria"/>
            <w:bCs/>
            <w:color w:val="auto"/>
            <w:szCs w:val="24"/>
          </w:rPr>
          <w:t>Naputak o izradi nacrta akata u postupku izdavanja akata na temelju Zakona o prostornom uređenju i Zakona o gradnji te provedbi tih postupaka elektroničkim putem</w:t>
        </w:r>
      </w:hyperlink>
      <w:r w:rsidR="005401AE" w:rsidRPr="00586C96">
        <w:rPr>
          <w:rFonts w:ascii="Cambria" w:hAnsi="Cambria"/>
          <w:bCs/>
          <w:szCs w:val="24"/>
        </w:rPr>
        <w:t xml:space="preserve"> </w:t>
      </w:r>
      <w:r w:rsidR="005401AE" w:rsidRPr="00586C96">
        <w:rPr>
          <w:rFonts w:ascii="Cambria" w:hAnsi="Cambria"/>
          <w:szCs w:val="24"/>
        </w:rPr>
        <w:t>(»Narodne novine«, broj 56/14),</w:t>
      </w:r>
    </w:p>
    <w:p w:rsidR="005401AE" w:rsidRPr="000774C6" w:rsidRDefault="00702262" w:rsidP="005401AE">
      <w:pPr>
        <w:pStyle w:val="ListParagraph"/>
        <w:numPr>
          <w:ilvl w:val="0"/>
          <w:numId w:val="27"/>
        </w:numPr>
        <w:spacing w:line="276" w:lineRule="auto"/>
        <w:ind w:left="714" w:hanging="357"/>
        <w:jc w:val="both"/>
        <w:rPr>
          <w:rFonts w:ascii="Cambria" w:hAnsi="Cambria"/>
          <w:szCs w:val="24"/>
        </w:rPr>
      </w:pPr>
      <w:hyperlink r:id="rId174" w:history="1">
        <w:r w:rsidR="005401AE" w:rsidRPr="003538C8">
          <w:rPr>
            <w:rStyle w:val="Hyperlink"/>
            <w:rFonts w:ascii="Cambria" w:hAnsi="Cambria"/>
            <w:color w:val="auto"/>
          </w:rPr>
          <w:t>Odluka o kriterijima, mjerilima i postupku dodjele prostora u vlasništvu Republike Hrvatske na korištenje organizacijama civilnog društva radi provođenja programa i projekata od interesa za opće dobro</w:t>
        </w:r>
      </w:hyperlink>
      <w:r w:rsidR="005401AE" w:rsidRPr="003538C8">
        <w:rPr>
          <w:rFonts w:ascii="Cambria" w:hAnsi="Cambria"/>
        </w:rPr>
        <w:t xml:space="preserve"> (Povjerenstvo VRH 03/10/13).</w:t>
      </w:r>
    </w:p>
    <w:p w:rsidR="005401AE" w:rsidRDefault="005401AE" w:rsidP="005401AE">
      <w:pPr>
        <w:pStyle w:val="ListParagraph"/>
        <w:ind w:left="357"/>
        <w:jc w:val="both"/>
        <w:rPr>
          <w:rFonts w:ascii="Cambria" w:hAnsi="Cambria"/>
        </w:rPr>
      </w:pPr>
    </w:p>
    <w:p w:rsidR="005401AE" w:rsidRPr="00A25D88" w:rsidRDefault="005401AE" w:rsidP="005401AE">
      <w:pPr>
        <w:pStyle w:val="Heading3"/>
        <w:keepLines/>
        <w:numPr>
          <w:ilvl w:val="1"/>
          <w:numId w:val="31"/>
        </w:numPr>
        <w:spacing w:before="0" w:after="0" w:line="276" w:lineRule="auto"/>
        <w:ind w:left="567" w:hanging="567"/>
        <w:jc w:val="both"/>
        <w:rPr>
          <w:sz w:val="24"/>
          <w:szCs w:val="24"/>
        </w:rPr>
      </w:pPr>
      <w:bookmarkStart w:id="15" w:name="_Toc12002323"/>
      <w:r w:rsidRPr="00A25D88">
        <w:rPr>
          <w:sz w:val="24"/>
          <w:szCs w:val="24"/>
        </w:rPr>
        <w:t>Obuhvat oblika imovine</w:t>
      </w:r>
      <w:bookmarkEnd w:id="15"/>
    </w:p>
    <w:p w:rsidR="005401AE" w:rsidRPr="00A25D88" w:rsidRDefault="005401AE" w:rsidP="005401AE"/>
    <w:p w:rsidR="005401AE" w:rsidRPr="00A25D88" w:rsidRDefault="005401AE" w:rsidP="005401AE">
      <w:pPr>
        <w:ind w:firstLine="567"/>
        <w:jc w:val="both"/>
        <w:rPr>
          <w:rFonts w:ascii="Cambria" w:hAnsi="Cambria" w:cs="Arial"/>
          <w:color w:val="000000"/>
          <w:sz w:val="24"/>
          <w:szCs w:val="24"/>
        </w:rPr>
      </w:pPr>
      <w:r w:rsidRPr="00A25D88">
        <w:rPr>
          <w:rFonts w:ascii="Cambria" w:hAnsi="Cambria" w:cs="Arial"/>
          <w:color w:val="000000"/>
          <w:sz w:val="24"/>
          <w:szCs w:val="24"/>
        </w:rPr>
        <w:t>U nizu zakona može se sagledati veći broj oblika imovine u vlasništvu jedinica lokalne samouprave. Oni ukazuju na bogatstvo i raznolikost te veliki potencijal ove imovine. Očekivane koristi od upotrebe imovine moraju postati važnim motivom aktivnosti i biti pažljivo naznačeni u svim razvojnim strategijama i operativnim planovima.</w:t>
      </w:r>
    </w:p>
    <w:p w:rsidR="005401AE" w:rsidRPr="008750EC" w:rsidRDefault="005401AE" w:rsidP="005401AE">
      <w:pPr>
        <w:ind w:firstLine="567"/>
        <w:jc w:val="both"/>
        <w:rPr>
          <w:rFonts w:ascii="Cambria" w:hAnsi="Cambria" w:cs="Arial"/>
          <w:sz w:val="24"/>
          <w:szCs w:val="24"/>
        </w:rPr>
      </w:pPr>
      <w:r w:rsidRPr="008750EC">
        <w:rPr>
          <w:rFonts w:ascii="Cambria" w:hAnsi="Cambria"/>
          <w:color w:val="000000"/>
          <w:sz w:val="24"/>
          <w:szCs w:val="24"/>
        </w:rPr>
        <w:t xml:space="preserve">Pojavni oblici imovine </w:t>
      </w:r>
      <w:r w:rsidRPr="008750EC">
        <w:rPr>
          <w:rFonts w:ascii="Cambria" w:hAnsi="Cambria"/>
          <w:sz w:val="24"/>
          <w:szCs w:val="24"/>
        </w:rPr>
        <w:t xml:space="preserve">kojima </w:t>
      </w:r>
      <w:r w:rsidRPr="008750EC">
        <w:rPr>
          <w:rFonts w:ascii="Cambria" w:hAnsi="Cambria"/>
          <w:bCs/>
          <w:iCs/>
          <w:sz w:val="24"/>
          <w:szCs w:val="24"/>
        </w:rPr>
        <w:t xml:space="preserve">Općina </w:t>
      </w:r>
      <w:proofErr w:type="spellStart"/>
      <w:r w:rsidRPr="008750EC">
        <w:rPr>
          <w:rFonts w:ascii="Cambria" w:hAnsi="Cambria"/>
          <w:bCs/>
          <w:iCs/>
          <w:sz w:val="24"/>
          <w:szCs w:val="24"/>
        </w:rPr>
        <w:t>Kaštelir</w:t>
      </w:r>
      <w:proofErr w:type="spellEnd"/>
      <w:r w:rsidRPr="008750EC">
        <w:rPr>
          <w:rFonts w:ascii="Cambria" w:hAnsi="Cambria"/>
          <w:bCs/>
          <w:iCs/>
          <w:sz w:val="24"/>
          <w:szCs w:val="24"/>
        </w:rPr>
        <w:t xml:space="preserve"> - Labinci raspolaže su sljedeći:</w:t>
      </w:r>
    </w:p>
    <w:p w:rsidR="005401AE" w:rsidRPr="008750EC" w:rsidRDefault="005401AE" w:rsidP="005401AE">
      <w:pPr>
        <w:pStyle w:val="t-9-8"/>
        <w:numPr>
          <w:ilvl w:val="0"/>
          <w:numId w:val="33"/>
        </w:numPr>
        <w:spacing w:before="0" w:beforeAutospacing="0" w:after="0" w:afterAutospacing="0" w:line="276" w:lineRule="auto"/>
        <w:ind w:left="567"/>
        <w:jc w:val="both"/>
        <w:rPr>
          <w:rFonts w:ascii="Cambria" w:hAnsi="Cambria"/>
        </w:rPr>
      </w:pPr>
      <w:proofErr w:type="spellStart"/>
      <w:r w:rsidRPr="008750EC">
        <w:rPr>
          <w:rFonts w:ascii="Cambria" w:hAnsi="Cambria"/>
        </w:rPr>
        <w:t>poljoprivredno</w:t>
      </w:r>
      <w:proofErr w:type="spellEnd"/>
      <w:r w:rsidRPr="008750EC">
        <w:rPr>
          <w:rFonts w:ascii="Cambria" w:hAnsi="Cambria"/>
        </w:rPr>
        <w:t xml:space="preserve"> </w:t>
      </w:r>
      <w:proofErr w:type="spellStart"/>
      <w:r w:rsidRPr="008750EC">
        <w:rPr>
          <w:rFonts w:ascii="Cambria" w:hAnsi="Cambria"/>
        </w:rPr>
        <w:t>zemljište</w:t>
      </w:r>
      <w:proofErr w:type="spellEnd"/>
      <w:r w:rsidRPr="008750EC">
        <w:rPr>
          <w:rFonts w:ascii="Cambria" w:hAnsi="Cambria"/>
        </w:rPr>
        <w:t>,</w:t>
      </w:r>
    </w:p>
    <w:p w:rsidR="005401AE" w:rsidRPr="008750EC" w:rsidRDefault="005401AE" w:rsidP="005401AE">
      <w:pPr>
        <w:pStyle w:val="t-9-8"/>
        <w:numPr>
          <w:ilvl w:val="0"/>
          <w:numId w:val="33"/>
        </w:numPr>
        <w:spacing w:before="0" w:beforeAutospacing="0" w:after="0" w:afterAutospacing="0" w:line="276" w:lineRule="auto"/>
        <w:ind w:left="567"/>
        <w:jc w:val="both"/>
        <w:rPr>
          <w:rFonts w:ascii="Cambria" w:hAnsi="Cambria"/>
        </w:rPr>
      </w:pPr>
      <w:proofErr w:type="spellStart"/>
      <w:r w:rsidRPr="008750EC">
        <w:rPr>
          <w:rFonts w:ascii="Cambria" w:hAnsi="Cambria"/>
        </w:rPr>
        <w:t>građevinsko</w:t>
      </w:r>
      <w:proofErr w:type="spellEnd"/>
      <w:r w:rsidRPr="008750EC">
        <w:rPr>
          <w:rFonts w:ascii="Cambria" w:hAnsi="Cambria"/>
        </w:rPr>
        <w:t xml:space="preserve"> </w:t>
      </w:r>
      <w:proofErr w:type="spellStart"/>
      <w:r w:rsidRPr="008750EC">
        <w:rPr>
          <w:rFonts w:ascii="Cambria" w:hAnsi="Cambria"/>
        </w:rPr>
        <w:t>zemljište</w:t>
      </w:r>
      <w:proofErr w:type="spellEnd"/>
      <w:r w:rsidRPr="008750EC">
        <w:rPr>
          <w:rFonts w:ascii="Cambria" w:hAnsi="Cambria"/>
        </w:rPr>
        <w:t>,</w:t>
      </w:r>
    </w:p>
    <w:p w:rsidR="005401AE" w:rsidRPr="008750EC" w:rsidRDefault="005401AE" w:rsidP="005401AE">
      <w:pPr>
        <w:pStyle w:val="t-9-8"/>
        <w:numPr>
          <w:ilvl w:val="0"/>
          <w:numId w:val="33"/>
        </w:numPr>
        <w:spacing w:before="0" w:beforeAutospacing="0" w:after="0" w:afterAutospacing="0" w:line="276" w:lineRule="auto"/>
        <w:ind w:left="567"/>
        <w:jc w:val="both"/>
        <w:rPr>
          <w:rFonts w:ascii="Cambria" w:hAnsi="Cambria"/>
        </w:rPr>
      </w:pPr>
      <w:proofErr w:type="spellStart"/>
      <w:r w:rsidRPr="008750EC">
        <w:rPr>
          <w:rFonts w:ascii="Cambria" w:hAnsi="Cambria"/>
        </w:rPr>
        <w:t>šume</w:t>
      </w:r>
      <w:proofErr w:type="spellEnd"/>
      <w:r w:rsidRPr="008750EC">
        <w:rPr>
          <w:rFonts w:ascii="Cambria" w:hAnsi="Cambria"/>
        </w:rPr>
        <w:t xml:space="preserve"> </w:t>
      </w:r>
      <w:proofErr w:type="spellStart"/>
      <w:r w:rsidRPr="008750EC">
        <w:rPr>
          <w:rFonts w:ascii="Cambria" w:hAnsi="Cambria"/>
        </w:rPr>
        <w:t>i</w:t>
      </w:r>
      <w:proofErr w:type="spellEnd"/>
      <w:r w:rsidRPr="008750EC">
        <w:rPr>
          <w:rFonts w:ascii="Cambria" w:hAnsi="Cambria"/>
        </w:rPr>
        <w:t xml:space="preserve"> </w:t>
      </w:r>
      <w:proofErr w:type="spellStart"/>
      <w:r w:rsidRPr="008750EC">
        <w:rPr>
          <w:rFonts w:ascii="Cambria" w:hAnsi="Cambria"/>
        </w:rPr>
        <w:t>šumska</w:t>
      </w:r>
      <w:proofErr w:type="spellEnd"/>
      <w:r w:rsidRPr="008750EC">
        <w:rPr>
          <w:rFonts w:ascii="Cambria" w:hAnsi="Cambria"/>
        </w:rPr>
        <w:t xml:space="preserve"> </w:t>
      </w:r>
      <w:proofErr w:type="spellStart"/>
      <w:r w:rsidRPr="008750EC">
        <w:rPr>
          <w:rFonts w:ascii="Cambria" w:hAnsi="Cambria"/>
        </w:rPr>
        <w:t>zemljišta</w:t>
      </w:r>
      <w:proofErr w:type="spellEnd"/>
    </w:p>
    <w:p w:rsidR="005401AE" w:rsidRPr="00EB329C" w:rsidRDefault="005401AE" w:rsidP="005401AE">
      <w:pPr>
        <w:pStyle w:val="t-9-8"/>
        <w:numPr>
          <w:ilvl w:val="0"/>
          <w:numId w:val="33"/>
        </w:numPr>
        <w:spacing w:before="0" w:beforeAutospacing="0" w:after="0" w:afterAutospacing="0" w:line="276" w:lineRule="auto"/>
        <w:ind w:left="567"/>
        <w:jc w:val="both"/>
        <w:rPr>
          <w:rFonts w:ascii="Cambria" w:hAnsi="Cambria"/>
          <w:lang w:val="it-IT"/>
        </w:rPr>
      </w:pPr>
      <w:proofErr w:type="spellStart"/>
      <w:r w:rsidRPr="00EB329C">
        <w:rPr>
          <w:rFonts w:ascii="Cambria" w:hAnsi="Cambria"/>
          <w:lang w:val="it-IT"/>
        </w:rPr>
        <w:t>poslovni</w:t>
      </w:r>
      <w:proofErr w:type="spellEnd"/>
      <w:r w:rsidRPr="00EB329C">
        <w:rPr>
          <w:rFonts w:ascii="Cambria" w:hAnsi="Cambria"/>
          <w:lang w:val="it-IT"/>
        </w:rPr>
        <w:t xml:space="preserve"> </w:t>
      </w:r>
      <w:proofErr w:type="spellStart"/>
      <w:r w:rsidRPr="00EB329C">
        <w:rPr>
          <w:rFonts w:ascii="Cambria" w:hAnsi="Cambria"/>
          <w:lang w:val="it-IT"/>
        </w:rPr>
        <w:t>prostori</w:t>
      </w:r>
      <w:proofErr w:type="spellEnd"/>
      <w:r w:rsidRPr="00EB329C">
        <w:rPr>
          <w:rFonts w:ascii="Cambria" w:hAnsi="Cambria"/>
          <w:lang w:val="it-IT"/>
        </w:rPr>
        <w:t xml:space="preserve"> i </w:t>
      </w:r>
      <w:proofErr w:type="spellStart"/>
      <w:r w:rsidRPr="00EB329C">
        <w:rPr>
          <w:rFonts w:ascii="Cambria" w:hAnsi="Cambria"/>
          <w:lang w:val="it-IT"/>
        </w:rPr>
        <w:t>prostori</w:t>
      </w:r>
      <w:proofErr w:type="spellEnd"/>
      <w:r w:rsidRPr="00EB329C">
        <w:rPr>
          <w:rFonts w:ascii="Cambria" w:hAnsi="Cambria"/>
          <w:lang w:val="it-IT"/>
        </w:rPr>
        <w:t xml:space="preserve"> </w:t>
      </w:r>
      <w:proofErr w:type="spellStart"/>
      <w:r w:rsidRPr="00EB329C">
        <w:rPr>
          <w:rFonts w:ascii="Cambria" w:hAnsi="Cambria"/>
          <w:lang w:val="it-IT"/>
        </w:rPr>
        <w:t>javne</w:t>
      </w:r>
      <w:proofErr w:type="spellEnd"/>
      <w:r w:rsidRPr="00EB329C">
        <w:rPr>
          <w:rFonts w:ascii="Cambria" w:hAnsi="Cambria"/>
          <w:lang w:val="it-IT"/>
        </w:rPr>
        <w:t xml:space="preserve"> </w:t>
      </w:r>
      <w:proofErr w:type="spellStart"/>
      <w:r w:rsidRPr="00EB329C">
        <w:rPr>
          <w:rFonts w:ascii="Cambria" w:hAnsi="Cambria"/>
          <w:lang w:val="it-IT"/>
        </w:rPr>
        <w:t>namjene</w:t>
      </w:r>
      <w:proofErr w:type="spellEnd"/>
      <w:r w:rsidRPr="00EB329C">
        <w:rPr>
          <w:rFonts w:ascii="Cambria" w:hAnsi="Cambria"/>
          <w:lang w:val="it-IT"/>
        </w:rPr>
        <w:t xml:space="preserve">, u </w:t>
      </w:r>
      <w:proofErr w:type="spellStart"/>
      <w:r w:rsidRPr="00EB329C">
        <w:rPr>
          <w:rFonts w:ascii="Cambria" w:hAnsi="Cambria"/>
          <w:lang w:val="it-IT"/>
        </w:rPr>
        <w:t>vlasništvu</w:t>
      </w:r>
      <w:proofErr w:type="spellEnd"/>
      <w:r w:rsidRPr="00EB329C">
        <w:rPr>
          <w:rFonts w:ascii="Cambria" w:hAnsi="Cambria"/>
          <w:lang w:val="it-IT"/>
        </w:rPr>
        <w:t xml:space="preserve"> </w:t>
      </w:r>
      <w:proofErr w:type="spellStart"/>
      <w:r w:rsidRPr="00EB329C">
        <w:rPr>
          <w:rFonts w:ascii="Cambria" w:hAnsi="Cambria"/>
          <w:lang w:val="it-IT"/>
        </w:rPr>
        <w:t>Općine</w:t>
      </w:r>
      <w:proofErr w:type="spellEnd"/>
      <w:r w:rsidRPr="00EB329C">
        <w:rPr>
          <w:rFonts w:ascii="Cambria" w:hAnsi="Cambria"/>
          <w:lang w:val="it-IT"/>
        </w:rPr>
        <w:t xml:space="preserve"> </w:t>
      </w:r>
      <w:proofErr w:type="spellStart"/>
      <w:r w:rsidRPr="00EB329C">
        <w:rPr>
          <w:rFonts w:ascii="Cambria" w:hAnsi="Cambria"/>
          <w:lang w:val="it-IT"/>
        </w:rPr>
        <w:t>Kaštelir</w:t>
      </w:r>
      <w:proofErr w:type="spellEnd"/>
      <w:r w:rsidRPr="00EB329C">
        <w:rPr>
          <w:rFonts w:ascii="Cambria" w:hAnsi="Cambria"/>
          <w:lang w:val="it-IT"/>
        </w:rPr>
        <w:t xml:space="preserve"> - </w:t>
      </w:r>
      <w:proofErr w:type="spellStart"/>
      <w:r w:rsidRPr="00EB329C">
        <w:rPr>
          <w:rFonts w:ascii="Cambria" w:hAnsi="Cambria"/>
          <w:lang w:val="it-IT"/>
        </w:rPr>
        <w:t>Labinci</w:t>
      </w:r>
      <w:proofErr w:type="spellEnd"/>
      <w:r w:rsidRPr="00EB329C">
        <w:rPr>
          <w:rFonts w:ascii="Cambria" w:hAnsi="Cambria"/>
          <w:lang w:val="it-IT"/>
        </w:rPr>
        <w:t>,</w:t>
      </w:r>
    </w:p>
    <w:p w:rsidR="005401AE" w:rsidRPr="008750EC" w:rsidRDefault="005401AE" w:rsidP="005401AE">
      <w:pPr>
        <w:pStyle w:val="t-9-8"/>
        <w:numPr>
          <w:ilvl w:val="0"/>
          <w:numId w:val="33"/>
        </w:numPr>
        <w:spacing w:before="0" w:beforeAutospacing="0" w:after="0" w:afterAutospacing="0" w:line="276" w:lineRule="auto"/>
        <w:ind w:left="567"/>
        <w:jc w:val="both"/>
        <w:rPr>
          <w:rFonts w:ascii="Cambria" w:hAnsi="Cambria"/>
        </w:rPr>
      </w:pPr>
      <w:proofErr w:type="spellStart"/>
      <w:r w:rsidRPr="008750EC">
        <w:rPr>
          <w:rFonts w:ascii="Cambria" w:hAnsi="Cambria"/>
        </w:rPr>
        <w:t>stambeni</w:t>
      </w:r>
      <w:proofErr w:type="spellEnd"/>
      <w:r w:rsidRPr="008750EC">
        <w:rPr>
          <w:rFonts w:ascii="Cambria" w:hAnsi="Cambria"/>
        </w:rPr>
        <w:t xml:space="preserve"> </w:t>
      </w:r>
      <w:proofErr w:type="spellStart"/>
      <w:r w:rsidRPr="008750EC">
        <w:rPr>
          <w:rFonts w:ascii="Cambria" w:hAnsi="Cambria"/>
        </w:rPr>
        <w:t>prostori</w:t>
      </w:r>
      <w:proofErr w:type="spellEnd"/>
      <w:r w:rsidRPr="008750EC">
        <w:rPr>
          <w:rFonts w:ascii="Cambria" w:hAnsi="Cambria"/>
        </w:rPr>
        <w:t>,</w:t>
      </w:r>
    </w:p>
    <w:p w:rsidR="005401AE" w:rsidRPr="008750EC" w:rsidRDefault="005401AE" w:rsidP="005401AE">
      <w:pPr>
        <w:pStyle w:val="t-9-8"/>
        <w:numPr>
          <w:ilvl w:val="0"/>
          <w:numId w:val="33"/>
        </w:numPr>
        <w:spacing w:before="0" w:beforeAutospacing="0" w:after="0" w:afterAutospacing="0" w:line="276" w:lineRule="auto"/>
        <w:ind w:left="567"/>
        <w:jc w:val="both"/>
        <w:rPr>
          <w:rFonts w:ascii="Cambria" w:hAnsi="Cambria"/>
        </w:rPr>
      </w:pPr>
      <w:proofErr w:type="spellStart"/>
      <w:r w:rsidRPr="008750EC">
        <w:rPr>
          <w:rFonts w:ascii="Cambria" w:hAnsi="Cambria"/>
        </w:rPr>
        <w:t>groblja</w:t>
      </w:r>
      <w:proofErr w:type="spellEnd"/>
      <w:r w:rsidRPr="008750EC">
        <w:rPr>
          <w:rFonts w:ascii="Cambria" w:hAnsi="Cambria"/>
        </w:rPr>
        <w:t xml:space="preserve"> </w:t>
      </w:r>
      <w:proofErr w:type="spellStart"/>
      <w:r w:rsidRPr="008750EC">
        <w:rPr>
          <w:rFonts w:ascii="Cambria" w:hAnsi="Cambria"/>
        </w:rPr>
        <w:t>i</w:t>
      </w:r>
      <w:proofErr w:type="spellEnd"/>
      <w:r w:rsidRPr="008750EC">
        <w:rPr>
          <w:rFonts w:ascii="Cambria" w:hAnsi="Cambria"/>
        </w:rPr>
        <w:t xml:space="preserve"> </w:t>
      </w:r>
      <w:proofErr w:type="spellStart"/>
      <w:r w:rsidRPr="008750EC">
        <w:rPr>
          <w:rFonts w:ascii="Cambria" w:hAnsi="Cambria"/>
        </w:rPr>
        <w:t>mrtvačnice</w:t>
      </w:r>
      <w:proofErr w:type="spellEnd"/>
      <w:r w:rsidRPr="008750EC">
        <w:rPr>
          <w:rFonts w:ascii="Cambria" w:hAnsi="Cambria"/>
        </w:rPr>
        <w:t>,</w:t>
      </w:r>
    </w:p>
    <w:p w:rsidR="005401AE" w:rsidRPr="008750EC" w:rsidRDefault="005401AE" w:rsidP="005401AE">
      <w:pPr>
        <w:pStyle w:val="t-9-8"/>
        <w:numPr>
          <w:ilvl w:val="0"/>
          <w:numId w:val="33"/>
        </w:numPr>
        <w:spacing w:before="0" w:beforeAutospacing="0" w:after="0" w:afterAutospacing="0" w:line="276" w:lineRule="auto"/>
        <w:ind w:left="567"/>
        <w:jc w:val="both"/>
        <w:rPr>
          <w:rFonts w:ascii="Cambria" w:hAnsi="Cambria"/>
        </w:rPr>
      </w:pPr>
      <w:proofErr w:type="spellStart"/>
      <w:r w:rsidRPr="008750EC">
        <w:rPr>
          <w:rFonts w:ascii="Cambria" w:hAnsi="Cambria"/>
        </w:rPr>
        <w:t>ceste</w:t>
      </w:r>
      <w:proofErr w:type="spellEnd"/>
      <w:r w:rsidRPr="008750EC">
        <w:rPr>
          <w:rFonts w:ascii="Cambria" w:hAnsi="Cambria"/>
        </w:rPr>
        <w:t>,</w:t>
      </w:r>
    </w:p>
    <w:p w:rsidR="005401AE" w:rsidRPr="008750EC" w:rsidRDefault="005401AE" w:rsidP="005401AE">
      <w:pPr>
        <w:pStyle w:val="t-9-8"/>
        <w:numPr>
          <w:ilvl w:val="0"/>
          <w:numId w:val="33"/>
        </w:numPr>
        <w:spacing w:before="0" w:beforeAutospacing="0" w:after="0" w:afterAutospacing="0" w:line="276" w:lineRule="auto"/>
        <w:ind w:left="567"/>
        <w:jc w:val="both"/>
        <w:rPr>
          <w:rFonts w:ascii="Cambria" w:hAnsi="Cambria"/>
        </w:rPr>
      </w:pPr>
      <w:proofErr w:type="spellStart"/>
      <w:r w:rsidRPr="008750EC">
        <w:rPr>
          <w:rFonts w:ascii="Cambria" w:hAnsi="Cambria"/>
        </w:rPr>
        <w:t>sportski</w:t>
      </w:r>
      <w:proofErr w:type="spellEnd"/>
      <w:r w:rsidRPr="008750EC">
        <w:rPr>
          <w:rFonts w:ascii="Cambria" w:hAnsi="Cambria"/>
        </w:rPr>
        <w:t xml:space="preserve"> </w:t>
      </w:r>
      <w:proofErr w:type="spellStart"/>
      <w:r w:rsidRPr="008750EC">
        <w:rPr>
          <w:rFonts w:ascii="Cambria" w:hAnsi="Cambria"/>
        </w:rPr>
        <w:t>objekti</w:t>
      </w:r>
      <w:proofErr w:type="spellEnd"/>
      <w:r w:rsidRPr="008750EC">
        <w:rPr>
          <w:rFonts w:ascii="Cambria" w:hAnsi="Cambria"/>
        </w:rPr>
        <w:t>,</w:t>
      </w:r>
    </w:p>
    <w:p w:rsidR="005401AE" w:rsidRPr="00EB329C" w:rsidRDefault="005401AE" w:rsidP="005401AE">
      <w:pPr>
        <w:pStyle w:val="t-9-8"/>
        <w:numPr>
          <w:ilvl w:val="0"/>
          <w:numId w:val="33"/>
        </w:numPr>
        <w:spacing w:before="0" w:beforeAutospacing="0" w:after="0" w:afterAutospacing="0" w:line="276" w:lineRule="auto"/>
        <w:ind w:left="567"/>
        <w:jc w:val="both"/>
        <w:rPr>
          <w:rFonts w:ascii="Cambria" w:hAnsi="Cambria"/>
          <w:lang w:val="it-IT"/>
        </w:rPr>
      </w:pPr>
      <w:proofErr w:type="spellStart"/>
      <w:r w:rsidRPr="00EB329C">
        <w:rPr>
          <w:rFonts w:ascii="Cambria" w:hAnsi="Cambria"/>
          <w:lang w:val="it-IT"/>
        </w:rPr>
        <w:t>imovina</w:t>
      </w:r>
      <w:proofErr w:type="spellEnd"/>
      <w:r w:rsidRPr="00EB329C">
        <w:rPr>
          <w:rFonts w:ascii="Cambria" w:hAnsi="Cambria"/>
          <w:lang w:val="it-IT"/>
        </w:rPr>
        <w:t xml:space="preserve"> u </w:t>
      </w:r>
      <w:proofErr w:type="spellStart"/>
      <w:r w:rsidRPr="00EB329C">
        <w:rPr>
          <w:rFonts w:ascii="Cambria" w:hAnsi="Cambria"/>
          <w:lang w:val="it-IT"/>
        </w:rPr>
        <w:t>obliku</w:t>
      </w:r>
      <w:proofErr w:type="spellEnd"/>
      <w:r w:rsidRPr="00EB329C">
        <w:rPr>
          <w:rFonts w:ascii="Cambria" w:hAnsi="Cambria"/>
          <w:lang w:val="it-IT"/>
        </w:rPr>
        <w:t xml:space="preserve"> </w:t>
      </w:r>
      <w:proofErr w:type="spellStart"/>
      <w:r w:rsidRPr="00EB329C">
        <w:rPr>
          <w:rFonts w:ascii="Cambria" w:hAnsi="Cambria"/>
          <w:lang w:val="it-IT"/>
        </w:rPr>
        <w:t>dionica</w:t>
      </w:r>
      <w:proofErr w:type="spellEnd"/>
      <w:r w:rsidRPr="00EB329C">
        <w:rPr>
          <w:rFonts w:ascii="Cambria" w:hAnsi="Cambria"/>
          <w:lang w:val="it-IT"/>
        </w:rPr>
        <w:t xml:space="preserve"> i </w:t>
      </w:r>
      <w:proofErr w:type="spellStart"/>
      <w:r w:rsidRPr="00EB329C">
        <w:rPr>
          <w:rFonts w:ascii="Cambria" w:hAnsi="Cambria"/>
          <w:lang w:val="it-IT"/>
        </w:rPr>
        <w:t>poslovnih</w:t>
      </w:r>
      <w:proofErr w:type="spellEnd"/>
      <w:r w:rsidRPr="00EB329C">
        <w:rPr>
          <w:rFonts w:ascii="Cambria" w:hAnsi="Cambria"/>
          <w:lang w:val="it-IT"/>
        </w:rPr>
        <w:t xml:space="preserve"> </w:t>
      </w:r>
      <w:proofErr w:type="spellStart"/>
      <w:r w:rsidRPr="00EB329C">
        <w:rPr>
          <w:rFonts w:ascii="Cambria" w:hAnsi="Cambria"/>
          <w:lang w:val="it-IT"/>
        </w:rPr>
        <w:t>udjela</w:t>
      </w:r>
      <w:proofErr w:type="spellEnd"/>
      <w:r w:rsidRPr="00EB329C">
        <w:rPr>
          <w:rFonts w:ascii="Cambria" w:hAnsi="Cambria"/>
          <w:lang w:val="it-IT"/>
        </w:rPr>
        <w:t xml:space="preserve"> u </w:t>
      </w:r>
      <w:proofErr w:type="spellStart"/>
      <w:r w:rsidRPr="00EB329C">
        <w:rPr>
          <w:rFonts w:ascii="Cambria" w:hAnsi="Cambria"/>
          <w:lang w:val="it-IT"/>
        </w:rPr>
        <w:t>trgovačkim</w:t>
      </w:r>
      <w:proofErr w:type="spellEnd"/>
      <w:r w:rsidRPr="00EB329C">
        <w:rPr>
          <w:rFonts w:ascii="Cambria" w:hAnsi="Cambria"/>
          <w:lang w:val="it-IT"/>
        </w:rPr>
        <w:t xml:space="preserve"> </w:t>
      </w:r>
      <w:proofErr w:type="spellStart"/>
      <w:r w:rsidRPr="00EB329C">
        <w:rPr>
          <w:rFonts w:ascii="Cambria" w:hAnsi="Cambria"/>
          <w:lang w:val="it-IT"/>
        </w:rPr>
        <w:t>društvima</w:t>
      </w:r>
      <w:proofErr w:type="spellEnd"/>
      <w:r w:rsidRPr="00EB329C">
        <w:rPr>
          <w:rFonts w:ascii="Cambria" w:hAnsi="Cambria"/>
          <w:lang w:val="it-IT"/>
        </w:rPr>
        <w:t>,</w:t>
      </w:r>
    </w:p>
    <w:p w:rsidR="005401AE" w:rsidRPr="00EB329C" w:rsidRDefault="005401AE" w:rsidP="005401AE">
      <w:pPr>
        <w:pStyle w:val="t-9-8"/>
        <w:numPr>
          <w:ilvl w:val="0"/>
          <w:numId w:val="33"/>
        </w:numPr>
        <w:spacing w:before="0" w:beforeAutospacing="0" w:after="0" w:afterAutospacing="0" w:line="276" w:lineRule="auto"/>
        <w:ind w:left="567"/>
        <w:jc w:val="both"/>
        <w:rPr>
          <w:rFonts w:ascii="Cambria" w:hAnsi="Cambria"/>
          <w:lang w:val="it-IT"/>
        </w:rPr>
      </w:pPr>
      <w:proofErr w:type="spellStart"/>
      <w:r w:rsidRPr="00EB329C">
        <w:rPr>
          <w:rFonts w:ascii="Cambria" w:hAnsi="Cambria"/>
          <w:lang w:val="it-IT"/>
        </w:rPr>
        <w:t>prihodi</w:t>
      </w:r>
      <w:proofErr w:type="spellEnd"/>
      <w:r w:rsidRPr="00EB329C">
        <w:rPr>
          <w:rFonts w:ascii="Cambria" w:hAnsi="Cambria"/>
          <w:lang w:val="it-IT"/>
        </w:rPr>
        <w:t xml:space="preserve"> </w:t>
      </w:r>
      <w:proofErr w:type="spellStart"/>
      <w:r w:rsidRPr="00EB329C">
        <w:rPr>
          <w:rFonts w:ascii="Cambria" w:hAnsi="Cambria"/>
          <w:lang w:val="it-IT"/>
        </w:rPr>
        <w:t>proračuna</w:t>
      </w:r>
      <w:proofErr w:type="spellEnd"/>
      <w:r w:rsidRPr="00EB329C">
        <w:rPr>
          <w:rFonts w:ascii="Cambria" w:hAnsi="Cambria"/>
          <w:lang w:val="it-IT"/>
        </w:rPr>
        <w:t xml:space="preserve"> </w:t>
      </w:r>
      <w:proofErr w:type="spellStart"/>
      <w:r w:rsidRPr="00EB329C">
        <w:rPr>
          <w:rFonts w:ascii="Cambria" w:hAnsi="Cambria"/>
          <w:lang w:val="it-IT"/>
        </w:rPr>
        <w:t>koji</w:t>
      </w:r>
      <w:proofErr w:type="spellEnd"/>
      <w:r w:rsidRPr="00EB329C">
        <w:rPr>
          <w:rFonts w:ascii="Cambria" w:hAnsi="Cambria"/>
          <w:lang w:val="it-IT"/>
        </w:rPr>
        <w:t xml:space="preserve"> se </w:t>
      </w:r>
      <w:proofErr w:type="spellStart"/>
      <w:r w:rsidRPr="00EB329C">
        <w:rPr>
          <w:rFonts w:ascii="Cambria" w:hAnsi="Cambria"/>
          <w:lang w:val="it-IT"/>
        </w:rPr>
        <w:t>ostvaruju</w:t>
      </w:r>
      <w:proofErr w:type="spellEnd"/>
      <w:r w:rsidRPr="00EB329C">
        <w:rPr>
          <w:rFonts w:ascii="Cambria" w:hAnsi="Cambria"/>
          <w:lang w:val="it-IT"/>
        </w:rPr>
        <w:t xml:space="preserve"> </w:t>
      </w:r>
      <w:proofErr w:type="spellStart"/>
      <w:r w:rsidRPr="00EB329C">
        <w:rPr>
          <w:rFonts w:ascii="Cambria" w:hAnsi="Cambria"/>
          <w:lang w:val="it-IT"/>
        </w:rPr>
        <w:t>na</w:t>
      </w:r>
      <w:proofErr w:type="spellEnd"/>
      <w:r w:rsidRPr="00EB329C">
        <w:rPr>
          <w:rFonts w:ascii="Cambria" w:hAnsi="Cambria"/>
          <w:lang w:val="it-IT"/>
        </w:rPr>
        <w:t xml:space="preserve"> </w:t>
      </w:r>
      <w:proofErr w:type="spellStart"/>
      <w:r w:rsidRPr="00EB329C">
        <w:rPr>
          <w:rFonts w:ascii="Cambria" w:hAnsi="Cambria"/>
          <w:lang w:val="it-IT"/>
        </w:rPr>
        <w:t>temelju</w:t>
      </w:r>
      <w:proofErr w:type="spellEnd"/>
      <w:r w:rsidRPr="00EB329C">
        <w:rPr>
          <w:rFonts w:ascii="Cambria" w:hAnsi="Cambria"/>
          <w:lang w:val="it-IT"/>
        </w:rPr>
        <w:t xml:space="preserve"> </w:t>
      </w:r>
      <w:proofErr w:type="spellStart"/>
      <w:r w:rsidRPr="00EB329C">
        <w:rPr>
          <w:rFonts w:ascii="Cambria" w:hAnsi="Cambria"/>
          <w:lang w:val="it-IT"/>
        </w:rPr>
        <w:t>naplaćivanja</w:t>
      </w:r>
      <w:proofErr w:type="spellEnd"/>
      <w:r w:rsidRPr="00EB329C">
        <w:rPr>
          <w:rFonts w:ascii="Cambria" w:hAnsi="Cambria"/>
          <w:lang w:val="it-IT"/>
        </w:rPr>
        <w:t xml:space="preserve"> </w:t>
      </w:r>
      <w:proofErr w:type="spellStart"/>
      <w:r w:rsidRPr="00EB329C">
        <w:rPr>
          <w:rFonts w:ascii="Cambria" w:hAnsi="Cambria"/>
          <w:lang w:val="it-IT"/>
        </w:rPr>
        <w:t>naknada</w:t>
      </w:r>
      <w:proofErr w:type="spellEnd"/>
      <w:r w:rsidRPr="00EB329C">
        <w:rPr>
          <w:rFonts w:ascii="Cambria" w:hAnsi="Cambria"/>
          <w:lang w:val="it-IT"/>
        </w:rPr>
        <w:t xml:space="preserve"> za </w:t>
      </w:r>
      <w:proofErr w:type="spellStart"/>
      <w:r w:rsidRPr="00EB329C">
        <w:rPr>
          <w:rFonts w:ascii="Cambria" w:hAnsi="Cambria"/>
          <w:lang w:val="it-IT"/>
        </w:rPr>
        <w:t>korištenje</w:t>
      </w:r>
      <w:proofErr w:type="spellEnd"/>
      <w:r w:rsidRPr="00EB329C">
        <w:rPr>
          <w:rFonts w:ascii="Cambria" w:hAnsi="Cambria"/>
          <w:lang w:val="it-IT"/>
        </w:rPr>
        <w:t xml:space="preserve"> </w:t>
      </w:r>
      <w:proofErr w:type="spellStart"/>
      <w:r w:rsidRPr="00EB329C">
        <w:rPr>
          <w:rFonts w:ascii="Cambria" w:hAnsi="Cambria"/>
          <w:lang w:val="it-IT"/>
        </w:rPr>
        <w:t>imovine</w:t>
      </w:r>
      <w:proofErr w:type="spellEnd"/>
      <w:r w:rsidRPr="00EB329C">
        <w:rPr>
          <w:rFonts w:ascii="Cambria" w:hAnsi="Cambria"/>
          <w:lang w:val="it-IT"/>
        </w:rPr>
        <w:t>,</w:t>
      </w:r>
    </w:p>
    <w:p w:rsidR="005401AE" w:rsidRPr="00EB329C" w:rsidRDefault="005401AE" w:rsidP="005401AE">
      <w:pPr>
        <w:pStyle w:val="t-9-8"/>
        <w:numPr>
          <w:ilvl w:val="0"/>
          <w:numId w:val="33"/>
        </w:numPr>
        <w:spacing w:before="0" w:beforeAutospacing="0" w:after="0" w:afterAutospacing="0" w:line="276" w:lineRule="auto"/>
        <w:ind w:left="567"/>
        <w:jc w:val="both"/>
        <w:rPr>
          <w:rFonts w:ascii="Cambria" w:hAnsi="Cambria"/>
          <w:lang w:val="it-IT"/>
        </w:rPr>
      </w:pPr>
      <w:proofErr w:type="spellStart"/>
      <w:r w:rsidRPr="00EB329C">
        <w:rPr>
          <w:rFonts w:ascii="Cambria" w:hAnsi="Cambria"/>
          <w:lang w:val="it-IT"/>
        </w:rPr>
        <w:lastRenderedPageBreak/>
        <w:t>potraživanja</w:t>
      </w:r>
      <w:proofErr w:type="spellEnd"/>
      <w:r w:rsidRPr="00EB329C">
        <w:rPr>
          <w:rFonts w:ascii="Cambria" w:hAnsi="Cambria"/>
          <w:lang w:val="it-IT"/>
        </w:rPr>
        <w:t xml:space="preserve"> </w:t>
      </w:r>
      <w:proofErr w:type="spellStart"/>
      <w:r w:rsidRPr="00EB329C">
        <w:rPr>
          <w:rFonts w:ascii="Cambria" w:hAnsi="Cambria"/>
          <w:lang w:val="it-IT"/>
        </w:rPr>
        <w:t>Općine</w:t>
      </w:r>
      <w:proofErr w:type="spellEnd"/>
      <w:r w:rsidRPr="00EB329C">
        <w:rPr>
          <w:rFonts w:ascii="Cambria" w:hAnsi="Cambria"/>
          <w:lang w:val="it-IT"/>
        </w:rPr>
        <w:t xml:space="preserve"> </w:t>
      </w:r>
      <w:proofErr w:type="spellStart"/>
      <w:r w:rsidRPr="00EB329C">
        <w:rPr>
          <w:rFonts w:ascii="Cambria" w:hAnsi="Cambria"/>
          <w:lang w:val="it-IT"/>
        </w:rPr>
        <w:t>Kaštelir</w:t>
      </w:r>
      <w:proofErr w:type="spellEnd"/>
      <w:r w:rsidRPr="00EB329C">
        <w:rPr>
          <w:rFonts w:ascii="Cambria" w:hAnsi="Cambria"/>
          <w:lang w:val="it-IT"/>
        </w:rPr>
        <w:t xml:space="preserve"> - </w:t>
      </w:r>
      <w:proofErr w:type="spellStart"/>
      <w:r w:rsidRPr="00EB329C">
        <w:rPr>
          <w:rFonts w:ascii="Cambria" w:hAnsi="Cambria"/>
          <w:lang w:val="it-IT"/>
        </w:rPr>
        <w:t>Labinci</w:t>
      </w:r>
      <w:proofErr w:type="spellEnd"/>
      <w:r w:rsidRPr="00EB329C">
        <w:rPr>
          <w:rFonts w:ascii="Cambria" w:hAnsi="Cambria"/>
          <w:lang w:val="it-IT"/>
        </w:rPr>
        <w:t xml:space="preserve"> prema </w:t>
      </w:r>
      <w:proofErr w:type="spellStart"/>
      <w:r w:rsidRPr="00EB329C">
        <w:rPr>
          <w:rFonts w:ascii="Cambria" w:hAnsi="Cambria"/>
          <w:lang w:val="it-IT"/>
        </w:rPr>
        <w:t>fizičkim</w:t>
      </w:r>
      <w:proofErr w:type="spellEnd"/>
      <w:r w:rsidRPr="00EB329C">
        <w:rPr>
          <w:rFonts w:ascii="Cambria" w:hAnsi="Cambria"/>
          <w:lang w:val="it-IT"/>
        </w:rPr>
        <w:t xml:space="preserve"> i </w:t>
      </w:r>
      <w:proofErr w:type="spellStart"/>
      <w:r w:rsidRPr="00EB329C">
        <w:rPr>
          <w:rFonts w:ascii="Cambria" w:hAnsi="Cambria"/>
          <w:lang w:val="it-IT"/>
        </w:rPr>
        <w:t>pravnim</w:t>
      </w:r>
      <w:proofErr w:type="spellEnd"/>
      <w:r w:rsidRPr="00EB329C">
        <w:rPr>
          <w:rFonts w:ascii="Cambria" w:hAnsi="Cambria"/>
          <w:lang w:val="it-IT"/>
        </w:rPr>
        <w:t xml:space="preserve"> </w:t>
      </w:r>
      <w:proofErr w:type="spellStart"/>
      <w:r w:rsidRPr="00EB329C">
        <w:rPr>
          <w:rFonts w:ascii="Cambria" w:hAnsi="Cambria"/>
          <w:lang w:val="it-IT"/>
        </w:rPr>
        <w:t>osobama</w:t>
      </w:r>
      <w:proofErr w:type="spellEnd"/>
      <w:r w:rsidRPr="00EB329C">
        <w:rPr>
          <w:rFonts w:ascii="Cambria" w:hAnsi="Cambria"/>
          <w:lang w:val="it-IT"/>
        </w:rPr>
        <w:t>,</w:t>
      </w:r>
    </w:p>
    <w:p w:rsidR="005401AE" w:rsidRPr="00EB329C" w:rsidRDefault="005401AE" w:rsidP="005401AE">
      <w:pPr>
        <w:pStyle w:val="t-9-8"/>
        <w:numPr>
          <w:ilvl w:val="0"/>
          <w:numId w:val="33"/>
        </w:numPr>
        <w:spacing w:before="0" w:beforeAutospacing="0" w:after="300" w:afterAutospacing="0" w:line="276" w:lineRule="auto"/>
        <w:ind w:left="567" w:hanging="357"/>
        <w:jc w:val="both"/>
        <w:rPr>
          <w:rFonts w:ascii="Cambria" w:hAnsi="Cambria"/>
          <w:lang w:val="it-IT"/>
        </w:rPr>
      </w:pPr>
      <w:r w:rsidRPr="00EB329C">
        <w:rPr>
          <w:rFonts w:ascii="Cambria" w:hAnsi="Cambria"/>
          <w:lang w:val="it-IT"/>
        </w:rPr>
        <w:t xml:space="preserve">ostali </w:t>
      </w:r>
      <w:proofErr w:type="spellStart"/>
      <w:r w:rsidRPr="00EB329C">
        <w:rPr>
          <w:rFonts w:ascii="Cambria" w:hAnsi="Cambria"/>
          <w:lang w:val="it-IT"/>
        </w:rPr>
        <w:t>pojavni</w:t>
      </w:r>
      <w:proofErr w:type="spellEnd"/>
      <w:r w:rsidRPr="00EB329C">
        <w:rPr>
          <w:rFonts w:ascii="Cambria" w:hAnsi="Cambria"/>
          <w:lang w:val="it-IT"/>
        </w:rPr>
        <w:t xml:space="preserve"> </w:t>
      </w:r>
      <w:proofErr w:type="spellStart"/>
      <w:r w:rsidRPr="00EB329C">
        <w:rPr>
          <w:rFonts w:ascii="Cambria" w:hAnsi="Cambria"/>
          <w:lang w:val="it-IT"/>
        </w:rPr>
        <w:t>oblici</w:t>
      </w:r>
      <w:proofErr w:type="spellEnd"/>
      <w:r w:rsidRPr="00EB329C">
        <w:rPr>
          <w:rFonts w:ascii="Cambria" w:hAnsi="Cambria"/>
          <w:lang w:val="it-IT"/>
        </w:rPr>
        <w:t xml:space="preserve"> </w:t>
      </w:r>
      <w:proofErr w:type="spellStart"/>
      <w:r w:rsidRPr="00EB329C">
        <w:rPr>
          <w:rFonts w:ascii="Cambria" w:hAnsi="Cambria"/>
          <w:lang w:val="it-IT"/>
        </w:rPr>
        <w:t>imovine</w:t>
      </w:r>
      <w:proofErr w:type="spellEnd"/>
      <w:r w:rsidRPr="00EB329C">
        <w:rPr>
          <w:rFonts w:ascii="Cambria" w:hAnsi="Cambria"/>
          <w:lang w:val="it-IT"/>
        </w:rPr>
        <w:t xml:space="preserve"> u </w:t>
      </w:r>
      <w:proofErr w:type="spellStart"/>
      <w:r w:rsidRPr="00EB329C">
        <w:rPr>
          <w:rFonts w:ascii="Cambria" w:hAnsi="Cambria"/>
          <w:lang w:val="it-IT"/>
        </w:rPr>
        <w:t>vlasništvu</w:t>
      </w:r>
      <w:proofErr w:type="spellEnd"/>
      <w:r w:rsidRPr="00EB329C">
        <w:rPr>
          <w:rFonts w:ascii="Cambria" w:hAnsi="Cambria"/>
          <w:lang w:val="it-IT"/>
        </w:rPr>
        <w:t>.</w:t>
      </w:r>
    </w:p>
    <w:p w:rsidR="005401AE" w:rsidRPr="00A25D88" w:rsidRDefault="005401AE" w:rsidP="005401AE">
      <w:pPr>
        <w:pStyle w:val="Heading3"/>
        <w:keepLines/>
        <w:numPr>
          <w:ilvl w:val="1"/>
          <w:numId w:val="31"/>
        </w:numPr>
        <w:spacing w:before="100" w:beforeAutospacing="1" w:after="100" w:afterAutospacing="1"/>
        <w:jc w:val="both"/>
        <w:rPr>
          <w:color w:val="000000"/>
          <w:sz w:val="24"/>
          <w:szCs w:val="24"/>
        </w:rPr>
      </w:pPr>
      <w:bookmarkStart w:id="16" w:name="_Toc12002324"/>
      <w:r w:rsidRPr="00A25D88">
        <w:rPr>
          <w:sz w:val="24"/>
          <w:szCs w:val="24"/>
        </w:rPr>
        <w:t xml:space="preserve">Postojeći model upravljanja imovinom u vlasništvu Općine </w:t>
      </w:r>
      <w:proofErr w:type="spellStart"/>
      <w:r>
        <w:rPr>
          <w:sz w:val="24"/>
          <w:szCs w:val="24"/>
        </w:rPr>
        <w:t>Kaštelir</w:t>
      </w:r>
      <w:proofErr w:type="spellEnd"/>
      <w:r>
        <w:rPr>
          <w:sz w:val="24"/>
          <w:szCs w:val="24"/>
        </w:rPr>
        <w:t xml:space="preserve"> - Labinci</w:t>
      </w:r>
      <w:bookmarkEnd w:id="16"/>
    </w:p>
    <w:p w:rsidR="005401AE" w:rsidRPr="00A25D88" w:rsidRDefault="005401AE" w:rsidP="005401AE">
      <w:pPr>
        <w:ind w:firstLine="567"/>
        <w:jc w:val="both"/>
        <w:rPr>
          <w:rFonts w:ascii="Cambria" w:hAnsi="Cambria" w:cs="Arial"/>
          <w:color w:val="000000"/>
          <w:sz w:val="24"/>
          <w:szCs w:val="24"/>
        </w:rPr>
      </w:pPr>
      <w:r w:rsidRPr="00A25D88">
        <w:rPr>
          <w:rFonts w:ascii="Cambria" w:hAnsi="Cambria" w:cs="Arial"/>
          <w:color w:val="000000"/>
          <w:sz w:val="24"/>
          <w:szCs w:val="24"/>
        </w:rPr>
        <w:t xml:space="preserve">Postojeći model upravljanja imovinom u vlasništvu 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 xml:space="preserve"> opisan je u uvodnom dijelu Strategije, a uočena je težnja da se upravljanje imovinom obavlja transparentno i odgovorno, profesionalno i učinkovito, u skladu za zakonskom regulativom.</w:t>
      </w:r>
    </w:p>
    <w:p w:rsidR="005401AE" w:rsidRPr="00A25D88" w:rsidRDefault="005401AE" w:rsidP="005401AE">
      <w:pPr>
        <w:ind w:firstLine="567"/>
        <w:jc w:val="both"/>
        <w:rPr>
          <w:rFonts w:ascii="Cambria" w:hAnsi="Cambria" w:cs="Arial"/>
          <w:color w:val="000000"/>
          <w:sz w:val="24"/>
          <w:szCs w:val="24"/>
        </w:rPr>
      </w:pPr>
      <w:r w:rsidRPr="00A25D88">
        <w:rPr>
          <w:rFonts w:ascii="Cambria" w:hAnsi="Cambria"/>
          <w:color w:val="000000"/>
          <w:sz w:val="24"/>
          <w:szCs w:val="24"/>
        </w:rPr>
        <w:t xml:space="preserve">Ovlasti za raspolaganje, upravljanje i korištenje nekretninama u vlasništvu </w:t>
      </w:r>
      <w:r w:rsidRPr="00A25D88">
        <w:rPr>
          <w:rFonts w:ascii="Cambria" w:hAnsi="Cambria" w:cs="Arial"/>
          <w:color w:val="000000"/>
          <w:sz w:val="24"/>
          <w:szCs w:val="24"/>
        </w:rPr>
        <w:t xml:space="preserve">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bCs/>
          <w:iCs/>
          <w:sz w:val="24"/>
          <w:szCs w:val="24"/>
        </w:rPr>
        <w:t xml:space="preserve"> imaju Općinsko vijeće i Općinski načelnik, osim ako posebnim zakonom nije drukčije određeno. Općinsko vijeće, odnosno načelnik stječu, otuđuju, raspolažu i upravljaju nekretninama u vlasništvu </w:t>
      </w:r>
      <w:r w:rsidRPr="00A25D88">
        <w:rPr>
          <w:rFonts w:ascii="Cambria" w:hAnsi="Cambria" w:cs="Arial"/>
          <w:color w:val="000000"/>
          <w:sz w:val="24"/>
          <w:szCs w:val="24"/>
        </w:rPr>
        <w:t xml:space="preserve">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 xml:space="preserve"> </w:t>
      </w:r>
      <w:r w:rsidRPr="00A25D88">
        <w:rPr>
          <w:rFonts w:ascii="Cambria" w:hAnsi="Cambria"/>
          <w:bCs/>
          <w:iCs/>
          <w:sz w:val="24"/>
          <w:szCs w:val="24"/>
        </w:rPr>
        <w:t xml:space="preserve">pažnjom dobrog gospodara u interesu i cilju općeg gospodarskog i socijalnog napretka građana. Postojeći model upravljanja nekretninama normiran je putem zakonskih i podzakonskih akata, a normizacija je </w:t>
      </w:r>
      <w:r w:rsidRPr="00A25D88">
        <w:rPr>
          <w:rFonts w:ascii="Cambria" w:hAnsi="Cambria"/>
          <w:color w:val="000000"/>
          <w:sz w:val="24"/>
          <w:szCs w:val="24"/>
        </w:rPr>
        <w:t>sprovedena i internim aktima</w:t>
      </w:r>
      <w:r w:rsidRPr="00A25D88">
        <w:rPr>
          <w:rFonts w:ascii="Cambria" w:hAnsi="Cambria"/>
          <w:sz w:val="24"/>
          <w:szCs w:val="24"/>
        </w:rPr>
        <w:t xml:space="preserve">, tj. </w:t>
      </w:r>
      <w:r w:rsidRPr="00A25D88">
        <w:rPr>
          <w:rFonts w:ascii="Cambria" w:hAnsi="Cambria"/>
          <w:color w:val="000000"/>
          <w:sz w:val="24"/>
          <w:szCs w:val="24"/>
        </w:rPr>
        <w:t xml:space="preserve">donošenjem odluka </w:t>
      </w:r>
      <w:r w:rsidRPr="00A25D88">
        <w:rPr>
          <w:rFonts w:ascii="Cambria" w:hAnsi="Cambria" w:cs="Arial"/>
          <w:color w:val="000000"/>
          <w:sz w:val="24"/>
          <w:szCs w:val="24"/>
        </w:rPr>
        <w:t xml:space="preserve">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sz w:val="24"/>
          <w:szCs w:val="24"/>
        </w:rPr>
        <w:t xml:space="preserve"> iz </w:t>
      </w:r>
      <w:r w:rsidRPr="00A25D88">
        <w:rPr>
          <w:rFonts w:ascii="Cambria" w:hAnsi="Cambria" w:cs="Arial"/>
          <w:color w:val="000000"/>
          <w:sz w:val="24"/>
          <w:szCs w:val="24"/>
        </w:rPr>
        <w:t xml:space="preserve">područja upravljanja imovinom a koji su objavljeni u Službenom glasniku 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 xml:space="preserve"> i također su navedeni u dijelu 2.1. ove Strategije - Akti Općine </w:t>
      </w:r>
      <w:proofErr w:type="spellStart"/>
      <w:r>
        <w:rPr>
          <w:rFonts w:ascii="Cambria" w:hAnsi="Cambria" w:cs="Arial"/>
          <w:color w:val="000000"/>
          <w:sz w:val="24"/>
          <w:szCs w:val="24"/>
        </w:rPr>
        <w:t>Kaštelir</w:t>
      </w:r>
      <w:proofErr w:type="spellEnd"/>
      <w:r>
        <w:rPr>
          <w:rFonts w:ascii="Cambria" w:hAnsi="Cambria" w:cs="Arial"/>
          <w:color w:val="000000"/>
          <w:sz w:val="24"/>
          <w:szCs w:val="24"/>
        </w:rPr>
        <w:t xml:space="preserve"> - Labinci</w:t>
      </w:r>
      <w:r w:rsidRPr="00A25D88">
        <w:rPr>
          <w:rFonts w:ascii="Cambria" w:hAnsi="Cambria" w:cs="Arial"/>
          <w:color w:val="000000"/>
          <w:sz w:val="24"/>
          <w:szCs w:val="24"/>
        </w:rPr>
        <w:t>.</w:t>
      </w:r>
    </w:p>
    <w:p w:rsidR="005401AE" w:rsidRPr="00A25D88" w:rsidRDefault="005401AE" w:rsidP="005401AE">
      <w:pPr>
        <w:ind w:firstLine="567"/>
        <w:jc w:val="both"/>
        <w:rPr>
          <w:rFonts w:ascii="Cambria" w:eastAsia="Arial" w:hAnsi="Cambria"/>
          <w:sz w:val="24"/>
          <w:szCs w:val="24"/>
        </w:rPr>
      </w:pPr>
      <w:r w:rsidRPr="000A4225">
        <w:rPr>
          <w:rFonts w:ascii="Cambria" w:hAnsi="Cambria"/>
          <w:bCs/>
          <w:iCs/>
          <w:sz w:val="24"/>
          <w:szCs w:val="24"/>
        </w:rPr>
        <w:t xml:space="preserve">Općina </w:t>
      </w:r>
      <w:proofErr w:type="spellStart"/>
      <w:r>
        <w:rPr>
          <w:rFonts w:ascii="Cambria" w:hAnsi="Cambria"/>
          <w:bCs/>
          <w:iCs/>
          <w:sz w:val="24"/>
          <w:szCs w:val="24"/>
        </w:rPr>
        <w:t>Kaštelir</w:t>
      </w:r>
      <w:proofErr w:type="spellEnd"/>
      <w:r>
        <w:rPr>
          <w:rFonts w:ascii="Cambria" w:hAnsi="Cambria"/>
          <w:bCs/>
          <w:iCs/>
          <w:sz w:val="24"/>
          <w:szCs w:val="24"/>
        </w:rPr>
        <w:t xml:space="preserve"> - Labinci</w:t>
      </w:r>
      <w:r w:rsidRPr="000A4225">
        <w:rPr>
          <w:rFonts w:ascii="Cambria" w:hAnsi="Cambria"/>
          <w:bCs/>
          <w:iCs/>
          <w:sz w:val="24"/>
          <w:szCs w:val="24"/>
        </w:rPr>
        <w:t xml:space="preserve"> </w:t>
      </w:r>
      <w:r>
        <w:rPr>
          <w:rFonts w:ascii="Cambria" w:hAnsi="Cambria"/>
          <w:bCs/>
          <w:iCs/>
          <w:sz w:val="24"/>
          <w:szCs w:val="24"/>
        </w:rPr>
        <w:t>izradit će</w:t>
      </w:r>
      <w:r w:rsidRPr="000A4225">
        <w:rPr>
          <w:rFonts w:ascii="Cambria" w:hAnsi="Cambria"/>
          <w:bCs/>
          <w:iCs/>
          <w:sz w:val="24"/>
          <w:szCs w:val="24"/>
        </w:rPr>
        <w:t xml:space="preserve"> Registar imovine </w:t>
      </w:r>
      <w:r w:rsidRPr="000A4225">
        <w:rPr>
          <w:rFonts w:ascii="Cambria" w:eastAsia="Arial" w:hAnsi="Cambria"/>
          <w:sz w:val="24"/>
          <w:szCs w:val="24"/>
        </w:rPr>
        <w:t xml:space="preserve">kako bi imala na jednom mjestu uvid u nekretnine s kojima upravlja i raspolaže te </w:t>
      </w:r>
      <w:r w:rsidRPr="000A4225">
        <w:rPr>
          <w:rFonts w:ascii="Cambria" w:hAnsi="Cambria"/>
          <w:bCs/>
          <w:iCs/>
          <w:sz w:val="24"/>
          <w:szCs w:val="24"/>
        </w:rPr>
        <w:t xml:space="preserve">osigurala funkcionalnost, transparentnost i iskoristivost imovinskih resursa. Registar imovine Općine </w:t>
      </w:r>
      <w:proofErr w:type="spellStart"/>
      <w:r>
        <w:rPr>
          <w:rFonts w:ascii="Cambria" w:hAnsi="Cambria"/>
          <w:bCs/>
          <w:iCs/>
          <w:sz w:val="24"/>
          <w:szCs w:val="24"/>
        </w:rPr>
        <w:t>Kaštelir</w:t>
      </w:r>
      <w:proofErr w:type="spellEnd"/>
      <w:r>
        <w:rPr>
          <w:rFonts w:ascii="Cambria" w:hAnsi="Cambria"/>
          <w:bCs/>
          <w:iCs/>
          <w:sz w:val="24"/>
          <w:szCs w:val="24"/>
        </w:rPr>
        <w:t xml:space="preserve"> - Labinci</w:t>
      </w:r>
      <w:r w:rsidRPr="000A4225">
        <w:rPr>
          <w:rFonts w:ascii="Cambria" w:hAnsi="Cambria"/>
          <w:bCs/>
          <w:iCs/>
          <w:sz w:val="24"/>
          <w:szCs w:val="24"/>
        </w:rPr>
        <w:t xml:space="preserve"> </w:t>
      </w:r>
      <w:r>
        <w:rPr>
          <w:rFonts w:ascii="Cambria" w:hAnsi="Cambria"/>
          <w:bCs/>
          <w:iCs/>
          <w:sz w:val="24"/>
          <w:szCs w:val="24"/>
        </w:rPr>
        <w:t xml:space="preserve">biti će </w:t>
      </w:r>
      <w:r w:rsidRPr="000A4225">
        <w:rPr>
          <w:rFonts w:ascii="Cambria" w:hAnsi="Cambria"/>
          <w:bCs/>
          <w:iCs/>
          <w:sz w:val="24"/>
          <w:szCs w:val="24"/>
        </w:rPr>
        <w:t xml:space="preserve">izrađen u skladu sa </w:t>
      </w:r>
      <w:hyperlink r:id="rId175" w:history="1">
        <w:r w:rsidRPr="000A4225">
          <w:rPr>
            <w:rStyle w:val="Hyperlink"/>
            <w:rFonts w:ascii="Cambria" w:hAnsi="Cambria"/>
            <w:bCs/>
            <w:iCs/>
            <w:color w:val="auto"/>
            <w:sz w:val="24"/>
            <w:szCs w:val="24"/>
          </w:rPr>
          <w:t>Uredbom o registru državne imovine (»Narodne novine«, broj 55/11)</w:t>
        </w:r>
      </w:hyperlink>
      <w:r w:rsidRPr="000A4225">
        <w:rPr>
          <w:rFonts w:ascii="Cambria" w:hAnsi="Cambria"/>
          <w:bCs/>
          <w:iCs/>
          <w:sz w:val="24"/>
          <w:szCs w:val="24"/>
        </w:rPr>
        <w:t>.</w:t>
      </w:r>
      <w:r w:rsidRPr="00A25D88">
        <w:rPr>
          <w:rFonts w:ascii="Cambria" w:hAnsi="Cambria"/>
          <w:bCs/>
          <w:iCs/>
          <w:sz w:val="24"/>
          <w:szCs w:val="24"/>
        </w:rPr>
        <w:t xml:space="preserve"> </w:t>
      </w:r>
    </w:p>
    <w:p w:rsidR="005401AE" w:rsidRPr="00A25D88" w:rsidRDefault="005401AE" w:rsidP="005401AE">
      <w:pPr>
        <w:pStyle w:val="Heading3"/>
        <w:keepLines/>
        <w:numPr>
          <w:ilvl w:val="1"/>
          <w:numId w:val="31"/>
        </w:numPr>
        <w:spacing w:before="0" w:after="200" w:line="276" w:lineRule="auto"/>
        <w:jc w:val="both"/>
        <w:rPr>
          <w:sz w:val="24"/>
          <w:szCs w:val="24"/>
        </w:rPr>
      </w:pPr>
      <w:bookmarkStart w:id="17" w:name="_Toc12002325"/>
      <w:r w:rsidRPr="00A25D88">
        <w:rPr>
          <w:sz w:val="24"/>
          <w:szCs w:val="24"/>
        </w:rPr>
        <w:t xml:space="preserve">Nadležnost u upravljanju i raspolaganju imovinom Općine </w:t>
      </w:r>
      <w:proofErr w:type="spellStart"/>
      <w:r>
        <w:rPr>
          <w:sz w:val="24"/>
          <w:szCs w:val="24"/>
        </w:rPr>
        <w:t>Kaštelir</w:t>
      </w:r>
      <w:proofErr w:type="spellEnd"/>
      <w:r>
        <w:rPr>
          <w:sz w:val="24"/>
          <w:szCs w:val="24"/>
        </w:rPr>
        <w:t xml:space="preserve"> - Labinci</w:t>
      </w:r>
      <w:bookmarkEnd w:id="17"/>
    </w:p>
    <w:p w:rsidR="005401AE" w:rsidRPr="00DD1B37" w:rsidRDefault="005401AE" w:rsidP="005401AE">
      <w:pPr>
        <w:ind w:firstLine="567"/>
        <w:jc w:val="both"/>
        <w:rPr>
          <w:rFonts w:ascii="Cambria" w:hAnsi="Cambria"/>
          <w:sz w:val="24"/>
          <w:szCs w:val="24"/>
        </w:rPr>
      </w:pPr>
      <w:r w:rsidRPr="005E4B7C">
        <w:rPr>
          <w:rFonts w:ascii="Cambria" w:hAnsi="Cambria"/>
          <w:sz w:val="24"/>
          <w:szCs w:val="24"/>
        </w:rPr>
        <w:t xml:space="preserve">Imovinom u općinskom vlasništvu trenutačno upravlja Općina </w:t>
      </w:r>
      <w:proofErr w:type="spellStart"/>
      <w:r w:rsidRPr="005E4B7C">
        <w:rPr>
          <w:rFonts w:ascii="Cambria" w:hAnsi="Cambria"/>
          <w:sz w:val="24"/>
          <w:szCs w:val="24"/>
        </w:rPr>
        <w:t>Kaštelir</w:t>
      </w:r>
      <w:proofErr w:type="spellEnd"/>
      <w:r w:rsidRPr="005E4B7C">
        <w:rPr>
          <w:rFonts w:ascii="Cambria" w:hAnsi="Cambria"/>
          <w:sz w:val="24"/>
          <w:szCs w:val="24"/>
        </w:rPr>
        <w:t xml:space="preserve"> - Labinci -</w:t>
      </w:r>
      <w:r w:rsidRPr="005E4B7C">
        <w:t xml:space="preserve"> </w:t>
      </w:r>
      <w:r w:rsidRPr="005E4B7C">
        <w:rPr>
          <w:rFonts w:ascii="Cambria" w:hAnsi="Cambria"/>
          <w:sz w:val="24"/>
          <w:szCs w:val="24"/>
        </w:rPr>
        <w:t xml:space="preserve">upravna zgrada Općine nalazi se na </w:t>
      </w:r>
      <w:proofErr w:type="spellStart"/>
      <w:r w:rsidRPr="005E4B7C">
        <w:rPr>
          <w:rFonts w:ascii="Cambria" w:hAnsi="Cambria"/>
          <w:sz w:val="24"/>
          <w:szCs w:val="24"/>
        </w:rPr>
        <w:t>kč</w:t>
      </w:r>
      <w:proofErr w:type="spellEnd"/>
      <w:r w:rsidRPr="005E4B7C">
        <w:rPr>
          <w:rFonts w:ascii="Cambria" w:hAnsi="Cambria"/>
          <w:sz w:val="24"/>
          <w:szCs w:val="24"/>
        </w:rPr>
        <w:t xml:space="preserve">. br. 3273 k.o. </w:t>
      </w:r>
      <w:proofErr w:type="spellStart"/>
      <w:r w:rsidRPr="005E4B7C">
        <w:rPr>
          <w:rFonts w:ascii="Cambria" w:hAnsi="Cambria"/>
          <w:sz w:val="24"/>
          <w:szCs w:val="24"/>
        </w:rPr>
        <w:t>Kaštelir</w:t>
      </w:r>
      <w:proofErr w:type="spellEnd"/>
      <w:r w:rsidRPr="00A25D88">
        <w:rPr>
          <w:rFonts w:ascii="Cambria" w:hAnsi="Cambria"/>
          <w:sz w:val="24"/>
          <w:szCs w:val="24"/>
        </w:rPr>
        <w:t xml:space="preserve">, izuzev poslovima upravljanja društvenim domovima koji opseg poslova upravljanja i korištenja je određenim Odlukom općinskog vijeća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navedenom u dijelu 2.1. ove </w:t>
      </w:r>
      <w:r w:rsidRPr="00DD1B37">
        <w:rPr>
          <w:rFonts w:ascii="Cambria" w:hAnsi="Cambria"/>
          <w:sz w:val="24"/>
          <w:szCs w:val="24"/>
        </w:rPr>
        <w:t xml:space="preserve">Strategije - Akti Općine </w:t>
      </w:r>
      <w:proofErr w:type="spellStart"/>
      <w:r>
        <w:rPr>
          <w:rFonts w:ascii="Cambria" w:hAnsi="Cambria"/>
          <w:sz w:val="24"/>
          <w:szCs w:val="24"/>
        </w:rPr>
        <w:t>Kaštelir</w:t>
      </w:r>
      <w:proofErr w:type="spellEnd"/>
      <w:r>
        <w:rPr>
          <w:rFonts w:ascii="Cambria" w:hAnsi="Cambria"/>
          <w:sz w:val="24"/>
          <w:szCs w:val="24"/>
        </w:rPr>
        <w:t xml:space="preserve"> - Labinci</w:t>
      </w:r>
      <w:r w:rsidRPr="00DD1B37">
        <w:rPr>
          <w:rFonts w:ascii="Cambria" w:hAnsi="Cambria"/>
          <w:sz w:val="24"/>
          <w:szCs w:val="24"/>
        </w:rPr>
        <w:t xml:space="preserve">.  </w:t>
      </w:r>
    </w:p>
    <w:p w:rsidR="005401AE" w:rsidRPr="005E4B7C" w:rsidRDefault="005401AE" w:rsidP="005401AE">
      <w:pPr>
        <w:ind w:firstLine="567"/>
        <w:jc w:val="both"/>
        <w:rPr>
          <w:rFonts w:ascii="Cambria" w:hAnsi="Cambria"/>
          <w:sz w:val="24"/>
          <w:szCs w:val="24"/>
        </w:rPr>
      </w:pPr>
      <w:r w:rsidRPr="005E4B7C">
        <w:rPr>
          <w:rFonts w:ascii="Cambria" w:eastAsia="Calibri" w:hAnsi="Cambria"/>
          <w:sz w:val="24"/>
          <w:szCs w:val="24"/>
        </w:rPr>
        <w:t xml:space="preserve">Općina </w:t>
      </w:r>
      <w:proofErr w:type="spellStart"/>
      <w:r w:rsidRPr="005E4B7C">
        <w:rPr>
          <w:rFonts w:ascii="Cambria" w:eastAsia="Calibri" w:hAnsi="Cambria"/>
          <w:sz w:val="24"/>
          <w:szCs w:val="24"/>
        </w:rPr>
        <w:t>Kaštelir</w:t>
      </w:r>
      <w:proofErr w:type="spellEnd"/>
      <w:r w:rsidRPr="005E4B7C">
        <w:rPr>
          <w:rFonts w:ascii="Cambria" w:eastAsia="Calibri" w:hAnsi="Cambria"/>
          <w:sz w:val="24"/>
          <w:szCs w:val="24"/>
        </w:rPr>
        <w:t xml:space="preserve"> - Labinci ima udio u poduzećima: </w:t>
      </w:r>
      <w:r w:rsidRPr="005E4B7C">
        <w:rPr>
          <w:rFonts w:ascii="Cambria" w:hAnsi="Cambria"/>
          <w:sz w:val="24"/>
          <w:szCs w:val="24"/>
        </w:rPr>
        <w:t>ISTARSKI VODOVOD d.o.o., VODOOPSKRBNI SUSTAV ISTRE – VODOVOD BUTONIGA d.o.o., USLUGA POREČ d.o.o., IVS – ISTARSKI VODOZAŠTITNI SUSTAV d.o.o.,  ODVODNJA POREČ d.o.o., MAVRIŠ d.o.o., MARTINELA d.o.o.</w:t>
      </w:r>
    </w:p>
    <w:p w:rsidR="005401AE" w:rsidRPr="005E4B7C" w:rsidRDefault="005401AE" w:rsidP="005401AE">
      <w:pPr>
        <w:jc w:val="both"/>
        <w:rPr>
          <w:rFonts w:ascii="Cambria" w:hAnsi="Cambria"/>
          <w:bCs/>
          <w:sz w:val="24"/>
          <w:szCs w:val="24"/>
        </w:rPr>
      </w:pPr>
    </w:p>
    <w:p w:rsidR="005401AE" w:rsidRPr="005E4B7C" w:rsidRDefault="005401AE" w:rsidP="005401AE">
      <w:pPr>
        <w:ind w:firstLine="567"/>
        <w:jc w:val="both"/>
        <w:rPr>
          <w:rFonts w:ascii="Cambria" w:hAnsi="Cambria"/>
          <w:b/>
          <w:bCs/>
          <w:sz w:val="24"/>
          <w:szCs w:val="24"/>
        </w:rPr>
      </w:pPr>
      <w:r w:rsidRPr="005E4B7C">
        <w:rPr>
          <w:rFonts w:ascii="Cambria" w:hAnsi="Cambria"/>
          <w:b/>
          <w:bCs/>
          <w:sz w:val="24"/>
          <w:szCs w:val="24"/>
        </w:rPr>
        <w:t xml:space="preserve">POSLOVNI PROSTORI U VLASNIŠTVU OPĆINE KAŠTELIR - LABINCI KOJI SU DANI U ZAKUP: </w:t>
      </w:r>
    </w:p>
    <w:p w:rsidR="005401AE" w:rsidRPr="005E4B7C" w:rsidRDefault="005401AE" w:rsidP="005401AE">
      <w:pPr>
        <w:ind w:firstLine="567"/>
        <w:jc w:val="both"/>
        <w:rPr>
          <w:rFonts w:ascii="Cambria" w:hAnsi="Cambria"/>
          <w:b/>
          <w:bCs/>
          <w:sz w:val="24"/>
          <w:szCs w:val="24"/>
        </w:rPr>
      </w:pPr>
    </w:p>
    <w:p w:rsidR="005401AE" w:rsidRPr="00DD1B37" w:rsidRDefault="005401AE" w:rsidP="005401AE">
      <w:pPr>
        <w:pStyle w:val="Caption"/>
        <w:spacing w:after="0"/>
        <w:jc w:val="center"/>
        <w:rPr>
          <w:rFonts w:ascii="Cambria" w:hAnsi="Cambria"/>
          <w:bCs w:val="0"/>
          <w:sz w:val="24"/>
          <w:szCs w:val="24"/>
        </w:rPr>
      </w:pPr>
      <w:bookmarkStart w:id="18" w:name="_Toc12002382"/>
      <w:r w:rsidRPr="005E4B7C">
        <w:rPr>
          <w:rFonts w:ascii="Cambria" w:hAnsi="Cambria"/>
          <w:color w:val="auto"/>
          <w:sz w:val="22"/>
          <w:szCs w:val="22"/>
        </w:rPr>
        <w:t xml:space="preserve">Tablica </w:t>
      </w:r>
      <w:r w:rsidRPr="005E4B7C">
        <w:rPr>
          <w:rFonts w:ascii="Cambria" w:hAnsi="Cambria"/>
          <w:color w:val="auto"/>
          <w:sz w:val="22"/>
          <w:szCs w:val="22"/>
        </w:rPr>
        <w:fldChar w:fldCharType="begin"/>
      </w:r>
      <w:r w:rsidRPr="005E4B7C">
        <w:rPr>
          <w:rFonts w:ascii="Cambria" w:hAnsi="Cambria"/>
          <w:color w:val="auto"/>
          <w:sz w:val="22"/>
          <w:szCs w:val="22"/>
        </w:rPr>
        <w:instrText xml:space="preserve"> SEQ Tablica \* ARABIC </w:instrText>
      </w:r>
      <w:r w:rsidRPr="005E4B7C">
        <w:rPr>
          <w:rFonts w:ascii="Cambria" w:hAnsi="Cambria"/>
          <w:color w:val="auto"/>
          <w:sz w:val="22"/>
          <w:szCs w:val="22"/>
        </w:rPr>
        <w:fldChar w:fldCharType="separate"/>
      </w:r>
      <w:r w:rsidRPr="005E4B7C">
        <w:rPr>
          <w:rFonts w:ascii="Cambria" w:hAnsi="Cambria"/>
          <w:noProof/>
          <w:color w:val="auto"/>
          <w:sz w:val="22"/>
          <w:szCs w:val="22"/>
        </w:rPr>
        <w:t>1</w:t>
      </w:r>
      <w:r w:rsidRPr="005E4B7C">
        <w:rPr>
          <w:rFonts w:ascii="Cambria" w:hAnsi="Cambria"/>
          <w:color w:val="auto"/>
          <w:sz w:val="22"/>
          <w:szCs w:val="22"/>
        </w:rPr>
        <w:fldChar w:fldCharType="end"/>
      </w:r>
      <w:r w:rsidRPr="005E4B7C">
        <w:rPr>
          <w:rFonts w:ascii="Cambria" w:hAnsi="Cambria"/>
          <w:color w:val="auto"/>
          <w:sz w:val="22"/>
          <w:szCs w:val="22"/>
        </w:rPr>
        <w:t xml:space="preserve">. Podaci o poslovnim prostorima u zakupu u vlasništvu Općine </w:t>
      </w:r>
      <w:proofErr w:type="spellStart"/>
      <w:r w:rsidRPr="005E4B7C">
        <w:rPr>
          <w:rFonts w:ascii="Cambria" w:hAnsi="Cambria"/>
          <w:color w:val="auto"/>
          <w:sz w:val="22"/>
          <w:szCs w:val="22"/>
        </w:rPr>
        <w:t>Kaštelir</w:t>
      </w:r>
      <w:proofErr w:type="spellEnd"/>
      <w:r w:rsidRPr="005E4B7C">
        <w:rPr>
          <w:rFonts w:ascii="Cambria" w:hAnsi="Cambria"/>
          <w:color w:val="auto"/>
          <w:sz w:val="22"/>
          <w:szCs w:val="22"/>
        </w:rPr>
        <w:t xml:space="preserve"> - Labinci</w:t>
      </w:r>
      <w:bookmarkEnd w:id="18"/>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2115"/>
        <w:gridCol w:w="1244"/>
        <w:gridCol w:w="3166"/>
        <w:gridCol w:w="1380"/>
        <w:gridCol w:w="1277"/>
        <w:gridCol w:w="17"/>
      </w:tblGrid>
      <w:tr w:rsidR="005401AE" w:rsidRPr="004C47E2" w:rsidTr="005401AE">
        <w:trPr>
          <w:trHeight w:val="343"/>
          <w:jc w:val="center"/>
        </w:trPr>
        <w:tc>
          <w:tcPr>
            <w:tcW w:w="5000" w:type="pct"/>
            <w:gridSpan w:val="6"/>
            <w:tcBorders>
              <w:top w:val="double" w:sz="4" w:space="0" w:color="auto"/>
              <w:bottom w:val="double" w:sz="4" w:space="0" w:color="auto"/>
              <w:right w:val="double" w:sz="4" w:space="0" w:color="auto"/>
            </w:tcBorders>
            <w:shd w:val="clear" w:color="auto" w:fill="BFBFBF"/>
            <w:vAlign w:val="center"/>
          </w:tcPr>
          <w:p w:rsidR="005401AE" w:rsidRPr="004C47E2" w:rsidRDefault="005401AE" w:rsidP="005401AE">
            <w:pPr>
              <w:jc w:val="center"/>
              <w:rPr>
                <w:rFonts w:ascii="Cambria" w:hAnsi="Cambria"/>
                <w:b/>
                <w:bCs/>
              </w:rPr>
            </w:pPr>
            <w:r w:rsidRPr="004C47E2">
              <w:rPr>
                <w:rFonts w:ascii="Cambria" w:hAnsi="Cambria"/>
                <w:b/>
                <w:bCs/>
              </w:rPr>
              <w:t xml:space="preserve">Zakup poslovnog prostora u vlasništvu Općine </w:t>
            </w:r>
            <w:proofErr w:type="spellStart"/>
            <w:r>
              <w:rPr>
                <w:rFonts w:ascii="Cambria" w:hAnsi="Cambria"/>
                <w:b/>
                <w:bCs/>
              </w:rPr>
              <w:t>Kaštelir</w:t>
            </w:r>
            <w:proofErr w:type="spellEnd"/>
            <w:r>
              <w:rPr>
                <w:rFonts w:ascii="Cambria" w:hAnsi="Cambria"/>
                <w:b/>
                <w:bCs/>
              </w:rPr>
              <w:t xml:space="preserve"> - Labinci</w:t>
            </w:r>
          </w:p>
        </w:tc>
      </w:tr>
      <w:tr w:rsidR="005401AE" w:rsidRPr="004C47E2" w:rsidTr="005401AE">
        <w:trPr>
          <w:trHeight w:val="391"/>
          <w:jc w:val="center"/>
        </w:trPr>
        <w:tc>
          <w:tcPr>
            <w:tcW w:w="5000" w:type="pct"/>
            <w:gridSpan w:val="6"/>
            <w:tcBorders>
              <w:top w:val="double" w:sz="4" w:space="0" w:color="auto"/>
              <w:bottom w:val="double" w:sz="4" w:space="0" w:color="auto"/>
              <w:right w:val="double" w:sz="4" w:space="0" w:color="auto"/>
            </w:tcBorders>
            <w:shd w:val="clear" w:color="auto" w:fill="D9D9D9"/>
            <w:vAlign w:val="center"/>
          </w:tcPr>
          <w:p w:rsidR="005401AE" w:rsidRPr="004C47E2" w:rsidRDefault="005401AE" w:rsidP="005401AE">
            <w:pPr>
              <w:jc w:val="center"/>
              <w:rPr>
                <w:rFonts w:ascii="Cambria" w:hAnsi="Cambria"/>
                <w:b/>
                <w:bCs/>
              </w:rPr>
            </w:pPr>
            <w:r w:rsidRPr="004C47E2">
              <w:rPr>
                <w:rFonts w:ascii="Cambria" w:hAnsi="Cambria"/>
                <w:b/>
                <w:bCs/>
              </w:rPr>
              <w:t>Poslovni prostor općinske Uprave</w:t>
            </w:r>
          </w:p>
        </w:tc>
      </w:tr>
      <w:tr w:rsidR="005401AE" w:rsidRPr="004C47E2" w:rsidTr="005401AE">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F2F2F2"/>
            <w:vAlign w:val="center"/>
          </w:tcPr>
          <w:p w:rsidR="005401AE" w:rsidRPr="004C47E2" w:rsidRDefault="005401AE" w:rsidP="005401AE">
            <w:pPr>
              <w:jc w:val="center"/>
              <w:rPr>
                <w:rFonts w:ascii="Cambria" w:hAnsi="Cambria"/>
                <w:b/>
                <w:bCs/>
              </w:rPr>
            </w:pPr>
            <w:r w:rsidRPr="004C47E2">
              <w:rPr>
                <w:rFonts w:ascii="Cambria" w:hAnsi="Cambria"/>
                <w:b/>
                <w:bCs/>
              </w:rPr>
              <w:br w:type="page"/>
              <w:t>Prostor</w:t>
            </w:r>
          </w:p>
        </w:tc>
        <w:tc>
          <w:tcPr>
            <w:tcW w:w="676" w:type="pct"/>
            <w:tcBorders>
              <w:top w:val="double" w:sz="4" w:space="0" w:color="auto"/>
              <w:left w:val="double" w:sz="4" w:space="0" w:color="auto"/>
              <w:bottom w:val="double" w:sz="4" w:space="0" w:color="auto"/>
              <w:right w:val="double" w:sz="4" w:space="0" w:color="auto"/>
            </w:tcBorders>
            <w:shd w:val="clear" w:color="auto" w:fill="F2F2F2"/>
            <w:vAlign w:val="center"/>
          </w:tcPr>
          <w:p w:rsidR="005401AE" w:rsidRPr="004C47E2" w:rsidRDefault="005401AE" w:rsidP="005401AE">
            <w:pPr>
              <w:jc w:val="center"/>
              <w:rPr>
                <w:rFonts w:ascii="Cambria" w:hAnsi="Cambria"/>
                <w:b/>
                <w:bCs/>
              </w:rPr>
            </w:pPr>
            <w:r w:rsidRPr="004C47E2">
              <w:rPr>
                <w:rFonts w:ascii="Cambria" w:hAnsi="Cambria"/>
                <w:b/>
                <w:bCs/>
              </w:rPr>
              <w:t>Površina u m²</w:t>
            </w:r>
          </w:p>
        </w:tc>
        <w:tc>
          <w:tcPr>
            <w:tcW w:w="3175" w:type="pct"/>
            <w:gridSpan w:val="4"/>
            <w:tcBorders>
              <w:top w:val="double" w:sz="4" w:space="0" w:color="auto"/>
              <w:left w:val="double" w:sz="4" w:space="0" w:color="auto"/>
              <w:bottom w:val="double" w:sz="4" w:space="0" w:color="auto"/>
            </w:tcBorders>
            <w:shd w:val="clear" w:color="auto" w:fill="F2F2F2"/>
            <w:vAlign w:val="center"/>
          </w:tcPr>
          <w:p w:rsidR="005401AE" w:rsidRPr="004C47E2" w:rsidRDefault="005401AE" w:rsidP="005401AE">
            <w:pPr>
              <w:jc w:val="center"/>
              <w:rPr>
                <w:rFonts w:ascii="Cambria" w:hAnsi="Cambria"/>
                <w:b/>
                <w:bCs/>
              </w:rPr>
            </w:pPr>
            <w:r w:rsidRPr="004C47E2">
              <w:rPr>
                <w:rFonts w:ascii="Cambria" w:hAnsi="Cambria"/>
                <w:b/>
                <w:bCs/>
              </w:rPr>
              <w:t>Namjena</w:t>
            </w:r>
          </w:p>
        </w:tc>
      </w:tr>
      <w:tr w:rsidR="005401AE" w:rsidRPr="004C47E2" w:rsidTr="005401AE">
        <w:tblPrEx>
          <w:tblBorders>
            <w:insideV w:val="single" w:sz="4" w:space="0" w:color="auto"/>
          </w:tblBorders>
        </w:tblPrEx>
        <w:trPr>
          <w:trHeight w:val="45"/>
          <w:jc w:val="center"/>
        </w:trPr>
        <w:tc>
          <w:tcPr>
            <w:tcW w:w="1150" w:type="pct"/>
            <w:tcBorders>
              <w:top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Općinska uprava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261</w:t>
            </w:r>
          </w:p>
        </w:tc>
        <w:tc>
          <w:tcPr>
            <w:tcW w:w="3175" w:type="pct"/>
            <w:gridSpan w:val="4"/>
            <w:tcBorders>
              <w:top w:val="double" w:sz="4" w:space="0" w:color="auto"/>
              <w:left w:val="double" w:sz="4" w:space="0" w:color="auto"/>
              <w:bottom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Ured načelnika, ured JUO, pomoćne prostorije, arhiva, vijećnica</w:t>
            </w:r>
          </w:p>
        </w:tc>
      </w:tr>
      <w:tr w:rsidR="005401AE" w:rsidRPr="004C47E2" w:rsidTr="005401AE">
        <w:trPr>
          <w:trHeight w:val="391"/>
          <w:jc w:val="center"/>
        </w:trPr>
        <w:tc>
          <w:tcPr>
            <w:tcW w:w="5000" w:type="pct"/>
            <w:gridSpan w:val="6"/>
            <w:tcBorders>
              <w:top w:val="double" w:sz="4" w:space="0" w:color="auto"/>
              <w:bottom w:val="double" w:sz="4" w:space="0" w:color="auto"/>
              <w:right w:val="double" w:sz="4" w:space="0" w:color="auto"/>
            </w:tcBorders>
            <w:shd w:val="clear" w:color="auto" w:fill="D9D9D9"/>
            <w:vAlign w:val="center"/>
          </w:tcPr>
          <w:p w:rsidR="005401AE" w:rsidRPr="009058A9" w:rsidRDefault="005401AE" w:rsidP="005401AE">
            <w:pPr>
              <w:jc w:val="center"/>
              <w:rPr>
                <w:rFonts w:ascii="Cambria" w:hAnsi="Cambria"/>
                <w:b/>
                <w:bCs/>
              </w:rPr>
            </w:pPr>
            <w:r w:rsidRPr="009058A9">
              <w:rPr>
                <w:rFonts w:ascii="Cambria" w:hAnsi="Cambria"/>
                <w:b/>
                <w:bCs/>
              </w:rPr>
              <w:t>Ostali poslovni prostori</w:t>
            </w:r>
          </w:p>
        </w:tc>
      </w:tr>
      <w:tr w:rsidR="005401AE" w:rsidRPr="004C47E2" w:rsidTr="005401AE">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F2F2F2"/>
            <w:vAlign w:val="center"/>
          </w:tcPr>
          <w:p w:rsidR="005401AE" w:rsidRPr="00B757E7" w:rsidRDefault="005401AE" w:rsidP="005401AE">
            <w:pPr>
              <w:jc w:val="center"/>
              <w:rPr>
                <w:rFonts w:ascii="Cambria" w:hAnsi="Cambria"/>
                <w:b/>
                <w:bCs/>
                <w:highlight w:val="green"/>
              </w:rPr>
            </w:pPr>
            <w:r w:rsidRPr="00B757E7">
              <w:rPr>
                <w:rFonts w:ascii="Cambria" w:hAnsi="Cambria"/>
                <w:b/>
                <w:bCs/>
                <w:highlight w:val="green"/>
              </w:rPr>
              <w:lastRenderedPageBreak/>
              <w:br w:type="page"/>
            </w:r>
            <w:r w:rsidRPr="009058A9">
              <w:rPr>
                <w:rFonts w:ascii="Cambria" w:hAnsi="Cambria"/>
                <w:b/>
                <w:bCs/>
              </w:rPr>
              <w:t>Prostor</w:t>
            </w:r>
          </w:p>
        </w:tc>
        <w:tc>
          <w:tcPr>
            <w:tcW w:w="676" w:type="pct"/>
            <w:tcBorders>
              <w:top w:val="double" w:sz="4" w:space="0" w:color="auto"/>
              <w:left w:val="double" w:sz="4" w:space="0" w:color="auto"/>
              <w:bottom w:val="double" w:sz="4" w:space="0" w:color="auto"/>
              <w:right w:val="double" w:sz="4" w:space="0" w:color="auto"/>
            </w:tcBorders>
            <w:shd w:val="clear" w:color="auto" w:fill="F2F2F2"/>
            <w:vAlign w:val="center"/>
          </w:tcPr>
          <w:p w:rsidR="005401AE" w:rsidRPr="009058A9" w:rsidRDefault="005401AE" w:rsidP="005401AE">
            <w:pPr>
              <w:jc w:val="center"/>
              <w:rPr>
                <w:rFonts w:ascii="Cambria" w:hAnsi="Cambria"/>
                <w:b/>
                <w:bCs/>
              </w:rPr>
            </w:pPr>
            <w:r w:rsidRPr="009058A9">
              <w:rPr>
                <w:rFonts w:ascii="Cambria" w:hAnsi="Cambria"/>
                <w:b/>
                <w:bCs/>
              </w:rPr>
              <w:t>Površina u m²</w:t>
            </w:r>
          </w:p>
        </w:tc>
        <w:tc>
          <w:tcPr>
            <w:tcW w:w="3175" w:type="pct"/>
            <w:gridSpan w:val="4"/>
            <w:tcBorders>
              <w:top w:val="double" w:sz="4" w:space="0" w:color="auto"/>
              <w:left w:val="double" w:sz="4" w:space="0" w:color="auto"/>
              <w:bottom w:val="double" w:sz="4" w:space="0" w:color="auto"/>
            </w:tcBorders>
            <w:shd w:val="clear" w:color="auto" w:fill="F2F2F2"/>
            <w:vAlign w:val="center"/>
          </w:tcPr>
          <w:p w:rsidR="005401AE" w:rsidRPr="009058A9" w:rsidRDefault="005401AE" w:rsidP="005401AE">
            <w:pPr>
              <w:jc w:val="center"/>
              <w:rPr>
                <w:rFonts w:ascii="Cambria" w:hAnsi="Cambria"/>
                <w:b/>
                <w:bCs/>
              </w:rPr>
            </w:pPr>
            <w:r w:rsidRPr="009058A9">
              <w:rPr>
                <w:rFonts w:ascii="Cambria" w:hAnsi="Cambria"/>
                <w:b/>
                <w:bCs/>
              </w:rPr>
              <w:t>Namjena</w:t>
            </w:r>
          </w:p>
        </w:tc>
      </w:tr>
      <w:tr w:rsidR="005401AE" w:rsidRPr="004C47E2" w:rsidTr="005401AE">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Turistička zajednica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40</w:t>
            </w:r>
          </w:p>
        </w:tc>
        <w:tc>
          <w:tcPr>
            <w:tcW w:w="3175" w:type="pct"/>
            <w:gridSpan w:val="4"/>
            <w:tcBorders>
              <w:top w:val="double" w:sz="4" w:space="0" w:color="auto"/>
              <w:left w:val="double" w:sz="4" w:space="0" w:color="auto"/>
              <w:bottom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Ured turističke zajednice</w:t>
            </w:r>
          </w:p>
        </w:tc>
      </w:tr>
      <w:tr w:rsidR="005401AE" w:rsidRPr="004C47E2" w:rsidTr="005401AE">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 xml:space="preserve">Muzej </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80</w:t>
            </w:r>
          </w:p>
        </w:tc>
        <w:tc>
          <w:tcPr>
            <w:tcW w:w="3175" w:type="pct"/>
            <w:gridSpan w:val="4"/>
            <w:tcBorders>
              <w:top w:val="double" w:sz="4" w:space="0" w:color="auto"/>
              <w:left w:val="double" w:sz="4" w:space="0" w:color="auto"/>
              <w:bottom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Etnološki muzej</w:t>
            </w:r>
          </w:p>
        </w:tc>
      </w:tr>
      <w:tr w:rsidR="005401AE" w:rsidRPr="004C47E2" w:rsidTr="005401AE">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Jaslice</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80</w:t>
            </w:r>
          </w:p>
        </w:tc>
        <w:tc>
          <w:tcPr>
            <w:tcW w:w="3175" w:type="pct"/>
            <w:gridSpan w:val="4"/>
            <w:tcBorders>
              <w:top w:val="double" w:sz="4" w:space="0" w:color="auto"/>
              <w:left w:val="double" w:sz="4" w:space="0" w:color="auto"/>
              <w:bottom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 xml:space="preserve">Jaslice </w:t>
            </w:r>
          </w:p>
        </w:tc>
      </w:tr>
      <w:tr w:rsidR="005401AE" w:rsidRPr="004C47E2" w:rsidTr="005401AE">
        <w:trPr>
          <w:trHeight w:val="298"/>
          <w:jc w:val="center"/>
        </w:trPr>
        <w:tc>
          <w:tcPr>
            <w:tcW w:w="5000" w:type="pct"/>
            <w:gridSpan w:val="6"/>
            <w:tcBorders>
              <w:top w:val="double" w:sz="4" w:space="0" w:color="auto"/>
              <w:bottom w:val="double" w:sz="4" w:space="0" w:color="auto"/>
              <w:right w:val="double" w:sz="4" w:space="0" w:color="auto"/>
            </w:tcBorders>
            <w:shd w:val="clear" w:color="auto" w:fill="D9D9D9"/>
            <w:vAlign w:val="center"/>
          </w:tcPr>
          <w:p w:rsidR="005401AE" w:rsidRPr="009058A9" w:rsidRDefault="005401AE" w:rsidP="005401AE">
            <w:pPr>
              <w:jc w:val="center"/>
              <w:rPr>
                <w:rFonts w:ascii="Cambria" w:hAnsi="Cambria"/>
                <w:b/>
                <w:bCs/>
              </w:rPr>
            </w:pPr>
            <w:r w:rsidRPr="009058A9">
              <w:rPr>
                <w:rFonts w:ascii="Cambria" w:hAnsi="Cambria"/>
                <w:b/>
                <w:bCs/>
              </w:rPr>
              <w:t>Udruge</w:t>
            </w:r>
          </w:p>
        </w:tc>
      </w:tr>
      <w:tr w:rsidR="005401AE" w:rsidRPr="004C47E2" w:rsidTr="005401AE">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F2F2F2"/>
            <w:vAlign w:val="center"/>
          </w:tcPr>
          <w:p w:rsidR="005401AE" w:rsidRPr="009058A9" w:rsidRDefault="005401AE" w:rsidP="005401AE">
            <w:pPr>
              <w:jc w:val="center"/>
              <w:rPr>
                <w:rFonts w:ascii="Cambria" w:hAnsi="Cambria"/>
                <w:b/>
                <w:bCs/>
              </w:rPr>
            </w:pPr>
            <w:r w:rsidRPr="009058A9">
              <w:rPr>
                <w:rFonts w:ascii="Cambria" w:hAnsi="Cambria"/>
                <w:b/>
                <w:bCs/>
              </w:rPr>
              <w:br w:type="page"/>
              <w:t>Prostor</w:t>
            </w:r>
          </w:p>
        </w:tc>
        <w:tc>
          <w:tcPr>
            <w:tcW w:w="676" w:type="pct"/>
            <w:tcBorders>
              <w:top w:val="double" w:sz="4" w:space="0" w:color="auto"/>
              <w:left w:val="double" w:sz="4" w:space="0" w:color="auto"/>
              <w:bottom w:val="double" w:sz="4" w:space="0" w:color="auto"/>
              <w:right w:val="double" w:sz="4" w:space="0" w:color="auto"/>
            </w:tcBorders>
            <w:shd w:val="clear" w:color="auto" w:fill="F2F2F2"/>
            <w:vAlign w:val="center"/>
          </w:tcPr>
          <w:p w:rsidR="005401AE" w:rsidRPr="009058A9" w:rsidRDefault="005401AE" w:rsidP="005401AE">
            <w:pPr>
              <w:jc w:val="center"/>
              <w:rPr>
                <w:rFonts w:ascii="Cambria" w:hAnsi="Cambria"/>
                <w:b/>
                <w:bCs/>
              </w:rPr>
            </w:pPr>
            <w:r w:rsidRPr="009058A9">
              <w:rPr>
                <w:rFonts w:ascii="Cambria" w:hAnsi="Cambria"/>
                <w:b/>
                <w:bCs/>
              </w:rPr>
              <w:t>Površina u m²</w:t>
            </w:r>
          </w:p>
        </w:tc>
        <w:tc>
          <w:tcPr>
            <w:tcW w:w="3175" w:type="pct"/>
            <w:gridSpan w:val="4"/>
            <w:tcBorders>
              <w:top w:val="double" w:sz="4" w:space="0" w:color="auto"/>
              <w:left w:val="double" w:sz="4" w:space="0" w:color="auto"/>
              <w:bottom w:val="double" w:sz="4" w:space="0" w:color="auto"/>
            </w:tcBorders>
            <w:shd w:val="clear" w:color="auto" w:fill="F2F2F2"/>
            <w:vAlign w:val="center"/>
          </w:tcPr>
          <w:p w:rsidR="005401AE" w:rsidRPr="009058A9" w:rsidRDefault="005401AE" w:rsidP="005401AE">
            <w:pPr>
              <w:jc w:val="center"/>
              <w:rPr>
                <w:rFonts w:ascii="Cambria" w:hAnsi="Cambria"/>
                <w:b/>
                <w:bCs/>
              </w:rPr>
            </w:pPr>
            <w:r w:rsidRPr="009058A9">
              <w:rPr>
                <w:rFonts w:ascii="Cambria" w:hAnsi="Cambria"/>
                <w:b/>
                <w:bCs/>
              </w:rPr>
              <w:t>Namjena</w:t>
            </w:r>
          </w:p>
        </w:tc>
      </w:tr>
      <w:tr w:rsidR="005401AE" w:rsidRPr="002B11B1" w:rsidTr="005401AE">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 xml:space="preserve">Dom zdravlja </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80</w:t>
            </w:r>
          </w:p>
        </w:tc>
        <w:tc>
          <w:tcPr>
            <w:tcW w:w="3175" w:type="pct"/>
            <w:gridSpan w:val="4"/>
            <w:tcBorders>
              <w:top w:val="double" w:sz="4" w:space="0" w:color="auto"/>
              <w:left w:val="double" w:sz="4" w:space="0" w:color="auto"/>
              <w:bottom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Ordinacija opće</w:t>
            </w:r>
            <w:r>
              <w:rPr>
                <w:rFonts w:ascii="Cambria" w:hAnsi="Cambria"/>
              </w:rPr>
              <w:t xml:space="preserve"> medicine</w:t>
            </w:r>
          </w:p>
        </w:tc>
      </w:tr>
      <w:tr w:rsidR="005401AE" w:rsidRPr="004C47E2" w:rsidTr="005401AE">
        <w:tblPrEx>
          <w:tblBorders>
            <w:insideV w:val="single" w:sz="4" w:space="0" w:color="auto"/>
          </w:tblBorders>
        </w:tblPrEx>
        <w:trPr>
          <w:trHeight w:val="45"/>
          <w:jc w:val="center"/>
        </w:trPr>
        <w:tc>
          <w:tcPr>
            <w:tcW w:w="1150" w:type="pct"/>
            <w:tcBorders>
              <w:top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 xml:space="preserve">DVD GROM </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110</w:t>
            </w:r>
          </w:p>
        </w:tc>
        <w:tc>
          <w:tcPr>
            <w:tcW w:w="3175" w:type="pct"/>
            <w:gridSpan w:val="4"/>
            <w:tcBorders>
              <w:top w:val="double" w:sz="4" w:space="0" w:color="auto"/>
              <w:left w:val="double" w:sz="4" w:space="0" w:color="auto"/>
              <w:bottom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Prostorije DVD</w:t>
            </w:r>
          </w:p>
        </w:tc>
      </w:tr>
      <w:tr w:rsidR="005401AE" w:rsidRPr="004C47E2" w:rsidTr="005401AE">
        <w:trPr>
          <w:trHeight w:val="261"/>
          <w:jc w:val="center"/>
        </w:trPr>
        <w:tc>
          <w:tcPr>
            <w:tcW w:w="5000" w:type="pct"/>
            <w:gridSpan w:val="6"/>
            <w:tcBorders>
              <w:top w:val="double" w:sz="4" w:space="0" w:color="auto"/>
              <w:bottom w:val="double" w:sz="4" w:space="0" w:color="auto"/>
              <w:right w:val="double" w:sz="4" w:space="0" w:color="auto"/>
            </w:tcBorders>
            <w:shd w:val="clear" w:color="auto" w:fill="D9D9D9"/>
            <w:vAlign w:val="center"/>
            <w:hideMark/>
          </w:tcPr>
          <w:p w:rsidR="005401AE" w:rsidRPr="009058A9" w:rsidRDefault="005401AE" w:rsidP="005401AE">
            <w:pPr>
              <w:jc w:val="center"/>
              <w:rPr>
                <w:rFonts w:ascii="Cambria" w:hAnsi="Cambria"/>
                <w:b/>
                <w:bCs/>
              </w:rPr>
            </w:pPr>
            <w:r w:rsidRPr="009058A9">
              <w:br w:type="page"/>
            </w:r>
            <w:r w:rsidRPr="009058A9">
              <w:rPr>
                <w:rFonts w:ascii="Cambria" w:hAnsi="Cambria"/>
                <w:b/>
                <w:bCs/>
              </w:rPr>
              <w:br w:type="page"/>
            </w:r>
            <w:r w:rsidRPr="009058A9">
              <w:rPr>
                <w:rFonts w:ascii="Cambria" w:hAnsi="Cambria"/>
                <w:b/>
                <w:bCs/>
              </w:rPr>
              <w:br w:type="page"/>
              <w:t>Drugi subjekti (obrti, trgovačka društva…)</w:t>
            </w:r>
          </w:p>
        </w:tc>
      </w:tr>
      <w:tr w:rsidR="005401AE" w:rsidRPr="004C47E2" w:rsidTr="005401AE">
        <w:trPr>
          <w:gridAfter w:val="1"/>
          <w:wAfter w:w="9" w:type="pct"/>
          <w:trHeight w:val="578"/>
          <w:jc w:val="center"/>
        </w:trPr>
        <w:tc>
          <w:tcPr>
            <w:tcW w:w="1150" w:type="pct"/>
            <w:tcBorders>
              <w:top w:val="double" w:sz="4" w:space="0" w:color="auto"/>
              <w:bottom w:val="double" w:sz="4" w:space="0" w:color="auto"/>
              <w:right w:val="double" w:sz="4" w:space="0" w:color="auto"/>
            </w:tcBorders>
            <w:shd w:val="clear" w:color="auto" w:fill="F2F2F2"/>
            <w:vAlign w:val="center"/>
            <w:hideMark/>
          </w:tcPr>
          <w:p w:rsidR="005401AE" w:rsidRPr="009058A9" w:rsidRDefault="005401AE" w:rsidP="005401AE">
            <w:pPr>
              <w:jc w:val="center"/>
              <w:rPr>
                <w:rFonts w:ascii="Cambria" w:hAnsi="Cambria"/>
                <w:b/>
                <w:bCs/>
              </w:rPr>
            </w:pPr>
            <w:r w:rsidRPr="009058A9">
              <w:rPr>
                <w:rFonts w:ascii="Cambria" w:hAnsi="Cambria"/>
                <w:b/>
                <w:bCs/>
              </w:rPr>
              <w:t>Prostor</w:t>
            </w:r>
          </w:p>
        </w:tc>
        <w:tc>
          <w:tcPr>
            <w:tcW w:w="676" w:type="pct"/>
            <w:tcBorders>
              <w:top w:val="double" w:sz="4" w:space="0" w:color="auto"/>
              <w:left w:val="double" w:sz="4" w:space="0" w:color="auto"/>
              <w:bottom w:val="double" w:sz="4" w:space="0" w:color="auto"/>
              <w:right w:val="double" w:sz="4" w:space="0" w:color="auto"/>
            </w:tcBorders>
            <w:shd w:val="clear" w:color="auto" w:fill="F2F2F2"/>
            <w:vAlign w:val="center"/>
            <w:hideMark/>
          </w:tcPr>
          <w:p w:rsidR="005401AE" w:rsidRPr="009058A9" w:rsidRDefault="005401AE" w:rsidP="005401AE">
            <w:pPr>
              <w:jc w:val="center"/>
              <w:rPr>
                <w:rFonts w:ascii="Cambria" w:hAnsi="Cambria"/>
                <w:b/>
                <w:bCs/>
              </w:rPr>
            </w:pPr>
            <w:r w:rsidRPr="009058A9">
              <w:rPr>
                <w:rFonts w:ascii="Cambria" w:hAnsi="Cambria"/>
                <w:b/>
                <w:bCs/>
              </w:rPr>
              <w:t>Površina u m²</w:t>
            </w:r>
          </w:p>
        </w:tc>
        <w:tc>
          <w:tcPr>
            <w:tcW w:w="1721" w:type="pct"/>
            <w:tcBorders>
              <w:top w:val="double" w:sz="4" w:space="0" w:color="auto"/>
              <w:left w:val="double" w:sz="4" w:space="0" w:color="auto"/>
              <w:bottom w:val="double" w:sz="4" w:space="0" w:color="auto"/>
              <w:right w:val="double" w:sz="4" w:space="0" w:color="auto"/>
            </w:tcBorders>
            <w:shd w:val="clear" w:color="auto" w:fill="F2F2F2"/>
            <w:vAlign w:val="center"/>
            <w:hideMark/>
          </w:tcPr>
          <w:p w:rsidR="005401AE" w:rsidRPr="009058A9" w:rsidRDefault="005401AE" w:rsidP="005401AE">
            <w:pPr>
              <w:jc w:val="center"/>
              <w:rPr>
                <w:rFonts w:ascii="Cambria" w:hAnsi="Cambria"/>
                <w:b/>
                <w:bCs/>
              </w:rPr>
            </w:pPr>
            <w:r w:rsidRPr="009058A9">
              <w:rPr>
                <w:rFonts w:ascii="Cambria" w:hAnsi="Cambria"/>
                <w:b/>
                <w:bCs/>
              </w:rPr>
              <w:t>Zakupnik</w:t>
            </w:r>
          </w:p>
        </w:tc>
        <w:tc>
          <w:tcPr>
            <w:tcW w:w="750" w:type="pct"/>
            <w:tcBorders>
              <w:top w:val="double" w:sz="4" w:space="0" w:color="auto"/>
              <w:left w:val="double" w:sz="4" w:space="0" w:color="auto"/>
              <w:bottom w:val="double" w:sz="4" w:space="0" w:color="auto"/>
              <w:right w:val="double" w:sz="4" w:space="0" w:color="auto"/>
            </w:tcBorders>
            <w:shd w:val="clear" w:color="auto" w:fill="F2F2F2"/>
            <w:vAlign w:val="center"/>
            <w:hideMark/>
          </w:tcPr>
          <w:p w:rsidR="005401AE" w:rsidRPr="009058A9" w:rsidRDefault="005401AE" w:rsidP="005401AE">
            <w:pPr>
              <w:jc w:val="center"/>
              <w:rPr>
                <w:rFonts w:ascii="Cambria" w:hAnsi="Cambria"/>
                <w:b/>
                <w:bCs/>
              </w:rPr>
            </w:pPr>
            <w:r w:rsidRPr="009058A9">
              <w:rPr>
                <w:rFonts w:ascii="Cambria" w:hAnsi="Cambria"/>
                <w:b/>
                <w:bCs/>
              </w:rPr>
              <w:t>Početak zakupa</w:t>
            </w:r>
          </w:p>
        </w:tc>
        <w:tc>
          <w:tcPr>
            <w:tcW w:w="694" w:type="pct"/>
            <w:tcBorders>
              <w:top w:val="double" w:sz="4" w:space="0" w:color="auto"/>
              <w:left w:val="double" w:sz="4" w:space="0" w:color="auto"/>
              <w:bottom w:val="double" w:sz="4" w:space="0" w:color="auto"/>
              <w:right w:val="double" w:sz="4" w:space="0" w:color="auto"/>
            </w:tcBorders>
            <w:shd w:val="clear" w:color="auto" w:fill="F2F2F2"/>
            <w:vAlign w:val="center"/>
            <w:hideMark/>
          </w:tcPr>
          <w:p w:rsidR="005401AE" w:rsidRPr="009058A9" w:rsidRDefault="005401AE" w:rsidP="005401AE">
            <w:pPr>
              <w:jc w:val="center"/>
              <w:rPr>
                <w:rFonts w:ascii="Cambria" w:hAnsi="Cambria"/>
                <w:b/>
                <w:bCs/>
              </w:rPr>
            </w:pPr>
            <w:r w:rsidRPr="009058A9">
              <w:rPr>
                <w:rFonts w:ascii="Cambria" w:hAnsi="Cambria"/>
                <w:b/>
                <w:bCs/>
              </w:rPr>
              <w:t>Prestanak zakupa</w:t>
            </w:r>
          </w:p>
        </w:tc>
      </w:tr>
      <w:tr w:rsidR="005401AE" w:rsidRPr="004C47E2" w:rsidTr="005401AE">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5401AE" w:rsidRPr="009058A9" w:rsidRDefault="005401AE" w:rsidP="005401AE">
            <w:pPr>
              <w:jc w:val="center"/>
              <w:rPr>
                <w:rFonts w:ascii="Cambria" w:eastAsia="Arial" w:hAnsi="Cambria"/>
              </w:rPr>
            </w:pPr>
            <w:proofErr w:type="spellStart"/>
            <w:r w:rsidRPr="009058A9">
              <w:rPr>
                <w:rFonts w:ascii="Cambria" w:eastAsia="Arial" w:hAnsi="Cambria"/>
              </w:rPr>
              <w:t>Caf</w:t>
            </w:r>
            <w:r>
              <w:rPr>
                <w:rFonts w:ascii="Cambria" w:eastAsia="Arial" w:hAnsi="Cambria"/>
              </w:rPr>
              <w:t>f</w:t>
            </w:r>
            <w:r w:rsidRPr="009058A9">
              <w:rPr>
                <w:rFonts w:ascii="Cambria" w:eastAsia="Arial" w:hAnsi="Cambria"/>
              </w:rPr>
              <w:t>e</w:t>
            </w:r>
            <w:proofErr w:type="spellEnd"/>
            <w:r w:rsidRPr="009058A9">
              <w:rPr>
                <w:rFonts w:ascii="Cambria" w:eastAsia="Arial" w:hAnsi="Cambria"/>
              </w:rPr>
              <w:t xml:space="preserve"> bar Dom</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5401AE" w:rsidRPr="009058A9" w:rsidRDefault="005401AE" w:rsidP="005401AE">
            <w:pPr>
              <w:jc w:val="center"/>
              <w:rPr>
                <w:rFonts w:ascii="Cambria" w:hAnsi="Cambria"/>
              </w:rPr>
            </w:pPr>
            <w:r w:rsidRPr="009058A9">
              <w:rPr>
                <w:rFonts w:ascii="Cambria" w:hAnsi="Cambria"/>
              </w:rPr>
              <w:t>40</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5401AE" w:rsidRPr="009058A9" w:rsidRDefault="005401AE" w:rsidP="005401AE">
            <w:pPr>
              <w:jc w:val="center"/>
              <w:rPr>
                <w:rFonts w:ascii="Cambria" w:hAnsi="Cambria"/>
                <w:bCs/>
              </w:rPr>
            </w:pPr>
            <w:r w:rsidRPr="009058A9">
              <w:rPr>
                <w:rFonts w:ascii="Cambria" w:hAnsi="Cambria"/>
                <w:bCs/>
              </w:rPr>
              <w:t>Mladost d.o.o.</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5401AE" w:rsidRPr="009058A9" w:rsidRDefault="005401AE" w:rsidP="005401AE">
            <w:pPr>
              <w:jc w:val="center"/>
              <w:rPr>
                <w:rFonts w:ascii="Cambria" w:hAnsi="Cambria"/>
                <w:bCs/>
              </w:rPr>
            </w:pPr>
            <w:r w:rsidRPr="009058A9">
              <w:rPr>
                <w:rFonts w:ascii="Cambria" w:hAnsi="Cambria"/>
                <w:bCs/>
              </w:rPr>
              <w:t>2016</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5401AE" w:rsidRPr="009058A9" w:rsidRDefault="005401AE" w:rsidP="005401AE">
            <w:pPr>
              <w:jc w:val="center"/>
              <w:rPr>
                <w:rFonts w:ascii="Cambria" w:hAnsi="Cambria"/>
                <w:bCs/>
              </w:rPr>
            </w:pPr>
            <w:r w:rsidRPr="009058A9">
              <w:rPr>
                <w:rFonts w:ascii="Cambria" w:hAnsi="Cambria"/>
                <w:bCs/>
              </w:rPr>
              <w:t>2021</w:t>
            </w:r>
            <w:r>
              <w:rPr>
                <w:rFonts w:ascii="Cambria" w:hAnsi="Cambria"/>
                <w:bCs/>
              </w:rPr>
              <w:t>.</w:t>
            </w:r>
          </w:p>
        </w:tc>
      </w:tr>
      <w:tr w:rsidR="005401AE" w:rsidRPr="004C47E2" w:rsidTr="005401AE">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Pošta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85</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HP Hrvatska pošta d.d.</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2018</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2023</w:t>
            </w:r>
            <w:r>
              <w:rPr>
                <w:rFonts w:ascii="Cambria" w:hAnsi="Cambria"/>
                <w:bCs/>
              </w:rPr>
              <w:t>.</w:t>
            </w:r>
          </w:p>
        </w:tc>
      </w:tr>
      <w:tr w:rsidR="005401AE" w:rsidRPr="004C47E2" w:rsidTr="005401AE">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Trgovina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25</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 xml:space="preserve">ABIMED </w:t>
            </w:r>
            <w:proofErr w:type="spellStart"/>
            <w:r w:rsidRPr="009058A9">
              <w:rPr>
                <w:rFonts w:ascii="Cambria" w:hAnsi="Cambria"/>
                <w:bCs/>
              </w:rPr>
              <w:t>j.do.o</w:t>
            </w:r>
            <w:proofErr w:type="spellEnd"/>
            <w:r w:rsidRPr="009058A9">
              <w:rPr>
                <w:rFonts w:ascii="Cambria" w:hAnsi="Cambria"/>
                <w:bCs/>
              </w:rPr>
              <w:t>.</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2016</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2021</w:t>
            </w:r>
            <w:r>
              <w:rPr>
                <w:rFonts w:ascii="Cambria" w:hAnsi="Cambria"/>
                <w:bCs/>
              </w:rPr>
              <w:t>.</w:t>
            </w:r>
          </w:p>
        </w:tc>
      </w:tr>
      <w:tr w:rsidR="005401AE" w:rsidRPr="004C47E2" w:rsidTr="005401AE">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Trgovina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80</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Mladost d.o.o.</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2016</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2021</w:t>
            </w:r>
            <w:r>
              <w:rPr>
                <w:rFonts w:ascii="Cambria" w:hAnsi="Cambria"/>
                <w:bCs/>
              </w:rPr>
              <w:t>.</w:t>
            </w:r>
          </w:p>
        </w:tc>
      </w:tr>
      <w:tr w:rsidR="005401AE" w:rsidRPr="004C47E2" w:rsidTr="005401AE">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Ribarnica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25</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proofErr w:type="spellStart"/>
            <w:r w:rsidRPr="009058A9">
              <w:rPr>
                <w:rFonts w:ascii="Cambria" w:hAnsi="Cambria"/>
                <w:bCs/>
              </w:rPr>
              <w:t>Nivio</w:t>
            </w:r>
            <w:proofErr w:type="spellEnd"/>
            <w:r w:rsidRPr="009058A9">
              <w:rPr>
                <w:rFonts w:ascii="Cambria" w:hAnsi="Cambria"/>
                <w:bCs/>
              </w:rPr>
              <w:t xml:space="preserve"> obrt</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2018</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2023</w:t>
            </w:r>
            <w:r>
              <w:rPr>
                <w:rFonts w:ascii="Cambria" w:hAnsi="Cambria"/>
                <w:bCs/>
              </w:rPr>
              <w:t>.</w:t>
            </w:r>
          </w:p>
        </w:tc>
      </w:tr>
      <w:tr w:rsidR="005401AE" w:rsidRPr="004C47E2" w:rsidTr="005401AE">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Zubarska ordinacija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40</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 xml:space="preserve">Ladislav </w:t>
            </w:r>
            <w:proofErr w:type="spellStart"/>
            <w:r w:rsidRPr="009058A9">
              <w:rPr>
                <w:rFonts w:ascii="Cambria" w:hAnsi="Cambria"/>
                <w:bCs/>
              </w:rPr>
              <w:t>Rickijević</w:t>
            </w:r>
            <w:proofErr w:type="spellEnd"/>
            <w:r w:rsidRPr="009058A9">
              <w:rPr>
                <w:rFonts w:ascii="Cambria" w:hAnsi="Cambria"/>
                <w:bCs/>
              </w:rPr>
              <w:t xml:space="preserve"> dr.st.</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2017.</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2022.</w:t>
            </w:r>
          </w:p>
        </w:tc>
      </w:tr>
      <w:tr w:rsidR="005401AE" w:rsidRPr="004C47E2" w:rsidTr="005401AE">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eastAsia="Arial" w:hAnsi="Cambria"/>
              </w:rPr>
            </w:pPr>
            <w:r w:rsidRPr="009058A9">
              <w:rPr>
                <w:rFonts w:ascii="Cambria" w:eastAsia="Arial" w:hAnsi="Cambria"/>
              </w:rPr>
              <w:t>Zubarska ordinacija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rPr>
            </w:pPr>
            <w:r w:rsidRPr="009058A9">
              <w:rPr>
                <w:rFonts w:ascii="Cambria" w:hAnsi="Cambria"/>
              </w:rPr>
              <w:t>50</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 xml:space="preserve">Ladislav </w:t>
            </w:r>
            <w:proofErr w:type="spellStart"/>
            <w:r w:rsidRPr="009058A9">
              <w:rPr>
                <w:rFonts w:ascii="Cambria" w:hAnsi="Cambria"/>
                <w:bCs/>
              </w:rPr>
              <w:t>Rickijević</w:t>
            </w:r>
            <w:proofErr w:type="spellEnd"/>
            <w:r w:rsidRPr="009058A9">
              <w:rPr>
                <w:rFonts w:ascii="Cambria" w:hAnsi="Cambria"/>
                <w:bCs/>
              </w:rPr>
              <w:t xml:space="preserve"> dr.st.</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2017.</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058A9" w:rsidRDefault="005401AE" w:rsidP="005401AE">
            <w:pPr>
              <w:jc w:val="center"/>
              <w:rPr>
                <w:rFonts w:ascii="Cambria" w:hAnsi="Cambria"/>
                <w:bCs/>
              </w:rPr>
            </w:pPr>
            <w:r w:rsidRPr="009058A9">
              <w:rPr>
                <w:rFonts w:ascii="Cambria" w:hAnsi="Cambria"/>
                <w:bCs/>
              </w:rPr>
              <w:t>2027.</w:t>
            </w:r>
          </w:p>
        </w:tc>
      </w:tr>
    </w:tbl>
    <w:p w:rsidR="005401AE" w:rsidRDefault="005401AE" w:rsidP="005401AE">
      <w:pPr>
        <w:jc w:val="both"/>
        <w:rPr>
          <w:rFonts w:ascii="Cambria" w:hAnsi="Cambria"/>
          <w:bCs/>
          <w:sz w:val="24"/>
          <w:szCs w:val="24"/>
        </w:rPr>
      </w:pPr>
    </w:p>
    <w:p w:rsidR="005401AE" w:rsidRPr="005E4B7C" w:rsidRDefault="005401AE" w:rsidP="005401AE">
      <w:pPr>
        <w:ind w:firstLine="567"/>
        <w:jc w:val="both"/>
        <w:rPr>
          <w:rFonts w:ascii="Cambria" w:hAnsi="Cambria"/>
          <w:b/>
          <w:bCs/>
          <w:sz w:val="24"/>
          <w:szCs w:val="24"/>
        </w:rPr>
      </w:pPr>
      <w:r w:rsidRPr="00A25D88">
        <w:rPr>
          <w:rFonts w:ascii="Cambria" w:hAnsi="Cambria"/>
          <w:bCs/>
          <w:sz w:val="24"/>
          <w:szCs w:val="24"/>
        </w:rPr>
        <w:t xml:space="preserve">        </w:t>
      </w:r>
      <w:r w:rsidRPr="00BE73E7">
        <w:rPr>
          <w:rFonts w:ascii="Cambria" w:hAnsi="Cambria"/>
          <w:b/>
          <w:bCs/>
          <w:sz w:val="24"/>
          <w:szCs w:val="24"/>
        </w:rPr>
        <w:t xml:space="preserve"> </w:t>
      </w:r>
      <w:r w:rsidRPr="005E4B7C">
        <w:rPr>
          <w:rFonts w:ascii="Cambria" w:hAnsi="Cambria"/>
          <w:b/>
          <w:bCs/>
          <w:sz w:val="24"/>
          <w:szCs w:val="24"/>
        </w:rPr>
        <w:t xml:space="preserve">NEKRETNINE U VLASNIŠTVU OPĆINE KAŠTELIR - LABINCI NAMIJENJENE PRODAJI: </w:t>
      </w:r>
    </w:p>
    <w:p w:rsidR="005401AE" w:rsidRPr="005E4B7C" w:rsidRDefault="005401AE" w:rsidP="005401AE">
      <w:pPr>
        <w:ind w:firstLine="567"/>
        <w:jc w:val="both"/>
        <w:rPr>
          <w:rFonts w:ascii="Cambria" w:hAnsi="Cambria"/>
          <w:b/>
          <w:bCs/>
          <w:sz w:val="24"/>
          <w:szCs w:val="24"/>
        </w:rPr>
      </w:pPr>
    </w:p>
    <w:p w:rsidR="005401AE" w:rsidRPr="00DD1B37" w:rsidRDefault="005401AE" w:rsidP="005401AE">
      <w:pPr>
        <w:jc w:val="center"/>
        <w:rPr>
          <w:rFonts w:ascii="Cambria" w:hAnsi="Cambria"/>
          <w:b/>
        </w:rPr>
      </w:pPr>
      <w:bookmarkStart w:id="19" w:name="_Toc520109846"/>
      <w:bookmarkStart w:id="20" w:name="_Toc10573202"/>
      <w:bookmarkStart w:id="21" w:name="_Toc12002383"/>
      <w:r w:rsidRPr="005E4B7C">
        <w:rPr>
          <w:rFonts w:ascii="Cambria" w:hAnsi="Cambria"/>
          <w:b/>
        </w:rPr>
        <w:t xml:space="preserve">Tablica </w:t>
      </w:r>
      <w:r w:rsidRPr="005E4B7C">
        <w:rPr>
          <w:rFonts w:ascii="Cambria" w:hAnsi="Cambria"/>
          <w:b/>
        </w:rPr>
        <w:fldChar w:fldCharType="begin"/>
      </w:r>
      <w:r w:rsidRPr="005E4B7C">
        <w:rPr>
          <w:rFonts w:ascii="Cambria" w:hAnsi="Cambria"/>
          <w:b/>
        </w:rPr>
        <w:instrText xml:space="preserve"> SEQ Tablica \* ARABIC </w:instrText>
      </w:r>
      <w:r w:rsidRPr="005E4B7C">
        <w:rPr>
          <w:rFonts w:ascii="Cambria" w:hAnsi="Cambria"/>
          <w:b/>
        </w:rPr>
        <w:fldChar w:fldCharType="separate"/>
      </w:r>
      <w:r w:rsidRPr="005E4B7C">
        <w:rPr>
          <w:rFonts w:ascii="Cambria" w:hAnsi="Cambria"/>
          <w:b/>
          <w:noProof/>
        </w:rPr>
        <w:t>2</w:t>
      </w:r>
      <w:r w:rsidRPr="005E4B7C">
        <w:rPr>
          <w:rFonts w:ascii="Cambria" w:hAnsi="Cambria"/>
          <w:b/>
        </w:rPr>
        <w:fldChar w:fldCharType="end"/>
      </w:r>
      <w:r w:rsidRPr="005E4B7C">
        <w:rPr>
          <w:rFonts w:ascii="Cambria" w:hAnsi="Cambria"/>
          <w:b/>
        </w:rPr>
        <w:t xml:space="preserve">. Podaci o nekretnini u vlasništvu Općine </w:t>
      </w:r>
      <w:proofErr w:type="spellStart"/>
      <w:r w:rsidRPr="005E4B7C">
        <w:rPr>
          <w:rFonts w:ascii="Cambria" w:hAnsi="Cambria"/>
          <w:b/>
        </w:rPr>
        <w:t>Kaštelir</w:t>
      </w:r>
      <w:proofErr w:type="spellEnd"/>
      <w:r w:rsidRPr="005E4B7C">
        <w:rPr>
          <w:rFonts w:ascii="Cambria" w:hAnsi="Cambria"/>
          <w:b/>
        </w:rPr>
        <w:t xml:space="preserve"> - Labinci koja je za prodaju</w:t>
      </w:r>
      <w:bookmarkEnd w:id="19"/>
      <w:bookmarkEnd w:id="20"/>
      <w:bookmarkEnd w:id="2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08"/>
        <w:gridCol w:w="1224"/>
        <w:gridCol w:w="5810"/>
      </w:tblGrid>
      <w:tr w:rsidR="005401AE" w:rsidRPr="00EA1194" w:rsidTr="005401AE">
        <w:trPr>
          <w:trHeight w:val="284"/>
        </w:trPr>
        <w:tc>
          <w:tcPr>
            <w:tcW w:w="1110" w:type="pct"/>
            <w:tcBorders>
              <w:top w:val="double" w:sz="4" w:space="0" w:color="auto"/>
              <w:bottom w:val="double" w:sz="4" w:space="0" w:color="auto"/>
              <w:right w:val="double" w:sz="4" w:space="0" w:color="auto"/>
            </w:tcBorders>
            <w:shd w:val="clear" w:color="auto" w:fill="D9D9D9"/>
            <w:vAlign w:val="center"/>
            <w:hideMark/>
          </w:tcPr>
          <w:p w:rsidR="005401AE" w:rsidRPr="00903902" w:rsidRDefault="005401AE" w:rsidP="005401AE">
            <w:pPr>
              <w:jc w:val="center"/>
              <w:rPr>
                <w:rFonts w:ascii="Cambria" w:hAnsi="Cambria"/>
                <w:b/>
                <w:bCs/>
                <w:color w:val="000000"/>
              </w:rPr>
            </w:pPr>
            <w:r w:rsidRPr="00903902">
              <w:rPr>
                <w:rFonts w:ascii="Cambria" w:hAnsi="Cambria"/>
                <w:b/>
                <w:bCs/>
                <w:color w:val="000000"/>
              </w:rPr>
              <w:t>Br. čestice</w:t>
            </w:r>
          </w:p>
        </w:tc>
        <w:tc>
          <w:tcPr>
            <w:tcW w:w="677" w:type="pct"/>
            <w:tcBorders>
              <w:top w:val="double" w:sz="4" w:space="0" w:color="auto"/>
              <w:left w:val="double" w:sz="4" w:space="0" w:color="auto"/>
              <w:bottom w:val="double" w:sz="4" w:space="0" w:color="auto"/>
              <w:right w:val="double" w:sz="4" w:space="0" w:color="auto"/>
            </w:tcBorders>
            <w:shd w:val="clear" w:color="auto" w:fill="D9D9D9"/>
            <w:vAlign w:val="center"/>
            <w:hideMark/>
          </w:tcPr>
          <w:p w:rsidR="005401AE" w:rsidRPr="00903902" w:rsidRDefault="005401AE" w:rsidP="005401AE">
            <w:pPr>
              <w:jc w:val="center"/>
              <w:rPr>
                <w:rFonts w:ascii="Cambria" w:hAnsi="Cambria"/>
                <w:b/>
                <w:bCs/>
                <w:color w:val="000000"/>
              </w:rPr>
            </w:pPr>
            <w:r>
              <w:rPr>
                <w:rFonts w:ascii="Cambria" w:hAnsi="Cambria"/>
                <w:b/>
                <w:bCs/>
                <w:color w:val="000000"/>
              </w:rPr>
              <w:t>Općina</w:t>
            </w:r>
          </w:p>
        </w:tc>
        <w:tc>
          <w:tcPr>
            <w:tcW w:w="3213" w:type="pct"/>
            <w:tcBorders>
              <w:top w:val="double" w:sz="4" w:space="0" w:color="auto"/>
              <w:left w:val="double" w:sz="4" w:space="0" w:color="auto"/>
              <w:bottom w:val="double" w:sz="4" w:space="0" w:color="auto"/>
            </w:tcBorders>
            <w:shd w:val="clear" w:color="auto" w:fill="D9D9D9"/>
            <w:vAlign w:val="center"/>
            <w:hideMark/>
          </w:tcPr>
          <w:p w:rsidR="005401AE" w:rsidRPr="00903902" w:rsidRDefault="005401AE" w:rsidP="005401AE">
            <w:pPr>
              <w:jc w:val="center"/>
              <w:rPr>
                <w:rFonts w:ascii="Cambria" w:hAnsi="Cambria"/>
                <w:b/>
                <w:bCs/>
                <w:color w:val="000000"/>
              </w:rPr>
            </w:pPr>
            <w:r w:rsidRPr="00903902">
              <w:rPr>
                <w:rFonts w:ascii="Cambria" w:hAnsi="Cambria"/>
                <w:b/>
                <w:bCs/>
                <w:color w:val="000000"/>
              </w:rPr>
              <w:t>Kratki opis</w:t>
            </w:r>
          </w:p>
        </w:tc>
      </w:tr>
      <w:tr w:rsidR="005401AE" w:rsidRPr="00EA1194" w:rsidTr="005401AE">
        <w:trPr>
          <w:trHeight w:val="284"/>
        </w:trPr>
        <w:tc>
          <w:tcPr>
            <w:tcW w:w="1110" w:type="pct"/>
            <w:tcBorders>
              <w:top w:val="double" w:sz="4" w:space="0" w:color="auto"/>
              <w:bottom w:val="double" w:sz="4" w:space="0" w:color="auto"/>
              <w:right w:val="double" w:sz="4" w:space="0" w:color="auto"/>
            </w:tcBorders>
            <w:shd w:val="clear" w:color="auto" w:fill="auto"/>
            <w:vAlign w:val="center"/>
          </w:tcPr>
          <w:p w:rsidR="005401AE" w:rsidRPr="00957552" w:rsidRDefault="005401AE" w:rsidP="005401AE">
            <w:pPr>
              <w:jc w:val="center"/>
              <w:rPr>
                <w:rFonts w:ascii="Cambria" w:hAnsi="Cambria"/>
              </w:rPr>
            </w:pPr>
            <w:r w:rsidRPr="00957552">
              <w:rPr>
                <w:rFonts w:ascii="Cambria" w:hAnsi="Cambria"/>
              </w:rPr>
              <w:t>791/1</w:t>
            </w:r>
          </w:p>
        </w:tc>
        <w:tc>
          <w:tcPr>
            <w:tcW w:w="677"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57552" w:rsidRDefault="005401AE" w:rsidP="005401AE">
            <w:pPr>
              <w:jc w:val="center"/>
              <w:rPr>
                <w:rFonts w:ascii="Cambria" w:hAnsi="Cambria"/>
              </w:rPr>
            </w:pPr>
            <w:proofErr w:type="spellStart"/>
            <w:r w:rsidRPr="00957552">
              <w:rPr>
                <w:rFonts w:ascii="Cambria" w:hAnsi="Cambria"/>
              </w:rPr>
              <w:t>Kaštelir</w:t>
            </w:r>
            <w:proofErr w:type="spellEnd"/>
          </w:p>
        </w:tc>
        <w:tc>
          <w:tcPr>
            <w:tcW w:w="3213" w:type="pct"/>
            <w:tcBorders>
              <w:top w:val="double" w:sz="4" w:space="0" w:color="auto"/>
              <w:left w:val="double" w:sz="4" w:space="0" w:color="auto"/>
              <w:bottom w:val="double" w:sz="4" w:space="0" w:color="auto"/>
            </w:tcBorders>
            <w:shd w:val="clear" w:color="auto" w:fill="auto"/>
            <w:vAlign w:val="center"/>
          </w:tcPr>
          <w:p w:rsidR="005401AE" w:rsidRPr="00957552" w:rsidRDefault="005401AE" w:rsidP="005401AE">
            <w:pPr>
              <w:jc w:val="center"/>
              <w:rPr>
                <w:rFonts w:ascii="Cambria" w:hAnsi="Cambria"/>
              </w:rPr>
            </w:pPr>
            <w:r w:rsidRPr="00957552">
              <w:rPr>
                <w:rFonts w:ascii="Cambria" w:hAnsi="Cambria"/>
              </w:rPr>
              <w:t>Oranica – građevinsko zemljište</w:t>
            </w:r>
          </w:p>
        </w:tc>
      </w:tr>
      <w:tr w:rsidR="005401AE" w:rsidRPr="00EA1194" w:rsidTr="005401AE">
        <w:trPr>
          <w:trHeight w:val="284"/>
        </w:trPr>
        <w:tc>
          <w:tcPr>
            <w:tcW w:w="1110" w:type="pct"/>
            <w:tcBorders>
              <w:top w:val="double" w:sz="4" w:space="0" w:color="auto"/>
              <w:bottom w:val="double" w:sz="4" w:space="0" w:color="auto"/>
              <w:right w:val="double" w:sz="4" w:space="0" w:color="auto"/>
            </w:tcBorders>
            <w:shd w:val="clear" w:color="auto" w:fill="auto"/>
            <w:vAlign w:val="center"/>
          </w:tcPr>
          <w:p w:rsidR="005401AE" w:rsidRPr="00957552" w:rsidRDefault="005401AE" w:rsidP="005401AE">
            <w:pPr>
              <w:jc w:val="center"/>
              <w:rPr>
                <w:rFonts w:ascii="Cambria" w:hAnsi="Cambria"/>
              </w:rPr>
            </w:pPr>
            <w:r w:rsidRPr="00957552">
              <w:rPr>
                <w:rFonts w:ascii="Cambria" w:hAnsi="Cambria"/>
              </w:rPr>
              <w:t>3084/3</w:t>
            </w:r>
          </w:p>
        </w:tc>
        <w:tc>
          <w:tcPr>
            <w:tcW w:w="677"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57552" w:rsidRDefault="005401AE" w:rsidP="005401AE">
            <w:pPr>
              <w:jc w:val="center"/>
              <w:rPr>
                <w:rFonts w:ascii="Cambria" w:hAnsi="Cambria"/>
              </w:rPr>
            </w:pPr>
            <w:proofErr w:type="spellStart"/>
            <w:r w:rsidRPr="00957552">
              <w:rPr>
                <w:rFonts w:ascii="Cambria" w:hAnsi="Cambria"/>
              </w:rPr>
              <w:t>Kaštelir</w:t>
            </w:r>
            <w:proofErr w:type="spellEnd"/>
          </w:p>
        </w:tc>
        <w:tc>
          <w:tcPr>
            <w:tcW w:w="3213" w:type="pct"/>
            <w:tcBorders>
              <w:top w:val="double" w:sz="4" w:space="0" w:color="auto"/>
              <w:left w:val="double" w:sz="4" w:space="0" w:color="auto"/>
              <w:bottom w:val="double" w:sz="4" w:space="0" w:color="auto"/>
            </w:tcBorders>
            <w:shd w:val="clear" w:color="auto" w:fill="auto"/>
            <w:vAlign w:val="center"/>
          </w:tcPr>
          <w:p w:rsidR="005401AE" w:rsidRPr="00957552" w:rsidRDefault="005401AE" w:rsidP="005401AE">
            <w:pPr>
              <w:jc w:val="center"/>
              <w:rPr>
                <w:rFonts w:ascii="Cambria" w:hAnsi="Cambria"/>
              </w:rPr>
            </w:pPr>
            <w:r w:rsidRPr="00957552">
              <w:rPr>
                <w:rFonts w:ascii="Cambria" w:hAnsi="Cambria"/>
              </w:rPr>
              <w:t>Dvorište – građevinsko zemljište bez pristupnog puta</w:t>
            </w:r>
          </w:p>
        </w:tc>
      </w:tr>
      <w:tr w:rsidR="005401AE" w:rsidRPr="00EA1194" w:rsidTr="005401AE">
        <w:trPr>
          <w:trHeight w:val="284"/>
        </w:trPr>
        <w:tc>
          <w:tcPr>
            <w:tcW w:w="1110" w:type="pct"/>
            <w:tcBorders>
              <w:top w:val="double" w:sz="4" w:space="0" w:color="auto"/>
              <w:bottom w:val="double" w:sz="4" w:space="0" w:color="auto"/>
              <w:right w:val="double" w:sz="4" w:space="0" w:color="auto"/>
            </w:tcBorders>
            <w:shd w:val="clear" w:color="auto" w:fill="auto"/>
            <w:vAlign w:val="center"/>
          </w:tcPr>
          <w:p w:rsidR="005401AE" w:rsidRPr="00957552" w:rsidRDefault="005401AE" w:rsidP="005401AE">
            <w:pPr>
              <w:jc w:val="center"/>
              <w:rPr>
                <w:rFonts w:ascii="Cambria" w:hAnsi="Cambria"/>
              </w:rPr>
            </w:pPr>
            <w:r w:rsidRPr="00957552">
              <w:rPr>
                <w:rFonts w:ascii="Cambria" w:hAnsi="Cambria"/>
              </w:rPr>
              <w:t>3178/4</w:t>
            </w:r>
          </w:p>
        </w:tc>
        <w:tc>
          <w:tcPr>
            <w:tcW w:w="677"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57552" w:rsidRDefault="005401AE" w:rsidP="005401AE">
            <w:pPr>
              <w:jc w:val="center"/>
              <w:rPr>
                <w:rFonts w:ascii="Cambria" w:hAnsi="Cambria"/>
              </w:rPr>
            </w:pPr>
            <w:proofErr w:type="spellStart"/>
            <w:r w:rsidRPr="00957552">
              <w:rPr>
                <w:rFonts w:ascii="Cambria" w:hAnsi="Cambria"/>
              </w:rPr>
              <w:t>Kaštelir</w:t>
            </w:r>
            <w:proofErr w:type="spellEnd"/>
          </w:p>
        </w:tc>
        <w:tc>
          <w:tcPr>
            <w:tcW w:w="3213" w:type="pct"/>
            <w:tcBorders>
              <w:top w:val="double" w:sz="4" w:space="0" w:color="auto"/>
              <w:left w:val="double" w:sz="4" w:space="0" w:color="auto"/>
              <w:bottom w:val="double" w:sz="4" w:space="0" w:color="auto"/>
            </w:tcBorders>
            <w:shd w:val="clear" w:color="auto" w:fill="auto"/>
            <w:vAlign w:val="center"/>
          </w:tcPr>
          <w:p w:rsidR="005401AE" w:rsidRPr="00957552" w:rsidRDefault="005401AE" w:rsidP="005401AE">
            <w:pPr>
              <w:jc w:val="center"/>
              <w:rPr>
                <w:rFonts w:ascii="Cambria" w:hAnsi="Cambria"/>
              </w:rPr>
            </w:pPr>
            <w:r w:rsidRPr="00957552">
              <w:rPr>
                <w:rFonts w:ascii="Cambria" w:hAnsi="Cambria"/>
              </w:rPr>
              <w:t>Oranica – građevinsko zemljište bez pristupnog puta</w:t>
            </w:r>
          </w:p>
        </w:tc>
      </w:tr>
      <w:tr w:rsidR="005401AE" w:rsidRPr="00EA1194" w:rsidTr="005401AE">
        <w:trPr>
          <w:trHeight w:val="284"/>
        </w:trPr>
        <w:tc>
          <w:tcPr>
            <w:tcW w:w="1110" w:type="pct"/>
            <w:tcBorders>
              <w:top w:val="double" w:sz="4" w:space="0" w:color="auto"/>
              <w:bottom w:val="double" w:sz="4" w:space="0" w:color="auto"/>
              <w:right w:val="double" w:sz="4" w:space="0" w:color="auto"/>
            </w:tcBorders>
            <w:shd w:val="clear" w:color="auto" w:fill="auto"/>
            <w:vAlign w:val="center"/>
          </w:tcPr>
          <w:p w:rsidR="005401AE" w:rsidRPr="00957552" w:rsidRDefault="005401AE" w:rsidP="005401AE">
            <w:pPr>
              <w:jc w:val="center"/>
              <w:rPr>
                <w:rFonts w:ascii="Cambria" w:hAnsi="Cambria"/>
              </w:rPr>
            </w:pPr>
            <w:proofErr w:type="spellStart"/>
            <w:r w:rsidRPr="00957552">
              <w:rPr>
                <w:rFonts w:ascii="Cambria" w:hAnsi="Cambria"/>
              </w:rPr>
              <w:t>zgr</w:t>
            </w:r>
            <w:proofErr w:type="spellEnd"/>
            <w:r w:rsidRPr="00957552">
              <w:rPr>
                <w:rFonts w:ascii="Cambria" w:hAnsi="Cambria"/>
              </w:rPr>
              <w:t>.</w:t>
            </w:r>
            <w:r>
              <w:rPr>
                <w:rFonts w:ascii="Cambria" w:hAnsi="Cambria"/>
              </w:rPr>
              <w:t xml:space="preserve"> </w:t>
            </w:r>
            <w:r w:rsidRPr="00957552">
              <w:rPr>
                <w:rFonts w:ascii="Cambria" w:hAnsi="Cambria"/>
              </w:rPr>
              <w:t>57/23</w:t>
            </w:r>
          </w:p>
        </w:tc>
        <w:tc>
          <w:tcPr>
            <w:tcW w:w="677" w:type="pct"/>
            <w:tcBorders>
              <w:top w:val="double" w:sz="4" w:space="0" w:color="auto"/>
              <w:left w:val="double" w:sz="4" w:space="0" w:color="auto"/>
              <w:bottom w:val="double" w:sz="4" w:space="0" w:color="auto"/>
              <w:right w:val="double" w:sz="4" w:space="0" w:color="auto"/>
            </w:tcBorders>
            <w:shd w:val="clear" w:color="auto" w:fill="auto"/>
            <w:vAlign w:val="center"/>
          </w:tcPr>
          <w:p w:rsidR="005401AE" w:rsidRPr="00957552" w:rsidRDefault="005401AE" w:rsidP="005401AE">
            <w:pPr>
              <w:jc w:val="center"/>
              <w:rPr>
                <w:rFonts w:ascii="Cambria" w:hAnsi="Cambria"/>
              </w:rPr>
            </w:pPr>
            <w:proofErr w:type="spellStart"/>
            <w:r w:rsidRPr="00957552">
              <w:rPr>
                <w:rFonts w:ascii="Cambria" w:hAnsi="Cambria"/>
              </w:rPr>
              <w:t>Kaštelir</w:t>
            </w:r>
            <w:proofErr w:type="spellEnd"/>
          </w:p>
        </w:tc>
        <w:tc>
          <w:tcPr>
            <w:tcW w:w="3213" w:type="pct"/>
            <w:tcBorders>
              <w:top w:val="double" w:sz="4" w:space="0" w:color="auto"/>
              <w:left w:val="double" w:sz="4" w:space="0" w:color="auto"/>
              <w:bottom w:val="double" w:sz="4" w:space="0" w:color="auto"/>
            </w:tcBorders>
            <w:shd w:val="clear" w:color="auto" w:fill="auto"/>
            <w:vAlign w:val="center"/>
          </w:tcPr>
          <w:p w:rsidR="005401AE" w:rsidRPr="00957552" w:rsidRDefault="005401AE" w:rsidP="005401AE">
            <w:pPr>
              <w:jc w:val="center"/>
              <w:rPr>
                <w:rFonts w:ascii="Cambria" w:hAnsi="Cambria"/>
              </w:rPr>
            </w:pPr>
            <w:r w:rsidRPr="00957552">
              <w:rPr>
                <w:rFonts w:ascii="Cambria" w:hAnsi="Cambria"/>
              </w:rPr>
              <w:t>Dvorište – građevinsko zemljište</w:t>
            </w:r>
          </w:p>
        </w:tc>
      </w:tr>
    </w:tbl>
    <w:p w:rsidR="005401AE" w:rsidRPr="00DD1B37" w:rsidRDefault="005401AE" w:rsidP="005401AE">
      <w:pPr>
        <w:jc w:val="both"/>
        <w:rPr>
          <w:rFonts w:ascii="Cambria" w:hAnsi="Cambria"/>
          <w:bCs/>
          <w:sz w:val="24"/>
          <w:szCs w:val="24"/>
        </w:rPr>
      </w:pPr>
    </w:p>
    <w:p w:rsidR="005401AE" w:rsidRPr="005A0E20" w:rsidRDefault="005401AE" w:rsidP="005401AE">
      <w:pPr>
        <w:jc w:val="both"/>
        <w:rPr>
          <w:rFonts w:ascii="Cambria" w:hAnsi="Cambria" w:cs="Arial"/>
          <w:b/>
          <w:sz w:val="24"/>
          <w:szCs w:val="24"/>
        </w:rPr>
      </w:pPr>
      <w:r w:rsidRPr="00DD1B37">
        <w:rPr>
          <w:rFonts w:ascii="Cambria" w:hAnsi="Cambria"/>
          <w:b/>
          <w:sz w:val="24"/>
          <w:szCs w:val="24"/>
        </w:rPr>
        <w:t xml:space="preserve">                  </w:t>
      </w:r>
      <w:r w:rsidRPr="005A0E20">
        <w:rPr>
          <w:rFonts w:ascii="Cambria" w:hAnsi="Cambria"/>
          <w:b/>
          <w:sz w:val="24"/>
          <w:szCs w:val="24"/>
        </w:rPr>
        <w:t xml:space="preserve">NEKRETNINE U POGLEDU KOJIH OPĆINA KAŠTELIR - LABINCI PLANIRA ZATRAŽITI DAROVANJE OD </w:t>
      </w:r>
      <w:r w:rsidRPr="005A0E20">
        <w:rPr>
          <w:rFonts w:ascii="Cambria" w:hAnsi="Cambria" w:cs="Arial"/>
          <w:b/>
          <w:sz w:val="24"/>
          <w:szCs w:val="24"/>
        </w:rPr>
        <w:t xml:space="preserve">MINISTARSTVA DRŽAVNE IMOVINE: </w:t>
      </w:r>
    </w:p>
    <w:p w:rsidR="005401AE" w:rsidRPr="005A0E20" w:rsidRDefault="005401AE" w:rsidP="005401AE">
      <w:pPr>
        <w:jc w:val="both"/>
        <w:rPr>
          <w:rFonts w:ascii="Cambria" w:hAnsi="Cambria" w:cs="Arial"/>
          <w:b/>
          <w:sz w:val="24"/>
          <w:szCs w:val="24"/>
        </w:rPr>
      </w:pPr>
    </w:p>
    <w:p w:rsidR="005401AE" w:rsidRPr="00A25D88" w:rsidRDefault="005401AE" w:rsidP="005401AE">
      <w:pPr>
        <w:jc w:val="center"/>
        <w:rPr>
          <w:rFonts w:ascii="Cambria" w:hAnsi="Cambria"/>
          <w:b/>
          <w:bCs/>
        </w:rPr>
      </w:pPr>
      <w:bookmarkStart w:id="22" w:name="_Toc12002384"/>
      <w:r w:rsidRPr="005A0E20">
        <w:rPr>
          <w:rFonts w:ascii="Cambria" w:hAnsi="Cambria"/>
          <w:b/>
        </w:rPr>
        <w:t xml:space="preserve">Tablica </w:t>
      </w:r>
      <w:r w:rsidRPr="005A0E20">
        <w:rPr>
          <w:rFonts w:ascii="Cambria" w:hAnsi="Cambria"/>
          <w:b/>
        </w:rPr>
        <w:fldChar w:fldCharType="begin"/>
      </w:r>
      <w:r w:rsidRPr="005A0E20">
        <w:rPr>
          <w:rFonts w:ascii="Cambria" w:hAnsi="Cambria"/>
          <w:b/>
        </w:rPr>
        <w:instrText xml:space="preserve"> SEQ Tablica \* ARABIC </w:instrText>
      </w:r>
      <w:r w:rsidRPr="005A0E20">
        <w:rPr>
          <w:rFonts w:ascii="Cambria" w:hAnsi="Cambria"/>
          <w:b/>
        </w:rPr>
        <w:fldChar w:fldCharType="separate"/>
      </w:r>
      <w:r w:rsidRPr="005A0E20">
        <w:rPr>
          <w:rFonts w:ascii="Cambria" w:hAnsi="Cambria"/>
          <w:b/>
          <w:noProof/>
        </w:rPr>
        <w:t>3</w:t>
      </w:r>
      <w:r w:rsidRPr="005A0E20">
        <w:rPr>
          <w:rFonts w:ascii="Cambria" w:hAnsi="Cambria"/>
          <w:b/>
        </w:rPr>
        <w:fldChar w:fldCharType="end"/>
      </w:r>
      <w:r w:rsidRPr="005A0E20">
        <w:rPr>
          <w:rFonts w:ascii="Cambria" w:hAnsi="Cambria"/>
          <w:b/>
        </w:rPr>
        <w:t xml:space="preserve">. </w:t>
      </w:r>
      <w:r w:rsidRPr="005A0E20">
        <w:rPr>
          <w:rFonts w:ascii="Cambria" w:hAnsi="Cambria"/>
          <w:b/>
          <w:bCs/>
        </w:rPr>
        <w:t xml:space="preserve">Nekretnine koje Općina </w:t>
      </w:r>
      <w:proofErr w:type="spellStart"/>
      <w:r w:rsidRPr="005A0E20">
        <w:rPr>
          <w:rFonts w:ascii="Cambria" w:hAnsi="Cambria"/>
          <w:b/>
          <w:bCs/>
        </w:rPr>
        <w:t>Kaštelir</w:t>
      </w:r>
      <w:proofErr w:type="spellEnd"/>
      <w:r w:rsidRPr="005A0E20">
        <w:rPr>
          <w:rFonts w:ascii="Cambria" w:hAnsi="Cambria"/>
          <w:b/>
          <w:bCs/>
        </w:rPr>
        <w:t xml:space="preserve"> - Labinci planira zatražiti  od Ministarstva državne imovine</w:t>
      </w:r>
      <w:bookmarkEnd w:id="22"/>
    </w:p>
    <w:tbl>
      <w:tblPr>
        <w:tblW w:w="9373" w:type="dxa"/>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51"/>
        <w:gridCol w:w="993"/>
        <w:gridCol w:w="1134"/>
        <w:gridCol w:w="2409"/>
        <w:gridCol w:w="3686"/>
      </w:tblGrid>
      <w:tr w:rsidR="005401AE" w:rsidRPr="00D3420F" w:rsidTr="005401AE">
        <w:trPr>
          <w:trHeight w:val="284"/>
        </w:trPr>
        <w:tc>
          <w:tcPr>
            <w:tcW w:w="9373" w:type="dxa"/>
            <w:gridSpan w:val="5"/>
            <w:shd w:val="clear" w:color="auto" w:fill="BFBFBF"/>
            <w:vAlign w:val="center"/>
            <w:hideMark/>
          </w:tcPr>
          <w:p w:rsidR="005401AE" w:rsidRPr="007B1FEE" w:rsidRDefault="005401AE" w:rsidP="005401AE">
            <w:pPr>
              <w:jc w:val="center"/>
              <w:rPr>
                <w:rFonts w:ascii="Cambria" w:hAnsi="Cambria"/>
                <w:b/>
                <w:bCs/>
              </w:rPr>
            </w:pPr>
            <w:r w:rsidRPr="00D3420F">
              <w:rPr>
                <w:rFonts w:ascii="Cambria" w:hAnsi="Cambria"/>
                <w:b/>
                <w:bCs/>
              </w:rPr>
              <w:t xml:space="preserve">Nekretnine koje </w:t>
            </w:r>
            <w:r>
              <w:rPr>
                <w:rFonts w:ascii="Cambria" w:hAnsi="Cambria"/>
                <w:b/>
                <w:bCs/>
              </w:rPr>
              <w:t xml:space="preserve">Općina </w:t>
            </w:r>
            <w:proofErr w:type="spellStart"/>
            <w:r>
              <w:rPr>
                <w:rFonts w:ascii="Cambria" w:hAnsi="Cambria"/>
                <w:b/>
                <w:bCs/>
              </w:rPr>
              <w:t>Kaštelir</w:t>
            </w:r>
            <w:proofErr w:type="spellEnd"/>
            <w:r>
              <w:rPr>
                <w:rFonts w:ascii="Cambria" w:hAnsi="Cambria"/>
                <w:b/>
                <w:bCs/>
              </w:rPr>
              <w:t xml:space="preserve"> - Labinci </w:t>
            </w:r>
            <w:r w:rsidRPr="00D3420F">
              <w:rPr>
                <w:rFonts w:ascii="Cambria" w:hAnsi="Cambria"/>
                <w:b/>
                <w:bCs/>
              </w:rPr>
              <w:t xml:space="preserve"> planira zatražiti od Ministarstva državne imovine </w:t>
            </w:r>
          </w:p>
        </w:tc>
      </w:tr>
      <w:tr w:rsidR="005401AE" w:rsidRPr="00D3420F" w:rsidTr="005401AE">
        <w:trPr>
          <w:trHeight w:val="284"/>
        </w:trPr>
        <w:tc>
          <w:tcPr>
            <w:tcW w:w="1151" w:type="dxa"/>
            <w:shd w:val="clear" w:color="auto" w:fill="F2F2F2"/>
            <w:vAlign w:val="center"/>
            <w:hideMark/>
          </w:tcPr>
          <w:p w:rsidR="005401AE" w:rsidRPr="00D3420F" w:rsidRDefault="005401AE" w:rsidP="005401AE">
            <w:pPr>
              <w:jc w:val="center"/>
              <w:rPr>
                <w:rFonts w:ascii="Cambria" w:hAnsi="Cambria"/>
                <w:b/>
                <w:bCs/>
              </w:rPr>
            </w:pPr>
            <w:r w:rsidRPr="00D3420F">
              <w:rPr>
                <w:rFonts w:ascii="Cambria" w:hAnsi="Cambria"/>
                <w:b/>
                <w:bCs/>
              </w:rPr>
              <w:t>Br. Čestice</w:t>
            </w:r>
          </w:p>
        </w:tc>
        <w:tc>
          <w:tcPr>
            <w:tcW w:w="993" w:type="dxa"/>
            <w:shd w:val="clear" w:color="auto" w:fill="F2F2F2"/>
            <w:vAlign w:val="center"/>
            <w:hideMark/>
          </w:tcPr>
          <w:p w:rsidR="005401AE" w:rsidRPr="00D3420F" w:rsidRDefault="005401AE" w:rsidP="005401AE">
            <w:pPr>
              <w:jc w:val="center"/>
              <w:rPr>
                <w:rFonts w:ascii="Cambria" w:hAnsi="Cambria"/>
                <w:b/>
                <w:bCs/>
              </w:rPr>
            </w:pPr>
            <w:r>
              <w:rPr>
                <w:rFonts w:ascii="Cambria" w:hAnsi="Cambria"/>
                <w:b/>
                <w:bCs/>
              </w:rPr>
              <w:t>K.o.</w:t>
            </w:r>
          </w:p>
        </w:tc>
        <w:tc>
          <w:tcPr>
            <w:tcW w:w="1134" w:type="dxa"/>
            <w:shd w:val="clear" w:color="auto" w:fill="F2F2F2"/>
            <w:vAlign w:val="center"/>
            <w:hideMark/>
          </w:tcPr>
          <w:p w:rsidR="005401AE" w:rsidRPr="00D3420F" w:rsidRDefault="005401AE" w:rsidP="005401AE">
            <w:pPr>
              <w:jc w:val="center"/>
              <w:rPr>
                <w:rFonts w:ascii="Cambria" w:hAnsi="Cambria"/>
                <w:b/>
                <w:bCs/>
              </w:rPr>
            </w:pPr>
            <w:r w:rsidRPr="00D3420F">
              <w:rPr>
                <w:rFonts w:ascii="Cambria" w:hAnsi="Cambria"/>
                <w:b/>
                <w:bCs/>
              </w:rPr>
              <w:t>Površina u m</w:t>
            </w:r>
            <w:r w:rsidRPr="00D3420F">
              <w:rPr>
                <w:rFonts w:ascii="Cambria" w:hAnsi="Cambria"/>
                <w:b/>
                <w:bCs/>
                <w:vertAlign w:val="superscript"/>
              </w:rPr>
              <w:t>2</w:t>
            </w:r>
          </w:p>
        </w:tc>
        <w:tc>
          <w:tcPr>
            <w:tcW w:w="2409" w:type="dxa"/>
            <w:shd w:val="clear" w:color="auto" w:fill="F2F2F2"/>
            <w:vAlign w:val="center"/>
            <w:hideMark/>
          </w:tcPr>
          <w:p w:rsidR="005401AE" w:rsidRPr="00D3420F" w:rsidRDefault="005401AE" w:rsidP="005401AE">
            <w:pPr>
              <w:jc w:val="center"/>
              <w:rPr>
                <w:rFonts w:ascii="Cambria" w:hAnsi="Cambria"/>
                <w:b/>
                <w:bCs/>
              </w:rPr>
            </w:pPr>
            <w:r w:rsidRPr="00D3420F">
              <w:rPr>
                <w:rFonts w:ascii="Cambria" w:hAnsi="Cambria"/>
                <w:b/>
                <w:bCs/>
              </w:rPr>
              <w:t>Opis nekretnine</w:t>
            </w:r>
          </w:p>
        </w:tc>
        <w:tc>
          <w:tcPr>
            <w:tcW w:w="3686" w:type="dxa"/>
            <w:shd w:val="clear" w:color="auto" w:fill="F2F2F2"/>
            <w:vAlign w:val="center"/>
            <w:hideMark/>
          </w:tcPr>
          <w:p w:rsidR="005401AE" w:rsidRPr="00D3420F" w:rsidRDefault="005401AE" w:rsidP="005401AE">
            <w:pPr>
              <w:jc w:val="center"/>
              <w:rPr>
                <w:rFonts w:ascii="Cambria" w:hAnsi="Cambria"/>
                <w:b/>
                <w:bCs/>
              </w:rPr>
            </w:pPr>
            <w:r w:rsidRPr="00D3420F">
              <w:rPr>
                <w:rFonts w:ascii="Cambria" w:hAnsi="Cambria"/>
                <w:b/>
                <w:bCs/>
              </w:rPr>
              <w:t>Razlog za darovanje</w:t>
            </w:r>
          </w:p>
        </w:tc>
      </w:tr>
      <w:tr w:rsidR="005401AE" w:rsidRPr="00425712" w:rsidTr="005401AE">
        <w:trPr>
          <w:trHeight w:val="284"/>
        </w:trPr>
        <w:tc>
          <w:tcPr>
            <w:tcW w:w="1151"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3140</w:t>
            </w:r>
          </w:p>
        </w:tc>
        <w:tc>
          <w:tcPr>
            <w:tcW w:w="993" w:type="dxa"/>
            <w:shd w:val="clear" w:color="auto" w:fill="auto"/>
            <w:vAlign w:val="center"/>
          </w:tcPr>
          <w:p w:rsidR="005401AE" w:rsidRPr="007B1FEE" w:rsidRDefault="005401AE" w:rsidP="005401AE">
            <w:pPr>
              <w:jc w:val="center"/>
              <w:rPr>
                <w:rFonts w:ascii="Cambria" w:hAnsi="Cambria"/>
              </w:rPr>
            </w:pPr>
            <w:proofErr w:type="spellStart"/>
            <w:r w:rsidRPr="007B1FEE">
              <w:rPr>
                <w:rFonts w:ascii="Cambria" w:hAnsi="Cambria"/>
              </w:rPr>
              <w:t>Kaštelir</w:t>
            </w:r>
            <w:proofErr w:type="spellEnd"/>
          </w:p>
        </w:tc>
        <w:tc>
          <w:tcPr>
            <w:tcW w:w="1134"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2094</w:t>
            </w:r>
          </w:p>
        </w:tc>
        <w:tc>
          <w:tcPr>
            <w:tcW w:w="2409"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 xml:space="preserve">Lokva- Park </w:t>
            </w:r>
            <w:proofErr w:type="spellStart"/>
            <w:r w:rsidRPr="007B1FEE">
              <w:rPr>
                <w:rFonts w:ascii="Cambria" w:hAnsi="Cambria"/>
              </w:rPr>
              <w:t>Kaštelir</w:t>
            </w:r>
            <w:proofErr w:type="spellEnd"/>
          </w:p>
        </w:tc>
        <w:tc>
          <w:tcPr>
            <w:tcW w:w="3686"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Općina je uredila park i dalje bi ga održavala i uređivala</w:t>
            </w:r>
          </w:p>
        </w:tc>
      </w:tr>
      <w:tr w:rsidR="005401AE" w:rsidRPr="00425712" w:rsidTr="005401AE">
        <w:trPr>
          <w:trHeight w:val="284"/>
        </w:trPr>
        <w:tc>
          <w:tcPr>
            <w:tcW w:w="1151"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2346</w:t>
            </w:r>
          </w:p>
        </w:tc>
        <w:tc>
          <w:tcPr>
            <w:tcW w:w="993" w:type="dxa"/>
            <w:shd w:val="clear" w:color="auto" w:fill="auto"/>
            <w:vAlign w:val="center"/>
          </w:tcPr>
          <w:p w:rsidR="005401AE" w:rsidRPr="007B1FEE" w:rsidRDefault="005401AE" w:rsidP="005401AE">
            <w:pPr>
              <w:jc w:val="center"/>
              <w:rPr>
                <w:rFonts w:ascii="Cambria" w:hAnsi="Cambria"/>
              </w:rPr>
            </w:pPr>
            <w:proofErr w:type="spellStart"/>
            <w:r w:rsidRPr="007B1FEE">
              <w:rPr>
                <w:rFonts w:ascii="Cambria" w:hAnsi="Cambria"/>
              </w:rPr>
              <w:t>Kaštelir</w:t>
            </w:r>
            <w:proofErr w:type="spellEnd"/>
          </w:p>
        </w:tc>
        <w:tc>
          <w:tcPr>
            <w:tcW w:w="1134"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1439</w:t>
            </w:r>
          </w:p>
        </w:tc>
        <w:tc>
          <w:tcPr>
            <w:tcW w:w="2409"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Lokva- Park Valentići</w:t>
            </w:r>
          </w:p>
        </w:tc>
        <w:tc>
          <w:tcPr>
            <w:tcW w:w="3686"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Općina je uredila park i dalje bi ga održavala i uređivala</w:t>
            </w:r>
          </w:p>
        </w:tc>
      </w:tr>
      <w:tr w:rsidR="005401AE" w:rsidRPr="00425712" w:rsidTr="005401AE">
        <w:trPr>
          <w:trHeight w:val="284"/>
        </w:trPr>
        <w:tc>
          <w:tcPr>
            <w:tcW w:w="1151"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2197</w:t>
            </w:r>
          </w:p>
        </w:tc>
        <w:tc>
          <w:tcPr>
            <w:tcW w:w="993" w:type="dxa"/>
            <w:shd w:val="clear" w:color="auto" w:fill="auto"/>
            <w:vAlign w:val="center"/>
          </w:tcPr>
          <w:p w:rsidR="005401AE" w:rsidRPr="007B1FEE" w:rsidRDefault="005401AE" w:rsidP="005401AE">
            <w:pPr>
              <w:jc w:val="center"/>
              <w:rPr>
                <w:rFonts w:ascii="Cambria" w:hAnsi="Cambria"/>
              </w:rPr>
            </w:pPr>
            <w:proofErr w:type="spellStart"/>
            <w:r w:rsidRPr="007B1FEE">
              <w:rPr>
                <w:rFonts w:ascii="Cambria" w:hAnsi="Cambria"/>
              </w:rPr>
              <w:t>Kaštelir</w:t>
            </w:r>
            <w:proofErr w:type="spellEnd"/>
          </w:p>
        </w:tc>
        <w:tc>
          <w:tcPr>
            <w:tcW w:w="1134"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700</w:t>
            </w:r>
          </w:p>
        </w:tc>
        <w:tc>
          <w:tcPr>
            <w:tcW w:w="2409"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Park Kovači</w:t>
            </w:r>
          </w:p>
        </w:tc>
        <w:tc>
          <w:tcPr>
            <w:tcW w:w="3686"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Općina je uredila park i dalje bi ga održavala i uređivala</w:t>
            </w:r>
          </w:p>
        </w:tc>
      </w:tr>
      <w:tr w:rsidR="005401AE" w:rsidRPr="00425712" w:rsidTr="005401AE">
        <w:trPr>
          <w:trHeight w:val="284"/>
        </w:trPr>
        <w:tc>
          <w:tcPr>
            <w:tcW w:w="1151"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 xml:space="preserve">Dio </w:t>
            </w:r>
            <w:proofErr w:type="spellStart"/>
            <w:r w:rsidRPr="007B1FEE">
              <w:rPr>
                <w:rFonts w:ascii="Cambria" w:hAnsi="Cambria"/>
              </w:rPr>
              <w:t>k.č</w:t>
            </w:r>
            <w:proofErr w:type="spellEnd"/>
            <w:r w:rsidRPr="007B1FEE">
              <w:rPr>
                <w:rFonts w:ascii="Cambria" w:hAnsi="Cambria"/>
              </w:rPr>
              <w:t>. 233/1</w:t>
            </w:r>
          </w:p>
        </w:tc>
        <w:tc>
          <w:tcPr>
            <w:tcW w:w="993" w:type="dxa"/>
            <w:shd w:val="clear" w:color="auto" w:fill="auto"/>
            <w:vAlign w:val="center"/>
          </w:tcPr>
          <w:p w:rsidR="005401AE" w:rsidRPr="007B1FEE" w:rsidRDefault="005401AE" w:rsidP="005401AE">
            <w:pPr>
              <w:jc w:val="center"/>
              <w:rPr>
                <w:rFonts w:ascii="Cambria" w:hAnsi="Cambria"/>
              </w:rPr>
            </w:pPr>
            <w:proofErr w:type="spellStart"/>
            <w:r w:rsidRPr="007B1FEE">
              <w:rPr>
                <w:rFonts w:ascii="Cambria" w:hAnsi="Cambria"/>
              </w:rPr>
              <w:t>Kaštelir</w:t>
            </w:r>
            <w:proofErr w:type="spellEnd"/>
          </w:p>
        </w:tc>
        <w:tc>
          <w:tcPr>
            <w:tcW w:w="1134"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25000</w:t>
            </w:r>
          </w:p>
        </w:tc>
        <w:tc>
          <w:tcPr>
            <w:tcW w:w="2409"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dvor</w:t>
            </w:r>
          </w:p>
        </w:tc>
        <w:tc>
          <w:tcPr>
            <w:tcW w:w="3686"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sportsko-rekreacijski centar: SRC „</w:t>
            </w:r>
            <w:proofErr w:type="spellStart"/>
            <w:r w:rsidRPr="007B1FEE">
              <w:rPr>
                <w:rFonts w:ascii="Cambria" w:hAnsi="Cambria"/>
              </w:rPr>
              <w:t>Vrbanovica</w:t>
            </w:r>
            <w:proofErr w:type="spellEnd"/>
            <w:r w:rsidRPr="007B1FEE">
              <w:rPr>
                <w:rFonts w:ascii="Cambria" w:hAnsi="Cambria"/>
              </w:rPr>
              <w:t>“</w:t>
            </w:r>
          </w:p>
        </w:tc>
      </w:tr>
      <w:tr w:rsidR="005401AE" w:rsidRPr="00425712" w:rsidTr="005401AE">
        <w:trPr>
          <w:trHeight w:val="284"/>
        </w:trPr>
        <w:tc>
          <w:tcPr>
            <w:tcW w:w="1151"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lastRenderedPageBreak/>
              <w:t>749/2</w:t>
            </w:r>
          </w:p>
        </w:tc>
        <w:tc>
          <w:tcPr>
            <w:tcW w:w="993"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Labinci</w:t>
            </w:r>
          </w:p>
        </w:tc>
        <w:tc>
          <w:tcPr>
            <w:tcW w:w="1134"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92</w:t>
            </w:r>
          </w:p>
        </w:tc>
        <w:tc>
          <w:tcPr>
            <w:tcW w:w="2409"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Parkiralište kod groblja  Labinci</w:t>
            </w:r>
          </w:p>
        </w:tc>
        <w:tc>
          <w:tcPr>
            <w:tcW w:w="3686"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Općina je uredila parkiralište kod groblja Labinci te bi ga i dalje održavala i uređivala</w:t>
            </w:r>
          </w:p>
        </w:tc>
      </w:tr>
      <w:tr w:rsidR="005401AE" w:rsidRPr="00425712" w:rsidTr="005401AE">
        <w:trPr>
          <w:trHeight w:val="253"/>
        </w:trPr>
        <w:tc>
          <w:tcPr>
            <w:tcW w:w="1151"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749/3</w:t>
            </w:r>
          </w:p>
        </w:tc>
        <w:tc>
          <w:tcPr>
            <w:tcW w:w="993"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Labinci</w:t>
            </w:r>
          </w:p>
        </w:tc>
        <w:tc>
          <w:tcPr>
            <w:tcW w:w="1134"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1356</w:t>
            </w:r>
          </w:p>
        </w:tc>
        <w:tc>
          <w:tcPr>
            <w:tcW w:w="2409" w:type="dxa"/>
            <w:shd w:val="clear" w:color="auto" w:fill="auto"/>
            <w:vAlign w:val="center"/>
          </w:tcPr>
          <w:p w:rsidR="005401AE" w:rsidRPr="007B1FEE" w:rsidRDefault="005401AE" w:rsidP="005401AE">
            <w:pPr>
              <w:jc w:val="center"/>
            </w:pPr>
            <w:r w:rsidRPr="007B1FEE">
              <w:rPr>
                <w:rFonts w:ascii="Cambria" w:hAnsi="Cambria"/>
              </w:rPr>
              <w:t>Parkiralište kod groblja  Labinci</w:t>
            </w:r>
          </w:p>
        </w:tc>
        <w:tc>
          <w:tcPr>
            <w:tcW w:w="3686" w:type="dxa"/>
            <w:shd w:val="clear" w:color="auto" w:fill="auto"/>
            <w:vAlign w:val="center"/>
          </w:tcPr>
          <w:p w:rsidR="005401AE" w:rsidRPr="007B1FEE" w:rsidRDefault="005401AE" w:rsidP="005401AE">
            <w:pPr>
              <w:jc w:val="center"/>
            </w:pPr>
            <w:r w:rsidRPr="007B1FEE">
              <w:rPr>
                <w:rFonts w:ascii="Cambria" w:hAnsi="Cambria"/>
              </w:rPr>
              <w:t>Općina je uredila parkiralište kod groblja Labinci te bi ga i dalje održavala i uređivala</w:t>
            </w:r>
          </w:p>
        </w:tc>
      </w:tr>
      <w:tr w:rsidR="005401AE" w:rsidRPr="00425712" w:rsidTr="005401AE">
        <w:trPr>
          <w:trHeight w:val="284"/>
        </w:trPr>
        <w:tc>
          <w:tcPr>
            <w:tcW w:w="1151"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779/2</w:t>
            </w:r>
          </w:p>
        </w:tc>
        <w:tc>
          <w:tcPr>
            <w:tcW w:w="993"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Labinci</w:t>
            </w:r>
          </w:p>
        </w:tc>
        <w:tc>
          <w:tcPr>
            <w:tcW w:w="1134"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2340</w:t>
            </w:r>
          </w:p>
        </w:tc>
        <w:tc>
          <w:tcPr>
            <w:tcW w:w="2409" w:type="dxa"/>
            <w:shd w:val="clear" w:color="auto" w:fill="auto"/>
            <w:vAlign w:val="center"/>
          </w:tcPr>
          <w:p w:rsidR="005401AE" w:rsidRPr="007B1FEE" w:rsidRDefault="005401AE" w:rsidP="005401AE">
            <w:pPr>
              <w:jc w:val="center"/>
            </w:pPr>
            <w:r w:rsidRPr="007B1FEE">
              <w:rPr>
                <w:rFonts w:ascii="Cambria" w:hAnsi="Cambria"/>
              </w:rPr>
              <w:t>Parkiralište kod groblja  Labinci</w:t>
            </w:r>
          </w:p>
        </w:tc>
        <w:tc>
          <w:tcPr>
            <w:tcW w:w="3686" w:type="dxa"/>
            <w:shd w:val="clear" w:color="auto" w:fill="auto"/>
            <w:vAlign w:val="center"/>
          </w:tcPr>
          <w:p w:rsidR="005401AE" w:rsidRPr="007B1FEE" w:rsidRDefault="005401AE" w:rsidP="005401AE">
            <w:pPr>
              <w:jc w:val="center"/>
            </w:pPr>
            <w:r w:rsidRPr="007B1FEE">
              <w:rPr>
                <w:rFonts w:ascii="Cambria" w:hAnsi="Cambria"/>
              </w:rPr>
              <w:t>Općina je uredila parkiralište kod groblja Labinci te bi ga i dalje održavala i uređivala</w:t>
            </w:r>
          </w:p>
        </w:tc>
      </w:tr>
      <w:tr w:rsidR="005401AE" w:rsidRPr="00D3420F" w:rsidTr="005401AE">
        <w:trPr>
          <w:trHeight w:val="284"/>
        </w:trPr>
        <w:tc>
          <w:tcPr>
            <w:tcW w:w="1151"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782</w:t>
            </w:r>
          </w:p>
        </w:tc>
        <w:tc>
          <w:tcPr>
            <w:tcW w:w="993"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Labinci</w:t>
            </w:r>
          </w:p>
        </w:tc>
        <w:tc>
          <w:tcPr>
            <w:tcW w:w="1134" w:type="dxa"/>
            <w:shd w:val="clear" w:color="auto" w:fill="auto"/>
            <w:vAlign w:val="center"/>
          </w:tcPr>
          <w:p w:rsidR="005401AE" w:rsidRPr="007B1FEE" w:rsidRDefault="005401AE" w:rsidP="005401AE">
            <w:pPr>
              <w:jc w:val="center"/>
              <w:rPr>
                <w:rFonts w:ascii="Cambria" w:hAnsi="Cambria"/>
              </w:rPr>
            </w:pPr>
            <w:r w:rsidRPr="007B1FEE">
              <w:rPr>
                <w:rFonts w:ascii="Cambria" w:hAnsi="Cambria"/>
              </w:rPr>
              <w:t>705</w:t>
            </w:r>
          </w:p>
        </w:tc>
        <w:tc>
          <w:tcPr>
            <w:tcW w:w="2409" w:type="dxa"/>
            <w:shd w:val="clear" w:color="auto" w:fill="auto"/>
            <w:vAlign w:val="center"/>
          </w:tcPr>
          <w:p w:rsidR="005401AE" w:rsidRPr="007B1FEE" w:rsidRDefault="005401AE" w:rsidP="005401AE">
            <w:pPr>
              <w:jc w:val="center"/>
            </w:pPr>
            <w:r w:rsidRPr="007B1FEE">
              <w:rPr>
                <w:rFonts w:ascii="Cambria" w:hAnsi="Cambria"/>
              </w:rPr>
              <w:t>Parkiralište kod groblja  Labinci</w:t>
            </w:r>
          </w:p>
        </w:tc>
        <w:tc>
          <w:tcPr>
            <w:tcW w:w="3686" w:type="dxa"/>
            <w:shd w:val="clear" w:color="auto" w:fill="auto"/>
            <w:vAlign w:val="center"/>
          </w:tcPr>
          <w:p w:rsidR="005401AE" w:rsidRPr="007B1FEE" w:rsidRDefault="005401AE" w:rsidP="005401AE">
            <w:pPr>
              <w:jc w:val="center"/>
            </w:pPr>
            <w:r w:rsidRPr="007B1FEE">
              <w:rPr>
                <w:rFonts w:ascii="Cambria" w:hAnsi="Cambria"/>
              </w:rPr>
              <w:t>Općina je uredila parkiralište kod groblja Labinci te bi ga i dalje održavala i uređivala</w:t>
            </w:r>
          </w:p>
        </w:tc>
      </w:tr>
    </w:tbl>
    <w:p w:rsidR="005401AE" w:rsidRPr="00A25D88" w:rsidRDefault="005401AE" w:rsidP="005401AE">
      <w:pPr>
        <w:ind w:firstLine="567"/>
        <w:jc w:val="both"/>
        <w:rPr>
          <w:rFonts w:ascii="Cambria" w:hAnsi="Cambria"/>
          <w:sz w:val="24"/>
          <w:szCs w:val="24"/>
        </w:rPr>
      </w:pPr>
    </w:p>
    <w:p w:rsidR="005401AE" w:rsidRPr="00A25D88" w:rsidRDefault="005401AE" w:rsidP="005401AE">
      <w:pPr>
        <w:rPr>
          <w:lang w:eastAsia="sl-SI"/>
        </w:rPr>
      </w:pPr>
    </w:p>
    <w:p w:rsidR="005401AE" w:rsidRPr="00A25D88" w:rsidRDefault="005401AE" w:rsidP="005401AE">
      <w:pPr>
        <w:jc w:val="center"/>
        <w:rPr>
          <w:sz w:val="24"/>
          <w:szCs w:val="24"/>
          <w:lang w:eastAsia="sl-SI"/>
        </w:rPr>
        <w:sectPr w:rsidR="005401AE" w:rsidRPr="00A25D88" w:rsidSect="005401AE">
          <w:footerReference w:type="first" r:id="rId176"/>
          <w:pgSz w:w="11906" w:h="16838"/>
          <w:pgMar w:top="1417" w:right="1417" w:bottom="1417" w:left="1417" w:header="708" w:footer="708" w:gutter="0"/>
          <w:cols w:space="708"/>
          <w:titlePg/>
          <w:docGrid w:linePitch="360"/>
        </w:sectPr>
      </w:pPr>
    </w:p>
    <w:p w:rsidR="005401AE" w:rsidRPr="00A25D88" w:rsidRDefault="005401AE" w:rsidP="005401AE">
      <w:pPr>
        <w:pStyle w:val="Heading2"/>
        <w:keepLines/>
        <w:numPr>
          <w:ilvl w:val="0"/>
          <w:numId w:val="31"/>
        </w:numPr>
        <w:tabs>
          <w:tab w:val="clear" w:pos="567"/>
          <w:tab w:val="clear" w:pos="993"/>
        </w:tabs>
        <w:spacing w:before="200" w:after="200" w:line="276" w:lineRule="auto"/>
        <w:rPr>
          <w:color w:val="auto"/>
          <w:lang w:eastAsia="sl-SI"/>
        </w:rPr>
      </w:pPr>
      <w:bookmarkStart w:id="23" w:name="_Toc12002326"/>
      <w:r w:rsidRPr="00A25D88">
        <w:rPr>
          <w:color w:val="auto"/>
          <w:lang w:eastAsia="sl-SI"/>
        </w:rPr>
        <w:lastRenderedPageBreak/>
        <w:t xml:space="preserve">ANALIZA STANJA UPRAVLJANJA I RASPOLAGANJA NEKRETNINAMA U VLASNIŠTVU OPĆINE </w:t>
      </w:r>
      <w:r>
        <w:rPr>
          <w:color w:val="auto"/>
          <w:lang w:eastAsia="sl-SI"/>
        </w:rPr>
        <w:t>KAŠTELIR - LABINCI</w:t>
      </w:r>
      <w:bookmarkStart w:id="24" w:name="_Toc462227887"/>
      <w:bookmarkStart w:id="25" w:name="_Toc462299809"/>
      <w:bookmarkStart w:id="26" w:name="_Toc462317198"/>
      <w:bookmarkStart w:id="27" w:name="_Toc462410590"/>
      <w:bookmarkStart w:id="28" w:name="_Toc462831543"/>
      <w:bookmarkEnd w:id="23"/>
    </w:p>
    <w:p w:rsidR="005401AE" w:rsidRDefault="005401AE" w:rsidP="005401AE">
      <w:pPr>
        <w:jc w:val="both"/>
        <w:rPr>
          <w:rFonts w:ascii="Cambria" w:hAnsi="Cambria"/>
          <w:sz w:val="24"/>
          <w:szCs w:val="24"/>
        </w:rPr>
      </w:pPr>
      <w:r w:rsidRPr="00A25D88">
        <w:rPr>
          <w:rFonts w:ascii="Cambria" w:hAnsi="Cambria"/>
          <w:sz w:val="24"/>
          <w:szCs w:val="24"/>
        </w:rPr>
        <w:t xml:space="preserve">         </w:t>
      </w:r>
      <w:bookmarkEnd w:id="24"/>
      <w:bookmarkEnd w:id="25"/>
      <w:bookmarkEnd w:id="26"/>
      <w:bookmarkEnd w:id="27"/>
      <w:bookmarkEnd w:id="28"/>
    </w:p>
    <w:p w:rsidR="005401AE" w:rsidRPr="0059337A" w:rsidRDefault="005401AE" w:rsidP="005401AE">
      <w:pPr>
        <w:jc w:val="both"/>
        <w:rPr>
          <w:rFonts w:ascii="Cambria" w:hAnsi="Cambria" w:cs="Arial"/>
          <w:sz w:val="24"/>
          <w:szCs w:val="24"/>
        </w:rPr>
      </w:pPr>
      <w:r>
        <w:rPr>
          <w:rFonts w:ascii="Cambria" w:hAnsi="Cambria" w:cs="Arial"/>
          <w:sz w:val="24"/>
          <w:szCs w:val="24"/>
        </w:rPr>
        <w:t xml:space="preserve">          </w:t>
      </w:r>
      <w:r w:rsidRPr="0059337A">
        <w:rPr>
          <w:rFonts w:ascii="Cambria" w:hAnsi="Cambria" w:cs="Arial"/>
          <w:sz w:val="24"/>
          <w:szCs w:val="24"/>
        </w:rPr>
        <w:t xml:space="preserve">Općina </w:t>
      </w:r>
      <w:proofErr w:type="spellStart"/>
      <w:r w:rsidRPr="0059337A">
        <w:rPr>
          <w:rFonts w:ascii="Cambria" w:hAnsi="Cambria" w:cs="Arial"/>
          <w:sz w:val="24"/>
          <w:szCs w:val="24"/>
        </w:rPr>
        <w:t>Kaštelir</w:t>
      </w:r>
      <w:proofErr w:type="spellEnd"/>
      <w:r w:rsidRPr="0059337A">
        <w:rPr>
          <w:rFonts w:ascii="Cambria" w:hAnsi="Cambria" w:cs="Arial"/>
          <w:sz w:val="24"/>
          <w:szCs w:val="24"/>
        </w:rPr>
        <w:t>-Labinci-</w:t>
      </w:r>
      <w:proofErr w:type="spellStart"/>
      <w:r w:rsidRPr="0059337A">
        <w:rPr>
          <w:rFonts w:ascii="Cambria" w:hAnsi="Cambria" w:cs="Arial"/>
          <w:sz w:val="24"/>
          <w:szCs w:val="24"/>
        </w:rPr>
        <w:t>Castelliere</w:t>
      </w:r>
      <w:proofErr w:type="spellEnd"/>
      <w:r w:rsidRPr="0059337A">
        <w:rPr>
          <w:rFonts w:ascii="Cambria" w:hAnsi="Cambria" w:cs="Arial"/>
          <w:sz w:val="24"/>
          <w:szCs w:val="24"/>
        </w:rPr>
        <w:t>-</w:t>
      </w:r>
      <w:proofErr w:type="spellStart"/>
      <w:r w:rsidRPr="0059337A">
        <w:rPr>
          <w:rFonts w:ascii="Cambria" w:hAnsi="Cambria" w:cs="Arial"/>
          <w:sz w:val="24"/>
          <w:szCs w:val="24"/>
        </w:rPr>
        <w:t>S.Domenica</w:t>
      </w:r>
      <w:proofErr w:type="spellEnd"/>
      <w:r w:rsidRPr="0059337A">
        <w:rPr>
          <w:rFonts w:ascii="Cambria" w:hAnsi="Cambria" w:cs="Arial"/>
          <w:sz w:val="24"/>
          <w:szCs w:val="24"/>
        </w:rPr>
        <w:t xml:space="preserve"> nema cjelovite podatke o nefinancijskoj imovini kojom upravlja i raspolaže odnosno o imovini s kojom bi u skladu sa zakonima i drugim propisima trebala upravljati i raspolagati. Aktivnosti na rješavanju imovinsko-pravnih odnosa te na evidentiranju imovine u poslovnim knjigama započete su u ranijim godinama i u tijeku su.</w:t>
      </w:r>
    </w:p>
    <w:p w:rsidR="005401AE" w:rsidRPr="0059337A" w:rsidRDefault="005401AE" w:rsidP="005401AE">
      <w:pPr>
        <w:jc w:val="both"/>
        <w:rPr>
          <w:rFonts w:ascii="Cambria" w:hAnsi="Cambria" w:cs="Arial"/>
          <w:sz w:val="24"/>
          <w:szCs w:val="24"/>
        </w:rPr>
      </w:pPr>
      <w:r w:rsidRPr="0059337A">
        <w:rPr>
          <w:rFonts w:ascii="Cambria" w:hAnsi="Cambria" w:cs="Arial"/>
          <w:sz w:val="24"/>
          <w:szCs w:val="24"/>
        </w:rPr>
        <w:t xml:space="preserve">          Općina </w:t>
      </w:r>
      <w:proofErr w:type="spellStart"/>
      <w:r w:rsidRPr="0059337A">
        <w:rPr>
          <w:rFonts w:ascii="Cambria" w:hAnsi="Cambria" w:cs="Arial"/>
          <w:sz w:val="24"/>
          <w:szCs w:val="24"/>
        </w:rPr>
        <w:t>Kaštelir</w:t>
      </w:r>
      <w:proofErr w:type="spellEnd"/>
      <w:r w:rsidRPr="0059337A">
        <w:rPr>
          <w:rFonts w:ascii="Cambria" w:hAnsi="Cambria" w:cs="Arial"/>
          <w:sz w:val="24"/>
          <w:szCs w:val="24"/>
        </w:rPr>
        <w:t>-Labinci-</w:t>
      </w:r>
      <w:proofErr w:type="spellStart"/>
      <w:r w:rsidRPr="0059337A">
        <w:rPr>
          <w:rFonts w:ascii="Cambria" w:hAnsi="Cambria" w:cs="Arial"/>
          <w:sz w:val="24"/>
          <w:szCs w:val="24"/>
        </w:rPr>
        <w:t>Castelliere</w:t>
      </w:r>
      <w:proofErr w:type="spellEnd"/>
      <w:r w:rsidRPr="0059337A">
        <w:rPr>
          <w:rFonts w:ascii="Cambria" w:hAnsi="Cambria" w:cs="Arial"/>
          <w:sz w:val="24"/>
          <w:szCs w:val="24"/>
        </w:rPr>
        <w:t>-</w:t>
      </w:r>
      <w:proofErr w:type="spellStart"/>
      <w:r w:rsidRPr="0059337A">
        <w:rPr>
          <w:rFonts w:ascii="Cambria" w:hAnsi="Cambria" w:cs="Arial"/>
          <w:sz w:val="24"/>
          <w:szCs w:val="24"/>
        </w:rPr>
        <w:t>S.Domenica</w:t>
      </w:r>
      <w:proofErr w:type="spellEnd"/>
      <w:r w:rsidRPr="0059337A">
        <w:rPr>
          <w:rFonts w:ascii="Cambria" w:hAnsi="Cambria" w:cs="Arial"/>
          <w:sz w:val="24"/>
          <w:szCs w:val="24"/>
        </w:rPr>
        <w:t xml:space="preserve"> je ustrojila i vodi zasebnu analitičku knjigovodstvenu evidenciju dugotrajne nefinancijske imovine po vrsti, količini i vrijednosti (nabavna i otpisana).</w:t>
      </w:r>
    </w:p>
    <w:p w:rsidR="005401AE" w:rsidRPr="0059337A" w:rsidRDefault="005401AE" w:rsidP="005401AE">
      <w:pPr>
        <w:jc w:val="both"/>
        <w:rPr>
          <w:rFonts w:ascii="Cambria" w:hAnsi="Cambria" w:cs="Arial"/>
          <w:sz w:val="24"/>
          <w:szCs w:val="24"/>
        </w:rPr>
      </w:pPr>
      <w:r w:rsidRPr="0059337A">
        <w:rPr>
          <w:rFonts w:ascii="Cambria" w:hAnsi="Cambria" w:cs="Arial"/>
          <w:sz w:val="24"/>
          <w:szCs w:val="24"/>
        </w:rPr>
        <w:t xml:space="preserve">          Koncem 2014. podaci o vrijednosti dugotrajne nefinancijske imovine iskazani u analitičkoj knjigovodstvenoj evidenciji istovjetni su s podacima iskazanim u glavnoj knjizi i financijskim izvještajima. Sa stanjem na dan 31. prosinca 2014. obavljen je popis imovine i obveza kojim je obuhvaćena samo imovina koja je evidentirana u poslovnim knjigama te nisu utvrđene razlike između popisanog i knjigovodstvenog stanja imovine. Plan aktivnosti za rješavanje imovinsko-pravnih odnosa te procjenu i evidentiranje neevidentirane imovine u poslovne knjige nije donesen.</w:t>
      </w:r>
    </w:p>
    <w:p w:rsidR="005401AE" w:rsidRPr="00C12401" w:rsidRDefault="005401AE" w:rsidP="005401AE">
      <w:pPr>
        <w:jc w:val="both"/>
        <w:rPr>
          <w:rFonts w:ascii="Cambria" w:hAnsi="Cambria" w:cs="Arial"/>
          <w:sz w:val="24"/>
          <w:szCs w:val="24"/>
        </w:rPr>
      </w:pPr>
      <w:r w:rsidRPr="0059337A">
        <w:rPr>
          <w:rFonts w:ascii="Cambria" w:hAnsi="Cambria" w:cs="Arial"/>
          <w:sz w:val="24"/>
          <w:szCs w:val="24"/>
        </w:rPr>
        <w:t xml:space="preserve">          Općina </w:t>
      </w:r>
      <w:proofErr w:type="spellStart"/>
      <w:r w:rsidRPr="0059337A">
        <w:rPr>
          <w:rFonts w:ascii="Cambria" w:hAnsi="Cambria" w:cs="Arial"/>
          <w:sz w:val="24"/>
          <w:szCs w:val="24"/>
        </w:rPr>
        <w:t>Kaštelir</w:t>
      </w:r>
      <w:proofErr w:type="spellEnd"/>
      <w:r w:rsidRPr="0059337A">
        <w:rPr>
          <w:rFonts w:ascii="Cambria" w:hAnsi="Cambria" w:cs="Arial"/>
          <w:sz w:val="24"/>
          <w:szCs w:val="24"/>
        </w:rPr>
        <w:t>-Labinci-</w:t>
      </w:r>
      <w:proofErr w:type="spellStart"/>
      <w:r w:rsidRPr="0059337A">
        <w:rPr>
          <w:rFonts w:ascii="Cambria" w:hAnsi="Cambria" w:cs="Arial"/>
          <w:sz w:val="24"/>
          <w:szCs w:val="24"/>
        </w:rPr>
        <w:t>Castelliere</w:t>
      </w:r>
      <w:proofErr w:type="spellEnd"/>
      <w:r w:rsidRPr="0059337A">
        <w:rPr>
          <w:rFonts w:ascii="Cambria" w:hAnsi="Cambria" w:cs="Arial"/>
          <w:sz w:val="24"/>
          <w:szCs w:val="24"/>
        </w:rPr>
        <w:t>-</w:t>
      </w:r>
      <w:proofErr w:type="spellStart"/>
      <w:r w:rsidRPr="0059337A">
        <w:rPr>
          <w:rFonts w:ascii="Cambria" w:hAnsi="Cambria" w:cs="Arial"/>
          <w:sz w:val="24"/>
          <w:szCs w:val="24"/>
        </w:rPr>
        <w:t>S.Domenica</w:t>
      </w:r>
      <w:proofErr w:type="spellEnd"/>
      <w:r w:rsidRPr="0059337A">
        <w:rPr>
          <w:rFonts w:ascii="Cambria" w:hAnsi="Cambria" w:cs="Arial"/>
          <w:sz w:val="24"/>
          <w:szCs w:val="24"/>
        </w:rPr>
        <w:t xml:space="preserve"> je od 2012. do 2014. davala u zakup poslovne prostore, na korištenje poslovne prostore bez naknade, stanove u najam te građevinsko zemljište zakup. Općina je prodala poslovni prostor i zemljište, te ulagala u poslovne prostore i kupovala zemljište. Osim zakonima i drugim propisima, uvjeti, procedure i način raspolaganja poslovnim prostorom, stanovima i građevinskim zemljištem utvrđeni su Odlukom o poslovnim prostorima. Prema odluci Općina je uredila zakup poslovnih prostora. Odlukom nije uredila prodaju, osnivanje prava građenja, dokapitalizaciju trgovačkih društava unošenjem nekretnina u temeljni kapital trgovačkih društava, darovanje, zamjenu, osnivanje založnog prava, osnivanje prava </w:t>
      </w:r>
      <w:proofErr w:type="spellStart"/>
      <w:r w:rsidRPr="0059337A">
        <w:rPr>
          <w:rFonts w:ascii="Cambria" w:hAnsi="Cambria" w:cs="Arial"/>
          <w:sz w:val="24"/>
          <w:szCs w:val="24"/>
        </w:rPr>
        <w:t>služnosti,razvrgnuće</w:t>
      </w:r>
      <w:proofErr w:type="spellEnd"/>
      <w:r w:rsidRPr="0059337A">
        <w:rPr>
          <w:rFonts w:ascii="Cambria" w:hAnsi="Cambria" w:cs="Arial"/>
          <w:sz w:val="24"/>
          <w:szCs w:val="24"/>
        </w:rPr>
        <w:t xml:space="preserve"> suvlasničke zajednice i zajedničku izgradnju ili financiranje izgradnje nekretnina. Općina </w:t>
      </w:r>
      <w:proofErr w:type="spellStart"/>
      <w:r w:rsidRPr="0059337A">
        <w:rPr>
          <w:rFonts w:ascii="Cambria" w:hAnsi="Cambria" w:cs="Arial"/>
          <w:sz w:val="24"/>
          <w:szCs w:val="24"/>
        </w:rPr>
        <w:t>Kaštelir</w:t>
      </w:r>
      <w:proofErr w:type="spellEnd"/>
      <w:r w:rsidRPr="0059337A">
        <w:rPr>
          <w:rFonts w:ascii="Cambria" w:hAnsi="Cambria" w:cs="Arial"/>
          <w:sz w:val="24"/>
          <w:szCs w:val="24"/>
        </w:rPr>
        <w:t>-Labinci-</w:t>
      </w:r>
      <w:proofErr w:type="spellStart"/>
      <w:r w:rsidRPr="0059337A">
        <w:rPr>
          <w:rFonts w:ascii="Cambria" w:hAnsi="Cambria" w:cs="Arial"/>
          <w:sz w:val="24"/>
          <w:szCs w:val="24"/>
        </w:rPr>
        <w:t>Castelliere</w:t>
      </w:r>
      <w:proofErr w:type="spellEnd"/>
      <w:r w:rsidRPr="0059337A">
        <w:rPr>
          <w:rFonts w:ascii="Cambria" w:hAnsi="Cambria" w:cs="Arial"/>
          <w:sz w:val="24"/>
          <w:szCs w:val="24"/>
        </w:rPr>
        <w:t>-</w:t>
      </w:r>
      <w:proofErr w:type="spellStart"/>
      <w:r w:rsidRPr="0059337A">
        <w:rPr>
          <w:rFonts w:ascii="Cambria" w:hAnsi="Cambria" w:cs="Arial"/>
          <w:sz w:val="24"/>
          <w:szCs w:val="24"/>
        </w:rPr>
        <w:t>S.Domenica</w:t>
      </w:r>
      <w:proofErr w:type="spellEnd"/>
      <w:r w:rsidRPr="0059337A">
        <w:rPr>
          <w:rFonts w:ascii="Cambria" w:hAnsi="Cambria" w:cs="Arial"/>
          <w:sz w:val="24"/>
          <w:szCs w:val="24"/>
        </w:rPr>
        <w:t xml:space="preserve"> nije propisala način izvještavanja o upravljanju i raspolaganju imovinom (načelnika, vijeća i javnosti), ali interni akti i pojedinačne odluke tijela Općine vezane uz upravljanje i raspolaganje imovinom objavljuju se u službenim glasnicima koji se objavljuju na mrežnim stranicama Općine.</w:t>
      </w:r>
    </w:p>
    <w:p w:rsidR="005401AE" w:rsidRDefault="005401AE" w:rsidP="005401AE"/>
    <w:p w:rsidR="005401AE" w:rsidRDefault="005401AE" w:rsidP="005401AE">
      <w:pPr>
        <w:jc w:val="both"/>
        <w:rPr>
          <w:rFonts w:ascii="Cambria" w:hAnsi="Cambria"/>
          <w:sz w:val="24"/>
          <w:szCs w:val="24"/>
        </w:rPr>
      </w:pPr>
    </w:p>
    <w:p w:rsidR="005401AE" w:rsidRDefault="005401AE" w:rsidP="005401AE">
      <w:pPr>
        <w:jc w:val="both"/>
        <w:rPr>
          <w:rFonts w:ascii="Cambria" w:hAnsi="Cambria"/>
          <w:sz w:val="24"/>
          <w:szCs w:val="24"/>
        </w:rPr>
      </w:pPr>
    </w:p>
    <w:p w:rsidR="005401AE" w:rsidRPr="00CC2543" w:rsidRDefault="005401AE" w:rsidP="005401AE">
      <w:pPr>
        <w:jc w:val="both"/>
        <w:rPr>
          <w:rFonts w:ascii="Cambria" w:hAnsi="Cambria" w:cs="Arial"/>
          <w:sz w:val="24"/>
          <w:szCs w:val="24"/>
        </w:rPr>
      </w:pPr>
    </w:p>
    <w:p w:rsidR="005401AE" w:rsidRPr="00A25D88" w:rsidRDefault="005401AE" w:rsidP="005401AE">
      <w:pPr>
        <w:pStyle w:val="Heading3"/>
        <w:keepLines/>
        <w:numPr>
          <w:ilvl w:val="1"/>
          <w:numId w:val="31"/>
        </w:numPr>
        <w:spacing w:before="0" w:after="0" w:line="276" w:lineRule="auto"/>
        <w:ind w:left="567" w:hanging="567"/>
        <w:jc w:val="both"/>
        <w:rPr>
          <w:sz w:val="24"/>
          <w:szCs w:val="24"/>
        </w:rPr>
      </w:pPr>
      <w:bookmarkStart w:id="29" w:name="_Toc12002327"/>
      <w:r w:rsidRPr="00A25D88">
        <w:rPr>
          <w:sz w:val="24"/>
          <w:szCs w:val="24"/>
        </w:rPr>
        <w:t>Upravljanje nekretninama po posebnim propisima</w:t>
      </w:r>
      <w:bookmarkEnd w:id="29"/>
    </w:p>
    <w:p w:rsidR="005401AE" w:rsidRPr="00A25D88" w:rsidRDefault="005401AE" w:rsidP="005401AE"/>
    <w:p w:rsidR="005401AE" w:rsidRPr="00A25D88" w:rsidRDefault="005401AE" w:rsidP="005401AE">
      <w:pPr>
        <w:ind w:firstLine="567"/>
        <w:jc w:val="both"/>
        <w:rPr>
          <w:rFonts w:ascii="Cambria" w:hAnsi="Cambria"/>
          <w:sz w:val="24"/>
          <w:szCs w:val="24"/>
        </w:rPr>
      </w:pPr>
      <w:r w:rsidRPr="00A25D88">
        <w:rPr>
          <w:rFonts w:ascii="Cambria" w:hAnsi="Cambria"/>
          <w:sz w:val="24"/>
          <w:szCs w:val="24"/>
        </w:rPr>
        <w:t>U daljem tekstu naveden je dio zakonske regulative koji je od značaja za jedinicu lokalne samouprave u upravljanju nekretninama, a koji se odnosi na zakone i propise, izvršenje kojih je povjereno jedinici lokalne samouprave.</w:t>
      </w:r>
    </w:p>
    <w:p w:rsidR="005401AE" w:rsidRPr="00A25D88" w:rsidRDefault="00702262" w:rsidP="005401AE">
      <w:pPr>
        <w:jc w:val="center"/>
        <w:rPr>
          <w:rFonts w:ascii="Cambria" w:hAnsi="Cambria"/>
          <w:i/>
          <w:sz w:val="24"/>
          <w:szCs w:val="24"/>
        </w:rPr>
      </w:pPr>
      <w:hyperlink r:id="rId177" w:history="1">
        <w:r w:rsidR="005401AE" w:rsidRPr="00A25D88">
          <w:rPr>
            <w:rStyle w:val="Hyperlink"/>
            <w:rFonts w:ascii="Cambria" w:hAnsi="Cambria" w:cs="Calibri"/>
            <w:bCs/>
            <w:i/>
            <w:color w:val="auto"/>
            <w:sz w:val="24"/>
            <w:szCs w:val="24"/>
          </w:rPr>
          <w:t>Zakon o upravljanju državnom imovinom (»Narodne novine«, broj 52/18)</w:t>
        </w:r>
      </w:hyperlink>
    </w:p>
    <w:p w:rsidR="005401AE" w:rsidRPr="00A25D88" w:rsidRDefault="005401AE" w:rsidP="005401AE">
      <w:pPr>
        <w:pStyle w:val="box457773"/>
        <w:spacing w:before="0" w:beforeAutospacing="0" w:after="200" w:afterAutospacing="0" w:line="276" w:lineRule="auto"/>
        <w:ind w:firstLine="408"/>
        <w:jc w:val="both"/>
        <w:textAlignment w:val="baseline"/>
        <w:rPr>
          <w:rFonts w:ascii="Cambria" w:hAnsi="Cambria"/>
          <w:color w:val="231F20"/>
        </w:rPr>
      </w:pPr>
      <w:r w:rsidRPr="00A25D88">
        <w:rPr>
          <w:rFonts w:ascii="Cambria" w:hAnsi="Cambria"/>
          <w:color w:val="231F20"/>
        </w:rPr>
        <w:t xml:space="preserve">Ovim se Zakonom uređuju načela upravljanja i dokumenti upravljanja imovinom u vlasništvu Republike Hrvatske, način i uvjeti upravljanja dionicama i poslovnim udjelima, nekretninama i pokretninama koje čine državnu imovinu, nadležnosti i ovlasti </w:t>
      </w:r>
      <w:r w:rsidRPr="00A25D88">
        <w:rPr>
          <w:rFonts w:ascii="Cambria" w:hAnsi="Cambria"/>
          <w:color w:val="231F20"/>
        </w:rPr>
        <w:lastRenderedPageBreak/>
        <w:t xml:space="preserve">Ministarstva državne imovine u upravljanju državnom imovinom te druga pitanja s tim u svezi. </w:t>
      </w:r>
    </w:p>
    <w:p w:rsidR="005401AE" w:rsidRPr="00A25D88" w:rsidRDefault="005401AE" w:rsidP="005401AE">
      <w:pPr>
        <w:pStyle w:val="box457773"/>
        <w:spacing w:before="0" w:beforeAutospacing="0" w:after="200" w:afterAutospacing="0" w:line="276" w:lineRule="auto"/>
        <w:ind w:firstLine="408"/>
        <w:jc w:val="both"/>
        <w:textAlignment w:val="baseline"/>
        <w:rPr>
          <w:rFonts w:ascii="Cambria" w:hAnsi="Cambria"/>
          <w:color w:val="231F20"/>
        </w:rPr>
      </w:pPr>
      <w:r w:rsidRPr="00A25D88">
        <w:rPr>
          <w:rFonts w:ascii="Cambria" w:hAnsi="Cambria"/>
          <w:iCs/>
          <w:color w:val="231F20"/>
        </w:rPr>
        <w:t xml:space="preserve">U navedenom zakonu uređeno je raspolaganje nekretninama u korist jedinica lokalne i područne (regionalne) samouprave bez naknade. </w:t>
      </w:r>
      <w:r w:rsidRPr="00A25D88">
        <w:rPr>
          <w:rFonts w:ascii="Cambria" w:hAnsi="Cambria"/>
        </w:rPr>
        <w:t>Raspolaganje provodi se na zahtjev jedinica lokalne i područne (regionalne) samouprave na koju se prenosi ono pravo s kojim se postiže ista svrha, a koje je najpovoljnije za Republiku Hrvatsku.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Raspolaganje provodi se osobito u svrhu:</w:t>
      </w:r>
    </w:p>
    <w:p w:rsidR="005401AE" w:rsidRPr="00A25D88" w:rsidRDefault="005401AE" w:rsidP="00403B1C">
      <w:pPr>
        <w:pStyle w:val="ListParagraph"/>
        <w:numPr>
          <w:ilvl w:val="0"/>
          <w:numId w:val="45"/>
        </w:numPr>
        <w:spacing w:after="200" w:line="276" w:lineRule="auto"/>
        <w:contextualSpacing/>
        <w:jc w:val="both"/>
        <w:rPr>
          <w:rFonts w:ascii="Cambria" w:hAnsi="Cambria"/>
          <w:szCs w:val="24"/>
        </w:rPr>
      </w:pPr>
      <w:r w:rsidRPr="00A25D88">
        <w:rPr>
          <w:rFonts w:ascii="Cambria" w:hAnsi="Cambria"/>
          <w:szCs w:val="24"/>
        </w:rPr>
        <w:t>ostvarenja projekata izgradnje poduzetničke infrastrukture, odnosno poduzetničkih zona i poduzetničkih potpornih institucija u skladu s posebnim zakonom</w:t>
      </w:r>
    </w:p>
    <w:p w:rsidR="005401AE" w:rsidRPr="00A25D88" w:rsidRDefault="005401AE" w:rsidP="00403B1C">
      <w:pPr>
        <w:pStyle w:val="ListParagraph"/>
        <w:numPr>
          <w:ilvl w:val="0"/>
          <w:numId w:val="45"/>
        </w:numPr>
        <w:spacing w:after="200" w:line="276" w:lineRule="auto"/>
        <w:contextualSpacing/>
        <w:jc w:val="both"/>
        <w:rPr>
          <w:rFonts w:ascii="Cambria" w:hAnsi="Cambria"/>
          <w:szCs w:val="24"/>
        </w:rPr>
      </w:pPr>
      <w:r w:rsidRPr="00A25D88">
        <w:rPr>
          <w:rFonts w:ascii="Cambria" w:hAnsi="Cambria"/>
          <w:szCs w:val="24"/>
        </w:rPr>
        <w:t>ostvarenja projekata ulaganja u skladu s posebnim zakonom</w:t>
      </w:r>
    </w:p>
    <w:p w:rsidR="005401AE" w:rsidRPr="00A25D88" w:rsidRDefault="005401AE" w:rsidP="00403B1C">
      <w:pPr>
        <w:pStyle w:val="ListParagraph"/>
        <w:numPr>
          <w:ilvl w:val="0"/>
          <w:numId w:val="45"/>
        </w:numPr>
        <w:spacing w:after="200" w:line="276" w:lineRule="auto"/>
        <w:contextualSpacing/>
        <w:jc w:val="both"/>
        <w:rPr>
          <w:rFonts w:ascii="Cambria" w:hAnsi="Cambria"/>
          <w:szCs w:val="24"/>
        </w:rPr>
      </w:pPr>
      <w:r w:rsidRPr="00A25D88">
        <w:rPr>
          <w:rFonts w:ascii="Cambria" w:hAnsi="Cambria"/>
          <w:szCs w:val="24"/>
        </w:rPr>
        <w:t>ostvarenja projekata koji su od općeg javnog, socijalnog ili kulturnog interesa, poput izgradnje škola, dječjih vrtića, bolnica, domova zdravlja, ustanova socijalne skrbi, groblja, za izgradnju sportskih objekata, muzeja, memorijalnih centara i drugih sličnih projekata kojima se povećava kvaliteta života građana na području jedinice lokalne i područne (regionalne) samouprave</w:t>
      </w:r>
    </w:p>
    <w:p w:rsidR="005401AE" w:rsidRPr="00A25D88" w:rsidRDefault="005401AE" w:rsidP="00403B1C">
      <w:pPr>
        <w:pStyle w:val="ListParagraph"/>
        <w:numPr>
          <w:ilvl w:val="0"/>
          <w:numId w:val="45"/>
        </w:numPr>
        <w:spacing w:after="200" w:line="276" w:lineRule="auto"/>
        <w:contextualSpacing/>
        <w:jc w:val="both"/>
        <w:rPr>
          <w:rFonts w:ascii="Cambria" w:hAnsi="Cambria"/>
          <w:szCs w:val="24"/>
        </w:rPr>
      </w:pPr>
      <w:r w:rsidRPr="00A25D88">
        <w:rPr>
          <w:rFonts w:ascii="Cambria" w:hAnsi="Cambria"/>
          <w:szCs w:val="24"/>
        </w:rPr>
        <w:t>provođenja programa stambenog zbrinjavanja i društveno poticane stanogradnje</w:t>
      </w:r>
    </w:p>
    <w:p w:rsidR="005401AE" w:rsidRPr="00A25D88" w:rsidRDefault="005401AE" w:rsidP="00403B1C">
      <w:pPr>
        <w:pStyle w:val="ListParagraph"/>
        <w:numPr>
          <w:ilvl w:val="0"/>
          <w:numId w:val="45"/>
        </w:numPr>
        <w:spacing w:after="200" w:line="276" w:lineRule="auto"/>
        <w:contextualSpacing/>
        <w:jc w:val="both"/>
        <w:rPr>
          <w:rFonts w:ascii="Cambria" w:hAnsi="Cambria"/>
          <w:szCs w:val="24"/>
        </w:rPr>
      </w:pPr>
      <w:r w:rsidRPr="00A25D88">
        <w:rPr>
          <w:rFonts w:ascii="Cambria" w:hAnsi="Cambria"/>
          <w:szCs w:val="24"/>
        </w:rPr>
        <w:t>provođenja programa integracije osoba s invaliditetom u društvo</w:t>
      </w:r>
    </w:p>
    <w:p w:rsidR="005401AE" w:rsidRPr="00A25D88" w:rsidRDefault="005401AE" w:rsidP="00403B1C">
      <w:pPr>
        <w:pStyle w:val="ListParagraph"/>
        <w:numPr>
          <w:ilvl w:val="0"/>
          <w:numId w:val="45"/>
        </w:numPr>
        <w:spacing w:after="200" w:line="276" w:lineRule="auto"/>
        <w:contextualSpacing/>
        <w:jc w:val="both"/>
        <w:rPr>
          <w:rFonts w:ascii="Cambria" w:hAnsi="Cambria"/>
          <w:szCs w:val="24"/>
        </w:rPr>
      </w:pPr>
      <w:r w:rsidRPr="00A25D88">
        <w:rPr>
          <w:rFonts w:ascii="Cambria" w:hAnsi="Cambria"/>
          <w:szCs w:val="24"/>
        </w:rPr>
        <w:t>provođenja programa demografske obnove</w:t>
      </w:r>
    </w:p>
    <w:p w:rsidR="005401AE" w:rsidRPr="00A25D88" w:rsidRDefault="005401AE" w:rsidP="00403B1C">
      <w:pPr>
        <w:pStyle w:val="ListParagraph"/>
        <w:numPr>
          <w:ilvl w:val="0"/>
          <w:numId w:val="45"/>
        </w:numPr>
        <w:spacing w:after="200" w:line="276" w:lineRule="auto"/>
        <w:contextualSpacing/>
        <w:jc w:val="both"/>
        <w:rPr>
          <w:rFonts w:ascii="Cambria" w:hAnsi="Cambria"/>
          <w:szCs w:val="24"/>
        </w:rPr>
      </w:pPr>
      <w:r w:rsidRPr="00A25D88">
        <w:rPr>
          <w:rFonts w:ascii="Cambria" w:hAnsi="Cambria"/>
          <w:szCs w:val="24"/>
        </w:rPr>
        <w:t>provođenja programa gospodarenja otpadom</w:t>
      </w:r>
    </w:p>
    <w:p w:rsidR="005401AE" w:rsidRPr="00A25D88" w:rsidRDefault="005401AE" w:rsidP="00403B1C">
      <w:pPr>
        <w:pStyle w:val="ListParagraph"/>
        <w:numPr>
          <w:ilvl w:val="0"/>
          <w:numId w:val="45"/>
        </w:numPr>
        <w:spacing w:after="200" w:line="276" w:lineRule="auto"/>
        <w:contextualSpacing/>
        <w:jc w:val="both"/>
        <w:rPr>
          <w:rFonts w:ascii="Cambria" w:hAnsi="Cambria"/>
          <w:szCs w:val="24"/>
        </w:rPr>
      </w:pPr>
      <w:r w:rsidRPr="00A25D88">
        <w:rPr>
          <w:rFonts w:ascii="Cambria" w:hAnsi="Cambria"/>
          <w:szCs w:val="24"/>
        </w:rPr>
        <w:t>provođenja operativnih programa Vlade Republike Hrvatske za nacionalne manjine.</w:t>
      </w:r>
    </w:p>
    <w:p w:rsidR="005401AE" w:rsidRPr="00A25D88" w:rsidRDefault="005401AE" w:rsidP="005401AE">
      <w:pPr>
        <w:ind w:firstLine="567"/>
        <w:jc w:val="both"/>
        <w:rPr>
          <w:rFonts w:ascii="Cambria" w:hAnsi="Cambria" w:cs="Lucida Sans Unicode"/>
          <w:sz w:val="24"/>
          <w:szCs w:val="24"/>
          <w:shd w:val="clear" w:color="auto" w:fill="FFFFFF"/>
        </w:rPr>
      </w:pPr>
      <w:r w:rsidRPr="00A25D88">
        <w:rPr>
          <w:rFonts w:ascii="Cambria" w:hAnsi="Cambria" w:cs="Lucida Sans Unicode"/>
          <w:sz w:val="24"/>
          <w:szCs w:val="24"/>
          <w:shd w:val="clear" w:color="auto" w:fill="FFFFFF"/>
        </w:rPr>
        <w:t xml:space="preserve">Nekretnine koje su u zemljišnim knjigama upisane kao vlasništvo Republike Hrvatske i koje su se na dan 1. siječnja 2017. koristile kao škole, domovi zdravlja, bolnice i druge ustanove kojima su osnivači jedinice lokalne i područne (regionalne) samouprave i koje se koriste u obrazovne i zdravstvene svrhe te groblja, mrtvačnice, spomenici, parkovi, trgovi, dječja igrališta, sportsko-rekreacijski objekti, sportska igrališta, društveni domovi, vatrogasni domovi, spomen-domovi, tržnice i javne stube temeljem </w:t>
      </w:r>
      <w:r w:rsidRPr="00A25D88">
        <w:rPr>
          <w:rFonts w:ascii="Cambria" w:hAnsi="Cambria"/>
          <w:sz w:val="24"/>
          <w:szCs w:val="24"/>
        </w:rPr>
        <w:t xml:space="preserve">novog Zakona o upravljanju državnom imovinom </w:t>
      </w:r>
      <w:r w:rsidRPr="00A25D88">
        <w:rPr>
          <w:rFonts w:ascii="Cambria" w:hAnsi="Cambria" w:cs="Lucida Sans Unicode"/>
          <w:sz w:val="24"/>
          <w:szCs w:val="24"/>
          <w:shd w:val="clear" w:color="auto" w:fill="FFFFFF"/>
        </w:rPr>
        <w:t>upisat će se u vlasništvo jedinca lokalne ili područne (regionalne) samouprave na čijem području se nalaze odnosno u vlasništvo ustanove koja ih koristi ili njima upravlja i koja je vlasništvo nekretnine stekla temeljem posebnog propisa.</w:t>
      </w:r>
    </w:p>
    <w:p w:rsidR="005401AE" w:rsidRPr="00A25D88" w:rsidRDefault="005401AE" w:rsidP="005401AE">
      <w:pPr>
        <w:ind w:firstLine="567"/>
        <w:jc w:val="both"/>
        <w:rPr>
          <w:rFonts w:ascii="Cambria" w:hAnsi="Cambria" w:cs="Lucida Sans Unicode"/>
          <w:sz w:val="24"/>
          <w:szCs w:val="24"/>
          <w:shd w:val="clear" w:color="auto" w:fill="FFFFFF"/>
        </w:rPr>
      </w:pPr>
      <w:r w:rsidRPr="00A25D88">
        <w:rPr>
          <w:rFonts w:ascii="Cambria" w:hAnsi="Cambria" w:cs="Lucida Sans Unicode"/>
          <w:sz w:val="24"/>
          <w:szCs w:val="24"/>
          <w:shd w:val="clear" w:color="auto" w:fill="FFFFFF"/>
        </w:rPr>
        <w:t>Jedinice lokalne i područne (regionalne) samouprave, odnosno ustanove dužne su do 31. prosinca 2019. dostaviti Ministarstvu zahtjev za izdavanje isprave podobne za upis prava vlasništva na gore spomenutim nekretninama. Ministarstvo će izdati ispravu podobnu za upis prava vlasništva na navedenim nekretninama jedinici lokalne i područne (regionalne) samouprave, odnosno ustanovi sukladno pravodobno podnesenim zahtjevima.</w:t>
      </w:r>
    </w:p>
    <w:p w:rsidR="005401AE" w:rsidRPr="00A25D88" w:rsidRDefault="005401AE" w:rsidP="005401AE">
      <w:pPr>
        <w:ind w:firstLine="567"/>
        <w:jc w:val="both"/>
        <w:rPr>
          <w:rFonts w:ascii="Cambria" w:hAnsi="Cambria"/>
          <w:sz w:val="24"/>
          <w:szCs w:val="24"/>
        </w:rPr>
      </w:pPr>
      <w:r w:rsidRPr="00A25D88">
        <w:rPr>
          <w:rFonts w:ascii="Cambria" w:hAnsi="Cambria" w:cs="Lucida Sans Unicode"/>
          <w:sz w:val="24"/>
          <w:szCs w:val="24"/>
          <w:shd w:val="clear" w:color="auto" w:fill="FFFFFF"/>
        </w:rPr>
        <w:t>Jedinice lokalne i područne (regionalne) samouprave, odnosno ustanove dužne su provesti sve pripremne i provedbene postupke uključujući i formiranje građevinskih čestica radi upisa vlasništva na spomenutim nekretninama u zemljišne knjige. Troškove tih postupaka snose jedinice lokalne i područne (regionalne) samouprave, odnosno ustanove.</w:t>
      </w:r>
    </w:p>
    <w:p w:rsidR="005401AE" w:rsidRPr="00A25D88" w:rsidRDefault="005401AE" w:rsidP="005401AE">
      <w:pPr>
        <w:ind w:firstLine="567"/>
        <w:jc w:val="both"/>
        <w:rPr>
          <w:rFonts w:ascii="Cambria" w:hAnsi="Cambria"/>
          <w:sz w:val="24"/>
          <w:szCs w:val="24"/>
        </w:rPr>
      </w:pPr>
      <w:r w:rsidRPr="00A25D88">
        <w:rPr>
          <w:rFonts w:ascii="Cambria" w:hAnsi="Cambria"/>
        </w:rPr>
        <w:lastRenderedPageBreak/>
        <w:t xml:space="preserve"> </w:t>
      </w:r>
      <w:r w:rsidRPr="00A25D88">
        <w:rPr>
          <w:rFonts w:ascii="Cambria" w:hAnsi="Cambria"/>
          <w:sz w:val="24"/>
          <w:szCs w:val="24"/>
        </w:rPr>
        <w:t>Jedinice lokalne samouprave koje su fizičkim osobama isplatile naknadu za zemljište oduzeto za vrijeme jugoslavenske komunističke vladavine, a koje je sukladno posebnom propisu postalo vlasništvo Republike Hrvatske po sili zakona, mogu do 31. prosinca 2018., a najkasnije 60 dana od primitka pravomoćnog rješenja podnijeti zahtjev prema Republici Hrvatskoj za naknadu.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Republika Hrvatska izvršiti će obvezu prema jedinici lokalne samouprave isključivo raspolaganjem nekretninama i/ili drugim pravima u vlasništvu Republike Hrvatske, u korist jedinice lokalne samouprave u vrijednosti do ukupnog iznosa isplaćene naknade za oduzeto zemljište za vrijeme jugoslavenske komunističke vladavine. Ukupni iznos isplaćene naknade za oduzeto zemljište za vrijeme jugoslavenske komunističke vladavine jednak je zbroju iznosa naknade koji je pravomoćno utvrđen, do dana podnošenja zahtjeva u upravnom ili parničnom postupku povodom utvrđivanja iznosa naknade za oduzeto zemljište i kamatama obračunanim na isti iznos na dan isplate fizičkoj osobi. U slučaju raspolaganja nekretninama i/ili drugim pravima u vlasništvu Republike Hrvatske u korist jedinice lokalne samouprave procijenjena vrijednost nekretnine i/ili prava u vlasništvu Republike Hrvatske mora biti jednaka ukupnom iznosu isplaćene naknade za oduzeto zemljište za vrijeme jugoslavenske komunističke vladavine. Raspolaganje nekretninama i/ili drugim pravima u vlasništvu Republike Hrvatske u korist jedinice lokalne samouprave provodi se bez naknade za raspolaganje (bez isplate kupoprodajne cijene).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Nekretnine u vlasništvu Republike Hrvatske mogu se zamijeniti s nekretninama u vlasništvu jedinica lokalne i područne (regionalne) samouprave, a samo iznimno s trećim osobama, u slučaju opravdanoga gospodarskog interesa za Republiku Hrvatsku i u skladu s načelima propisanim ovim Zakonom.</w:t>
      </w:r>
    </w:p>
    <w:p w:rsidR="005401AE" w:rsidRPr="00A25D88" w:rsidRDefault="005401AE" w:rsidP="005401AE">
      <w:pPr>
        <w:pStyle w:val="box457773"/>
        <w:spacing w:before="0" w:beforeAutospacing="0" w:after="200" w:afterAutospacing="0" w:line="276" w:lineRule="auto"/>
        <w:ind w:firstLine="567"/>
        <w:textAlignment w:val="baseline"/>
        <w:rPr>
          <w:rFonts w:ascii="Cambria" w:hAnsi="Cambria"/>
        </w:rPr>
      </w:pPr>
      <w:r w:rsidRPr="00A25D88">
        <w:rPr>
          <w:rFonts w:ascii="Cambria" w:hAnsi="Cambria"/>
        </w:rPr>
        <w:t>Ministarstvo provodi nadzor nad provedbom ovoga Zakona i propisa donesenih na njegovu temelju te nad zakonitosti rada i postupanja tijela državne uprave, tijela jedinica lokalne i područne (regionalne) samouprave, pravnih osoba koje imaju javne ovlasti nad upravljanjem državnom imovinom.</w:t>
      </w:r>
    </w:p>
    <w:p w:rsidR="005401AE" w:rsidRPr="00A25D88" w:rsidRDefault="00702262" w:rsidP="005401AE">
      <w:pPr>
        <w:jc w:val="center"/>
        <w:rPr>
          <w:rFonts w:ascii="Cambria" w:hAnsi="Cambria"/>
          <w:i/>
          <w:sz w:val="24"/>
          <w:szCs w:val="24"/>
        </w:rPr>
      </w:pPr>
      <w:hyperlink r:id="rId178" w:history="1">
        <w:r w:rsidR="005401AE" w:rsidRPr="00A25D88">
          <w:rPr>
            <w:rStyle w:val="Hyperlink"/>
            <w:rFonts w:ascii="Cambria" w:hAnsi="Cambria"/>
            <w:i/>
            <w:color w:val="auto"/>
            <w:sz w:val="24"/>
            <w:szCs w:val="24"/>
          </w:rPr>
          <w:t>Uredba o načinima raspolaganja nekretninama u vlasništvu Republike Hrvatske (»Narodne novine«, broj 127/13)</w:t>
        </w:r>
      </w:hyperlink>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Ovom Uredbom uređuju se oblici i način raspolaganja nekretninama u vlasništvu Republike Hrvatske kojima raspolaže Državni ured za upravljanje državnom imovinom, prodaja nekretnina te kupnja nekretnina za korist Republike Hrvatske, prodaja na temelju javnog nadmetanja i javnog prikupljanja ponuda, raspolaganje bez javnog nadmetanja i javnog prikupljanja ponuda, zamjena nekretnina i kupnja nekretnina za korist Republike Hrvatske.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Nekretnine u vlasništvu Republike Hrvatske mogu se prodavati, moguće je razvrgnuti suvlasničke zajednice nekretnina, mogu se zamijeniti s nekretninama u vlasništvu drugih osoba u svrhu realizacije projekata od gospodarskog interesa za Republiku Hrvatsku ili jedinicu lokalne i područne (regionalne) samouprave, a mogu se i kupiti.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Nekretnine se mogu prodati javnim nadmetanjem ili javnim prikupljanjem ponuda te kombinacijom javnog nadmetanja i javnog prikupljanja ponuda, a iznimno i bez javnog nadmetanja ili javnog prikupljanja ponuda u slučajevima propisanim Zakonom. Uredba propisuje uvjete i sadržaj javnog nadmetanja i javnog prikupljanja ponuda, obveze i sadržaj kupoprodajnog ugovora te obveze za kupca.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Nekretnine se mogu, iznimno, prodati bez javnog nadmetanja i javnog prikupljanja ponuda, i po tržišnoj cijeni, jedinicama lokalne i jedinicama područne (regionalne) </w:t>
      </w:r>
      <w:r w:rsidRPr="00A25D88">
        <w:rPr>
          <w:rFonts w:ascii="Cambria" w:hAnsi="Cambria"/>
          <w:sz w:val="24"/>
          <w:szCs w:val="24"/>
        </w:rPr>
        <w:lastRenderedPageBreak/>
        <w:t>samouprave, pravnim osobama u vlasništvu ili pretežitom vlasništvu  jedinica lokalne i područne (regionalne) samouprave, ako je to u interesu i s ciljem općega gospodarskog i socijalnog napretka njezinih građana.</w:t>
      </w:r>
    </w:p>
    <w:p w:rsidR="005401AE" w:rsidRPr="00A25D88" w:rsidRDefault="005401AE" w:rsidP="005401AE">
      <w:pPr>
        <w:pStyle w:val="box458671"/>
        <w:spacing w:after="0" w:afterAutospacing="0"/>
        <w:jc w:val="center"/>
        <w:rPr>
          <w:rStyle w:val="Hyperlink"/>
          <w:rFonts w:ascii="Cambria" w:hAnsi="Cambria"/>
          <w:i/>
          <w:color w:val="auto"/>
        </w:rPr>
      </w:pPr>
      <w:r w:rsidRPr="00A25D88">
        <w:rPr>
          <w:rFonts w:ascii="Cambria" w:hAnsi="Cambria"/>
          <w:i/>
        </w:rPr>
        <w:fldChar w:fldCharType="begin"/>
      </w:r>
      <w:r w:rsidRPr="00A25D88">
        <w:rPr>
          <w:rFonts w:ascii="Cambria" w:hAnsi="Cambria"/>
          <w:i/>
        </w:rPr>
        <w:instrText>HYPERLINK "https://narodne-novine.nn.hr/clanci/sluzbeni/2018_10_95_1842.html"</w:instrText>
      </w:r>
      <w:r w:rsidRPr="00A25D88">
        <w:rPr>
          <w:rFonts w:ascii="Cambria" w:hAnsi="Cambria"/>
          <w:i/>
        </w:rPr>
        <w:fldChar w:fldCharType="separate"/>
      </w:r>
      <w:r w:rsidRPr="00A25D88">
        <w:rPr>
          <w:rStyle w:val="Hyperlink"/>
          <w:rFonts w:ascii="Cambria" w:hAnsi="Cambria"/>
          <w:i/>
          <w:color w:val="auto"/>
        </w:rPr>
        <w:t>Uredba o postupcima koji prethode sklapanju pravnih poslova raspolaganja nekretninama u vlasništvu Republike Hrvatske u svrhu prodaje, razvrgnuća suvlasničke zajednice, zamjene, davanja u zakup ili najam te o postupcima u vezi sa stjecanjem nekretnina i drugih stvarnih prava u korist Republike Hrvatske</w:t>
      </w:r>
    </w:p>
    <w:p w:rsidR="005401AE" w:rsidRPr="00A25D88" w:rsidRDefault="005401AE" w:rsidP="005401AE">
      <w:pPr>
        <w:jc w:val="center"/>
        <w:rPr>
          <w:rFonts w:ascii="Cambria" w:hAnsi="Cambria"/>
          <w:i/>
          <w:sz w:val="24"/>
          <w:szCs w:val="24"/>
        </w:rPr>
      </w:pPr>
      <w:r w:rsidRPr="00A25D88">
        <w:rPr>
          <w:rStyle w:val="Hyperlink"/>
          <w:rFonts w:ascii="Cambria" w:hAnsi="Cambria"/>
          <w:i/>
          <w:color w:val="auto"/>
          <w:sz w:val="24"/>
          <w:szCs w:val="24"/>
        </w:rPr>
        <w:t xml:space="preserve"> (»Narodne novine«, broj 95/18)</w:t>
      </w:r>
      <w:r w:rsidRPr="00A25D88">
        <w:rPr>
          <w:rFonts w:ascii="Cambria" w:hAnsi="Cambria"/>
          <w:i/>
          <w:sz w:val="24"/>
          <w:szCs w:val="24"/>
        </w:rPr>
        <w:fldChar w:fldCharType="end"/>
      </w:r>
    </w:p>
    <w:p w:rsidR="005401AE" w:rsidRPr="00A25D88" w:rsidRDefault="005401AE" w:rsidP="005401AE">
      <w:pPr>
        <w:jc w:val="center"/>
        <w:rPr>
          <w:rFonts w:ascii="Cambria" w:hAnsi="Cambria"/>
          <w:i/>
          <w:sz w:val="24"/>
          <w:szCs w:val="24"/>
        </w:rPr>
      </w:pPr>
    </w:p>
    <w:p w:rsidR="005401AE" w:rsidRPr="00A25D88" w:rsidRDefault="005401AE" w:rsidP="005401AE">
      <w:pPr>
        <w:jc w:val="both"/>
        <w:rPr>
          <w:rFonts w:ascii="Cambria" w:hAnsi="Cambria"/>
          <w:sz w:val="24"/>
          <w:szCs w:val="24"/>
        </w:rPr>
      </w:pPr>
      <w:r w:rsidRPr="00A25D88">
        <w:rPr>
          <w:rFonts w:ascii="Cambria" w:hAnsi="Cambria"/>
          <w:sz w:val="24"/>
          <w:szCs w:val="24"/>
        </w:rPr>
        <w:t>Ovom Uredbom uređuju se postupci koji prethode sklapanju pravnih poslova raspolaganja nekretninama u vlasništvu Republike Hrvatske u svrhu prodaje, razvrgnuća suvlasničke zajednice, zamjene, davanja u zakup ili najam te o postupcima u vezi s stjecanjem nekretnina i drugih stvarnih prava u korist Republike Hrvatske kojima raspolaže Ministarstvo državne imovine.</w:t>
      </w:r>
    </w:p>
    <w:p w:rsidR="005401AE" w:rsidRPr="00A25D88" w:rsidRDefault="005401AE" w:rsidP="005401AE">
      <w:pPr>
        <w:pStyle w:val="box458671"/>
        <w:spacing w:line="276" w:lineRule="auto"/>
        <w:jc w:val="both"/>
        <w:rPr>
          <w:rFonts w:ascii="Cambria" w:hAnsi="Cambria"/>
        </w:rPr>
      </w:pPr>
      <w:r w:rsidRPr="00A25D88">
        <w:rPr>
          <w:rFonts w:ascii="Cambria" w:hAnsi="Cambria"/>
        </w:rPr>
        <w:t>Oblici raspolaganja nekretninama u vlasništvu Republike Hrvatske koje su predmet uređenja Zakona o upravljanju državnom imovinom u smislu ove Uredbe su: prodaja nekretnina u vlasništvu Republike Hrvatske, davanje u zakup ili najam nekretnina u vlasništvu Republike Hrvatske, razvrgnuće suvlasničke zajednice nekretnina, zamjena nekretnina u vlasništvu Republike Hrvatske s nekretninama u vlasništvu drugih osoba te kupnja nekretnina u korist Republike Hrvatske.</w:t>
      </w:r>
    </w:p>
    <w:p w:rsidR="005401AE" w:rsidRPr="00A25D88" w:rsidRDefault="005401AE" w:rsidP="005401AE">
      <w:pPr>
        <w:pStyle w:val="box458671"/>
        <w:spacing w:line="276" w:lineRule="auto"/>
        <w:jc w:val="both"/>
        <w:rPr>
          <w:rFonts w:ascii="Cambria" w:hAnsi="Cambria"/>
        </w:rPr>
      </w:pPr>
      <w:r w:rsidRPr="00A25D88">
        <w:rPr>
          <w:rFonts w:ascii="Cambria" w:hAnsi="Cambria"/>
        </w:rPr>
        <w:t>Ministarstvo će prije svakog raspolaganja nekretninama u vlasništvu Republike Hrvatske, izvršiti procjenu tržišne vrijednosti nekretnina sukladno posebnom propisu kojim se uređuje područje procjena vrijednosti nekretnina.</w:t>
      </w:r>
    </w:p>
    <w:p w:rsidR="005401AE" w:rsidRPr="00A25D88" w:rsidRDefault="005401AE" w:rsidP="005401AE">
      <w:pPr>
        <w:pStyle w:val="box458671"/>
        <w:spacing w:line="276" w:lineRule="auto"/>
        <w:jc w:val="both"/>
        <w:rPr>
          <w:rFonts w:ascii="Cambria" w:hAnsi="Cambria"/>
        </w:rPr>
      </w:pPr>
      <w:r w:rsidRPr="00A25D88">
        <w:rPr>
          <w:rFonts w:ascii="Cambria" w:hAnsi="Cambria"/>
        </w:rPr>
        <w:t>Nekretnine u vlasništvu Republike Hrvatske prodaju se na sljedeće načine: javnim natječajem ili neposrednom pogodbom. Raspolaganje nekretninama putem javnog natječaja može se provoditi u obliku: javnog nadmetanja koje se provodi kao javni poziv upućen neodređenom krugu osoba koje će putem usmene javne dražbe ili putem elektroničke dražbe ostvariti interes za raspolaganje ponuđenim nekretninama i javnog prikupljanja ponuda koje se provodi kao javni poziv upućen neodređenom krugu osoba za dostavu pisanih ponuda ili za dostavu ponuda putem elektroničkih sredstava komunikacije za raspolaganje ponuđenim nekretninama.</w:t>
      </w:r>
    </w:p>
    <w:p w:rsidR="005401AE" w:rsidRPr="00A25D88" w:rsidRDefault="005401AE" w:rsidP="005401AE">
      <w:pPr>
        <w:pStyle w:val="box458671"/>
        <w:spacing w:line="276" w:lineRule="auto"/>
        <w:jc w:val="both"/>
        <w:rPr>
          <w:rFonts w:ascii="Cambria" w:hAnsi="Cambria"/>
        </w:rPr>
      </w:pPr>
      <w:r w:rsidRPr="00A25D88">
        <w:rPr>
          <w:rFonts w:ascii="Cambria" w:hAnsi="Cambria"/>
        </w:rPr>
        <w:t>Kupoprodajni ugovor s najpovoljnijim ponuditeljem u ime Republike Hrvatske sklopit će ministar nadležan za poslove državne imovine, osim ako odlukom Vlade Republike Hrvatske nije drukčije određeno, nakon pribavljenog pozitivnog mišljenja nadležnog državnog odvjetništva.</w:t>
      </w:r>
    </w:p>
    <w:p w:rsidR="005401AE" w:rsidRPr="00A25D88" w:rsidRDefault="005401AE" w:rsidP="005401AE">
      <w:pPr>
        <w:pStyle w:val="box458671"/>
        <w:spacing w:line="276" w:lineRule="auto"/>
        <w:jc w:val="both"/>
        <w:rPr>
          <w:rFonts w:ascii="Cambria" w:hAnsi="Cambria"/>
        </w:rPr>
      </w:pPr>
      <w:r w:rsidRPr="00A25D88">
        <w:rPr>
          <w:rFonts w:ascii="Cambria" w:hAnsi="Cambria"/>
        </w:rPr>
        <w:t xml:space="preserve">Nekretninama se može raspolagati neposrednom pogodbom uz naknadu utvrđenu odlukom o raspolaganju i to: ako je riječ o nekretnini na kojoj se realizira strateški investicijski projekt Republike Hrvatske, ako je riječ o jedinici lokalne i područne samouprave, pravnoj osobi čiji je vlasnik ili osnivač jedinica lokalne i područne </w:t>
      </w:r>
      <w:r w:rsidRPr="00A25D88">
        <w:rPr>
          <w:rFonts w:ascii="Cambria" w:hAnsi="Cambria"/>
        </w:rPr>
        <w:lastRenderedPageBreak/>
        <w:t>samouprave i pravnoj osobi čiji je vlasnik ili osnivač Republika Hrvatska za provedbu komercijalnih projekata ili za provedbu projekata koji nisu od javnog interesa te u drugim slučajevima kad je to propisano posebnim propisima.</w:t>
      </w:r>
    </w:p>
    <w:p w:rsidR="005401AE" w:rsidRPr="00A25D88" w:rsidRDefault="005401AE" w:rsidP="005401AE">
      <w:pPr>
        <w:pStyle w:val="box458671"/>
        <w:spacing w:line="276" w:lineRule="auto"/>
        <w:jc w:val="both"/>
        <w:rPr>
          <w:rFonts w:ascii="Cambria" w:hAnsi="Cambria"/>
        </w:rPr>
      </w:pPr>
      <w:r w:rsidRPr="00A25D88">
        <w:rPr>
          <w:rFonts w:ascii="Cambria" w:hAnsi="Cambria"/>
        </w:rPr>
        <w:t>Ministarstvo će prije svake objave natječaja za davanje nekretnina u vlasništvu Republike Hrvatske u zakup ili najam izraditi procjembeni elaborat kojim se utvrđuje tržišna vrijednost zakupa odnosno najma sukladno posebnom propisu kojima se uređuje područje procjene vrijednosti nekretnina. Nekretnine koje su dane u zakup ili najam nije dopušteno davati u podzakup ili podnajam.</w:t>
      </w:r>
    </w:p>
    <w:p w:rsidR="005401AE" w:rsidRPr="00A25D88" w:rsidRDefault="005401AE" w:rsidP="005401AE">
      <w:pPr>
        <w:pStyle w:val="box458671"/>
        <w:spacing w:line="276" w:lineRule="auto"/>
        <w:jc w:val="both"/>
        <w:rPr>
          <w:rFonts w:ascii="Cambria" w:hAnsi="Cambria"/>
        </w:rPr>
      </w:pPr>
      <w:r w:rsidRPr="00A25D88">
        <w:rPr>
          <w:rFonts w:ascii="Cambria" w:hAnsi="Cambria"/>
        </w:rPr>
        <w:t>Suvlasnička zajednica nekretnina između Republike Hrvatske kojima upravlja i raspolaže Ministarstvo između Republike Hrvatske i trećih osoba razvrgnut će se geometrijskom diobom nekretnine kad je to moguće.</w:t>
      </w:r>
    </w:p>
    <w:p w:rsidR="005401AE" w:rsidRPr="00A25D88" w:rsidRDefault="005401AE" w:rsidP="005401AE">
      <w:pPr>
        <w:pStyle w:val="box458671"/>
        <w:spacing w:line="276" w:lineRule="auto"/>
        <w:jc w:val="both"/>
        <w:rPr>
          <w:rFonts w:ascii="Cambria" w:hAnsi="Cambria"/>
        </w:rPr>
      </w:pPr>
      <w:r w:rsidRPr="00A25D88">
        <w:rPr>
          <w:rFonts w:ascii="Cambria" w:hAnsi="Cambria"/>
        </w:rPr>
        <w:t>Nekretnine u vlasništvu Republike Hrvatske mogu se zamijeniti s nekretninama u vlasništvu jedinica lokalne i područne samouprave, a samo iznimno s trećim osobama, u slučaju opravdanog gospodarskog interesa za Republiku Hrvatsku i u skladu s načelima Zakona.</w:t>
      </w:r>
    </w:p>
    <w:p w:rsidR="005401AE" w:rsidRPr="00A25D88" w:rsidRDefault="005401AE" w:rsidP="005401AE">
      <w:pPr>
        <w:pStyle w:val="box458671"/>
        <w:spacing w:line="276" w:lineRule="auto"/>
        <w:jc w:val="both"/>
        <w:rPr>
          <w:rFonts w:ascii="Cambria" w:hAnsi="Cambria"/>
        </w:rPr>
      </w:pPr>
      <w:r w:rsidRPr="00A25D88">
        <w:rPr>
          <w:rFonts w:ascii="Cambria" w:hAnsi="Cambria"/>
        </w:rPr>
        <w:t>U ime Republike Hrvatske sve ugovore koji se trebaju zaključiti temeljem odluka o prodaji, razvrgnuću suvlasničkih zajednica na nekretninama, zamjeni ili kupnji nekretnina, a koje su do stupanja na snagu ove Uredbe donijeli Vlada Republike Hrvatske, Ministarstvo državne imovine, sklopit će ministar nadležan za poslove državne imovine.</w:t>
      </w:r>
    </w:p>
    <w:p w:rsidR="005401AE" w:rsidRPr="00A25D88" w:rsidRDefault="005401AE" w:rsidP="005401AE">
      <w:pPr>
        <w:jc w:val="center"/>
        <w:rPr>
          <w:rStyle w:val="Hyperlink"/>
          <w:rFonts w:ascii="Cambria" w:hAnsi="Cambria"/>
          <w:i/>
          <w:color w:val="auto"/>
          <w:sz w:val="24"/>
          <w:szCs w:val="24"/>
        </w:rPr>
      </w:pPr>
      <w:r w:rsidRPr="00A25D88">
        <w:rPr>
          <w:rFonts w:ascii="Cambria" w:hAnsi="Cambria"/>
          <w:i/>
          <w:sz w:val="24"/>
          <w:szCs w:val="24"/>
        </w:rPr>
        <w:fldChar w:fldCharType="begin"/>
      </w:r>
      <w:r w:rsidRPr="00A25D88">
        <w:rPr>
          <w:rFonts w:ascii="Cambria" w:hAnsi="Cambria"/>
          <w:i/>
          <w:sz w:val="24"/>
          <w:szCs w:val="24"/>
        </w:rPr>
        <w:instrText>HYPERLINK "https://narodne-novine.nn.hr/clanci/sluzbeni/2018_10_95_1839.html"</w:instrText>
      </w:r>
      <w:r w:rsidRPr="00A25D88">
        <w:rPr>
          <w:rFonts w:ascii="Cambria" w:hAnsi="Cambria"/>
          <w:i/>
          <w:sz w:val="24"/>
          <w:szCs w:val="24"/>
        </w:rPr>
        <w:fldChar w:fldCharType="separate"/>
      </w:r>
      <w:r w:rsidRPr="00A25D88">
        <w:rPr>
          <w:rStyle w:val="Hyperlink"/>
          <w:rFonts w:ascii="Cambria" w:hAnsi="Cambria"/>
          <w:i/>
          <w:color w:val="auto"/>
          <w:sz w:val="24"/>
          <w:szCs w:val="24"/>
        </w:rPr>
        <w:t xml:space="preserve">Uredba o darovanju nekretnina u vlasništvu Republike Hrvatske </w:t>
      </w:r>
    </w:p>
    <w:p w:rsidR="005401AE" w:rsidRPr="00A25D88" w:rsidRDefault="005401AE" w:rsidP="005401AE">
      <w:pPr>
        <w:jc w:val="center"/>
        <w:rPr>
          <w:rFonts w:ascii="Cambria" w:hAnsi="Cambria"/>
          <w:i/>
          <w:sz w:val="24"/>
          <w:szCs w:val="24"/>
        </w:rPr>
      </w:pPr>
      <w:r w:rsidRPr="00A25D88">
        <w:rPr>
          <w:rStyle w:val="Hyperlink"/>
          <w:rFonts w:ascii="Cambria" w:hAnsi="Cambria"/>
          <w:i/>
          <w:color w:val="auto"/>
          <w:sz w:val="24"/>
          <w:szCs w:val="24"/>
        </w:rPr>
        <w:t>(»Narodne novine«, broj 95/18)</w:t>
      </w:r>
      <w:r w:rsidRPr="00A25D88">
        <w:rPr>
          <w:rFonts w:ascii="Cambria" w:hAnsi="Cambria"/>
          <w:i/>
          <w:sz w:val="24"/>
          <w:szCs w:val="24"/>
        </w:rPr>
        <w:fldChar w:fldCharType="end"/>
      </w:r>
    </w:p>
    <w:p w:rsidR="005401AE" w:rsidRPr="00A25D88" w:rsidRDefault="005401AE" w:rsidP="005401AE">
      <w:pPr>
        <w:pStyle w:val="box458673"/>
        <w:spacing w:line="276" w:lineRule="auto"/>
        <w:jc w:val="both"/>
        <w:rPr>
          <w:rFonts w:ascii="Cambria" w:hAnsi="Cambria"/>
        </w:rPr>
      </w:pPr>
      <w:r w:rsidRPr="00A25D88">
        <w:rPr>
          <w:rFonts w:ascii="Cambria" w:hAnsi="Cambria"/>
        </w:rPr>
        <w:t xml:space="preserve">Propisano je da se nekretnine u vlasništvu Republike Hrvatske mogu darovati jedinicama lokalne i područne (regionalne) samouprave (općine, gradovi i županije) i to kada je to opravdano i obrazloženo razlozima poticanja gospodarskog napretka, socijalne dobrobiti građana i ujednačavanja gospodarskog i demografskog razvitka svih krajeva Republike Hrvatske. </w:t>
      </w:r>
    </w:p>
    <w:p w:rsidR="005401AE" w:rsidRPr="00A25D88" w:rsidRDefault="005401AE" w:rsidP="005401AE">
      <w:pPr>
        <w:pStyle w:val="box458673"/>
        <w:spacing w:line="276" w:lineRule="auto"/>
        <w:jc w:val="both"/>
        <w:rPr>
          <w:rFonts w:ascii="Cambria" w:hAnsi="Cambria"/>
        </w:rPr>
      </w:pPr>
      <w:r w:rsidRPr="00A25D88">
        <w:rPr>
          <w:rFonts w:ascii="Cambria" w:hAnsi="Cambria"/>
        </w:rPr>
        <w:t xml:space="preserve">Darovanje nekretnina provodi se osobito u svrhu ostvarenja projekata izgradnje poduzetničke infrastrukture, odnosno poduzetničkih zona i poduzetničkih potpornih institucija u skladu s posebnim zakonom ostvarenja projekata ulaganja u skladu s posebnim zakonom, ostvarenja projekata koji su od općeg javnog, socijalnog ili kulturnog interesa, poput izgradnje škola, dječjih vrtića, bolnica, domova zdravlja, ustanova socijalne skrbi, groblja, za izgradnju sportskih objekata, muzeja, memorijalnih centara i drugih sličnih projekata kojima se povećava kvaliteta života građana na području jedinice lokalne i područne (regionalne) samouprave, provođenja programa stambenog zbrinjavanja i društveno poticane stanogradnje, provođenja programa integracije osoba s invaliditetom u društvo, provođenja programa demografske obnove, provođenja </w:t>
      </w:r>
      <w:r w:rsidRPr="00A25D88">
        <w:rPr>
          <w:rFonts w:ascii="Cambria" w:hAnsi="Cambria"/>
        </w:rPr>
        <w:lastRenderedPageBreak/>
        <w:t>programa gospodarenja otpadom, provođenja operativnih programa Vlade Republike Hrvatske za nacionalne manjine.</w:t>
      </w:r>
    </w:p>
    <w:p w:rsidR="005401AE" w:rsidRPr="00A25D88" w:rsidRDefault="005401AE" w:rsidP="005401AE">
      <w:pPr>
        <w:pStyle w:val="box458673"/>
        <w:spacing w:line="276" w:lineRule="auto"/>
        <w:jc w:val="both"/>
        <w:rPr>
          <w:rFonts w:ascii="Cambria" w:hAnsi="Cambria"/>
        </w:rPr>
      </w:pPr>
      <w:r w:rsidRPr="00A25D88">
        <w:rPr>
          <w:rFonts w:ascii="Cambria" w:hAnsi="Cambria"/>
        </w:rPr>
        <w:t>Nekretnina u vlasništvu Republike Hrvatske ne može se darovati ukoliko jedinica lokalne i područne (regionalne) samouprave ima dospjelih, a nepodmirenih dugovanja prema Republici Hrvatskoj, sve dok dospjeli nepodmireni dug ne plati.</w:t>
      </w:r>
    </w:p>
    <w:p w:rsidR="005401AE" w:rsidRPr="00A25D88" w:rsidRDefault="005401AE" w:rsidP="005401AE">
      <w:pPr>
        <w:jc w:val="both"/>
        <w:rPr>
          <w:rFonts w:ascii="Cambria" w:hAnsi="Cambria"/>
          <w:i/>
          <w:sz w:val="24"/>
          <w:szCs w:val="24"/>
        </w:rPr>
      </w:pPr>
      <w:r w:rsidRPr="00A25D88">
        <w:rPr>
          <w:rFonts w:ascii="Cambria" w:hAnsi="Cambria"/>
          <w:sz w:val="24"/>
          <w:szCs w:val="24"/>
        </w:rPr>
        <w:t>Odluku o darovanju nekretnine u vlasništvu Republike Hrvatske kojom upravlja Ministarstvo donosi tijelo nadležno sukladno Zakonu.</w:t>
      </w:r>
      <w:r w:rsidRPr="00A25D88">
        <w:rPr>
          <w:rFonts w:ascii="Cambria" w:hAnsi="Cambria"/>
          <w:i/>
          <w:sz w:val="24"/>
          <w:szCs w:val="24"/>
        </w:rPr>
        <w:t xml:space="preserve"> </w:t>
      </w:r>
    </w:p>
    <w:p w:rsidR="005401AE" w:rsidRPr="00A25D88" w:rsidRDefault="005401AE" w:rsidP="005401AE">
      <w:pPr>
        <w:jc w:val="center"/>
        <w:rPr>
          <w:rFonts w:ascii="Cambria" w:hAnsi="Cambria"/>
          <w:i/>
          <w:sz w:val="24"/>
          <w:szCs w:val="24"/>
        </w:rPr>
      </w:pPr>
    </w:p>
    <w:p w:rsidR="005401AE" w:rsidRPr="00A25D88" w:rsidRDefault="005401AE" w:rsidP="005401AE">
      <w:pPr>
        <w:jc w:val="center"/>
        <w:rPr>
          <w:rStyle w:val="Hyperlink"/>
          <w:rFonts w:ascii="Cambria" w:hAnsi="Cambria"/>
          <w:i/>
          <w:color w:val="auto"/>
          <w:sz w:val="24"/>
          <w:szCs w:val="24"/>
        </w:rPr>
      </w:pPr>
      <w:r w:rsidRPr="00A25D88">
        <w:rPr>
          <w:rFonts w:ascii="Cambria" w:hAnsi="Cambria"/>
          <w:i/>
          <w:sz w:val="24"/>
          <w:szCs w:val="24"/>
        </w:rPr>
        <w:fldChar w:fldCharType="begin"/>
      </w:r>
      <w:r w:rsidRPr="00A25D88">
        <w:rPr>
          <w:rFonts w:ascii="Cambria" w:hAnsi="Cambria"/>
          <w:i/>
          <w:sz w:val="24"/>
          <w:szCs w:val="24"/>
        </w:rPr>
        <w:instrText xml:space="preserve"> HYPERLINK "https://www.zakon.hr/z/482/Zakon-o-ure%C4%91ivanju-imovinskopravnih-odnosa-u-svrhu-izgradnje-infrastrukturnih-gra%C4%91evina" </w:instrText>
      </w:r>
      <w:r w:rsidRPr="00A25D88">
        <w:rPr>
          <w:rFonts w:ascii="Cambria" w:hAnsi="Cambria"/>
          <w:i/>
          <w:sz w:val="24"/>
          <w:szCs w:val="24"/>
        </w:rPr>
        <w:fldChar w:fldCharType="separate"/>
      </w:r>
      <w:r w:rsidRPr="00A25D88">
        <w:rPr>
          <w:rStyle w:val="Hyperlink"/>
          <w:rFonts w:ascii="Cambria" w:hAnsi="Cambria"/>
          <w:i/>
          <w:color w:val="auto"/>
          <w:sz w:val="24"/>
          <w:szCs w:val="24"/>
        </w:rPr>
        <w:t xml:space="preserve">Zakon o uređivanju imovinskopravnih odnosa </w:t>
      </w:r>
    </w:p>
    <w:p w:rsidR="005401AE" w:rsidRPr="00A25D88" w:rsidRDefault="005401AE" w:rsidP="005401AE">
      <w:pPr>
        <w:jc w:val="center"/>
        <w:rPr>
          <w:rStyle w:val="Hyperlink"/>
          <w:rFonts w:ascii="Cambria" w:hAnsi="Cambria"/>
          <w:i/>
          <w:color w:val="auto"/>
          <w:sz w:val="24"/>
          <w:szCs w:val="24"/>
        </w:rPr>
      </w:pPr>
      <w:r w:rsidRPr="00A25D88">
        <w:rPr>
          <w:rStyle w:val="Hyperlink"/>
          <w:rFonts w:ascii="Cambria" w:hAnsi="Cambria"/>
          <w:i/>
          <w:color w:val="auto"/>
          <w:sz w:val="24"/>
          <w:szCs w:val="24"/>
        </w:rPr>
        <w:t xml:space="preserve">u svrhu izgradnje infrastrukturnih građevina </w:t>
      </w:r>
    </w:p>
    <w:p w:rsidR="005401AE" w:rsidRPr="00A25D88" w:rsidRDefault="005401AE" w:rsidP="005401AE">
      <w:pPr>
        <w:jc w:val="center"/>
        <w:rPr>
          <w:rFonts w:ascii="Cambria" w:hAnsi="Cambria"/>
          <w:i/>
          <w:sz w:val="24"/>
          <w:szCs w:val="24"/>
        </w:rPr>
      </w:pPr>
      <w:r w:rsidRPr="00A25D88">
        <w:rPr>
          <w:rStyle w:val="Hyperlink"/>
          <w:rFonts w:ascii="Cambria" w:hAnsi="Cambria"/>
          <w:i/>
          <w:color w:val="auto"/>
          <w:sz w:val="24"/>
          <w:szCs w:val="24"/>
        </w:rPr>
        <w:t>(»Narodne novine«, broj 80/11)</w:t>
      </w:r>
      <w:r w:rsidRPr="00A25D88">
        <w:rPr>
          <w:rFonts w:ascii="Cambria" w:hAnsi="Cambria"/>
          <w:i/>
          <w:sz w:val="24"/>
          <w:szCs w:val="24"/>
        </w:rPr>
        <w:fldChar w:fldCharType="end"/>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Cilj je osiguravanje pretpostavki za učinkovitije provođenje projekata vezano za izgradnju infrastrukturnih građevina od interesa za Republiku Hrvatsku i u interesu jedinica lokalne i područne (regionalne) samouprave, a radi uspješnijeg sudjelovanja u kohezijskoj politici Europske unije i u korištenju sredstava iz fondova Europske unije.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Zakon također uređuje rješavanje imovinsko-pravnih odnosa i oslobođenje od plaćanja naknada za stjecanje prava vlasništva, prava služnosti i prava građenja na 26 zemljišta u vlasništvu Republike Hrvatske i vlasništvu jedinica lokalne, odnosno jedinica područne (regionalne) samouprave.</w:t>
      </w:r>
    </w:p>
    <w:p w:rsidR="005401AE" w:rsidRPr="00A25D88" w:rsidRDefault="005401AE" w:rsidP="005401AE">
      <w:pPr>
        <w:jc w:val="center"/>
        <w:rPr>
          <w:rStyle w:val="Hyperlink"/>
          <w:rFonts w:ascii="Cambria" w:hAnsi="Cambria"/>
          <w:i/>
          <w:color w:val="auto"/>
          <w:sz w:val="24"/>
          <w:szCs w:val="24"/>
        </w:rPr>
      </w:pPr>
      <w:r w:rsidRPr="00A25D88">
        <w:rPr>
          <w:rFonts w:ascii="Cambria" w:hAnsi="Cambria"/>
          <w:i/>
          <w:sz w:val="24"/>
          <w:szCs w:val="24"/>
        </w:rPr>
        <w:fldChar w:fldCharType="begin"/>
      </w:r>
      <w:r w:rsidRPr="00A25D88">
        <w:rPr>
          <w:rFonts w:ascii="Cambria" w:hAnsi="Cambria"/>
          <w:i/>
          <w:sz w:val="24"/>
          <w:szCs w:val="24"/>
        </w:rPr>
        <w:instrText xml:space="preserve"> HYPERLINK "https://www.zakon.hr/z/124/Zakon-o-vodama" </w:instrText>
      </w:r>
      <w:r w:rsidRPr="00A25D88">
        <w:rPr>
          <w:rFonts w:ascii="Cambria" w:hAnsi="Cambria"/>
          <w:i/>
          <w:sz w:val="24"/>
          <w:szCs w:val="24"/>
        </w:rPr>
        <w:fldChar w:fldCharType="separate"/>
      </w:r>
      <w:r w:rsidRPr="00A25D88">
        <w:rPr>
          <w:rStyle w:val="Hyperlink"/>
          <w:rFonts w:ascii="Cambria" w:hAnsi="Cambria"/>
          <w:i/>
          <w:color w:val="auto"/>
          <w:sz w:val="24"/>
          <w:szCs w:val="24"/>
        </w:rPr>
        <w:t>Zakon o vodama</w:t>
      </w:r>
    </w:p>
    <w:p w:rsidR="005401AE" w:rsidRPr="00A25D88" w:rsidRDefault="005401AE" w:rsidP="005401AE">
      <w:pPr>
        <w:jc w:val="center"/>
        <w:rPr>
          <w:rFonts w:ascii="Cambria" w:hAnsi="Cambria"/>
          <w:sz w:val="24"/>
          <w:szCs w:val="24"/>
        </w:rPr>
      </w:pPr>
      <w:r w:rsidRPr="00A25D88">
        <w:rPr>
          <w:rStyle w:val="Hyperlink"/>
          <w:rFonts w:ascii="Cambria" w:hAnsi="Cambria"/>
          <w:i/>
          <w:color w:val="auto"/>
          <w:sz w:val="24"/>
          <w:szCs w:val="24"/>
        </w:rPr>
        <w:t>(»Narodne novine«, broj 153/09, 63/11, 130/11, 56/13, 14/14, 46/18</w:t>
      </w:r>
      <w:r w:rsidRPr="00A25D88">
        <w:rPr>
          <w:rStyle w:val="Hyperlink"/>
          <w:rFonts w:ascii="Cambria" w:hAnsi="Cambria"/>
          <w:color w:val="auto"/>
          <w:sz w:val="24"/>
          <w:szCs w:val="24"/>
        </w:rPr>
        <w:t>)</w:t>
      </w:r>
      <w:r w:rsidRPr="00A25D88">
        <w:rPr>
          <w:rFonts w:ascii="Cambria" w:hAnsi="Cambria"/>
          <w:i/>
          <w:sz w:val="24"/>
          <w:szCs w:val="24"/>
        </w:rPr>
        <w:fldChar w:fldCharType="end"/>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Zakonom se uređuje pravni status voda, vodnoga dobra i vodnih građevina, upravljanje kakvoćom i količinom voda, zaštita od štetnoga djelovanja voda, detaljna melioracijska odvodnja i navodnjavanje, djelatnosti javne vodoopskrbe i javne odvodnje, posebne djelatnosti za potrebe upravljanja vodama, institucionalni ustroj obavljanja tih djelatnosti i druga pitanja vezana za vode i vodno dobro.</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Upravljanje vodama čine svi poslovi, mjere i radnje koje na temelju ovoga Zakona i zakona kojim se uređuje financiranje vodnoga gospodarstva poduzimaju Republika Hrvatska, Hrvatske vode, jedinice lokalne i područne (regionalne) samouprave radi postizanja ciljeva opisanih u odredbama ovoga Zakona, osim poslova, mjera i radnji u djelatnostima detaljne melioracijske odvodnje, javnoga navodnjavanja i vodnih usluga.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Javno vodno dobro čine zemljišne čestice opisane u odredbama ovoga Zakona, a koje su do dana stupanja na snagu Zakona o vodama (»Narodne novine«, broj 107/95) bile temeljem zakona ili temeljem bilo koje druge pravne osnove: opće dobro, javno dobro, javno vodno dobro, vodno dobro, javno dobro – vode, državno vlasništvo, vlasništvo jedinice lokalne samouprave, društveno vlasništvo bez obzira tko je bio nositelj prava korištenja, upravljanja ili raspolaganja, odnosno koje su u zemljišnoj knjizi bile upisane kao: javno dobro, javno vodno dobro, vodno dobro, državno vlasništvo, vlasništvo jedinice lokalne samouprave, društveno vlasništvo s naznakom ili bez naznake nositelja prava korištenja, upravljanja ili raspolaganja, općenarodna imovina, opće dobro i sl.</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Zemljišnim česticama, opisanim u odredbama ovoga Zakona, i to uređenim potocima u građevinskom području jedinice lokalne samouprave, a koji se u cijelosti </w:t>
      </w:r>
      <w:proofErr w:type="spellStart"/>
      <w:r w:rsidRPr="00A25D88">
        <w:rPr>
          <w:rFonts w:ascii="Cambria" w:hAnsi="Cambria"/>
          <w:sz w:val="24"/>
          <w:szCs w:val="24"/>
        </w:rPr>
        <w:t>nadsvode</w:t>
      </w:r>
      <w:proofErr w:type="spellEnd"/>
      <w:r w:rsidRPr="00A25D88">
        <w:rPr>
          <w:rFonts w:ascii="Cambria" w:hAnsi="Cambria"/>
          <w:sz w:val="24"/>
          <w:szCs w:val="24"/>
        </w:rPr>
        <w:t xml:space="preserve"> ili </w:t>
      </w:r>
      <w:proofErr w:type="spellStart"/>
      <w:r w:rsidRPr="00A25D88">
        <w:rPr>
          <w:rFonts w:ascii="Cambria" w:hAnsi="Cambria"/>
          <w:sz w:val="24"/>
          <w:szCs w:val="24"/>
        </w:rPr>
        <w:t>zacijeve</w:t>
      </w:r>
      <w:proofErr w:type="spellEnd"/>
      <w:r w:rsidRPr="00A25D88">
        <w:rPr>
          <w:rFonts w:ascii="Cambria" w:hAnsi="Cambria"/>
          <w:sz w:val="24"/>
          <w:szCs w:val="24"/>
        </w:rPr>
        <w:t xml:space="preserve">, prestaje status vodnog dobra uz </w:t>
      </w:r>
      <w:proofErr w:type="spellStart"/>
      <w:r w:rsidRPr="00A25D88">
        <w:rPr>
          <w:rFonts w:ascii="Cambria" w:hAnsi="Cambria"/>
          <w:sz w:val="24"/>
          <w:szCs w:val="24"/>
        </w:rPr>
        <w:t>zadržanje</w:t>
      </w:r>
      <w:proofErr w:type="spellEnd"/>
      <w:r w:rsidRPr="00A25D88">
        <w:rPr>
          <w:rFonts w:ascii="Cambria" w:hAnsi="Cambria"/>
          <w:sz w:val="24"/>
          <w:szCs w:val="24"/>
        </w:rPr>
        <w:t xml:space="preserve"> prava služnosti vodova u svrhu njihovog građenja ili održavanja. S uređenim potocima izjednačene su građevine za zaštitu od erozija i bujica u građevinskom području jedinice lokalne samouprave.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lastRenderedPageBreak/>
        <w:t>Svatko, pod jednakim uvjetima, može koristiti javno vodno dobro za odmor i rekreaciju, na način i u opsegu koje određuje tijelo jedinice lokalne ili područne (regionalne) samouprave, uz prethodnu suglasnost Hrvatskih voda.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Za građenje cjevovoda za javnu vodoopskrbu do 100 mm promjera i do 400 metara duljine na zemljištu u vlasništvu Republike Hrvatske, jedinica područne (regionalne) samouprave, jedinica lokalne samouprave, kao i pravnih osoba kojima su dioničari, </w:t>
      </w:r>
      <w:proofErr w:type="spellStart"/>
      <w:r w:rsidRPr="00A25D88">
        <w:rPr>
          <w:rFonts w:ascii="Cambria" w:hAnsi="Cambria"/>
          <w:sz w:val="24"/>
          <w:szCs w:val="24"/>
        </w:rPr>
        <w:t>udjeličari</w:t>
      </w:r>
      <w:proofErr w:type="spellEnd"/>
      <w:r w:rsidRPr="00A25D88">
        <w:rPr>
          <w:rFonts w:ascii="Cambria" w:hAnsi="Cambria"/>
          <w:sz w:val="24"/>
          <w:szCs w:val="24"/>
        </w:rPr>
        <w:t xml:space="preserve"> odnosno osnivači Republika Hrvatska, jedinica područne (regionalne) samouprave ili jedinica lokalne samouprave, kao i cjevovoda za javnu odvodnju otpadnih voda do 300 mm promjera i do 400 metara duljine na zemljištu u vlasništvu Republike Hrvatske, jedinica područne (regionalne) samouprave, jedinica lokalne samouprave, kao i pravnih osoba kojima su dioničari, </w:t>
      </w:r>
      <w:proofErr w:type="spellStart"/>
      <w:r w:rsidRPr="00A25D88">
        <w:rPr>
          <w:rFonts w:ascii="Cambria" w:hAnsi="Cambria"/>
          <w:sz w:val="24"/>
          <w:szCs w:val="24"/>
        </w:rPr>
        <w:t>udjeličari</w:t>
      </w:r>
      <w:proofErr w:type="spellEnd"/>
      <w:r w:rsidRPr="00A25D88">
        <w:rPr>
          <w:rFonts w:ascii="Cambria" w:hAnsi="Cambria"/>
          <w:sz w:val="24"/>
          <w:szCs w:val="24"/>
        </w:rPr>
        <w:t xml:space="preserve"> odnosno osnivači Republika Hrvatska, jedinica područne (regionalne) samouprave ili jedinica lokalne samouprave, izdaje se odgovarajući akt o građenju sukladno propisima o prostornom uređenju i gradnji, a za izdavanje kojeg je dostatan idejni projekt, bez izdavanja lokacijske dozvole.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Za pravo građenja vodnih građevina u vlasništvu Republike Hrvatske ili služnosti radi njihova građenja ili održavanja, na nekretninama u vlasništvu jedinica lokalne ili područne (regionalne) samouprave ili pravnih osoba u kojima su jedinice lokalne ili područne (regionalne) samouprave većinski </w:t>
      </w:r>
      <w:proofErr w:type="spellStart"/>
      <w:r w:rsidRPr="00A25D88">
        <w:rPr>
          <w:rFonts w:ascii="Cambria" w:hAnsi="Cambria"/>
          <w:sz w:val="24"/>
          <w:szCs w:val="24"/>
        </w:rPr>
        <w:t>udjeličar</w:t>
      </w:r>
      <w:proofErr w:type="spellEnd"/>
      <w:r w:rsidRPr="00A25D88">
        <w:rPr>
          <w:rFonts w:ascii="Cambria" w:hAnsi="Cambria"/>
          <w:sz w:val="24"/>
          <w:szCs w:val="24"/>
        </w:rPr>
        <w:t>, dioničar ili osnivač s većinskim pravom odlučivanja, ne plaćaju se naknade za građenje i služnost, pod uvjetom uzajamnosti.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i područne (regionalne) samouprave dužne su od Hrvatskih voda ishoditi zahtjeve za izradu prostornih planova i mišljenje o poštivanju tih zahtjeva u odnosu na usklađenost tih prostornih planova s planskim dokumentima upravljanja vodama.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Upravljanjem kakvoćom voda za kupanje osigurava se očuvanje, zaštita i poboljšanje kakvoće površinskih voda koje se koriste za kupanje i time se pridonosi očuvanju i zaštiti okoliša i ljudskog zdravlja. Jedinica lokalne samouprave donosi odluku kojom se utvrđuju lokacije za kupanje (kupališta) i trajanje sezone za kupanje na površinskim vodama, prikazuje ocjena o kakvoći površinskih voda za kupanje i obavlja klasifikacija te određuje profil vode za kupanje. U slučaju izvanrednih okolnosti, koje mogu imati štetan utjecaj na kakvoću površinskih voda za kupanje i zdravlje kupača, jedinica lokalne samouprave poduzima pravodobne i primjerene mjere, koje uključuju obavješćivanje javnosti i, po potrebi, privremenu zabranu kupanja. Podatke o kupalištima, ocjenu kakvoće površinskih voda za kupanje, klasifikaciju, stanje i profil površinskih voda za kupanje i podatke o slučajevima izvanrednih okolnosti, koje mogu imati utjecaja na kakvoću površinskih voda za kupanje, jedinica lokalne samouprave dostavlja Hrvatskim vodama.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samouprave dužne su putem isporučitelja vodne usluge osigurati skupljanje i pročišćavanje komunalnih otpadnih voda, prije njihovog izravnoga ili neizravnoga ispuštanja u vode, u skladu s izdanom vodopravnom dozvolom za ispuštanje otpadnih voda.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Pravne i fizičke osobe dužne su otpadne vode ispuštati u građevine javne odvodnje ili u individualne sustave odvodnje otpadnih voda, odnosno na drugi način sukladno odluci o odvodnji otpadnih voda. Na temelju toga, za područje aglomeracije u granicama jedinice lokalne samouprave odluku donosi njezino predstavničko tijelo. U slučaju da se aglomeracija prostire na području više jedinica lokalne samouprave, odluku o odvodnji otpadnih voda donosi jedinica područne (regionalne) samouprave na prijedlog jedinica lokalne samouprave. Ako jedinice područne (regionalne) samouprave ne donesu odluku o odvodnji otpadnih voda, odluku donosi Ministar poljoprivrede.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lastRenderedPageBreak/>
        <w:t>Propis o općem korištenju voda donosi predstavničko tijelo jedinice lokalne samouprave, uz prethodno pribavljeno mišljenje Hrvatskih voda, po potrebi donosi detaljniji provedbeni propis o mjestu, načinu i opsegu općeg korištenja voda.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Odluku o ograničenju korištenja voda donosi gradonačelnik odnosno općinski načelnik, a ako se ograničenje odnosi na više jedinica lokalne samouprave odluku o tome donosi župan.</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Odlukom predstavničkog tijela jedinice lokalne samouprave propisuje se: način održavanja građevina, osiguranje odgovarajuće kakvoće i dovoljne količine voda te uvjeti korištenja javnih zdenaca, javnih crpki i drugih sličnih građevina, koji nisu uključeni u sustav javne vodoopskrbe.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Odluku o zaštiti izvorišta, uz prethodnu suglasnost Hrvatskih voda, donosi predstavničko tijelo jedinice lokalne samouprave, ako je zona na području jedinice lokalne samouprave, predstavničko tijelo jedinice područne (regionalne) samouprave, na prijedlog jedinice lokalne samouprave, ako se zona prostire na području više jedinica lokalne samouprave u sastavu iste jedinice područne (regionalne) samouprave, sporazumno predstavnička tijela jedinica područne (regionalne) samouprave, na prijedlog jedinice lokalne samouprave, ako se zona prostire na području više jedinica područne (regionalne) samouprave.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Jedinice lokalne samouprave, na čijem se području nalazi izvorište ili površinski </w:t>
      </w:r>
      <w:proofErr w:type="spellStart"/>
      <w:r w:rsidRPr="00A25D88">
        <w:rPr>
          <w:rFonts w:ascii="Cambria" w:hAnsi="Cambria"/>
          <w:sz w:val="24"/>
          <w:szCs w:val="24"/>
        </w:rPr>
        <w:t>vodozahvat</w:t>
      </w:r>
      <w:proofErr w:type="spellEnd"/>
      <w:r w:rsidRPr="00A25D88">
        <w:rPr>
          <w:rFonts w:ascii="Cambria" w:hAnsi="Cambria"/>
          <w:sz w:val="24"/>
          <w:szCs w:val="24"/>
        </w:rPr>
        <w:t xml:space="preserve">, može predložiti jedinici područne (regionalne) samouprave da sukladno zakonu kojim se uređuje financiranje vodnoga gospodarstva uvede naknadu za razvoj, radi financiranja potreba u cilju zaštite izvorišta i površinskih </w:t>
      </w:r>
      <w:proofErr w:type="spellStart"/>
      <w:r w:rsidRPr="00A25D88">
        <w:rPr>
          <w:rFonts w:ascii="Cambria" w:hAnsi="Cambria"/>
          <w:sz w:val="24"/>
          <w:szCs w:val="24"/>
        </w:rPr>
        <w:t>vodozahvata</w:t>
      </w:r>
      <w:proofErr w:type="spellEnd"/>
      <w:r w:rsidRPr="00A25D88">
        <w:rPr>
          <w:rFonts w:ascii="Cambria" w:hAnsi="Cambria"/>
          <w:sz w:val="24"/>
          <w:szCs w:val="24"/>
        </w:rPr>
        <w:t xml:space="preserve"> u zonama sanitarne zaštite te potreba posebnih povećanih ulaganja u komunalne vodne građevine.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Naredbe o obvezi sudjelovanja pojedinih pravnih osoba i građana u obrani od poplava, sukladno odredbama Zakona, donose čelnici jedinica lokalne i područne (regionalne) samouprave.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Građevine oborinske odvodnje</w:t>
      </w:r>
      <w:r w:rsidRPr="00A25D88">
        <w:rPr>
          <w:rFonts w:ascii="Cambria" w:hAnsi="Cambria"/>
          <w:color w:val="FF0000"/>
          <w:sz w:val="24"/>
          <w:szCs w:val="24"/>
        </w:rPr>
        <w:t xml:space="preserve"> </w:t>
      </w:r>
      <w:r w:rsidRPr="00A25D88">
        <w:rPr>
          <w:rFonts w:ascii="Cambria" w:hAnsi="Cambria"/>
          <w:sz w:val="24"/>
          <w:szCs w:val="24"/>
        </w:rPr>
        <w:t>s javnih površina, stambenih zgrada te poslovnih i drugih prostora koji se na te građevine nje imaju priključiti, a nalaze se u građevinskim područjima, grade i održavaju jedinice lokalne samouprave iz svog proračuna. Jedinice lokalne samouprave mogu ustupiti gradnju i/ili održavanje tih građevina isporučiteljima vodnih usluga na način određen odredbama ovoga Zakona.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Informacijski sustav voda se usklađuje i povezuje s informacijskim sustavima koje vode druga tijela državne uprave, tijela jedinica lokalne i područne (regionalne) samouprave i pravne osobe s javnim ovlastima.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Tijela državne uprave, tijela jedinica lokalne i područne (regionalne) samouprave i pravne osobe s javnim ovlastima koja posjeduju podatke od značaja za upravljanje vodama i vođenje vodne dokumentacije, obvezna su ih ustupiti ili učiniti dostupnima u elektroničkom obliku Hrvatskim vodama na njihov zahtjev.</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Koncesija za gospodarsko korištenje voda nije potrebna Republici Hrvatskoj, jedinicama lokalne i područne (regionalne) samouprave niti pravnim osobama kojima su Republika Hrvatska, jedinice lokalne i područne (regionalne) samouprave jedini </w:t>
      </w:r>
      <w:proofErr w:type="spellStart"/>
      <w:r w:rsidRPr="00A25D88">
        <w:rPr>
          <w:rFonts w:ascii="Cambria" w:hAnsi="Cambria"/>
          <w:sz w:val="24"/>
          <w:szCs w:val="24"/>
        </w:rPr>
        <w:t>udjeličar</w:t>
      </w:r>
      <w:proofErr w:type="spellEnd"/>
      <w:r w:rsidRPr="00A25D88">
        <w:rPr>
          <w:rFonts w:ascii="Cambria" w:hAnsi="Cambria"/>
          <w:sz w:val="24"/>
          <w:szCs w:val="24"/>
        </w:rPr>
        <w:t xml:space="preserve">, dioničar ili osnivač s isključivim pravom odlučivanja, za korištenje voda po ovom Zakonu ili posebnom zakonu ili radi zahvaćanja voda u skladu s odredbama Zakona. Dokumentacija za nadmetanje u postupku davanja koncesija, pored sastavnica uređenih Zakonom o koncesijama, mora sadržavati i mišljenja drugih tijela državne uprave, jedinica lokalne samouprave i pravnih osoba s javnim ovlastima prema odredbama ovoga Zakona. Odluku o davanju koncesije donosi davatelj koncesije - predstavničko tijelo jedinice lokalne samouprave – prema pravnoj osobi koja može koncesijom steći pravo pružanja javne usluge pročišćavanja otpadnih voda i/ili pravo izvođenje ili projektiranja i izvođenja </w:t>
      </w:r>
      <w:r w:rsidRPr="00A25D88">
        <w:rPr>
          <w:rFonts w:ascii="Cambria" w:hAnsi="Cambria"/>
          <w:sz w:val="24"/>
          <w:szCs w:val="24"/>
        </w:rPr>
        <w:lastRenderedPageBreak/>
        <w:t>radova u djelatnosti pročišćavanja otpadnih voda i prema pravnoj ili fizičkoj osobi koja može koncesijom steći pravo pružanja javne usluge pražnjenja i odvoza otpadnih voda iz septičkih i sabirnih jama. Pravna ili fizička osoba može koncesijom steći pravo pružanja usluge javnoga navodnjavanja i/ili pravo izvođenja ili projektiranja i izvođenja radova u djelatnosti javnoga navodnjavanja. Ugovor o koncesiji sklapa jedinica lokalne samouprave zastupana po gradonačelniku, odnosno općinskom načelniku i koncesionar. Naknada za koncesije sukladno odredbama ovoga Zakona prihod je državnoga proračuna, a dijeli se između države i jedinica lokalne samouprave na čijem se području ostvaruje koncesija sukladno Zakonu o financiranju jedinica lokalne i područne (regionalne) samouprave. Naknada za koncesiju pružanja javne usluge pročišćavanja otpadnih voda i/ili prava izvođenja ili projektiranja i izvođenja radova u djelatnosti pročišćavanja otpadnih voda i za pravo pružanja javne usluge pražnjenja i odvoza otpadnih voda iz septičkih i sabirnih jama prihod je proračuna jedinice lokalne samouprave. Naknada za koncesiju prava pružanja usluge javnoga navodnjavanja i/ili prava izvođenja ili projektiranja i izvođenja radova u djelatnosti javnoga navodnjavanja prihod je proračuna jedinice lokalne (regionalne) samouprave.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Djelatnosti Hrvatskih voda u korištenju voda su: utvrđivanje zaliha voda, skrb o strateškim zalihama voda, </w:t>
      </w:r>
      <w:proofErr w:type="spellStart"/>
      <w:r w:rsidRPr="00A25D88">
        <w:rPr>
          <w:rFonts w:ascii="Cambria" w:hAnsi="Cambria"/>
          <w:sz w:val="24"/>
          <w:szCs w:val="24"/>
        </w:rPr>
        <w:t>vodoistražni</w:t>
      </w:r>
      <w:proofErr w:type="spellEnd"/>
      <w:r w:rsidRPr="00A25D88">
        <w:rPr>
          <w:rFonts w:ascii="Cambria" w:hAnsi="Cambria"/>
          <w:sz w:val="24"/>
          <w:szCs w:val="24"/>
        </w:rPr>
        <w:t xml:space="preserve"> radovi, davanje mišljenja na provedbene propise koje na temelju ovoga Zakona donose jedinice lokalne samouprave i/ili jedinice regionalne (područne) samouprave, poduzimanje drugih mjera za namjensko i racionalno korištenje voda, sufinanciranje gradnje građevina javne vodoopskrbe i nadzor nad namjenskim trošenjem sredstava u gradnji.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Djelatnosti Hrvatskih voda u zaštiti voda su: upravljanje kakvoćom voda, provedba monitoringa površinskih, uključivo i priobalnih voda i podzemnih voda, što uključuje i laboratorijske poslove u provedbi monitoringa, primjena i nadzor nad primjenom drugih obveznika primjene mjera iz Državnoga plana mjera za slučaj izvanrednih i iznenadnih onečišćenja, davanje mišljenja, a iznimno i suglasnosti, na provedbene propise koje na temelju ovoga Zakona donose jedinice lokalne samouprave i/ili jedinice regionalne (područne) samouprave, sufinanciranje gradnje građevina javne odvodnje otpadnih voda i nadzor nad namjenskim trošenjem sredstava u gradnji.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Statutom Hrvatskih voda se uređuju: način odlučivanja i druge ovlasti Upravnoga vijeća i generalnoga direktora, osnivanje i nadležnosti stručnoga savjeta, osnove unutarnjeg ustrojstva, način i uvjeti raspolaganja sredstvima, način ostvarivanja odnosa s jedinicama lokalne i područne (regionalne) samouprave u pitanjima upravljanja vodama, način ostvarivanja javnosti rada, naknada za rad i naknada putnih troškova članovima Upravnoga vijeća te druga pitanja za koja je ovim ili drugim zakonom određeno da se uređuju statutom.</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Djelatnosti javne vodoopskrbe i javne odvodnje obavljaju se kao javna služba. Djelatnosti javne vodoopskrbe i javne odvodnje od interesa su za jedinice lokalne samouprave na uslužnom području. Jedinice lokalne samouprave su dužne osigurati obavljanje djelatnosti javne vodoopskrbe i javne odvodnje.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Vlada Republike Hrvatske uredbom uspostavlja uslužna područja i određuje njihove granice te po potrebi propisuje način donošenja i provedbe odluka koje po odredbama ovoga Zakona u djelatnostima javne vodoopskrbe i javne odvodnje donosi jedinica lokalne samouprave i isporučitelj vodnih usluga, ako se te odluke moraju u istovjetnom tekstu donijeti na vodoopskrbnom području, aglomeraciji ili uslužnom području. Propis se može donijeti nakon provedenoga postupka savjetovanja s jedinicama lokalne i područne (regionalne) samouprave i javnim isporučiteljima vodnih usluga.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lastRenderedPageBreak/>
        <w:t xml:space="preserve">Komunalne vodne građevine u vlasništvu javnog isporučitelja vodne usluge ne ulaze u stečajnu ili likvidacijsku masu te se u slučaju stečaja ili likvidacije javnog isporučitelja vodne usluge izlučuju u vlasništvo jedinice lokalne samouprave, koja je, u smislu ovoga Zakona, njihov izravni ili neizravni </w:t>
      </w:r>
      <w:proofErr w:type="spellStart"/>
      <w:r w:rsidRPr="00A25D88">
        <w:rPr>
          <w:rFonts w:ascii="Cambria" w:hAnsi="Cambria"/>
          <w:sz w:val="24"/>
          <w:szCs w:val="24"/>
        </w:rPr>
        <w:t>udjeličar</w:t>
      </w:r>
      <w:proofErr w:type="spellEnd"/>
      <w:r w:rsidRPr="00A25D88">
        <w:rPr>
          <w:rFonts w:ascii="Cambria" w:hAnsi="Cambria"/>
          <w:sz w:val="24"/>
          <w:szCs w:val="24"/>
        </w:rPr>
        <w:t>, dioničar ili osnivač.</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Djelatnost javne vodoopskrbe i javne odvodnje obavljaju javni isporučitelji vodne usluge. Iznimno od toga, jedinice lokalne samouprave mogu drugim pravnim, odnosno fizičkim osobama dati koncesiju pod uvjetima definiranim ovim Zakonom.</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Javni isporučitelj vodnih usluga javne vodoopskrbe ili javne odvodnje je trgovačko društvo u kojem sve udjele, odnosno dionice u temeljnom kapitalu imaju jedinice lokalne samouprave, odnosno ustanova kojoj je osnivač jedinica lokalne samouprave.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Jedinica područne (regionalne) samouprave može biti osnivač javnih isporučitelja vodnih usluga koji isporučuju vodu namijenjenu ljudskoj potrošnji isključivo drugim isporučiteljima vodnih usluga. U tom slučaju jedinica područne (regionalne) samouprave ima ovlasti i obveze koje po ovom Zakonu ima jedinica lokalne samouprave u djelatnostima javne vodoopskrbe.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Visinu cijene vodnih usluga odlukom određuje isporučitelj vodne usluge, uz suglasnost jedinice lokalne samouprave. Suglasnost na odluku o cijeni vodnih usluga daju gradonačelnici, odnosno općinski načelnici iz jedinica lokalne samouprave na vodoopskrbnom području, odnosno području aglomeracije. Suglasnost ne smije biti uvjetovana. U skladu s navedenim, isporučitelj vodne usluge je u obvezi zatražiti suglasnost od svih jedinica lokalne samouprave. U roku od 30 dana od podnošenja odluke jedinici lokalne samouprave na suglasnost, ona je dužna izdati suglasnost, obrazloženo odbiti izdavanje ili zatražiti izmjene i dopune. Ne postupi li jedinica lokalne samouprave na opisani način, istekom roka smatra se da je suglasnost dana. Ako suglasnost treba izdati više jedinica lokalne samouprave na vodoopskrbnom području ili području aglomeracije, smatra se da je ista izdana kada je izdaju jedinice lokalne samouprave koje su izravno ili neizravno većinski </w:t>
      </w:r>
      <w:proofErr w:type="spellStart"/>
      <w:r w:rsidRPr="00A25D88">
        <w:rPr>
          <w:rFonts w:ascii="Cambria" w:hAnsi="Cambria"/>
          <w:sz w:val="24"/>
          <w:szCs w:val="24"/>
        </w:rPr>
        <w:t>udjeličar</w:t>
      </w:r>
      <w:proofErr w:type="spellEnd"/>
      <w:r w:rsidRPr="00A25D88">
        <w:rPr>
          <w:rFonts w:ascii="Cambria" w:hAnsi="Cambria"/>
          <w:sz w:val="24"/>
          <w:szCs w:val="24"/>
        </w:rPr>
        <w:t>, dioničar, odnosno osnivač javnoga isporučitelja vodne usluge.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Građevine i druge nekretnine mogu se priključiti na komunalne vodne građevine sukladno odluci o priključenju. Odluku o priključenju donosi predstavničko tijelo jedinica lokalne samouprave na prijedlog isporučitelja vodne usluge, a njome se utvrđuje postupak priključenja i rokovi za priključenje. Predstavničko tijelo jedinice lokalne samouprave može izuzeti vlasnike nekretnina ili druge zakonite posjednike obveze priključenja na komunalne vodne građevine, ukoliko su isti na odgovarajući način pojedinačno riješili vodoopskrbu i odvodnju otpadnih voda u skladu s odredbama ovoga Zakona.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Predstavnička tijela jedinica lokalne samouprave dužna su donijeti odluku o priključenju u roku od 30 dana od dana podnošenja prijedloga. Ukoliko se odluka ne donese, odluku će na prijedlog isporučitelja vodne usluge donijeti predstavničko tijelo jedinice područne (regionalne) samouprave.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Upravni nadzor nad Hrvatskim vodama, jedinicama lokalne i područne (regionalne) samouprave u provedbi javnih ovlasti na temelju ovoga Zakona i propisa donesenih na temelju Zakona, obavlja Ministarstvo, osim u dijelu nadzora koji obavlja Vijeće za vodne usluge.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U postupku nadzora, a sukladno pojedinim odredbama Zakona, Vijeće za vodne usluge ima ovlasti kojima može donijeti privremenu odluku o cijeni vodne usluge. Za vrijeme važenja ove odluke isporučitelju vodne usluge prestaje pravo zahtijevati ispunjenje obveza na naplatu vodne usluge od korisnika vodne usluge ili jedinice lokalne </w:t>
      </w:r>
      <w:r w:rsidRPr="00A25D88">
        <w:rPr>
          <w:rFonts w:ascii="Cambria" w:hAnsi="Cambria"/>
          <w:sz w:val="24"/>
          <w:szCs w:val="24"/>
        </w:rPr>
        <w:lastRenderedPageBreak/>
        <w:t>samouprave, osim u visini cijene vodne usluge utvrđene privremenom odlukom o cijeni vodne usluge.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Inspekcijski nadzor (državna vodopravna inspekcija) provodi se nad jedinicama lokalne i područne (regionalne) samouprave u provedbi javnih ovlasti donošenja općih akata na temelju ovoga Zakona i rješavanja u upravnim stvarima temeljem ovoga Zakona. Državni vodopravni inspektor ne može narediti jedinicama lokalne ili područne (regionalne) samouprave zahvate koji zahtijevaju ulaganja u vodne građevine, odnosno u javno vodno dobro, osim kada je to prijeko potrebno radi sprječavanja štetnih posljedica zbog događaja prouzročenoga višom silom. Iznos novčane kazne naplaćuje se u korist proračuna jedinica lokalne samouprave na čijem je području počinjen prekršaj, a ako pravna osoba ne postupi prema rješenju državnog vodopravnog inspektora, prisilit će se na izvršenje novčanom kaznom sukladno odredbama Zakona o općem upravnom postupku, kojim je propisan postupak prisilnog izvršenja nenovčanih obveza novčanom kaznom.</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i područne (regionalne) samouprave u obvezi su donijeti opće akte na čije su donošenje ovlaštene ovim Zakonom u rokovima određenim provedbenim propisima iz članka 246. i 247. ovoga Zakona. Ne donesu li jedinice lokalne ili područne (regionalne) samouprave opći akt iz članka 91. stavka 3. ovoga Zakona u rokovima određenim propisom iz članka 90. stavka 2. ovoga Zakona, na njihovom se vodoopskrbnom području ili aglomeraciji neće iz državnoga proračuna naknade za korištenje voda i naknade za zaštitu voda sufinancirati građenje, rekonstrukcija ili sanacija komunalnih vodnih građevina, i to do stupanja na snagu tih općih akata sukladno članku 91. stavku 3. ovoga Zakona.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samouprave u kojima je obavljanje komunalnih djelatnosti opskrbe pitkom vodom, odvodnje i pročišćavanja otpadnih voda bilo ustrojeno sukladno članku 4. stavku 1. točki 3. i stavku 3. Zakona o komunalnom gospodarstvu (»Narodne novine«, broj 36/95, 109/95, 21/96, 70/97, 128/99, 57/00, 129/00, 59/01, 26/03, 82/04, 110/04, 178/04, 38/09, 79/09, 153/09, 49/11, 84/11, 90/11, 144/12, 56/13, 94/13, 153/13, 147/14, 36/15) dužne su uskladiti obavljanje djelatnosti javne vodoopskrbe i javne odvodnje s odredbama ovoga Zakona u roku od 2 godine od njegovog stupanja na snagu.</w:t>
      </w:r>
    </w:p>
    <w:p w:rsidR="005401AE" w:rsidRPr="00A25D88" w:rsidRDefault="005401AE" w:rsidP="005401AE">
      <w:pPr>
        <w:jc w:val="center"/>
        <w:rPr>
          <w:rStyle w:val="Hyperlink"/>
          <w:rFonts w:ascii="Cambria" w:hAnsi="Cambria"/>
          <w:i/>
          <w:color w:val="auto"/>
          <w:sz w:val="24"/>
          <w:szCs w:val="24"/>
        </w:rPr>
      </w:pPr>
      <w:r w:rsidRPr="00A25D88">
        <w:rPr>
          <w:rFonts w:ascii="Cambria" w:hAnsi="Cambria"/>
          <w:i/>
          <w:sz w:val="24"/>
          <w:szCs w:val="24"/>
        </w:rPr>
        <w:fldChar w:fldCharType="begin"/>
      </w:r>
      <w:r w:rsidRPr="00A25D88">
        <w:rPr>
          <w:rFonts w:ascii="Cambria" w:hAnsi="Cambria"/>
          <w:i/>
          <w:sz w:val="24"/>
          <w:szCs w:val="24"/>
        </w:rPr>
        <w:instrText xml:space="preserve"> HYPERLINK "https://www.zakon.hr/z/244/Zakon-o-cestama" </w:instrText>
      </w:r>
      <w:r w:rsidRPr="00A25D88">
        <w:rPr>
          <w:rFonts w:ascii="Cambria" w:hAnsi="Cambria"/>
          <w:i/>
          <w:sz w:val="24"/>
          <w:szCs w:val="24"/>
        </w:rPr>
        <w:fldChar w:fldCharType="separate"/>
      </w:r>
      <w:r w:rsidRPr="00A25D88">
        <w:rPr>
          <w:rStyle w:val="Hyperlink"/>
          <w:rFonts w:ascii="Cambria" w:hAnsi="Cambria"/>
          <w:i/>
          <w:color w:val="auto"/>
          <w:sz w:val="24"/>
          <w:szCs w:val="24"/>
        </w:rPr>
        <w:t>Zakon o cestama</w:t>
      </w:r>
    </w:p>
    <w:p w:rsidR="005401AE" w:rsidRPr="00A25D88" w:rsidRDefault="005401AE" w:rsidP="005401AE">
      <w:pPr>
        <w:jc w:val="center"/>
        <w:rPr>
          <w:rFonts w:ascii="Cambria" w:hAnsi="Cambria"/>
          <w:i/>
          <w:sz w:val="24"/>
          <w:szCs w:val="24"/>
        </w:rPr>
      </w:pPr>
      <w:r w:rsidRPr="00A25D88">
        <w:rPr>
          <w:rStyle w:val="Hyperlink"/>
          <w:rFonts w:ascii="Cambria" w:hAnsi="Cambria"/>
          <w:i/>
          <w:color w:val="auto"/>
          <w:sz w:val="24"/>
          <w:szCs w:val="24"/>
        </w:rPr>
        <w:t>(»Narodne novine«, broj 84/11, 22/13, 54/13, 148/13, 92/14)</w:t>
      </w:r>
      <w:r w:rsidRPr="00A25D88">
        <w:rPr>
          <w:rFonts w:ascii="Cambria" w:hAnsi="Cambria"/>
          <w:i/>
          <w:sz w:val="24"/>
          <w:szCs w:val="24"/>
        </w:rPr>
        <w:fldChar w:fldCharType="end"/>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Ovim se Zakonom uređuje pravni status javnih i nerazvrstanih cesta, način njihova korištenja, razvrstavanje javnih cesta, planiranje građenja i održavanja javnih cesta, upravljanje javnim cestama, mjere za zaštitu javnih i nerazvrstanih cesta i prometa na njima, koncesije, financiranje i nadzor javnih cesta.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Javne ceste su ceste razvrstane kao javne ceste sukladno ovom Zakonu, koje svatko može slobodno koristiti na način i pod uvjetima određenim ovim Zakonom i drugim propisima, a  lokalne ceste su javne ceste koje povezuju sjedište grada, odnosno općine s naseljima s više od 50 stanovnika unutar grada ili općine, ceste u urbanom području koje povezuju gradske četvrti sa županijskim cestama, ceste koje povezuju susjedne gradske četvrti međusobno, a koje su razvrstane kao lokalne ceste sukladno ovom Zakonu.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Ukoliko su građevina ili instalacija u isključivom vlasništvu jedinice lokalne i područne (regionalne) samouprave, odnosno pravne osobe u vlasništvu ili pretežitom vlasništvu jedinice lokalne i područne (regionalne) samouprave, ne plaća se naknada sukladno odredbama ovoga Zakona.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Nerazvrstana cesta je javno dobro u općoj uporabi u vlasništvu jedinice lokalne samouprave na čijem se području nalazi. Nerazvrstana cesta se ne može otuđiti iz vlasništva jedinice lokalne samouprave niti se na njoj mogu stjecati stvarna prava, osim </w:t>
      </w:r>
      <w:r w:rsidRPr="00A25D88">
        <w:rPr>
          <w:rFonts w:ascii="Cambria" w:hAnsi="Cambria"/>
          <w:sz w:val="24"/>
          <w:szCs w:val="24"/>
        </w:rPr>
        <w:lastRenderedPageBreak/>
        <w:t>prava služnosti i prava građenja radi građenja građevina sukladno odluci izvršnog tijela jedinice lokalne samouprave, pod uvjetom da ne ometaju odvijanje prometa i održavanje nerazvrstane ceste. Dio nerazvrstane ceste namijenjen pješacima (nogostup i slično) može se dati u zakup sukladno posebnim propisima, ako se time ne ometa odvijanje prometa, sigurnost kretanja pješaka i održavanje nerazvrstane ceste. Nekretnina koja je izvlaštenjem, pravnim poslom ili na drugi način postala vlasništvo jedinice lokalne samouprave, a lokacijskom dozvolom je predviđena za građenje nerazvrstane ceste, ne može se otuđiti. Nerazvrstana cesta upisuje se u zemljišne knjige kao javno dobro u općoj uporabi i kao neotuđivo vlasništvo jedinice lokalne samouprave. Kada je trajno prestala potreba korištenja nerazvrstane ceste ili njezinog dijela može joj se ukinuti status javnog dobra u općoj uporabi, a nekretnina kojoj prestaje taj status ostaje u vlasništvu jedinice lokalne samouprave. Odluku o ukidanju statusa javnog dobra u općoj uporabi nerazvrstane ceste ili njezinog dijela donosi predstavničko tijelo jedinice lokalne samouprave. Odluka se dostavlja nadležnom sudu radi provedbe brisanja statusa javnog dobra u općoj uporabi nerazvrstane ceste u zemljišnoj knjizi.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Prijedlog za izvlaštenje nekretnine radi građenja, rekonstrukcije i održavanja nerazvrstane ceste podnosi jedinica lokalne samouprave ili u ime i za račun jedinice lokalne samouprave pravna osoba koja je ovlaštena upravljati nerazvrstanom cestom sukladno propisima</w:t>
      </w:r>
      <w:r w:rsidRPr="00A25D88">
        <w:rPr>
          <w:rFonts w:ascii="Cambria" w:hAnsi="Cambria"/>
          <w:color w:val="FF0000"/>
          <w:sz w:val="24"/>
          <w:szCs w:val="24"/>
        </w:rPr>
        <w:t xml:space="preserve"> </w:t>
      </w:r>
      <w:r w:rsidRPr="00A25D88">
        <w:rPr>
          <w:rFonts w:ascii="Cambria" w:hAnsi="Cambria"/>
          <w:sz w:val="24"/>
          <w:szCs w:val="24"/>
        </w:rPr>
        <w:t>ovoga Zakona. Vlasnik izvlaštene nekretnine radi građenja, rekonstrukcije i održavanja nerazvrstanih cesta ima pravo na novčanu naknadu sukladno zakonu kojim je uređeno izvlaštenje, a može mu se umjesto novčane naknade dati u vlasništvo druga odgovarajuća nekretnina u vlasništvu jedinice lokalne samouprave. Jedinica lokalne samouprave, odnosno pravna osoba koja je ovlaštena upravljati nerazvrstanom cestom sukladno propisima, može stupiti u posjed nekretnine izvlaštene radi građenja, rekonstrukcije ili održavanja nerazvrstane ceste i prije pravomoćnosti rješenja o izvlaštenju, ako joj je to odobreno rješenjem o stupanju u posjed nekretnine prije pravomoćnosti rješenja o izvlaštenju. Rješenje o stupanju u posjed donosi se na zahtjev jedinice lokalne samouprave, odnosno pravne osobe ako je rješenje o izvlaštenju izvršno, te ako je uz zahtjev za donošenje tog rješenja priložen dokaz da je prijašnjem vlasniku isplaćena naknada sukladno zakonu kojim se propisuje izvlaštenje, da mu je navedena naknada stavljena na raspolaganje ili da je odbio primiti navedenu naknadu. Jedinica lokalne samouprave može osnovati trgovačko društvo u svom vlasništvu radi obavljanja poslova upravljanja i održavanja nerazvrstanih cesta te poslova građenja nerazvrstanih cesta uz odgovarajuću primjenu odredbi Zakona. Jedinica lokalne samouprave vodi jedinstvenu bazu podataka o nerazvrstanim cestama na svom području. Građenje, rekonstrukcija i održavanje nerazvrstane ceste financira se iz proračuna jedinice lokalne samouprave, komunalne naknade i komunalnog doprinosa prema propisima koji uređuju komunalno gospodarstvo, naknada za osnivanje prava služnosti, prava građenja i prava zakupa na nerazvrstanoj cesti i iz drugih izvora.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Jedinica lokalne samouprave uređuje vrste, opseg i rokove izvođenja radova redovitog i izvanrednog održavanja nerazvrstanih cesta, kontrolu i nadzor nad izvođenjem tih radova te propisuje prekršajne odredbe. Jedinica lokalne samouprave uređuje zaštitu nerazvrstanih cesta uz odgovarajuću primjenu odredbi Zakona te propisuje prekršajne odredbe. Dozvolu za izvanredni prijevoz izdaje jedinica lokalne samouprave, odnosno pravna osoba koja je ovlaštena upravljati nerazvrstanom cestom kada se izvanredni prijevoz obavlja na nerazvrstanoj cesti. Sredstva za izdavanje dozvole uplaćuju se na račun jedinice lokalne samouprave, odnosno pravne osobe koja je ovlaštena upravljati nerazvrstanom cestom. Dozvolu za izvanredni prijevoz izdaje pravna osoba koja upravlja javnom cestom a sredstva se uplaćuju na račun pravne osobe koja </w:t>
      </w:r>
      <w:r w:rsidRPr="00A25D88">
        <w:rPr>
          <w:rFonts w:ascii="Cambria" w:hAnsi="Cambria"/>
          <w:sz w:val="24"/>
          <w:szCs w:val="24"/>
        </w:rPr>
        <w:lastRenderedPageBreak/>
        <w:t>upravlja javnom cestom za izvanredni prijevoz koji se treba obaviti na javnoj cesti i na račun jedinice lokalne samouprave, odnosno pravne osobe koja je ovlaštena upravljati nerazvrstanom cestom za izvanredni prijevoz koji se treba obaviti na nerazvrstanoj cesti. Ceste koje se na dan stupanja na snagu ovoga Zakona koriste za promet vozila po bilo kojoj osnovi i koje su pristupačne većem broju korisnika, a koje nisu razvrstane kao javne ceste u smislu ovoga Zakona, postaju nerazvrstane ceste. U skladu s navedenim, postojeći upisi u zemljišnim knjigama nerazvrstanih cesta u vlasništvu jedinice lokalne samouprave zamijenit će se po službenoj dužnosti upisom nerazvrstane ceste javnog dobra u općoj uporabi kao neotuđivog vlasništva jedinice lokalne samouprave. Nerazvrstane ceste izgrađene do dana stupanja na snagu Zakona o cestama (»Narodne novine«, broj 84/11), koje nisu evidentirane u katastru ili nije evidentirano njihovo stvarno stanje, evidentiraju se u katastru na temelju geodetskog elaborata izvedenog stanja nerazvrstane ceste, a koji pribavlja i nadležnom tijelu za katastar dostavlja jedinica lokalne samouprave, odnosno pravna osoba koja je ovlaštena upravljati nerazvrstanom cestom sukladno odredbama ovoga Zakona i rješenja nadležnog zemljišnoknjižnog suda o provedbi prijavnog lista. Nerazvrstane ceste upisat će se u zemljišnu knjigu kao javno dobro u općoj uporabi, kao neotuđivo vlasništvo jedinice lokalne samouprave uz upis pravne osobe koja upravlja javnom cestom, bez obzira na postojeće upise u zemljišnoj knjizi. Nekretnine koje su prema ovom Zakonu nerazvrstane ceste i bile su u uporabi kao nerazvrstane ili javne ceste prije 1. siječnja 1997. godine, javno su dobro u općoj uporabi u neotuđivom vlasništvu jedinice lokalne samouprave na čijem se području nalaze.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Postojeći upisi u katastru i zemljišnim knjigama javnih cesta koje su na temelju ovoga Zakona postale ceste iz članka 98. stavka 1. podstavka 1. ovoga Zakona zamijenit će se po službenoj dužnosti upisom nerazvrstane ceste javnog dobra u općoj uporabi kao neotuđivog vlasništva jedinice lokalne samouprave na temelju odluke iz članka 98. stavka 2. ovoga Zakona. Podatke o zemljišnoknjižnim česticama potrebne za promjenu upisa iz stavka 1. članka 132. ovog Zakona u zemljišnim knjigama, zemljišnoknjižnom sudu po službenoj dužnosti dostavlja tijelo nadležno za katastar. Ceste iz članka 98. stavka 1. ovoga Zakona koje nisu evidentirane u katastru ili nije evidentirano njihovo stvarno stanje, evidentiraju se u katastru na temelju odluke iz članka 98. stavka 2. ovoga Zakona.</w:t>
      </w:r>
    </w:p>
    <w:p w:rsidR="005401AE" w:rsidRPr="00A25D88" w:rsidRDefault="005401AE" w:rsidP="005401AE">
      <w:pPr>
        <w:ind w:firstLine="567"/>
        <w:jc w:val="both"/>
        <w:rPr>
          <w:rFonts w:ascii="Cambria" w:hAnsi="Cambria"/>
          <w:i/>
          <w:color w:val="000000"/>
          <w:sz w:val="24"/>
          <w:szCs w:val="24"/>
        </w:rPr>
      </w:pPr>
      <w:r w:rsidRPr="00A25D88">
        <w:rPr>
          <w:rFonts w:ascii="Cambria" w:hAnsi="Cambria"/>
          <w:sz w:val="24"/>
          <w:szCs w:val="24"/>
        </w:rPr>
        <w:t>Nerazvrstane ceste iz članka 131. stavka 1. i članka 132. stavka 1. ovoga Zakona evidentiraju se u katastru i upisuju u zemljišne knjige kao nerazvrstane ceste javno dobro u općoj uporabi i kao neotuđivo vlasništvo jedinice lokalne samouprave na čijem se području nalaze, neovisno o postojanju upisa vlasništva i/ili drugih stvarnih prava treće osobe.</w:t>
      </w:r>
    </w:p>
    <w:p w:rsidR="005401AE" w:rsidRPr="00A25D88" w:rsidRDefault="005401AE" w:rsidP="005401AE">
      <w:pPr>
        <w:jc w:val="center"/>
        <w:rPr>
          <w:rStyle w:val="Hyperlink"/>
          <w:rFonts w:ascii="Cambria" w:hAnsi="Cambria"/>
          <w:i/>
          <w:color w:val="auto"/>
          <w:sz w:val="24"/>
          <w:szCs w:val="24"/>
        </w:rPr>
      </w:pPr>
      <w:r w:rsidRPr="00A25D88">
        <w:rPr>
          <w:rFonts w:ascii="Cambria" w:hAnsi="Cambria"/>
          <w:i/>
          <w:sz w:val="24"/>
          <w:szCs w:val="24"/>
        </w:rPr>
        <w:fldChar w:fldCharType="begin"/>
      </w:r>
      <w:r w:rsidRPr="00A25D88">
        <w:rPr>
          <w:rFonts w:ascii="Cambria" w:hAnsi="Cambria"/>
          <w:i/>
          <w:sz w:val="24"/>
          <w:szCs w:val="24"/>
        </w:rPr>
        <w:instrText xml:space="preserve"> HYPERLINK "https://www.zakon.hr/z/294/Zakon-o-%C5%A1umama" </w:instrText>
      </w:r>
      <w:r w:rsidRPr="00A25D88">
        <w:rPr>
          <w:rFonts w:ascii="Cambria" w:hAnsi="Cambria"/>
          <w:i/>
          <w:sz w:val="24"/>
          <w:szCs w:val="24"/>
        </w:rPr>
        <w:fldChar w:fldCharType="separate"/>
      </w:r>
      <w:r w:rsidRPr="00A25D88">
        <w:rPr>
          <w:rStyle w:val="Hyperlink"/>
          <w:rFonts w:ascii="Cambria" w:hAnsi="Cambria"/>
          <w:i/>
          <w:color w:val="auto"/>
          <w:sz w:val="24"/>
          <w:szCs w:val="24"/>
        </w:rPr>
        <w:t>Zakon o šumama</w:t>
      </w:r>
    </w:p>
    <w:p w:rsidR="005401AE" w:rsidRPr="00A25D88" w:rsidRDefault="005401AE" w:rsidP="005401AE">
      <w:pPr>
        <w:jc w:val="center"/>
        <w:rPr>
          <w:rFonts w:ascii="Cambria" w:hAnsi="Cambria"/>
          <w:i/>
          <w:sz w:val="24"/>
          <w:szCs w:val="24"/>
        </w:rPr>
      </w:pPr>
      <w:r w:rsidRPr="00A25D88">
        <w:rPr>
          <w:rStyle w:val="Hyperlink"/>
          <w:rFonts w:ascii="Cambria" w:hAnsi="Cambria"/>
          <w:i/>
          <w:color w:val="auto"/>
          <w:sz w:val="24"/>
          <w:szCs w:val="24"/>
        </w:rPr>
        <w:t>(»Narodne novine«, broj 68/18</w:t>
      </w:r>
      <w:r w:rsidRPr="00A25D88">
        <w:rPr>
          <w:rFonts w:ascii="Cambria" w:hAnsi="Cambria"/>
          <w:i/>
          <w:sz w:val="24"/>
          <w:szCs w:val="24"/>
        </w:rPr>
        <w:fldChar w:fldCharType="end"/>
      </w:r>
      <w:r>
        <w:rPr>
          <w:rFonts w:ascii="Cambria" w:hAnsi="Cambria"/>
          <w:i/>
          <w:sz w:val="24"/>
          <w:szCs w:val="24"/>
        </w:rPr>
        <w:t>, 115/18</w:t>
      </w:r>
      <w:r w:rsidRPr="00A25D88">
        <w:rPr>
          <w:rFonts w:ascii="Cambria" w:hAnsi="Cambria"/>
          <w:i/>
          <w:sz w:val="24"/>
          <w:szCs w:val="24"/>
        </w:rPr>
        <w:t>)</w:t>
      </w:r>
    </w:p>
    <w:p w:rsidR="005401AE" w:rsidRPr="00A25D88" w:rsidRDefault="005401AE" w:rsidP="005401AE">
      <w:pPr>
        <w:jc w:val="center"/>
        <w:rPr>
          <w:rFonts w:ascii="Cambria" w:hAnsi="Cambria"/>
          <w:i/>
          <w:sz w:val="24"/>
          <w:szCs w:val="24"/>
        </w:rPr>
      </w:pP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Ovim Zakonom uređuje se sustav i način upravljanja, gospodarenja, korištenja i raspolaganja šumama i šumskim zemljištima na načelima održivoga gospodarenja, ekonomske i ekološke prihvatljivosti te socijalne odgovornosti. </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Načelom učinkovitosti upravljanja šumama i šumskim zemljištima osigurava ispunjavanje trenutne i buduće odgovarajuće ekološke, gospodarske i društvene funkcije na lokalnoj, nacionalnoj i globalnoj razini, kao javnog interesa, uvažavajući socioekonomsku važnost šuma i šumskih zemljišta Republike Hrvatske.</w:t>
      </w:r>
    </w:p>
    <w:p w:rsidR="005401AE" w:rsidRPr="00A25D88" w:rsidRDefault="005401AE" w:rsidP="005401AE">
      <w:pPr>
        <w:spacing w:after="120"/>
        <w:ind w:firstLine="567"/>
        <w:jc w:val="both"/>
        <w:rPr>
          <w:rFonts w:ascii="Cambria" w:hAnsi="Cambria"/>
          <w:sz w:val="24"/>
          <w:szCs w:val="24"/>
        </w:rPr>
      </w:pPr>
      <w:r w:rsidRPr="00A25D88">
        <w:rPr>
          <w:rFonts w:ascii="Cambria" w:hAnsi="Cambria"/>
          <w:sz w:val="24"/>
          <w:szCs w:val="24"/>
        </w:rPr>
        <w:t xml:space="preserve">Održivo gospodarenje šumama znači korištenje šuma i šumskog zemljišta na način, i u mjeri, koji održava njihovu bioraznolikost, produktivnost, kapacitet za regeneraciju, vitalnost i potencijal da trenutačno i ubuduće ispune odgovarajuće ekološke, gospodarske i društvene funkcije na lokalnoj, nacionalnoj i globalnoj razini te koji ne uzrokuje štetu </w:t>
      </w:r>
      <w:r w:rsidRPr="00A25D88">
        <w:rPr>
          <w:rFonts w:ascii="Cambria" w:hAnsi="Cambria"/>
          <w:sz w:val="24"/>
          <w:szCs w:val="24"/>
        </w:rPr>
        <w:lastRenderedPageBreak/>
        <w:t>drugim ekosustavima. Primjena načela održivoga gospodarenja šumama u svrhu trenutačnog i budućeg ispunjavanja odgovarajuće ekološke, gospodarske i društvene funkcije na lokalnoj, nacionalnoj i globalnoj razini, uvažavajući socioekonomsku važnost šuma i njihovo pridonošenje ruralnom razvoju, ostvaruje se kroz:</w:t>
      </w:r>
    </w:p>
    <w:p w:rsidR="005401AE" w:rsidRPr="00A25D88" w:rsidRDefault="005401AE" w:rsidP="005401AE">
      <w:pPr>
        <w:numPr>
          <w:ilvl w:val="0"/>
          <w:numId w:val="33"/>
        </w:numPr>
        <w:spacing w:line="276" w:lineRule="auto"/>
        <w:ind w:left="709" w:hanging="357"/>
        <w:jc w:val="both"/>
        <w:rPr>
          <w:rFonts w:ascii="Cambria" w:hAnsi="Cambria"/>
          <w:sz w:val="24"/>
          <w:szCs w:val="24"/>
        </w:rPr>
      </w:pPr>
      <w:r w:rsidRPr="00A25D88">
        <w:rPr>
          <w:rFonts w:ascii="Cambria" w:hAnsi="Cambria"/>
          <w:sz w:val="24"/>
          <w:szCs w:val="24"/>
        </w:rPr>
        <w:t>održivo gospodarenje šumama i višenamjensku ulogu šuma, pri čemu se mnogobrojne robe i usluge isporučuju, odnosno pružaju na uravnotežen način te se osigurava zaštita šuma,</w:t>
      </w:r>
    </w:p>
    <w:p w:rsidR="005401AE" w:rsidRPr="00A25D88" w:rsidRDefault="005401AE" w:rsidP="005401AE">
      <w:pPr>
        <w:numPr>
          <w:ilvl w:val="0"/>
          <w:numId w:val="33"/>
        </w:numPr>
        <w:spacing w:line="276" w:lineRule="auto"/>
        <w:ind w:left="709" w:hanging="357"/>
        <w:jc w:val="both"/>
        <w:rPr>
          <w:rFonts w:ascii="Cambria" w:hAnsi="Cambria"/>
          <w:sz w:val="24"/>
          <w:szCs w:val="24"/>
        </w:rPr>
      </w:pPr>
      <w:r w:rsidRPr="00A25D88">
        <w:rPr>
          <w:rFonts w:ascii="Cambria" w:hAnsi="Cambria"/>
          <w:sz w:val="24"/>
          <w:szCs w:val="24"/>
        </w:rPr>
        <w:t>učinkovito korištenje resursa, pri čemu se optimizira doprinos šuma, sektora šumarstva i sa šumom povezanih sektora ruralnom razvoju, rastu i otvaranju radnih mjesta,</w:t>
      </w:r>
    </w:p>
    <w:p w:rsidR="005401AE" w:rsidRPr="00A25D88" w:rsidRDefault="005401AE" w:rsidP="005401AE">
      <w:pPr>
        <w:numPr>
          <w:ilvl w:val="0"/>
          <w:numId w:val="33"/>
        </w:numPr>
        <w:spacing w:after="200" w:line="276" w:lineRule="auto"/>
        <w:ind w:left="709"/>
        <w:jc w:val="both"/>
        <w:rPr>
          <w:rFonts w:ascii="Cambria" w:hAnsi="Cambria"/>
          <w:sz w:val="24"/>
          <w:szCs w:val="24"/>
        </w:rPr>
      </w:pPr>
      <w:r w:rsidRPr="00A25D88">
        <w:rPr>
          <w:rFonts w:ascii="Cambria" w:hAnsi="Cambria"/>
          <w:sz w:val="24"/>
          <w:szCs w:val="24"/>
        </w:rPr>
        <w:t>odgovornost za šume na globalnoj razini, pri čemu se promiču održiva proizvodnja i potrošnja šumskih proizvoda.</w:t>
      </w:r>
    </w:p>
    <w:p w:rsidR="005401AE" w:rsidRPr="00A25D88" w:rsidRDefault="005401AE" w:rsidP="005401AE">
      <w:pPr>
        <w:ind w:firstLine="567"/>
        <w:jc w:val="both"/>
        <w:rPr>
          <w:rFonts w:ascii="Cambria" w:hAnsi="Cambria"/>
          <w:sz w:val="24"/>
          <w:szCs w:val="24"/>
        </w:rPr>
      </w:pPr>
      <w:proofErr w:type="spellStart"/>
      <w:r w:rsidRPr="00A25D88">
        <w:rPr>
          <w:rFonts w:ascii="Cambria" w:hAnsi="Cambria"/>
          <w:sz w:val="24"/>
          <w:szCs w:val="24"/>
        </w:rPr>
        <w:t>Šumoposjednik</w:t>
      </w:r>
      <w:proofErr w:type="spellEnd"/>
      <w:r w:rsidRPr="00A25D88">
        <w:rPr>
          <w:rFonts w:ascii="Cambria" w:hAnsi="Cambria"/>
          <w:sz w:val="24"/>
          <w:szCs w:val="24"/>
        </w:rPr>
        <w:t xml:space="preserve"> je svaka pravna ili fizička osoba koja kao vlasnik i/ili posjednik gospodari šumom i/ili šumskim zemljištem. Između ostalog </w:t>
      </w:r>
      <w:proofErr w:type="spellStart"/>
      <w:r w:rsidRPr="00A25D88">
        <w:rPr>
          <w:rFonts w:ascii="Cambria" w:hAnsi="Cambria"/>
          <w:sz w:val="24"/>
          <w:szCs w:val="24"/>
        </w:rPr>
        <w:t>šumoposjednik</w:t>
      </w:r>
      <w:proofErr w:type="spellEnd"/>
      <w:r w:rsidRPr="00A25D88">
        <w:rPr>
          <w:rFonts w:ascii="Cambria" w:hAnsi="Cambria"/>
          <w:sz w:val="24"/>
          <w:szCs w:val="24"/>
        </w:rPr>
        <w:t xml:space="preserve"> je i pravna osoba čiji je osnivač i vlasnik jedinica lokalne samouprave, a kojoj je odlukom Vlade iz članka 16. stavka 3. ovog Zakona povjereno gospodarenje šumom. </w:t>
      </w:r>
      <w:proofErr w:type="spellStart"/>
      <w:r w:rsidRPr="00A25D88">
        <w:rPr>
          <w:rFonts w:ascii="Cambria" w:hAnsi="Cambria"/>
          <w:sz w:val="24"/>
          <w:szCs w:val="24"/>
        </w:rPr>
        <w:t>Šumoposjednici</w:t>
      </w:r>
      <w:proofErr w:type="spellEnd"/>
      <w:r w:rsidRPr="00A25D88">
        <w:rPr>
          <w:rFonts w:ascii="Cambria" w:hAnsi="Cambria"/>
          <w:sz w:val="24"/>
          <w:szCs w:val="24"/>
        </w:rPr>
        <w:t xml:space="preserve"> u suradnji s drugim ovlaštenicima prava na šumi i šumskome zemljištu te s nadležnom jedinicom lokalne samouprave, mogu pojedine prometnice zatvoriti rampama.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Urbane šume kao šumu posebne namjene proglašava Ministarstvo na zahtjev zainteresiranih tijela državne uprave, jedinica lokalne samouprave i pravnih osoba čiji je osnivač Republika Hrvatska.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Urbane šume unutar obuhvata kampova, igrališta za golf i drugih sportsko-rekreacijskih područja Ministarstvo može proglasiti na zahtjev zainteresiranih tijela državne uprave, jedinica lokalne samouprave i pravnih osoba čiji je osnivač Republika Hrvatska, u skladu s prostornim planovima.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Pri zbrinjavanju otpada na području određene jedinice lokalne samouprave na za to predviđena odlagališta, jedinice lokalne samouprave ne mogu to zbrinjavanje naplatiti od </w:t>
      </w:r>
      <w:proofErr w:type="spellStart"/>
      <w:r w:rsidRPr="00A25D88">
        <w:rPr>
          <w:rFonts w:ascii="Cambria" w:hAnsi="Cambria"/>
          <w:sz w:val="24"/>
          <w:szCs w:val="24"/>
        </w:rPr>
        <w:t>šumoposjednika</w:t>
      </w:r>
      <w:proofErr w:type="spellEnd"/>
      <w:r w:rsidRPr="00A25D88">
        <w:rPr>
          <w:rFonts w:ascii="Cambria" w:hAnsi="Cambria"/>
          <w:sz w:val="24"/>
          <w:szCs w:val="24"/>
        </w:rPr>
        <w:t xml:space="preserve"> i drugih pravnih osoba koje koriste šume u vlasništvu Republike Hrvatske kada se nastali troškovi iz stavka 4. članka 45. ne mogu naplatiti od osobe koja je taj otpad odložila.</w:t>
      </w:r>
    </w:p>
    <w:p w:rsidR="005401AE" w:rsidRPr="00A25D88" w:rsidRDefault="005401AE" w:rsidP="005401AE">
      <w:pPr>
        <w:ind w:firstLine="567"/>
        <w:jc w:val="both"/>
        <w:rPr>
          <w:rFonts w:ascii="Cambria" w:hAnsi="Cambria"/>
          <w:sz w:val="24"/>
          <w:szCs w:val="24"/>
        </w:rPr>
      </w:pPr>
      <w:proofErr w:type="spellStart"/>
      <w:r w:rsidRPr="00A25D88">
        <w:rPr>
          <w:rFonts w:ascii="Cambria" w:hAnsi="Cambria"/>
          <w:sz w:val="24"/>
          <w:szCs w:val="24"/>
        </w:rPr>
        <w:t>Šumoposjednici</w:t>
      </w:r>
      <w:proofErr w:type="spellEnd"/>
      <w:r w:rsidRPr="00A25D88">
        <w:rPr>
          <w:rFonts w:ascii="Cambria" w:hAnsi="Cambria"/>
          <w:sz w:val="24"/>
          <w:szCs w:val="24"/>
        </w:rPr>
        <w:t xml:space="preserve"> u suradnji s drugim ovlaštenicima prava na šumi i šumskome zemljištu te s nadležnom jedinicom lokalne samouprave mogu pojedine šumske prometnice zatvoriti rampama.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Pravne i fizičke osobe, osim malih </w:t>
      </w:r>
      <w:proofErr w:type="spellStart"/>
      <w:r w:rsidRPr="00A25D88">
        <w:rPr>
          <w:rFonts w:ascii="Cambria" w:hAnsi="Cambria"/>
          <w:sz w:val="24"/>
          <w:szCs w:val="24"/>
        </w:rPr>
        <w:t>šumoposjednika</w:t>
      </w:r>
      <w:proofErr w:type="spellEnd"/>
      <w:r w:rsidRPr="00A25D88">
        <w:rPr>
          <w:rFonts w:ascii="Cambria" w:hAnsi="Cambria"/>
          <w:sz w:val="24"/>
          <w:szCs w:val="24"/>
        </w:rPr>
        <w:t>, koje obavljaju prodaju proizvoda iskorištavanja šuma (drvni sortimenti) plaćaju jedinicama lokalne samouprave šumski doprinos u odnosu na prodajnu cijenu proizvoda na panju. Šumski doprinos u visini od 10% plaća se jedinicama lokalne samouprave sa statusom potpomognutih područja utvrđenih posebnim propisom kojim se uređuje upravljanje regionalnim razvojem i jedinicama lokalne samouprave u brdsko-planinskim područjima utvrđenim posebnim propisom, dok se šumski doprinos u ostalim jedinicama lokalne samouprave plaća u visini od 5%. Sredstva šumskoga doprinosa uplaćuju se na poseban račun jedinice lokalne samouprave područja na kojem je obavljena sječa šume i koriste se isključivo za financiranje izgradnje i održavanja komunalne infrastrukture. Radi namjenskog korištenja i kontrole utroška sredstava iz stavka 3. članka 69. jedinice lokalne samouprave dužne su donijeti Program utroška sredstava šumskog doprinosa.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Odluka protiv koje se ne može izjaviti žalba niti pokrenuti upravni spor (pravomoćna odluka), donesena na temelju odredbi članka 51. Zakona o šumama </w:t>
      </w:r>
      <w:r w:rsidRPr="00A25D88">
        <w:rPr>
          <w:rFonts w:ascii="Cambria" w:hAnsi="Cambria"/>
          <w:sz w:val="24"/>
          <w:szCs w:val="24"/>
        </w:rPr>
        <w:lastRenderedPageBreak/>
        <w:t>(»Narodne novine«, br. 140/05.), članka 51. Zakona o šumama (»Narodne novine«, br. 140/05. i 82/06.) te članka 51. i 51.a Zakona o šumama (»Narodne novine«, br. 140/05., 82/06. i 129/08.), u postupcima izdvajanja šume i/ili šumskog zemljišta u vlasništvu Republike Hrvatske iz šumskogospodarskog područja, u korist jedinica lokalne samouprave, može se izmijeniti na zahtjev jedinice lokalne samouprave u čiju korist je donesena odluka o izdvajanju samo kada nije plaćena ukupna naknada po obračunu.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Odluka iz stavka 1. članka 99. može se izmijeniti na zahtjev stranke u slučajevima kada jedinici lokalne samouprave nije potrebna ukupna površina zemljišta koje je izdvojeno, već samo dio, kada jedinica lokalne samouprave ne može zbog financijskih razloga ostvariti svrhu radi koje je pokrenut postupak izdvajanja te kada je došlo do bitne promjene gospodarske, infrastrukturne, društvene i kulturne namjene za izdvojeno zemljište.</w:t>
      </w:r>
    </w:p>
    <w:p w:rsidR="005401AE" w:rsidRPr="00A25D88" w:rsidRDefault="005401AE" w:rsidP="005401AE">
      <w:pPr>
        <w:jc w:val="center"/>
        <w:rPr>
          <w:rStyle w:val="Hyperlink"/>
          <w:rFonts w:ascii="Cambria" w:hAnsi="Cambria"/>
          <w:i/>
          <w:color w:val="auto"/>
          <w:sz w:val="24"/>
          <w:szCs w:val="24"/>
        </w:rPr>
      </w:pPr>
      <w:r w:rsidRPr="00A25D88">
        <w:rPr>
          <w:rFonts w:ascii="Cambria" w:hAnsi="Cambria"/>
          <w:i/>
          <w:sz w:val="24"/>
          <w:szCs w:val="24"/>
        </w:rPr>
        <w:fldChar w:fldCharType="begin"/>
      </w:r>
      <w:r w:rsidRPr="00A25D88">
        <w:rPr>
          <w:rFonts w:ascii="Cambria" w:hAnsi="Cambria"/>
          <w:i/>
          <w:sz w:val="24"/>
          <w:szCs w:val="24"/>
        </w:rPr>
        <w:instrText xml:space="preserve"> HYPERLINK "https://www.zakon.hr/z/198/Zakon-o-javno-privatnom-partnerstvu" </w:instrText>
      </w:r>
      <w:r w:rsidRPr="00A25D88">
        <w:rPr>
          <w:rFonts w:ascii="Cambria" w:hAnsi="Cambria"/>
          <w:i/>
          <w:sz w:val="24"/>
          <w:szCs w:val="24"/>
        </w:rPr>
        <w:fldChar w:fldCharType="separate"/>
      </w:r>
      <w:r w:rsidRPr="00A25D88">
        <w:rPr>
          <w:rStyle w:val="Hyperlink"/>
          <w:rFonts w:ascii="Cambria" w:hAnsi="Cambria"/>
          <w:i/>
          <w:color w:val="auto"/>
          <w:sz w:val="24"/>
          <w:szCs w:val="24"/>
        </w:rPr>
        <w:t>Zakon o javno-privatnom partnerstvu</w:t>
      </w:r>
    </w:p>
    <w:p w:rsidR="005401AE" w:rsidRPr="00A25D88" w:rsidRDefault="005401AE" w:rsidP="005401AE">
      <w:pPr>
        <w:jc w:val="center"/>
        <w:rPr>
          <w:rFonts w:ascii="Cambria" w:hAnsi="Cambria"/>
          <w:i/>
          <w:sz w:val="24"/>
          <w:szCs w:val="24"/>
        </w:rPr>
      </w:pPr>
      <w:r w:rsidRPr="00A25D88">
        <w:rPr>
          <w:rStyle w:val="Hyperlink"/>
          <w:rFonts w:ascii="Cambria" w:hAnsi="Cambria"/>
          <w:i/>
          <w:color w:val="auto"/>
          <w:sz w:val="24"/>
          <w:szCs w:val="24"/>
        </w:rPr>
        <w:t>(»Narodne novine«, broj 78/12, 152/14</w:t>
      </w:r>
      <w:r>
        <w:rPr>
          <w:rStyle w:val="Hyperlink"/>
          <w:rFonts w:ascii="Cambria" w:hAnsi="Cambria"/>
          <w:i/>
          <w:color w:val="auto"/>
          <w:sz w:val="24"/>
          <w:szCs w:val="24"/>
        </w:rPr>
        <w:t>, 114/18</w:t>
      </w:r>
      <w:r w:rsidRPr="00A25D88">
        <w:rPr>
          <w:rStyle w:val="Hyperlink"/>
          <w:rFonts w:ascii="Cambria" w:hAnsi="Cambria"/>
          <w:i/>
          <w:color w:val="auto"/>
          <w:sz w:val="24"/>
          <w:szCs w:val="24"/>
        </w:rPr>
        <w:t>)</w:t>
      </w:r>
      <w:r w:rsidRPr="00A25D88">
        <w:rPr>
          <w:rFonts w:ascii="Cambria" w:hAnsi="Cambria"/>
          <w:i/>
          <w:sz w:val="24"/>
          <w:szCs w:val="24"/>
        </w:rPr>
        <w:fldChar w:fldCharType="end"/>
      </w:r>
    </w:p>
    <w:p w:rsidR="005401AE" w:rsidRPr="00A25D88" w:rsidRDefault="005401AE" w:rsidP="005401AE">
      <w:pPr>
        <w:ind w:firstLine="567"/>
        <w:jc w:val="both"/>
        <w:rPr>
          <w:rFonts w:ascii="Cambria" w:hAnsi="Cambria"/>
          <w:bCs/>
          <w:iCs/>
          <w:sz w:val="24"/>
          <w:szCs w:val="24"/>
        </w:rPr>
      </w:pPr>
      <w:r w:rsidRPr="00A25D88">
        <w:rPr>
          <w:rFonts w:ascii="Cambria" w:hAnsi="Cambria"/>
          <w:bCs/>
          <w:iCs/>
          <w:sz w:val="24"/>
          <w:szCs w:val="24"/>
        </w:rPr>
        <w:t>Zakon uređuje postupak predlaganja i odobravanja prijedloga projekata javno-privatnog partnerstva, praćenje provedbe projekata javno-privatnog partnerstva, sadržaj ugovora o javno-privatnom partnerstvu, pitanja projekata javno-privatnog partnerstva male vrijednosti te druga bitna pitanja. U smislu Zakona javno-privatno partnerstvo dugoročan je ugovorni odnos između javnog i privatnog partnera predmet kojeg je izgradnja i/ili rekonstrukcija i održavanje javne građevine u svrhu pružanja javnih usluga iz okvira nadležnosti javnog partnera. Privatni partner od javnog partnera preuzima obvezu i rizike uz financiranje i proces gradnje te najmanje jedan od sljedeća dva rizika: rizik raspoloživosti javne građevine i rizik potražnje.</w:t>
      </w:r>
    </w:p>
    <w:p w:rsidR="005401AE" w:rsidRPr="00A25D88" w:rsidRDefault="005401AE" w:rsidP="005401AE">
      <w:pPr>
        <w:jc w:val="center"/>
        <w:rPr>
          <w:rStyle w:val="Hyperlink"/>
          <w:rFonts w:ascii="Cambria" w:hAnsi="Cambria"/>
          <w:i/>
          <w:color w:val="auto"/>
          <w:sz w:val="24"/>
          <w:szCs w:val="24"/>
        </w:rPr>
      </w:pPr>
      <w:r w:rsidRPr="00A25D88">
        <w:rPr>
          <w:rFonts w:ascii="Cambria" w:hAnsi="Cambria"/>
          <w:i/>
          <w:sz w:val="24"/>
          <w:szCs w:val="24"/>
        </w:rPr>
        <w:fldChar w:fldCharType="begin"/>
      </w:r>
      <w:r w:rsidRPr="00A25D88">
        <w:rPr>
          <w:rFonts w:ascii="Cambria" w:hAnsi="Cambria"/>
          <w:i/>
          <w:sz w:val="24"/>
          <w:szCs w:val="24"/>
        </w:rPr>
        <w:instrText xml:space="preserve"> HYPERLINK "https://www.zakon.hr/z/133/Zakon-o-poljoprivrednom-zemlji%C5%A1tu" </w:instrText>
      </w:r>
      <w:r w:rsidRPr="00A25D88">
        <w:rPr>
          <w:rFonts w:ascii="Cambria" w:hAnsi="Cambria"/>
          <w:i/>
          <w:sz w:val="24"/>
          <w:szCs w:val="24"/>
        </w:rPr>
        <w:fldChar w:fldCharType="separate"/>
      </w:r>
      <w:r w:rsidRPr="00A25D88">
        <w:rPr>
          <w:rStyle w:val="Hyperlink"/>
          <w:rFonts w:ascii="Cambria" w:hAnsi="Cambria"/>
          <w:i/>
          <w:color w:val="auto"/>
          <w:sz w:val="24"/>
          <w:szCs w:val="24"/>
        </w:rPr>
        <w:t xml:space="preserve">Zakon o poljoprivrednom zemljištu </w:t>
      </w:r>
    </w:p>
    <w:p w:rsidR="005401AE" w:rsidRPr="00A25D88" w:rsidRDefault="005401AE" w:rsidP="005401AE">
      <w:pPr>
        <w:jc w:val="center"/>
        <w:rPr>
          <w:rFonts w:ascii="Cambria" w:hAnsi="Cambria"/>
          <w:i/>
          <w:sz w:val="24"/>
          <w:szCs w:val="24"/>
        </w:rPr>
      </w:pPr>
      <w:r w:rsidRPr="00A25D88">
        <w:rPr>
          <w:rStyle w:val="Hyperlink"/>
          <w:rFonts w:ascii="Cambria" w:hAnsi="Cambria"/>
          <w:i/>
          <w:color w:val="auto"/>
          <w:sz w:val="24"/>
          <w:szCs w:val="24"/>
        </w:rPr>
        <w:t>(»Narodne novine«, broj 20/18</w:t>
      </w:r>
      <w:r>
        <w:rPr>
          <w:rStyle w:val="Hyperlink"/>
          <w:rFonts w:ascii="Cambria" w:hAnsi="Cambria"/>
          <w:i/>
          <w:color w:val="auto"/>
          <w:sz w:val="24"/>
          <w:szCs w:val="24"/>
        </w:rPr>
        <w:t>, 115/18</w:t>
      </w:r>
      <w:r w:rsidRPr="00A25D88">
        <w:rPr>
          <w:rStyle w:val="Hyperlink"/>
          <w:rFonts w:ascii="Cambria" w:hAnsi="Cambria"/>
          <w:i/>
          <w:color w:val="auto"/>
          <w:sz w:val="24"/>
          <w:szCs w:val="24"/>
        </w:rPr>
        <w:t>)</w:t>
      </w:r>
      <w:r w:rsidRPr="00A25D88">
        <w:rPr>
          <w:rFonts w:ascii="Cambria" w:hAnsi="Cambria"/>
          <w:i/>
          <w:sz w:val="24"/>
          <w:szCs w:val="24"/>
        </w:rPr>
        <w:fldChar w:fldCharType="end"/>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Zakonom se uređuje: održavanje i zaštita poljoprivrednog zemljišta, korištenje poljoprivrednog zemljišta, promjena namjene poljoprivrednog zemljišta i naknada, raspolaganje poljoprivrednim zemljištem u vlasništvu Republike Hrvatske i Zemljišni fond.</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Poljoprivrednim zemljištem, u smislu ovoga Zakona, smatraju se poljoprivredne površine koje su po načinu uporabe u katastru opisane kao: oranice, vrtovi, livade, pašnjaci, voćnjaci, maslinici, vinogradi, ribnjaci, trstici i močvare, kao i drugo zemljište koje se može privesti poljoprivrednoj proizvodnji. Pojedino zemljište izvan građevinskog područja koje je po načinu uporabe u katastru opisano kao oranica, vrt, livada, pašnjak, voćnjak, maslinik, vinograd, trstik i močvara, a u naravi je zapušteno poljoprivredno zemljište koje se može privesti poljoprivrednoj proizvodnji uz troškove koji su manji od tržišne vrijednosti ili ukupnog iznosa zakupnine kroz cijelo vrijeme trajanja zakupa toga zemljišta, a koje je dio šumskogospodarskog područja može se izdvojiti iz šumskogospodarskog područja sukladno posebnom propisu iz upravnog područja šumarstva.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Fizičke i pravne osobe mogu jedinici lokalne samouprave odnosno Gradu Zagrebu podnijeti prijedlog za podnošenje zahtjeva za izdvajanje poljoprivrednog zemljišta iz šumskogospodarskog područja nadležnom ministarstvu za poslove šumarstva a koje podnosi jedinica lokalne samouprave odnosno Grad Zagreb.</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 Općinsko odnosno gradsko vijeće odnosno Gradska skupština Grada Zagreba za svoje područje propisuje potrebne agrotehničke mjere u slučajevima u kojima bi propuštanje tih mjera nanijelo štetu, onemogućilo ili smanjilo poljoprivrednu proizvodnju sukladno </w:t>
      </w:r>
      <w:hyperlink r:id="rId179" w:history="1">
        <w:r w:rsidRPr="00A25D88">
          <w:rPr>
            <w:rStyle w:val="Hyperlink"/>
            <w:rFonts w:ascii="Cambria" w:hAnsi="Cambria"/>
            <w:color w:val="auto"/>
            <w:sz w:val="24"/>
            <w:szCs w:val="24"/>
          </w:rPr>
          <w:t>Pravilniku o agrotehničkim mjerama (»Narodne novine«, broj 142/13)</w:t>
        </w:r>
      </w:hyperlink>
      <w:r w:rsidRPr="00A25D88">
        <w:rPr>
          <w:rStyle w:val="Hyperlink"/>
          <w:rFonts w:ascii="Cambria" w:hAnsi="Cambria"/>
          <w:color w:val="auto"/>
          <w:sz w:val="24"/>
          <w:szCs w:val="24"/>
        </w:rPr>
        <w:t>.</w:t>
      </w:r>
      <w:r w:rsidRPr="00A25D88">
        <w:rPr>
          <w:rFonts w:ascii="Cambria" w:hAnsi="Cambria"/>
          <w:sz w:val="24"/>
          <w:szCs w:val="24"/>
        </w:rPr>
        <w:t xml:space="preserve"> Jedinice lokalne samouprave i Grad Zagreb podnose Ministarstvu i Hrvatskom centru za </w:t>
      </w:r>
      <w:r w:rsidRPr="00A25D88">
        <w:rPr>
          <w:rFonts w:ascii="Cambria" w:hAnsi="Cambria"/>
          <w:sz w:val="24"/>
          <w:szCs w:val="24"/>
        </w:rPr>
        <w:lastRenderedPageBreak/>
        <w:t>poljoprivredu, hranu i selo godišnje izvješće o primjeni propisanih mjera do 31. ožujka svake tekuće godine za prethodnu godinu.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Podaci o poljoprivrednom zemljištu u privatnom vlasništvu koje se ne održava pogodnim za poljoprivrednu proizvodnju, a vlasnici su nedostupni ili nepoznatog boravišta, Ministarstvo može radi zaštite tla, okoliša ili ljudi dati u zakup fizičkoj ili pravnoj osobi na rok do deset godina uz naknadu u visini iznosa početne zakupnine kako je propisano Zakonom. Podaci o poljoprivrednom zemljištu objavljuju se na oglasnoj ploči i mrežnoj stranici jedinice lokalne samouprave na čijem se području zemljište nalazi. Evidenciju poljoprivrednog zemljišta s podacima o vlasniku i zakupniku vodi Ministarstvo na temelju podataka koje jednom godišnje dostavljaju jedinice lokalne samouprave odnosno Grad Zagreb za svoje područje. Evidencija se javno objavljuje na mrežnim stranicama jedinice lokalne samouprave na čijem se području zemljište nalazi. A</w:t>
      </w:r>
      <w:r w:rsidRPr="00A25D88">
        <w:rPr>
          <w:rFonts w:ascii="Cambria" w:hAnsi="Cambria"/>
          <w:color w:val="231F20"/>
        </w:rPr>
        <w:t xml:space="preserve">ko je vlasnik zemljišta nedostupan ili </w:t>
      </w:r>
      <w:r w:rsidRPr="00A25D88">
        <w:rPr>
          <w:rFonts w:ascii="Cambria" w:hAnsi="Cambria"/>
          <w:sz w:val="24"/>
          <w:szCs w:val="24"/>
        </w:rPr>
        <w:t>nepoznatog boravišta, sredstva se uplaćuju se u korist vlasnika na poseban račun jedinice lokalne samouprave na čijem se području zemljište nalazi. Porez na dohodak utvrđuje se i plaća u trenutku kada se stvarnom vlasniku zemljišta isplate uplaćena sredstva na ime zakupnine, o čemu su jedinice lokalne samouprave na čijem se području zemljište nalazi dužne obavijestiti Ministarstvo financija, Poreznu upravu. Ako vlasnik zemljišta ne zatraži isplatu uplaćenih sredstava na ime zakupnine s posebnog računa jedinice lokalne samouprave na čijem se području zemljište nalazi u roku od deset godina od dana uvođenja u posjed, izdvojena sredstva raspoređuju se sukladno Zakonu.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samouprave i Grad Zagreb dužni su donijeti program korištenja sredstava koja su prihod jedinica lokalne samouprave namijenjena isključivo za okrupnjavanje, navodnjavanje, privođenje funkciji i povećanje vrijednosti poljoprivrednog zemljišta te su dužni Ministarstvu podnositi godišnje izvješće o ostvarivanju programa korištenja sredstava svake godine do 31. ožujka za prethodnu godinu.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samouprave odnosno Grad Zagreb ovlašteni su bez naknade pristupiti podacima i koristiti podatke o poljoprivrednom zemljištu u vlasništvu države iz evidencije sudova, tijela državne uprave, zavoda i pravnih osoba čiji je osnivač Republika Hrvatska, kao i drugih javnih evidencija.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samouprave odnosno Grad Zagreb ne mogu raspolagati poljoprivrednim zemljištem u vlasništvu države prije donošenja Programa na koji je Ministarstvo dalo suglasnost.</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Programima se ne mogu umanjivati proizvodno-tehnološke cjeline koje su u funkciji proizvodnje, osim iznimno za dodjelu zamjenskog zemljišta u postupcima povrata oduzete imovine. U smislu ovoga Zakona proizvodno-tehnološka cjelina označava dio katastarske čestice, jednu katastarsku česticu, skup dijelova katastarskih čestica ili skup katastarskih čestica neposredno povezanih u jednu cjelinu radi racionalnije proizvodnje. Prijedlog Programa s popratnom dokumentacijom izlaže se na javni uvid u trajanju od 15 dana u sjedištu općine ili grada odnosno Grada Zagreba koji donosi Program. Obavijest o početku javnog uvida u prijedlog Programa objavit će se u javnom glasilu i na oglasnoj ploči i mrežnoj stranici općine i grada odnosno Grada Zagreba. Zainteresirane osobe mogu dati prigovore na prijedlog Programa najkasnije do isteka roka a o kojima odlučuje općinsko ili gradsko vijeće odnosno Gradska skupština Grada Zagreba. O prigovorima općinsko ili gradsko vijeće odnosno Gradska skupština Grada Zagreba dužna je odlučiti u roku od 30 dana. Nakon odlučivanja o prigovorima jedinice lokalne samouprave Program s popratnom dokumentacijom dostavljaju na prethodno mišljenje županiji i na suglasnost Ministarstvu odnosno Grad Zagreb na suglasnost Ministarstvu. Županija je dužna dati </w:t>
      </w:r>
      <w:r w:rsidRPr="00A25D88">
        <w:rPr>
          <w:rFonts w:ascii="Cambria" w:hAnsi="Cambria"/>
          <w:sz w:val="24"/>
          <w:szCs w:val="24"/>
        </w:rPr>
        <w:lastRenderedPageBreak/>
        <w:t>mišljenje u roku od 15 dana od dana primitka potpune dokumentacije. Ako županija ne izda mišljenje u roku 15 dana, smatra se da nema primjedbi. Ministarstvo je dužno dati suglasnost u roku od 30 dana od dana primitka potpune dokumentacije, odnosno u istom roku odbiti davanje suglasnosti s obrazloženjem. Jedinice lokalne samouprave odnosno Grad Zagreb ne mogu raspolagati poljoprivrednim zemljištem u vlasništvu države prije donošenja Programa na koji je Ministarstvo dalo suglasnost.</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Program raspolaganja poljoprivrednim zemljištem u vlasništvu države treba sadržavati:</w:t>
      </w:r>
    </w:p>
    <w:p w:rsidR="005401AE" w:rsidRPr="00A25D88" w:rsidRDefault="005401AE" w:rsidP="00403B1C">
      <w:pPr>
        <w:pStyle w:val="ListParagraph"/>
        <w:numPr>
          <w:ilvl w:val="0"/>
          <w:numId w:val="44"/>
        </w:numPr>
        <w:spacing w:line="276" w:lineRule="auto"/>
        <w:ind w:left="567"/>
        <w:contextualSpacing/>
        <w:jc w:val="both"/>
        <w:rPr>
          <w:rFonts w:ascii="Cambria" w:hAnsi="Cambria"/>
          <w:szCs w:val="24"/>
        </w:rPr>
      </w:pPr>
      <w:r w:rsidRPr="00A25D88">
        <w:rPr>
          <w:rFonts w:ascii="Cambria" w:hAnsi="Cambria"/>
          <w:szCs w:val="24"/>
        </w:rPr>
        <w:t>ukupnu površinu poljoprivrednog zemljišta u vlasništvu države na području jedinice lokalne samouprave,</w:t>
      </w:r>
    </w:p>
    <w:p w:rsidR="005401AE" w:rsidRPr="00A25D88" w:rsidRDefault="005401AE" w:rsidP="00403B1C">
      <w:pPr>
        <w:pStyle w:val="ListParagraph"/>
        <w:numPr>
          <w:ilvl w:val="0"/>
          <w:numId w:val="44"/>
        </w:numPr>
        <w:spacing w:line="276" w:lineRule="auto"/>
        <w:ind w:left="567"/>
        <w:contextualSpacing/>
        <w:jc w:val="both"/>
        <w:rPr>
          <w:rFonts w:ascii="Cambria" w:hAnsi="Cambria"/>
          <w:szCs w:val="24"/>
        </w:rPr>
      </w:pPr>
      <w:r w:rsidRPr="00A25D88">
        <w:rPr>
          <w:rFonts w:ascii="Cambria" w:hAnsi="Cambria"/>
          <w:szCs w:val="24"/>
        </w:rPr>
        <w:t>podatke o dosadašnjem raspolaganju poljoprivrednim zemljištem u vlasništvu države na području jedinice lokalne samouprave i vrstu proizvodnje na istom,</w:t>
      </w:r>
    </w:p>
    <w:p w:rsidR="005401AE" w:rsidRPr="00A25D88" w:rsidRDefault="005401AE" w:rsidP="00403B1C">
      <w:pPr>
        <w:pStyle w:val="ListParagraph"/>
        <w:numPr>
          <w:ilvl w:val="0"/>
          <w:numId w:val="44"/>
        </w:numPr>
        <w:spacing w:line="276" w:lineRule="auto"/>
        <w:ind w:left="567"/>
        <w:contextualSpacing/>
        <w:jc w:val="both"/>
        <w:rPr>
          <w:rFonts w:ascii="Cambria" w:hAnsi="Cambria"/>
          <w:szCs w:val="24"/>
        </w:rPr>
      </w:pPr>
      <w:r w:rsidRPr="00A25D88">
        <w:rPr>
          <w:rFonts w:ascii="Cambria" w:hAnsi="Cambria"/>
          <w:szCs w:val="24"/>
        </w:rPr>
        <w:t>površine određene za povrat i za zamjenu kada nije moguć povrat imovine oduzete za vrijeme jugoslavenske komunističke vladavine,</w:t>
      </w:r>
    </w:p>
    <w:p w:rsidR="005401AE" w:rsidRPr="00A25D88" w:rsidRDefault="005401AE" w:rsidP="00403B1C">
      <w:pPr>
        <w:pStyle w:val="ListParagraph"/>
        <w:numPr>
          <w:ilvl w:val="0"/>
          <w:numId w:val="44"/>
        </w:numPr>
        <w:spacing w:line="276" w:lineRule="auto"/>
        <w:ind w:left="567"/>
        <w:contextualSpacing/>
        <w:jc w:val="both"/>
        <w:rPr>
          <w:rFonts w:ascii="Cambria" w:hAnsi="Cambria"/>
          <w:szCs w:val="24"/>
        </w:rPr>
      </w:pPr>
      <w:r w:rsidRPr="00A25D88">
        <w:rPr>
          <w:rFonts w:ascii="Cambria" w:hAnsi="Cambria"/>
          <w:szCs w:val="24"/>
        </w:rPr>
        <w:t>površine određene za prodaju, jednokratno, maksimalno do 25% ukupne površine poljoprivrednog zemljišta u vlasništvu države,</w:t>
      </w:r>
    </w:p>
    <w:p w:rsidR="005401AE" w:rsidRPr="00A25D88" w:rsidRDefault="005401AE" w:rsidP="00403B1C">
      <w:pPr>
        <w:pStyle w:val="ListParagraph"/>
        <w:numPr>
          <w:ilvl w:val="0"/>
          <w:numId w:val="44"/>
        </w:numPr>
        <w:spacing w:line="276" w:lineRule="auto"/>
        <w:ind w:left="567"/>
        <w:contextualSpacing/>
        <w:jc w:val="both"/>
        <w:rPr>
          <w:rFonts w:ascii="Cambria" w:hAnsi="Cambria"/>
          <w:szCs w:val="24"/>
        </w:rPr>
      </w:pPr>
      <w:r w:rsidRPr="00A25D88">
        <w:rPr>
          <w:rFonts w:ascii="Cambria" w:hAnsi="Cambria"/>
          <w:szCs w:val="24"/>
        </w:rPr>
        <w:t>površine određene za zakup,</w:t>
      </w:r>
    </w:p>
    <w:p w:rsidR="005401AE" w:rsidRPr="00A25D88" w:rsidRDefault="005401AE" w:rsidP="00403B1C">
      <w:pPr>
        <w:pStyle w:val="ListParagraph"/>
        <w:numPr>
          <w:ilvl w:val="0"/>
          <w:numId w:val="44"/>
        </w:numPr>
        <w:spacing w:line="276" w:lineRule="auto"/>
        <w:ind w:left="567"/>
        <w:contextualSpacing/>
        <w:jc w:val="both"/>
        <w:rPr>
          <w:rFonts w:ascii="Cambria" w:hAnsi="Cambria"/>
          <w:szCs w:val="24"/>
        </w:rPr>
      </w:pPr>
      <w:r w:rsidRPr="00A25D88">
        <w:rPr>
          <w:rFonts w:ascii="Cambria" w:hAnsi="Cambria"/>
          <w:szCs w:val="24"/>
        </w:rPr>
        <w:t>površine određene za zakup za ribnjake,</w:t>
      </w:r>
    </w:p>
    <w:p w:rsidR="005401AE" w:rsidRPr="00A25D88" w:rsidRDefault="005401AE" w:rsidP="00403B1C">
      <w:pPr>
        <w:pStyle w:val="ListParagraph"/>
        <w:numPr>
          <w:ilvl w:val="0"/>
          <w:numId w:val="44"/>
        </w:numPr>
        <w:spacing w:line="276" w:lineRule="auto"/>
        <w:ind w:left="567"/>
        <w:contextualSpacing/>
        <w:jc w:val="both"/>
        <w:rPr>
          <w:rFonts w:ascii="Cambria" w:hAnsi="Cambria"/>
          <w:szCs w:val="24"/>
        </w:rPr>
      </w:pPr>
      <w:r w:rsidRPr="00A25D88">
        <w:rPr>
          <w:rFonts w:ascii="Cambria" w:hAnsi="Cambria"/>
          <w:szCs w:val="24"/>
        </w:rPr>
        <w:t>površine određene za zakup zajedničkih pašnjaka,</w:t>
      </w:r>
    </w:p>
    <w:p w:rsidR="005401AE" w:rsidRPr="00A25D88" w:rsidRDefault="005401AE" w:rsidP="00403B1C">
      <w:pPr>
        <w:pStyle w:val="ListParagraph"/>
        <w:numPr>
          <w:ilvl w:val="0"/>
          <w:numId w:val="44"/>
        </w:numPr>
        <w:spacing w:line="276" w:lineRule="auto"/>
        <w:ind w:left="567"/>
        <w:contextualSpacing/>
        <w:jc w:val="both"/>
        <w:rPr>
          <w:rFonts w:ascii="Cambria" w:hAnsi="Cambria"/>
          <w:szCs w:val="24"/>
        </w:rPr>
      </w:pPr>
      <w:r w:rsidRPr="00A25D88">
        <w:rPr>
          <w:rFonts w:ascii="Cambria" w:hAnsi="Cambria"/>
          <w:szCs w:val="24"/>
        </w:rPr>
        <w:t>površine određene za ostale namjene, odnosno površine koje se mogu privesti nekoj drugoj nepoljoprivrednoj namjeni, jednokratno, maksimalno do 5% ukupne površine poljoprivrednog zemljišta u vlasništvu države.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Jedinica lokalne samouprave odnosno Grad Zagreb određuje u svom Programu ograničenje maksimalne površine koja se može dati u zakup pojedinoj fizičkoj ili pravnoj osobi. U maksimalnu površinu uračunavaju se sve površine državnoga poljoprivrednog zemljišta koje je pojedina fizička ili pravna osoba dobila u zakup po natječajima provedenim od stupanja na snagu ovoga Zakona. Minirane površine poljoprivrednog zemljišta u vlasništvu države moraju biti posebno označene i mogu se predvidjeti za zakup. Površine na kojima je izgrađen sustav podzemne odvodnje i one na kojima se planira izgraditi ili je već izgrađen sustav javnog navodnjavanja i one na kojima postoji višegodišnji nasad moraju biti posebno označene. Ukupna površina poljoprivrednog zemljišta u vlasništvu države utvrđuje se prema službenim podacima katastra, zemljišnih knjiga i druge dokumentacije.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Odluku o izboru najpovoljnije ponude za zakup donosi općinsko ili gradsko vijeće odnosno Gradska skupština Grada Zagreba, na čijem se području zemljište nalazi na prijedlog Povjerenstava za zakup na poljoprivrednom zemljištu u vlasništvu države pri čemu jedinice lokalne samouprave istu dostavljaju na prethodno mišljenje županiji i suglasnost Ministarstvu, a Grad Zagreb na suglasnost Ministarstvu. Predmet zakupa može biti i poljoprivredno zemljište u </w:t>
      </w:r>
      <w:proofErr w:type="spellStart"/>
      <w:r w:rsidRPr="00A25D88">
        <w:rPr>
          <w:rFonts w:ascii="Cambria" w:hAnsi="Cambria"/>
          <w:sz w:val="24"/>
          <w:szCs w:val="24"/>
        </w:rPr>
        <w:t>izvanknjižnom</w:t>
      </w:r>
      <w:proofErr w:type="spellEnd"/>
      <w:r w:rsidRPr="00A25D88">
        <w:rPr>
          <w:rFonts w:ascii="Cambria" w:hAnsi="Cambria"/>
          <w:sz w:val="24"/>
          <w:szCs w:val="24"/>
        </w:rPr>
        <w:t xml:space="preserve"> vlasništvu države. Za zakup poljoprivrednog zemljišta jedinica lokalne samouprave odnosno Grad Zagreb dužan je najkasnije u roku od 30 dana od donošenja odluke o raspisivanju javnog natječaja dostaviti dokumentaciju nadležnom općinskom državnom odvjetništvu radi pokretanja postupaka za utvrđivanje i uknjižbu prava vlasništva države. Sve troškove postupaka iz snose jedinice lokalne samouprave odnosno Grad Zagreb.</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Pravo prvenstva na javnom natječaju za zakup imaju fizičke i pravne osobe koje su sudjelovale u natječaju temeljem članka 36. Zakona.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lastRenderedPageBreak/>
        <w:t>Na osnovi sklopljenog ugovora o zakupu zakupnika uvodi u posjed Povjerenstvo za uvođenje u posjed, u roku od 30 dana od dana sklapanja ugovora, odnosno po skidanju usjeva. Povjerenstvo za uvođenje u posjed čine tri člana, i to: pravne, geodetske i agronomske struke, koje imenuje predstavničko tijelo jedinice lokalne samouprave odnosno Grada Zagreba. O uvođenju u posjed sastavlja se zapisnik. Ako uvođenje u posjed nije moguće jer dosadašnji posjednik odbija izaći iz posjeda ili odbija predati posjed, Povjerenstvo za uvođenje u posjed dužno je isto proslijediti, s prijedlogom naplate zakupnine i predaje u posjed poljoprivrednog zemljišta, nadležnom državnom odvjetništvu na postupanje.</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Sredstva ostvarena od zakupa, prodaje, prodaje izravnom pogodbom, privremenog korištenja i davanja na korištenje izravnom pogodbom prihod su državnog proračuna 25%, 10% proračuna jedinice područne (regionalne) samouprave i 65% proračuna jedinice lokalne samouprave odnosno Grada Zagreba, na čijem se području poljoprivredno zemljište nalazi. Iznimno, ako jedinica područne (regionalne) samouprave umjesto jedinice lokalne samouprave donese Program iz članka 29. stavka 1. ovoga Zakona i umjesto jedinice lokalne samouprave raspolaže poljoprivrednim zemljištem u vlasništvu države, 65% prihoda proračuna jedinice lokalne samouprave iz stavka 1. ovoga članka prihod su jedinice područne (regionalne) samouprave, odnosno ako Ministarstvo umjesto Grada Zagreba donese Program iz članka 29. stavka 1. ovoga Zakona i umjesto Grada Zagreba raspolaže poljoprivrednim zemljištem u vlasništvu države, 65% prihoda proračuna Grada Zagreba iz stavka 1. ovoga članka prihod su državnog proračuna.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Jedinice lokalne samouprave odnosno Grad Zagreb dužni su podatke o ribnjacima na svojem području dostaviti Ministarstvu koje vodi Registar ribnjaka u vlasništvu države. </w:t>
      </w:r>
      <w:proofErr w:type="spellStart"/>
      <w:r w:rsidRPr="00A25D88">
        <w:rPr>
          <w:rFonts w:ascii="Cambria" w:hAnsi="Cambria"/>
          <w:sz w:val="24"/>
          <w:szCs w:val="24"/>
        </w:rPr>
        <w:t>ovjerenstvo</w:t>
      </w:r>
      <w:proofErr w:type="spellEnd"/>
      <w:r w:rsidRPr="00A25D88">
        <w:rPr>
          <w:rFonts w:ascii="Cambria" w:hAnsi="Cambria"/>
          <w:sz w:val="24"/>
          <w:szCs w:val="24"/>
        </w:rPr>
        <w:t xml:space="preserve"> za zakup za ribnjake imenuje predstavničko tijelo jedinica lokalne samouprave odnosno Grada Zagreba, a čini ga pet članova: dva predstavnika jedinice lokalne samouprave odnosno Grada Zagreba na čijem se području zemljište nalazi, dva predstavnika Ministarstva i predstavnik ministarstva nadležnog za akvakulturu.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Jedinice lokalne samouprave odnosno Grad Zagreb dužni su podatke o zajedničkim pašnjacima dostaviti Ministarstvu koje vodi Registar zajedničkih pašnjaka. Zakup pašnjaka definiran je članom 56. Zakona.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samouprave odnosno Grad Zagreb mogu sklopiti ugovor o privremenom korištenju poljoprivrednog zemljišta u vlasništvu države s fizičkim ili pravnim osobama na njihov zahtjev i to s dosadašnjim korisnicima kojima su istekli ugovori za poljoprivredno zemljište u vlasništvu države i koji su u mirnom posjedu istog.</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Poljoprivredno zemljište u vlasništvu države koje se nalazi izvan proizvodno-tehnoloških cjelina koje su u funkciji poljoprivredne proizvodnje može se zamijeniti za poljoprivredno zemljište u vlasništvu fizičkih ili pravnih osoba, koje je približno iste vrijednosti i nalazi se na području iste ili susjedne jedinice lokalne samouprave odnosno Grada Zagreba, radi okrupnjavanja poljoprivrednog zemljišta. Postupak za zamjenu poljoprivrednog zemljišta mogu predložiti fizičke ili pravne osobe i jedinice lokalne samouprave odnosno Grad Zagreb. Dokumentaciju za poljoprivredno zemljište u vlasništvu države koje je predmet zamjene Ministarstvu dostavljaju jedinice lokalne samouprave odnosno Grad Zagreb.</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U smislu ovoga Zakona priobalnim područjem se smatraju jedinice lokalne samouprave koje imaju izlaz na more, otoci i poluotoci, dok se ostala područja smatraju kontinentalnim područjem. Iznimno na poluotoku Istri jedinice lokalne samouprave koje imaju izlaz na more smatraju se priobalnim područjem, dok se ostala područja smatraju kontinentalnim područjem.</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lastRenderedPageBreak/>
        <w:t>Odluku o raspisivanju javnog natječaja za prodaju poljoprivrednog zemljišta u vlasništvu države donosi predstavničko tijelo jedinice lokalne samouprave na čijem se području zemljište nalazi uz prethodno mišljenje županije i suglasnost Ministarstva odnosno Grada Zagreba uz suglasnost Ministarstva.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Pravo prvenstva na javnom natječaju za prodaju imaju fizičke ili pravne osobe koje su sudjelovale u natječaju prema redoslijedu definiranim u članku 64. Zakona.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Kupljeno poljoprivredno zemljište ne može se otuđiti u roku od deset godina od dana sklapanja ugovora o prodaji. Jedinice lokalne samouprave izdaju </w:t>
      </w:r>
      <w:proofErr w:type="spellStart"/>
      <w:r w:rsidRPr="00A25D88">
        <w:rPr>
          <w:rFonts w:ascii="Cambria" w:hAnsi="Cambria"/>
          <w:sz w:val="24"/>
          <w:szCs w:val="24"/>
        </w:rPr>
        <w:t>brisovno</w:t>
      </w:r>
      <w:proofErr w:type="spellEnd"/>
      <w:r w:rsidRPr="00A25D88">
        <w:rPr>
          <w:rFonts w:ascii="Cambria" w:hAnsi="Cambria"/>
          <w:sz w:val="24"/>
          <w:szCs w:val="24"/>
        </w:rPr>
        <w:t xml:space="preserve"> očitovanje radi brisanja uknjiženih tereta. Jedinice lokalne samouprave odnosno Grad Zagreb dužni su obavijest o izdavanju </w:t>
      </w:r>
      <w:proofErr w:type="spellStart"/>
      <w:r w:rsidRPr="00A25D88">
        <w:rPr>
          <w:rFonts w:ascii="Cambria" w:hAnsi="Cambria"/>
          <w:sz w:val="24"/>
          <w:szCs w:val="24"/>
        </w:rPr>
        <w:t>brisovnog</w:t>
      </w:r>
      <w:proofErr w:type="spellEnd"/>
      <w:r w:rsidRPr="00A25D88">
        <w:rPr>
          <w:rFonts w:ascii="Cambria" w:hAnsi="Cambria"/>
          <w:sz w:val="24"/>
          <w:szCs w:val="24"/>
        </w:rPr>
        <w:t xml:space="preserve"> očitovanja dostaviti Ministarstvu.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Obavijest o podnesenom zahtjevu za poljoprivredno zemljište u vlasništvu države koje se prodaje izravnom pogodbom ako zainteresirana osoba podnese zahtjev Ministarstvu kojem prilaže dokaz o ispunjavanju uvjeta, Ministarstvo je dužno objaviti na oglasnoj ploči jedinice lokalne samouprave odnosno Grada Zagreba, na čijem se području poljoprivredno zemljište nalazi.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samouprave i Grad Zagreb dužni su nadzirati provođenje odluka o agrotehničkim mjerama i mjerama za uređivanje i održavanje poljoprivrednih rudina iz članaka 10. i 12. ovoga Zakona. Poslove obavljaju poljoprivredni redari koji osim općih uvjeta za prijam u službu moraju imati najmanje srednju stručnu spremu poljoprivredne struke. Ako jedinice lokalne samouprave odnosno Grad Zagreb imaju manje od 5000 ha poljoprivrednog zemljišta, poslove obavljaju poljoprivredni redari koji osim općih uvjeta za prijam u službu moraju imati najmanje srednju stručnu spremu, po mogućnosti poljoprivredne struke. Jedinice lokalne samouprave odnosno Grad Zagreb mogu obavljanje poslova organizirati zajednički.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Evidenciju ugovora i naplate po ugovoru o prodaji, davanju u zakup, zakup za ribnjake, zakup zajedničkih pašnjaka, o privremenom raspolaganju, zamjeni, davanju na korištenje bez javnog natječaja, razvrgnuću suvlasničke zajednice, osnivanju prava građenja i osnivanju prava služnosti s obročnom otplatom kupoprodajne cijene, ugovoru o koncesiji i prioritetnoj koncesiji za poljoprivredno zemljište, ugovoru o dugogodišnjem zakupu poljoprivrednog zemljišta i dugogodišnjem zakupu za ribnjake koji su sklopljeni do stupanja na snagu ovoga Zakona vode jedinice lokalne samouprave odnosno Grad Zagreb na čijem se području zemljište nalazi.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Ugovore o privremenom korištenju koji su sklopljeni na temelju Zakona o poljoprivrednom zemljištu (»Narodne novine«, br. 39/13. i 48/15.), a istječu nakon stupanja na snagu ovoga Zakona jedinice lokalne samouprave odnosno Grad Zagreb mogu produljiti na rok od dvije godine, odnosno do raspisivanja javnog natječaja sukladno odredbama ovoga Zakona.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samouprave dužne su Program raspolaganja poljoprivrednim zemljištem u vlasništvu države donijeti u roku od tri mjeseca od dana stupanja na snagu ovoga Zakona. Ako jedinica lokalne samouprave ne donese Program, Program donosi upravni odjel županije nadležan za poljoprivredu na čijem se području jedinica lokalne samouprave nalazi u roku od 30 dana od isteka roka uz suglasnost Ministarstva, na trošak sredstava proračuna jedinice lokalne samouprave.</w:t>
      </w:r>
    </w:p>
    <w:p w:rsidR="005401AE" w:rsidRPr="00A25D88" w:rsidRDefault="005401AE" w:rsidP="005401AE">
      <w:pPr>
        <w:jc w:val="center"/>
        <w:rPr>
          <w:rStyle w:val="Hyperlink"/>
          <w:rFonts w:ascii="Cambria" w:hAnsi="Cambria"/>
          <w:i/>
          <w:color w:val="auto"/>
          <w:sz w:val="24"/>
          <w:szCs w:val="24"/>
        </w:rPr>
      </w:pPr>
      <w:r w:rsidRPr="00A25D88">
        <w:rPr>
          <w:rFonts w:ascii="Cambria" w:hAnsi="Cambria"/>
          <w:i/>
          <w:sz w:val="24"/>
          <w:szCs w:val="24"/>
        </w:rPr>
        <w:fldChar w:fldCharType="begin"/>
      </w:r>
      <w:r w:rsidRPr="00A25D88">
        <w:rPr>
          <w:rFonts w:ascii="Cambria" w:hAnsi="Cambria"/>
          <w:i/>
          <w:sz w:val="24"/>
          <w:szCs w:val="24"/>
        </w:rPr>
        <w:instrText xml:space="preserve"> HYPERLINK "https://www.zakon.hr/z/513/Zakon-o-zakupu-i-kupoprodaji-poslovnog-prostora" </w:instrText>
      </w:r>
      <w:r w:rsidRPr="00A25D88">
        <w:rPr>
          <w:rFonts w:ascii="Cambria" w:hAnsi="Cambria"/>
          <w:i/>
          <w:sz w:val="24"/>
          <w:szCs w:val="24"/>
        </w:rPr>
        <w:fldChar w:fldCharType="separate"/>
      </w:r>
      <w:r w:rsidRPr="00A25D88">
        <w:rPr>
          <w:rStyle w:val="Hyperlink"/>
          <w:rFonts w:ascii="Cambria" w:hAnsi="Cambria"/>
          <w:i/>
          <w:color w:val="auto"/>
          <w:sz w:val="24"/>
          <w:szCs w:val="24"/>
        </w:rPr>
        <w:t>Zakon o zakupu i kupoprodaji poslovnog prostora</w:t>
      </w:r>
    </w:p>
    <w:p w:rsidR="005401AE" w:rsidRPr="00A25D88" w:rsidRDefault="005401AE" w:rsidP="005401AE">
      <w:pPr>
        <w:jc w:val="center"/>
        <w:rPr>
          <w:rFonts w:ascii="Cambria" w:hAnsi="Cambria"/>
          <w:i/>
          <w:sz w:val="24"/>
          <w:szCs w:val="24"/>
        </w:rPr>
      </w:pPr>
      <w:r w:rsidRPr="00A25D88">
        <w:rPr>
          <w:rStyle w:val="Hyperlink"/>
          <w:rFonts w:ascii="Cambria" w:hAnsi="Cambria"/>
          <w:i/>
          <w:color w:val="auto"/>
          <w:sz w:val="24"/>
          <w:szCs w:val="24"/>
        </w:rPr>
        <w:t>(»Narodne novine«, broj 125/11, 64/15</w:t>
      </w:r>
      <w:r>
        <w:rPr>
          <w:rStyle w:val="Hyperlink"/>
          <w:rFonts w:ascii="Cambria" w:hAnsi="Cambria"/>
          <w:i/>
          <w:color w:val="auto"/>
          <w:sz w:val="24"/>
          <w:szCs w:val="24"/>
        </w:rPr>
        <w:t>, 112/18</w:t>
      </w:r>
      <w:r w:rsidRPr="00A25D88">
        <w:rPr>
          <w:rStyle w:val="Hyperlink"/>
          <w:rFonts w:ascii="Cambria" w:hAnsi="Cambria"/>
          <w:i/>
          <w:color w:val="auto"/>
          <w:sz w:val="24"/>
          <w:szCs w:val="24"/>
        </w:rPr>
        <w:t>)</w:t>
      </w:r>
      <w:r w:rsidRPr="00A25D88">
        <w:rPr>
          <w:rFonts w:ascii="Cambria" w:hAnsi="Cambria"/>
          <w:i/>
          <w:sz w:val="24"/>
          <w:szCs w:val="24"/>
        </w:rPr>
        <w:fldChar w:fldCharType="end"/>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Zakon uređuju zasnivanje i prestanak zakupa poslovnoga prostora te međusobna prava i obveze zakupodavca i zakupnika, kao i kupoprodaju poslovnoga prostora u vlasništvu Republike Hrvatske, županije, Grada Zagreba, grada ili jedinice lokalne i područne (regionalne) samouprave sadašnjem zakupniku, odnosno sadašnjem korisniku.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lastRenderedPageBreak/>
        <w:t>Ugovor o zakupu poslovnoga prostora Republika Hrvatska, odnosno jedinica lokalne i područne (regionalne) samouprave ne može sklopiti s fizičkom ili pravnom osobom koja ima dospjelu nepodmirenu obvezu prema državnom proračunu i jedinicama lokalne i područne (regionalne) samouprave, osim ako je sukladno posebnim propisima odobrena odgoda plaćanja navedenih obveza, pod uvjetom da se fizička ili pravna osoba pridržava rokova plaćanja. Ugovor o zakupu poslovnoga prostora mora biti sastavljen u pisanom obliku, a kada ga kao zakupodavac sklapa Republika Hrvatska, odnosno jedinica lokalne i područne (regionalne) samouprave i potvrđen (</w:t>
      </w:r>
      <w:proofErr w:type="spellStart"/>
      <w:r w:rsidRPr="00A25D88">
        <w:rPr>
          <w:rFonts w:ascii="Cambria" w:hAnsi="Cambria"/>
          <w:sz w:val="24"/>
          <w:szCs w:val="24"/>
        </w:rPr>
        <w:t>solemniziran</w:t>
      </w:r>
      <w:proofErr w:type="spellEnd"/>
      <w:r w:rsidRPr="00A25D88">
        <w:rPr>
          <w:rFonts w:ascii="Cambria" w:hAnsi="Cambria"/>
          <w:sz w:val="24"/>
          <w:szCs w:val="24"/>
        </w:rPr>
        <w:t>) po javnom bilježniku.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Poslovni prostor u vlasništvu Republike Hrvatske i jedinice lokalne i područne (regionalne) samouprave te pravnih osoba u njihovu vlasništvu ili pretežitom vlasništvu daje se u zakup putem javnog natječaja, a iznimno ugovor o zakupu poslovnoga prostora sklapa se bez javnog natječaja kada ga sklapaju međusobno Republika Hrvatska i jedinica lokalne i područne (regionalne) samouprave te pravne osobe u vlasništvu ili pretežitom vlasništvu Republike Hrvatske odnosno pravne osobe u vlasništvu ili pretežitom vlasništvu jedinice lokalne i područne (regionalne) samouprave, ako je to u interesu i cilju općeg, gospodarskog i socijalnog napretka njezinih građana. Odredbe se odnose i na poslovni prostor koji je još uvijek upisan u zemljišnim knjigama kao društveno vlasništvo na kojem Republika Hrvatska i jedinice lokalne i područne (regionalne) samouprave i druge pravne osobe imaju pravo raspolaganja ili korištenja.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Zakupnik je dužan zakupodavcu platiti ugovorom utvrđeni iznos zakupnine u roku utvrđenom ugovorom, a ukoliko je zakupodavac Republika Hrvatska, odnosno jedinica lokalne i područne (regionalne) samouprave, zakupnik je dužan zakupninu plaćati mjesečno unaprijed i to najkasnije do desetoga dana u mjesecu.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Poslovni prostor u vlasništvu jedinice lokalne i područne (regionalne) samouprave može se prodati sadašnjem zakupniku koji ima sklopljen ugovor o zakupu i koji obavlja u tom prostoru dopuštenu djelatnost, ako taj prostor koristi bez prekida u trajanju od najmanje 5 godina, koji uredno ispunjava sve obveze iz ugovora o zakupu i druge financijske obveze prema jedinici lokalne i područne (regionalne) samouprave, ili sadašnjem korisniku poslovnoga prostora koji nema sklopljen ugovor o zakupu i koji obavlja u tom prostoru dopuštenu djelatnost, a protiv kojega se ne vodi postupak radi ispražnjena i predaje poslovnoga prostora te koristi taj prostor bez prekida u trajanju od najmanje 5 godina, pod uvjetima i u postupku propisanim ovim Zakonom i u skladu s odlukama koje će donijeti nadležna tijela jedinica lokalne i područne (regionalne) samouprave, a koje se donose na prijedlog čelnika jedinica lokalne i područne (regionalne) samouprave i koje se javno objavljuju. Zahtjev za kupnju poslovnoga prostora u vlasništvu jedinice lokalne i područne (regionalne) samouprave sadašnji zakupnici ili korisnici podnose u roku od 90 dana od javne objave popisa poslovnih prostora koji su predmet kupoprodaje tijelu jedinice lokalne i područne (regionalne) samouprave određenom propisom o ustrojstvu lokalne i područne (regionalne) samouprave. Iznimno, pravo na kupnju poslovnoga prostora, prema ovom Zakonu može ostvariti zakupnik koji se nalazi u zakupnom odnosu s Republikom Hrvatskom, jedinicom lokalne i područne (regionalne) samouprave, u trajanju kraćem od pet godina ako je podmirio sve obveze iz ugovora o zakupu i druge financijske obveze prema Republici Hrvatskoj i jedinici lokalne i područne (regionalne) samouprave, ako je prije toga bio u zakupnom odnosu s jedinicom lokalne i područne (regionalne) samouprave u ukupnom neprekinutom trajanju od najmanje pet godina ili je prije toga bio u zakupnom odnosu s jedinicom lokalne i područne (regionalne) samouprave i Republikom Hrvatskom u ukupnom neprekinutom trajanju od najmanje pet godina, ili je kao nasljednik obrtnika </w:t>
      </w:r>
      <w:r w:rsidRPr="00A25D88">
        <w:rPr>
          <w:rFonts w:ascii="Cambria" w:hAnsi="Cambria"/>
          <w:sz w:val="24"/>
          <w:szCs w:val="24"/>
        </w:rPr>
        <w:lastRenderedPageBreak/>
        <w:t>nastavio vođenje obrta ili kao član obiteljskog domaćinstva preuzeo obrt, a bio je u zakupnom odnosu u ukupnom neprekinutom trajanju od najmanje pet godina, u koje vrijeme se uračunava i vrijeme zakupa njegova prednika ili je morao napustiti poslovni prostor koji je koristio na temelju zakupnog odnosa s Republikom Hrvatskom i jedinicom lokalne i područne (regionalne) samouprave, zbog povrata tog prostora u vlasništvo prijašnjem vlasniku, sukladno posebnom propisu, a do tada je bio u zakupu u neprekinutom trajanju od najmanje pet godina. Iznimno, poslovni prostor u vlasništvu Republike Hrvatske i jedinice lokalne i područne (regionalne) samouprave, može se prodati sadašnjem korisniku toga prostora koji u njemu obavlja dopuštenu djelatnost, a koji je taj prostor nastavio koristiti na temelju ranije sklopljenog ugovora o zakupu kojem je prestala valjanost i koji zakupni odnos je trajao neprekidno najmanje pet godina.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Zahtjevi za kupnju poslovnoga prostora u vlasništvu Republike Hrvatske podnose se Ministarstvu državne imovine, a za kupnju poslovnoga prostora u vlasništvu jedinica lokalne i područne (regionalne) samouprave tijelu nadležnom za njihovo raspolaganje određenom propisom u ustrojstvu lokalne i područne (regionalne) samouprave. Odluku o kupoprodaji poslovnoga prostora u vlasništvu Republike Hrvatske i jedinice lokalne (regionalne) samouprave sadašnjem zakupniku odnosno sadašnjem korisniku donosi Ministarstvo državne imovine odnosno predstavničko tijelo jedinice lokalne i područne (regionalne) samouprave, ovisno o vrijednosti poslovnoga prostora. Poslovni prostor ne može se prodati fizičkoj ili pravnoj osobi koja ima dospjelu nepodmirenu obvezu prema državnom proračunu, jedinicama lokalne i područne (regionalne) samouprave, zaposlenicima i dobavljačima, osim ako je sukladno posebnim propisima odobrena odgoda plaćanja navedenih obveza, pod uvjetom da se fizička ili pravna osoba pridržava rokova plaćanja.</w:t>
      </w:r>
    </w:p>
    <w:p w:rsidR="005401AE" w:rsidRPr="00A25D88" w:rsidRDefault="005401AE" w:rsidP="005401AE">
      <w:pPr>
        <w:spacing w:after="300"/>
        <w:ind w:firstLine="567"/>
        <w:jc w:val="both"/>
        <w:rPr>
          <w:rFonts w:ascii="Cambria" w:hAnsi="Cambria"/>
          <w:sz w:val="24"/>
          <w:szCs w:val="24"/>
        </w:rPr>
      </w:pPr>
      <w:r w:rsidRPr="00A25D88">
        <w:rPr>
          <w:rFonts w:ascii="Cambria" w:hAnsi="Cambria"/>
          <w:sz w:val="24"/>
          <w:szCs w:val="24"/>
        </w:rPr>
        <w:t>Jedinice lokalne i područne (regionalne) samouprave u skladu sa ovim Zakonom donose svoje opće akte koji će pobliže urediti kupoprodaju poslovnoga prostora u njihovo vlasništvu u roku od 90 dana od dana stupanja na snagu ovoga Zakona.</w:t>
      </w:r>
    </w:p>
    <w:p w:rsidR="005401AE" w:rsidRPr="00A25D88" w:rsidRDefault="005401AE" w:rsidP="005401AE">
      <w:pPr>
        <w:pStyle w:val="Heading3"/>
        <w:keepLines/>
        <w:numPr>
          <w:ilvl w:val="1"/>
          <w:numId w:val="31"/>
        </w:numPr>
        <w:spacing w:before="100" w:beforeAutospacing="1" w:after="100" w:afterAutospacing="1"/>
        <w:ind w:left="567" w:hanging="567"/>
        <w:jc w:val="both"/>
        <w:rPr>
          <w:sz w:val="24"/>
          <w:szCs w:val="24"/>
        </w:rPr>
      </w:pPr>
      <w:bookmarkStart w:id="30" w:name="_Toc12002328"/>
      <w:r w:rsidRPr="00A25D88">
        <w:rPr>
          <w:sz w:val="24"/>
          <w:szCs w:val="24"/>
        </w:rPr>
        <w:t>Nekretnine Republike Hrvatske i lokalna i područna (regionalna) samouprava</w:t>
      </w:r>
      <w:bookmarkEnd w:id="30"/>
    </w:p>
    <w:p w:rsidR="005401AE" w:rsidRPr="00A25D88" w:rsidRDefault="005401AE" w:rsidP="005401AE">
      <w:pPr>
        <w:ind w:firstLine="567"/>
        <w:jc w:val="both"/>
        <w:rPr>
          <w:rFonts w:ascii="Cambria" w:hAnsi="Cambria"/>
          <w:sz w:val="24"/>
          <w:szCs w:val="24"/>
        </w:rPr>
      </w:pPr>
      <w:r w:rsidRPr="00A25D88">
        <w:rPr>
          <w:rFonts w:ascii="Cambria" w:hAnsi="Cambria"/>
          <w:bCs/>
          <w:iCs/>
          <w:sz w:val="24"/>
          <w:szCs w:val="24"/>
        </w:rPr>
        <w:t xml:space="preserve">S nekretninama u vlasništvu Republike Hrvatske, u odnosu na zahtjeve jedinica lokalne i područne (regionalne) samouprave, postupalo se uglavnom na način da se udovoljavalo njihovim zahtjevima te su im nekretnine darovane u svrhu izgradnje infrastrukturnih objekata, odnosno drugih objekata kojima se podizao obrazovni, kulturni ili drugi standard. Pri tome su temelj bili i još uvijek jesu, Uredba o darovanju nekretnina u vlasništvu Republike Hrvatske, Zakon o uređivanju imovinskopravnih odnosa u svrhu izgradnje infrastrukturnih građevina i novi </w:t>
      </w:r>
      <w:hyperlink r:id="rId180" w:history="1">
        <w:r w:rsidRPr="00A25D88">
          <w:rPr>
            <w:rStyle w:val="Hyperlink"/>
            <w:rFonts w:ascii="Cambria" w:hAnsi="Cambria" w:cs="Calibri"/>
            <w:bCs/>
            <w:color w:val="auto"/>
            <w:sz w:val="24"/>
            <w:szCs w:val="24"/>
          </w:rPr>
          <w:t>Zakon o upravljanju državnom imovinom.</w:t>
        </w:r>
      </w:hyperlink>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Jedinice lokalne samouprave koje su fizičkim osobama isplatile naknadu za zemljište oduzeto za vrijeme jugoslavenske komunističke vladavine, a koje je sukladno posebnom propisu postalo vlasništvo Republike Hrvatske po sili zakona, mogu do 31. prosinca 2018., a najkasnije 60 dana od primitka pravomoćnog rješenja podnijeti zahtjev prema Republici Hrvatskoj za naknadu.</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Republika Hrvatska izvršiti će obvezu prema jedinici lokalne samouprave isključivo raspolaganjem nekretninama i/ili drugim pravima u vlasništvu Republike Hrvatske, u korist jedinice lokalne samouprave u vrijednosti do ukupnog iznosa isplaćene naknade za oduzeto zemljište za vrijeme jugoslavenske komunističke vladavine. Ukupni iznos isplaćene naknade za oduzeto zemljište za vrijeme jugoslavenske komunističke vladavine jednak je zbroju iznosa naknade koji je pravomoćno utvrđen, do dana podnošenja </w:t>
      </w:r>
      <w:r w:rsidRPr="00A25D88">
        <w:rPr>
          <w:rFonts w:ascii="Cambria" w:hAnsi="Cambria"/>
          <w:sz w:val="24"/>
          <w:szCs w:val="24"/>
        </w:rPr>
        <w:lastRenderedPageBreak/>
        <w:t>zahtjeva u upravnom ili parničnom postupku povodom utvrđivanja iznosa naknade za oduzeto zemljište i kamatama obračunanim na isti iznos na dan isplate fizičkoj osobi. U slučaju raspolaganja nekretninama i/ili drugim pravima u vlasništvu Republike Hrvatske u korist jedinice lokalne samouprave procijenjena vrijednost nekretnine i/ili prava u vlasništvu Republike Hrvatske mora biti jednaka ukupnom iznosu isplaćene naknade za oduzeto zemljište za vrijeme jugoslavenske komunističke vladavine. Raspolaganje nekretninama i/ili drugim pravima u vlasništvu Republike Hrvatske u korist jedinice lokalne samouprave provodi se bez naknade za raspolaganje (bez isplate kupoprodajne cijene).</w:t>
      </w:r>
    </w:p>
    <w:p w:rsidR="005401AE" w:rsidRPr="00537D1D" w:rsidRDefault="005401AE" w:rsidP="005401AE">
      <w:pPr>
        <w:pStyle w:val="box457773"/>
        <w:spacing w:before="0" w:beforeAutospacing="0" w:after="200" w:afterAutospacing="0" w:line="276" w:lineRule="auto"/>
        <w:ind w:firstLine="408"/>
        <w:jc w:val="both"/>
        <w:textAlignment w:val="baseline"/>
        <w:rPr>
          <w:rFonts w:ascii="Cambria" w:hAnsi="Cambria"/>
        </w:rPr>
      </w:pPr>
      <w:r w:rsidRPr="00A25D88">
        <w:rPr>
          <w:rFonts w:ascii="Cambria" w:hAnsi="Cambria"/>
          <w:bCs/>
          <w:iCs/>
        </w:rPr>
        <w:t xml:space="preserve">Ključan element uspješne aktivacije imovine su kvalitetni projekti i donošenje prostornih planova od strane jedinica lokalne i područne (regionalne) samouprave. U proteklom su razdoblju nekretnine u vlasništvu Republike Hrvatske često zapostavljane u prostornim planovima, a parcijalni interesi dominirali su u donošenju tih dokumenata, jer su u mnogim prostornim planovima određene male i za investicije neadekvatne parcele građevinskog zemljišta, što je onemogućavalo veće investiranje. Na tom se nivou uočila potreba za okrupnjivanjem čestica u vlasništvu Republike Hrvatske i lokalne i područne (regionalne) samouprave. Nadležna državna tijela ne raspolažu podacima o nekretninama u vlasništvu Republike Hrvatske koje se nalaze unutar obuhvata dokumenata prostornoga uređenja, a Registar nekretnina Republike Hrvatske nije funkcionalno uspostavljen. Sukladno odredbama novog Zakona o upravljanju državnom imovinom </w:t>
      </w:r>
      <w:r w:rsidRPr="00A25D88">
        <w:rPr>
          <w:rFonts w:ascii="Cambria" w:hAnsi="Cambria"/>
          <w:color w:val="231F20"/>
        </w:rPr>
        <w:t xml:space="preserve">jedinice lokalne i područne (regionalne) samouprave dužne su u postupku </w:t>
      </w:r>
      <w:r w:rsidRPr="00537D1D">
        <w:rPr>
          <w:rFonts w:ascii="Cambria" w:hAnsi="Cambria"/>
          <w:color w:val="231F20"/>
        </w:rPr>
        <w:t>izrade i donošenja prostornog plana županije i prostornog plana uređenja općine/grada dostaviti Ministarstvu odluku o izradi toga plana a u planu je i donošenje novog Zakona o središnjem registru državne imovine.</w:t>
      </w:r>
      <w:r w:rsidRPr="00537D1D">
        <w:rPr>
          <w:rFonts w:ascii="Cambria" w:hAnsi="Cambria"/>
        </w:rPr>
        <w:t xml:space="preserve"> </w:t>
      </w:r>
    </w:p>
    <w:p w:rsidR="005401AE" w:rsidRPr="00EB329C" w:rsidRDefault="005401AE" w:rsidP="00537D1D">
      <w:pPr>
        <w:pStyle w:val="NoSpacing"/>
        <w:rPr>
          <w:rFonts w:ascii="Cambria" w:hAnsi="Cambria"/>
          <w:i w:val="0"/>
          <w:sz w:val="24"/>
          <w:lang w:val="hr-HR"/>
        </w:rPr>
      </w:pPr>
      <w:r w:rsidRPr="00EB329C">
        <w:rPr>
          <w:rFonts w:ascii="Cambria" w:hAnsi="Cambria"/>
          <w:i w:val="0"/>
          <w:sz w:val="24"/>
          <w:lang w:val="hr-HR"/>
        </w:rPr>
        <w:t>Središnji registar predstavljat će sveobuhvatnu i cjelovitu, metodološki standardiziranu i kontinuirano ažuriranu evidenciju državne imovine. Pod pojmom državne imovine podrazumijeva se sva nefinancijska i financijska imovina države i to: imovina u vlasništvu Republike Hrvatske, imovina jedinica lokalne, odnosno područne (regionalne) samouprave, imovina trgovačkih društava, zavoda i drugih pravnih osoba čiji je osnivač Republika Hrvatska i/ili jedinica lokalne, odnosno područne (regionalne) samouprave, imovina ustanova kojima je jedan od osnivača Republika Hrvatska i/ili jedinica lokalne, odnosno područne (regionalne) samouprave, imovina ustanova kojima je jedan od osnivača ustanova čiji je osnivač Republika Hrvatska i/ili jedinica lokalne, odnosno područne (regionalne) samouprave i imovina pravnih osoba s javnim ovlastima te pojavni oblici državne imovine koji su tim pravnim osobama na temelju posebnog propisa ili pravnog posla dani na upravljanje ili korištenje.</w:t>
      </w:r>
    </w:p>
    <w:p w:rsidR="005401AE" w:rsidRPr="00EB329C" w:rsidRDefault="005401AE" w:rsidP="00537D1D">
      <w:pPr>
        <w:pStyle w:val="NoSpacing"/>
        <w:rPr>
          <w:rFonts w:ascii="Cambria" w:hAnsi="Cambria"/>
          <w:bCs/>
          <w:i w:val="0"/>
          <w:sz w:val="24"/>
          <w:lang w:val="hr-HR"/>
        </w:rPr>
      </w:pPr>
      <w:r w:rsidRPr="00EB329C">
        <w:rPr>
          <w:rFonts w:ascii="Cambria" w:hAnsi="Cambria"/>
          <w:bCs/>
          <w:i w:val="0"/>
          <w:sz w:val="24"/>
          <w:lang w:val="hr-HR"/>
        </w:rPr>
        <w:t xml:space="preserve">U proteklom razdoblju vršena su značajna darovanja u korist jedinica lokalne i područne (regionalne) samouprave, bez provedbe stvarnog nadzora, a osobito radi utvrđivanja jesu li predmetne nekretnine uopće stavljene u funkciju i je li funkcija u skladu sa svrhom darovanja. Najveći problem pritom su darovanja u svrhu osnivanja zona malog gospodarstva, gdje nerijetko nekretnine koje su darovane u tu svrhu nisu stavljene u funkciju, već su nakon prijenosa prava vlasništva s Republike Hrvatske na jedinice lokalne i područne (regionalne) samouprave ostale zapuštene ili se njima dalje raspolagalo, a dobiveni se novac iskoristio za druge svrhe. </w:t>
      </w:r>
    </w:p>
    <w:p w:rsidR="005401AE" w:rsidRPr="00537D1D" w:rsidRDefault="005401AE" w:rsidP="005401AE">
      <w:pPr>
        <w:ind w:firstLine="567"/>
        <w:jc w:val="both"/>
        <w:rPr>
          <w:rFonts w:ascii="Cambria" w:hAnsi="Cambria"/>
          <w:bCs/>
          <w:sz w:val="24"/>
          <w:szCs w:val="24"/>
        </w:rPr>
      </w:pPr>
      <w:r w:rsidRPr="00537D1D">
        <w:rPr>
          <w:rFonts w:ascii="Cambria" w:hAnsi="Cambria"/>
          <w:bCs/>
          <w:sz w:val="24"/>
          <w:szCs w:val="24"/>
        </w:rPr>
        <w:lastRenderedPageBreak/>
        <w:t xml:space="preserve">Općina </w:t>
      </w:r>
      <w:proofErr w:type="spellStart"/>
      <w:r w:rsidRPr="00537D1D">
        <w:rPr>
          <w:rFonts w:ascii="Cambria" w:hAnsi="Cambria"/>
          <w:bCs/>
          <w:sz w:val="24"/>
          <w:szCs w:val="24"/>
        </w:rPr>
        <w:t>Kaštelir</w:t>
      </w:r>
      <w:proofErr w:type="spellEnd"/>
      <w:r w:rsidRPr="00537D1D">
        <w:rPr>
          <w:rFonts w:ascii="Cambria" w:hAnsi="Cambria"/>
          <w:bCs/>
          <w:sz w:val="24"/>
          <w:szCs w:val="24"/>
        </w:rPr>
        <w:t xml:space="preserve"> - Labinci planira zatražiti na dar nekretnine od Ministarstva državne imovine. Opis je naveden u Strategiji pod 2.4. kao i u Planu upravljanja imovinom Općine </w:t>
      </w:r>
      <w:proofErr w:type="spellStart"/>
      <w:r w:rsidRPr="00537D1D">
        <w:rPr>
          <w:rFonts w:ascii="Cambria" w:hAnsi="Cambria"/>
          <w:bCs/>
          <w:sz w:val="24"/>
          <w:szCs w:val="24"/>
        </w:rPr>
        <w:t>Kaštelir</w:t>
      </w:r>
      <w:proofErr w:type="spellEnd"/>
      <w:r w:rsidRPr="00537D1D">
        <w:rPr>
          <w:rFonts w:ascii="Cambria" w:hAnsi="Cambria"/>
          <w:bCs/>
          <w:sz w:val="24"/>
          <w:szCs w:val="24"/>
        </w:rPr>
        <w:t xml:space="preserve"> - Labinci.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Sukladno Zakonu o uređivanju imovinskopravnih odnosa, u svrhu izgradnje infrastrukturnih građevina, osiguravaju se pretpostavke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w:t>
      </w:r>
      <w:r>
        <w:rPr>
          <w:rFonts w:ascii="Cambria" w:hAnsi="Cambria"/>
          <w:sz w:val="24"/>
          <w:szCs w:val="24"/>
        </w:rPr>
        <w:t>dova Europske unije. U tablici 4</w:t>
      </w:r>
      <w:r w:rsidRPr="00A25D88">
        <w:rPr>
          <w:rFonts w:ascii="Cambria" w:hAnsi="Cambria"/>
          <w:sz w:val="24"/>
          <w:szCs w:val="24"/>
        </w:rPr>
        <w:t xml:space="preserve">. navedeni su razvojni projekti Općine </w:t>
      </w:r>
      <w:proofErr w:type="spellStart"/>
      <w:r>
        <w:rPr>
          <w:rFonts w:ascii="Cambria" w:hAnsi="Cambria"/>
          <w:bCs/>
          <w:iCs/>
          <w:sz w:val="24"/>
          <w:szCs w:val="24"/>
        </w:rPr>
        <w:t>Kaštelir</w:t>
      </w:r>
      <w:proofErr w:type="spellEnd"/>
      <w:r>
        <w:rPr>
          <w:rFonts w:ascii="Cambria" w:hAnsi="Cambria"/>
          <w:bCs/>
          <w:iCs/>
          <w:sz w:val="24"/>
          <w:szCs w:val="24"/>
        </w:rPr>
        <w:t xml:space="preserve"> - Labinci</w:t>
      </w:r>
      <w:r w:rsidRPr="00A25D88">
        <w:rPr>
          <w:rFonts w:ascii="Cambria" w:hAnsi="Cambria"/>
          <w:sz w:val="24"/>
          <w:szCs w:val="24"/>
        </w:rPr>
        <w:t>.</w:t>
      </w:r>
    </w:p>
    <w:p w:rsidR="005401AE" w:rsidRDefault="005401AE" w:rsidP="005401AE">
      <w:pPr>
        <w:pStyle w:val="Caption"/>
        <w:spacing w:after="0"/>
        <w:jc w:val="center"/>
        <w:rPr>
          <w:rFonts w:ascii="Cambria" w:hAnsi="Cambria"/>
          <w:color w:val="auto"/>
          <w:sz w:val="22"/>
          <w:szCs w:val="22"/>
          <w:highlight w:val="magenta"/>
        </w:rPr>
      </w:pPr>
      <w:bookmarkStart w:id="31" w:name="_Toc12002385"/>
    </w:p>
    <w:p w:rsidR="005401AE" w:rsidRPr="00A25D88" w:rsidRDefault="005401AE" w:rsidP="005401AE">
      <w:pPr>
        <w:pStyle w:val="Caption"/>
        <w:spacing w:after="0"/>
        <w:jc w:val="center"/>
        <w:rPr>
          <w:rFonts w:ascii="Cambria" w:hAnsi="Cambria"/>
          <w:bCs w:val="0"/>
          <w:iCs/>
          <w:color w:val="auto"/>
          <w:sz w:val="22"/>
          <w:szCs w:val="22"/>
        </w:rPr>
      </w:pPr>
      <w:r w:rsidRPr="00980D1B">
        <w:rPr>
          <w:rFonts w:ascii="Cambria" w:hAnsi="Cambria"/>
          <w:color w:val="auto"/>
          <w:sz w:val="22"/>
          <w:szCs w:val="22"/>
        </w:rPr>
        <w:t xml:space="preserve">Tablica </w:t>
      </w:r>
      <w:r w:rsidRPr="00980D1B">
        <w:rPr>
          <w:rFonts w:ascii="Cambria" w:hAnsi="Cambria"/>
          <w:color w:val="auto"/>
          <w:sz w:val="22"/>
          <w:szCs w:val="22"/>
        </w:rPr>
        <w:fldChar w:fldCharType="begin"/>
      </w:r>
      <w:r w:rsidRPr="00980D1B">
        <w:rPr>
          <w:rFonts w:ascii="Cambria" w:hAnsi="Cambria"/>
          <w:color w:val="auto"/>
          <w:sz w:val="22"/>
          <w:szCs w:val="22"/>
        </w:rPr>
        <w:instrText xml:space="preserve"> SEQ Tablica \* ARABIC </w:instrText>
      </w:r>
      <w:r w:rsidRPr="00980D1B">
        <w:rPr>
          <w:rFonts w:ascii="Cambria" w:hAnsi="Cambria"/>
          <w:color w:val="auto"/>
          <w:sz w:val="22"/>
          <w:szCs w:val="22"/>
        </w:rPr>
        <w:fldChar w:fldCharType="separate"/>
      </w:r>
      <w:r w:rsidRPr="00980D1B">
        <w:rPr>
          <w:rFonts w:ascii="Cambria" w:hAnsi="Cambria"/>
          <w:noProof/>
          <w:color w:val="auto"/>
          <w:sz w:val="22"/>
          <w:szCs w:val="22"/>
        </w:rPr>
        <w:t>4</w:t>
      </w:r>
      <w:r w:rsidRPr="00980D1B">
        <w:rPr>
          <w:rFonts w:ascii="Cambria" w:hAnsi="Cambria"/>
          <w:color w:val="auto"/>
          <w:sz w:val="22"/>
          <w:szCs w:val="22"/>
        </w:rPr>
        <w:fldChar w:fldCharType="end"/>
      </w:r>
      <w:r w:rsidRPr="00980D1B">
        <w:rPr>
          <w:rFonts w:ascii="Cambria" w:hAnsi="Cambria"/>
          <w:color w:val="auto"/>
          <w:sz w:val="22"/>
          <w:szCs w:val="22"/>
        </w:rPr>
        <w:t xml:space="preserve">. </w:t>
      </w:r>
      <w:r w:rsidRPr="00980D1B">
        <w:rPr>
          <w:rFonts w:ascii="Cambria" w:hAnsi="Cambria"/>
          <w:bCs w:val="0"/>
          <w:iCs/>
          <w:color w:val="auto"/>
          <w:sz w:val="22"/>
          <w:szCs w:val="22"/>
        </w:rPr>
        <w:t xml:space="preserve">Razvojni projekti Općine </w:t>
      </w:r>
      <w:proofErr w:type="spellStart"/>
      <w:r w:rsidRPr="00980D1B">
        <w:rPr>
          <w:rFonts w:ascii="Cambria" w:hAnsi="Cambria"/>
          <w:bCs w:val="0"/>
          <w:iCs/>
          <w:color w:val="auto"/>
          <w:sz w:val="22"/>
          <w:szCs w:val="22"/>
        </w:rPr>
        <w:t>Kaštelir</w:t>
      </w:r>
      <w:proofErr w:type="spellEnd"/>
      <w:r w:rsidRPr="00980D1B">
        <w:rPr>
          <w:rFonts w:ascii="Cambria" w:hAnsi="Cambria"/>
          <w:bCs w:val="0"/>
          <w:iCs/>
          <w:color w:val="auto"/>
          <w:sz w:val="22"/>
          <w:szCs w:val="22"/>
        </w:rPr>
        <w:t xml:space="preserve"> - Labinci</w:t>
      </w:r>
      <w:bookmarkEnd w:id="3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731"/>
        <w:gridCol w:w="2311"/>
      </w:tblGrid>
      <w:tr w:rsidR="005401AE" w:rsidRPr="002A2AC9" w:rsidTr="005401AE">
        <w:tc>
          <w:tcPr>
            <w:tcW w:w="3722" w:type="pct"/>
            <w:tcBorders>
              <w:top w:val="double" w:sz="4" w:space="0" w:color="auto"/>
              <w:bottom w:val="double" w:sz="4" w:space="0" w:color="auto"/>
              <w:right w:val="double" w:sz="4" w:space="0" w:color="auto"/>
            </w:tcBorders>
            <w:shd w:val="clear" w:color="auto" w:fill="BFBFBF"/>
            <w:vAlign w:val="center"/>
          </w:tcPr>
          <w:p w:rsidR="005401AE" w:rsidRPr="002A2AC9" w:rsidRDefault="005401AE" w:rsidP="005401AE">
            <w:pPr>
              <w:jc w:val="center"/>
              <w:rPr>
                <w:rFonts w:ascii="Cambria" w:hAnsi="Cambria"/>
                <w:b/>
              </w:rPr>
            </w:pPr>
            <w:r w:rsidRPr="002A2AC9">
              <w:rPr>
                <w:rFonts w:ascii="Cambria" w:hAnsi="Cambria"/>
                <w:b/>
              </w:rPr>
              <w:t>Projekti</w:t>
            </w:r>
          </w:p>
        </w:tc>
        <w:tc>
          <w:tcPr>
            <w:tcW w:w="1278" w:type="pct"/>
            <w:tcBorders>
              <w:top w:val="double" w:sz="4" w:space="0" w:color="auto"/>
              <w:bottom w:val="double" w:sz="4" w:space="0" w:color="auto"/>
              <w:right w:val="double" w:sz="4" w:space="0" w:color="auto"/>
            </w:tcBorders>
            <w:shd w:val="clear" w:color="auto" w:fill="BFBFBF"/>
            <w:vAlign w:val="center"/>
          </w:tcPr>
          <w:p w:rsidR="005401AE" w:rsidRPr="002A2AC9" w:rsidRDefault="005401AE" w:rsidP="005401AE">
            <w:pPr>
              <w:jc w:val="center"/>
              <w:rPr>
                <w:rFonts w:ascii="Cambria" w:hAnsi="Cambria"/>
                <w:b/>
              </w:rPr>
            </w:pPr>
            <w:r>
              <w:rPr>
                <w:rFonts w:ascii="Cambria" w:hAnsi="Cambria"/>
                <w:b/>
              </w:rPr>
              <w:t>Razdoblje provedbe</w:t>
            </w:r>
          </w:p>
        </w:tc>
      </w:tr>
      <w:tr w:rsidR="005401AE" w:rsidRPr="002A2AC9" w:rsidTr="005401AE">
        <w:tc>
          <w:tcPr>
            <w:tcW w:w="3722" w:type="pct"/>
            <w:tcBorders>
              <w:top w:val="double" w:sz="4" w:space="0" w:color="auto"/>
              <w:bottom w:val="double" w:sz="4" w:space="0" w:color="auto"/>
              <w:right w:val="double" w:sz="4" w:space="0" w:color="auto"/>
            </w:tcBorders>
          </w:tcPr>
          <w:p w:rsidR="005401AE" w:rsidRPr="00682C90" w:rsidRDefault="005401AE" w:rsidP="005401AE">
            <w:pPr>
              <w:autoSpaceDE w:val="0"/>
              <w:autoSpaceDN w:val="0"/>
              <w:adjustRightInd w:val="0"/>
              <w:rPr>
                <w:rFonts w:ascii="Cambria" w:hAnsi="Cambria" w:cs="Arial"/>
              </w:rPr>
            </w:pPr>
            <w:r w:rsidRPr="00682C90">
              <w:rPr>
                <w:rFonts w:ascii="Cambria" w:hAnsi="Cambria" w:cs="Arial"/>
              </w:rPr>
              <w:t>Izgradnja i rekonstrukcija cesta-Kapitalna -Rekonstrukcija NC-D-39</w:t>
            </w:r>
          </w:p>
        </w:tc>
        <w:tc>
          <w:tcPr>
            <w:tcW w:w="1278" w:type="pct"/>
            <w:tcBorders>
              <w:top w:val="double" w:sz="4" w:space="0" w:color="auto"/>
              <w:bottom w:val="double" w:sz="4" w:space="0" w:color="auto"/>
              <w:right w:val="double" w:sz="4" w:space="0" w:color="auto"/>
            </w:tcBorders>
            <w:vAlign w:val="center"/>
          </w:tcPr>
          <w:p w:rsidR="005401AE" w:rsidRPr="00F3333E" w:rsidRDefault="005401AE" w:rsidP="005401AE">
            <w:pPr>
              <w:tabs>
                <w:tab w:val="left" w:pos="1440"/>
              </w:tabs>
              <w:jc w:val="center"/>
              <w:rPr>
                <w:rFonts w:ascii="Cambria" w:hAnsi="Cambria"/>
              </w:rPr>
            </w:pPr>
            <w:r w:rsidRPr="00F3333E">
              <w:rPr>
                <w:rFonts w:ascii="Cambria" w:hAnsi="Cambria"/>
              </w:rPr>
              <w:t>2019.</w:t>
            </w:r>
          </w:p>
        </w:tc>
      </w:tr>
      <w:tr w:rsidR="005401AE" w:rsidRPr="002A2AC9" w:rsidTr="005401AE">
        <w:tc>
          <w:tcPr>
            <w:tcW w:w="3722" w:type="pct"/>
            <w:tcBorders>
              <w:top w:val="double" w:sz="4" w:space="0" w:color="auto"/>
              <w:bottom w:val="double" w:sz="4" w:space="0" w:color="auto"/>
              <w:right w:val="double" w:sz="4" w:space="0" w:color="auto"/>
            </w:tcBorders>
          </w:tcPr>
          <w:p w:rsidR="005401AE" w:rsidRPr="00682C90" w:rsidRDefault="005401AE" w:rsidP="005401AE">
            <w:pPr>
              <w:rPr>
                <w:rFonts w:ascii="Cambria" w:hAnsi="Cambria" w:cs="Arimo"/>
              </w:rPr>
            </w:pPr>
            <w:r w:rsidRPr="00682C90">
              <w:rPr>
                <w:rFonts w:ascii="Cambria" w:hAnsi="Cambria" w:cs="Arial"/>
              </w:rPr>
              <w:t>Izgradnja javne rasvjete</w:t>
            </w:r>
          </w:p>
        </w:tc>
        <w:tc>
          <w:tcPr>
            <w:tcW w:w="1278" w:type="pct"/>
            <w:tcBorders>
              <w:top w:val="double" w:sz="4" w:space="0" w:color="auto"/>
              <w:bottom w:val="double" w:sz="4" w:space="0" w:color="auto"/>
              <w:right w:val="double" w:sz="4" w:space="0" w:color="auto"/>
            </w:tcBorders>
            <w:vAlign w:val="center"/>
          </w:tcPr>
          <w:p w:rsidR="005401AE" w:rsidRPr="00F3333E" w:rsidRDefault="005401AE" w:rsidP="005401AE">
            <w:pPr>
              <w:jc w:val="center"/>
              <w:rPr>
                <w:rFonts w:ascii="Cambria" w:hAnsi="Cambria"/>
              </w:rPr>
            </w:pPr>
            <w:r w:rsidRPr="00F3333E">
              <w:rPr>
                <w:rFonts w:ascii="Cambria" w:hAnsi="Cambria"/>
              </w:rPr>
              <w:t>2019. – 2021.</w:t>
            </w:r>
          </w:p>
        </w:tc>
      </w:tr>
      <w:tr w:rsidR="005401AE" w:rsidRPr="002A2AC9" w:rsidTr="005401AE">
        <w:tc>
          <w:tcPr>
            <w:tcW w:w="3722" w:type="pct"/>
            <w:tcBorders>
              <w:top w:val="double" w:sz="4" w:space="0" w:color="auto"/>
              <w:bottom w:val="double" w:sz="4" w:space="0" w:color="auto"/>
              <w:right w:val="double" w:sz="4" w:space="0" w:color="auto"/>
            </w:tcBorders>
          </w:tcPr>
          <w:p w:rsidR="005401AE" w:rsidRPr="00682C90" w:rsidRDefault="005401AE" w:rsidP="005401AE">
            <w:pPr>
              <w:rPr>
                <w:rFonts w:ascii="Cambria" w:hAnsi="Cambria" w:cs="Arimo"/>
              </w:rPr>
            </w:pPr>
            <w:r w:rsidRPr="00682C90">
              <w:rPr>
                <w:rFonts w:ascii="Cambria" w:hAnsi="Cambria" w:cs="Arial"/>
              </w:rPr>
              <w:t>Uređenje gospodarske zone</w:t>
            </w:r>
          </w:p>
        </w:tc>
        <w:tc>
          <w:tcPr>
            <w:tcW w:w="1278" w:type="pct"/>
            <w:tcBorders>
              <w:top w:val="double" w:sz="4" w:space="0" w:color="auto"/>
              <w:bottom w:val="double" w:sz="4" w:space="0" w:color="auto"/>
              <w:right w:val="double" w:sz="4" w:space="0" w:color="auto"/>
            </w:tcBorders>
            <w:vAlign w:val="center"/>
          </w:tcPr>
          <w:p w:rsidR="005401AE" w:rsidRPr="00F3333E" w:rsidRDefault="005401AE" w:rsidP="005401AE">
            <w:pPr>
              <w:jc w:val="center"/>
              <w:rPr>
                <w:rFonts w:ascii="Cambria" w:hAnsi="Cambria"/>
              </w:rPr>
            </w:pPr>
            <w:r w:rsidRPr="00F3333E">
              <w:rPr>
                <w:rFonts w:ascii="Cambria" w:hAnsi="Cambria"/>
              </w:rPr>
              <w:t>2019. – 2021.</w:t>
            </w:r>
          </w:p>
        </w:tc>
      </w:tr>
      <w:tr w:rsidR="005401AE" w:rsidRPr="002A2AC9" w:rsidTr="005401AE">
        <w:tc>
          <w:tcPr>
            <w:tcW w:w="3722" w:type="pct"/>
            <w:tcBorders>
              <w:top w:val="double" w:sz="4" w:space="0" w:color="auto"/>
              <w:bottom w:val="double" w:sz="4" w:space="0" w:color="auto"/>
              <w:right w:val="double" w:sz="4" w:space="0" w:color="auto"/>
            </w:tcBorders>
          </w:tcPr>
          <w:p w:rsidR="005401AE" w:rsidRPr="001C6F3F" w:rsidRDefault="005401AE" w:rsidP="005401AE">
            <w:pPr>
              <w:rPr>
                <w:rFonts w:ascii="Cambria" w:hAnsi="Cambria" w:cs="Arimo"/>
              </w:rPr>
            </w:pPr>
            <w:r w:rsidRPr="001C6F3F">
              <w:rPr>
                <w:rFonts w:ascii="Cambria" w:hAnsi="Cambria" w:cs="Arial"/>
              </w:rPr>
              <w:t xml:space="preserve">Sanacija odlagališta </w:t>
            </w:r>
            <w:proofErr w:type="spellStart"/>
            <w:r w:rsidRPr="001C6F3F">
              <w:rPr>
                <w:rFonts w:ascii="Cambria" w:hAnsi="Cambria" w:cs="Arial"/>
              </w:rPr>
              <w:t>Košambra</w:t>
            </w:r>
            <w:proofErr w:type="spellEnd"/>
          </w:p>
        </w:tc>
        <w:tc>
          <w:tcPr>
            <w:tcW w:w="1278" w:type="pct"/>
            <w:tcBorders>
              <w:top w:val="double" w:sz="4" w:space="0" w:color="auto"/>
              <w:bottom w:val="double" w:sz="4" w:space="0" w:color="auto"/>
              <w:right w:val="double" w:sz="4" w:space="0" w:color="auto"/>
            </w:tcBorders>
            <w:vAlign w:val="center"/>
          </w:tcPr>
          <w:p w:rsidR="005401AE" w:rsidRPr="00F3333E" w:rsidRDefault="005401AE" w:rsidP="005401AE">
            <w:pPr>
              <w:jc w:val="center"/>
              <w:rPr>
                <w:rFonts w:ascii="Cambria" w:hAnsi="Cambria"/>
              </w:rPr>
            </w:pPr>
            <w:r w:rsidRPr="00F3333E">
              <w:rPr>
                <w:rFonts w:ascii="Cambria" w:hAnsi="Cambria"/>
              </w:rPr>
              <w:t>2019. – 2021.</w:t>
            </w:r>
          </w:p>
        </w:tc>
      </w:tr>
      <w:tr w:rsidR="005401AE" w:rsidRPr="002A2AC9" w:rsidTr="005401AE">
        <w:tc>
          <w:tcPr>
            <w:tcW w:w="3722" w:type="pct"/>
            <w:tcBorders>
              <w:top w:val="double" w:sz="4" w:space="0" w:color="auto"/>
              <w:bottom w:val="double" w:sz="4" w:space="0" w:color="auto"/>
              <w:right w:val="double" w:sz="4" w:space="0" w:color="auto"/>
            </w:tcBorders>
          </w:tcPr>
          <w:p w:rsidR="005401AE" w:rsidRPr="001C6F3F" w:rsidRDefault="005401AE" w:rsidP="005401AE">
            <w:pPr>
              <w:autoSpaceDE w:val="0"/>
              <w:autoSpaceDN w:val="0"/>
              <w:adjustRightInd w:val="0"/>
              <w:rPr>
                <w:rFonts w:ascii="Cambria" w:hAnsi="Cambria" w:cs="Arial"/>
              </w:rPr>
            </w:pPr>
            <w:r w:rsidRPr="001C6F3F">
              <w:rPr>
                <w:rFonts w:ascii="Cambria" w:hAnsi="Cambria" w:cs="Arial"/>
              </w:rPr>
              <w:t xml:space="preserve">Obnova voznog </w:t>
            </w:r>
            <w:proofErr w:type="spellStart"/>
            <w:r w:rsidRPr="001C6F3F">
              <w:rPr>
                <w:rFonts w:ascii="Cambria" w:hAnsi="Cambria" w:cs="Arial"/>
              </w:rPr>
              <w:t>parka"Usluga</w:t>
            </w:r>
            <w:proofErr w:type="spellEnd"/>
            <w:r w:rsidRPr="001C6F3F">
              <w:rPr>
                <w:rFonts w:ascii="Cambria" w:hAnsi="Cambria" w:cs="Arial"/>
              </w:rPr>
              <w:t xml:space="preserve"> Poreč"</w:t>
            </w:r>
          </w:p>
        </w:tc>
        <w:tc>
          <w:tcPr>
            <w:tcW w:w="1278" w:type="pct"/>
            <w:tcBorders>
              <w:top w:val="double" w:sz="4" w:space="0" w:color="auto"/>
              <w:bottom w:val="double" w:sz="4" w:space="0" w:color="auto"/>
              <w:right w:val="double" w:sz="4" w:space="0" w:color="auto"/>
            </w:tcBorders>
            <w:vAlign w:val="center"/>
          </w:tcPr>
          <w:p w:rsidR="005401AE" w:rsidRPr="00F3333E" w:rsidRDefault="005401AE" w:rsidP="005401AE">
            <w:pPr>
              <w:jc w:val="center"/>
              <w:rPr>
                <w:rFonts w:ascii="Cambria" w:hAnsi="Cambria"/>
              </w:rPr>
            </w:pPr>
            <w:r w:rsidRPr="00F3333E">
              <w:rPr>
                <w:rFonts w:ascii="Cambria" w:hAnsi="Cambria"/>
              </w:rPr>
              <w:t>2019. – 2021.</w:t>
            </w:r>
          </w:p>
        </w:tc>
      </w:tr>
      <w:tr w:rsidR="005401AE" w:rsidRPr="002A2AC9" w:rsidTr="005401AE">
        <w:tc>
          <w:tcPr>
            <w:tcW w:w="3722" w:type="pct"/>
            <w:tcBorders>
              <w:top w:val="double" w:sz="4" w:space="0" w:color="auto"/>
              <w:bottom w:val="double" w:sz="4" w:space="0" w:color="auto"/>
              <w:right w:val="double" w:sz="4" w:space="0" w:color="auto"/>
            </w:tcBorders>
          </w:tcPr>
          <w:p w:rsidR="005401AE" w:rsidRPr="001C6F3F" w:rsidRDefault="005401AE" w:rsidP="005401AE">
            <w:pPr>
              <w:autoSpaceDE w:val="0"/>
              <w:autoSpaceDN w:val="0"/>
              <w:adjustRightInd w:val="0"/>
              <w:rPr>
                <w:rFonts w:ascii="Cambria" w:hAnsi="Cambria" w:cs="Arial"/>
              </w:rPr>
            </w:pPr>
            <w:r w:rsidRPr="001C6F3F">
              <w:rPr>
                <w:rFonts w:ascii="Cambria" w:hAnsi="Cambria" w:cs="Arial"/>
              </w:rPr>
              <w:t>Održavanje javnih zelenih površina-</w:t>
            </w:r>
            <w:proofErr w:type="spellStart"/>
            <w:r w:rsidRPr="001C6F3F">
              <w:rPr>
                <w:rFonts w:ascii="Cambria" w:hAnsi="Cambria" w:cs="Arial"/>
              </w:rPr>
              <w:t>Mavriš</w:t>
            </w:r>
            <w:proofErr w:type="spellEnd"/>
            <w:r w:rsidRPr="001C6F3F">
              <w:rPr>
                <w:rFonts w:ascii="Cambria" w:hAnsi="Cambria" w:cs="Arial"/>
              </w:rPr>
              <w:t xml:space="preserve"> </w:t>
            </w:r>
            <w:proofErr w:type="spellStart"/>
            <w:r w:rsidRPr="001C6F3F">
              <w:rPr>
                <w:rFonts w:ascii="Cambria" w:hAnsi="Cambria" w:cs="Arial"/>
              </w:rPr>
              <w:t>d.o.o</w:t>
            </w:r>
            <w:proofErr w:type="spellEnd"/>
          </w:p>
        </w:tc>
        <w:tc>
          <w:tcPr>
            <w:tcW w:w="1278" w:type="pct"/>
            <w:tcBorders>
              <w:top w:val="double" w:sz="4" w:space="0" w:color="auto"/>
              <w:bottom w:val="double" w:sz="4" w:space="0" w:color="auto"/>
              <w:right w:val="double" w:sz="4" w:space="0" w:color="auto"/>
            </w:tcBorders>
            <w:vAlign w:val="center"/>
          </w:tcPr>
          <w:p w:rsidR="005401AE" w:rsidRPr="00F3333E" w:rsidRDefault="005401AE" w:rsidP="005401AE">
            <w:pPr>
              <w:jc w:val="center"/>
              <w:rPr>
                <w:rFonts w:ascii="Cambria" w:hAnsi="Cambria"/>
              </w:rPr>
            </w:pPr>
            <w:r w:rsidRPr="00F3333E">
              <w:rPr>
                <w:rFonts w:ascii="Cambria" w:hAnsi="Cambria"/>
              </w:rPr>
              <w:t>2019. – 2021.</w:t>
            </w:r>
          </w:p>
        </w:tc>
      </w:tr>
      <w:tr w:rsidR="005401AE" w:rsidRPr="002A2AC9" w:rsidTr="005401AE">
        <w:tc>
          <w:tcPr>
            <w:tcW w:w="3722" w:type="pct"/>
            <w:tcBorders>
              <w:top w:val="double" w:sz="4" w:space="0" w:color="auto"/>
              <w:bottom w:val="double" w:sz="4" w:space="0" w:color="auto"/>
              <w:right w:val="double" w:sz="4" w:space="0" w:color="auto"/>
            </w:tcBorders>
          </w:tcPr>
          <w:p w:rsidR="005401AE" w:rsidRPr="001C6F3F" w:rsidRDefault="005401AE" w:rsidP="005401AE">
            <w:pPr>
              <w:rPr>
                <w:rFonts w:ascii="Cambria" w:hAnsi="Cambria" w:cs="Arimo"/>
              </w:rPr>
            </w:pPr>
            <w:r w:rsidRPr="001C6F3F">
              <w:rPr>
                <w:rFonts w:ascii="Cambria" w:hAnsi="Cambria" w:cs="Arial"/>
              </w:rPr>
              <w:t>Projektna dokumentacija -Dječji vrtić</w:t>
            </w:r>
          </w:p>
        </w:tc>
        <w:tc>
          <w:tcPr>
            <w:tcW w:w="1278" w:type="pct"/>
            <w:tcBorders>
              <w:top w:val="double" w:sz="4" w:space="0" w:color="auto"/>
              <w:bottom w:val="double" w:sz="4" w:space="0" w:color="auto"/>
              <w:right w:val="double" w:sz="4" w:space="0" w:color="auto"/>
            </w:tcBorders>
            <w:vAlign w:val="center"/>
          </w:tcPr>
          <w:p w:rsidR="005401AE" w:rsidRPr="00F3333E" w:rsidRDefault="005401AE" w:rsidP="005401AE">
            <w:pPr>
              <w:jc w:val="center"/>
              <w:rPr>
                <w:rFonts w:ascii="Cambria" w:hAnsi="Cambria"/>
              </w:rPr>
            </w:pPr>
            <w:r w:rsidRPr="00F3333E">
              <w:rPr>
                <w:rFonts w:ascii="Cambria" w:hAnsi="Cambria"/>
              </w:rPr>
              <w:t>2019. – 2021.</w:t>
            </w:r>
          </w:p>
        </w:tc>
      </w:tr>
    </w:tbl>
    <w:p w:rsidR="005401AE" w:rsidRPr="00A25D88" w:rsidRDefault="005401AE" w:rsidP="005401AE">
      <w:pPr>
        <w:pStyle w:val="Standard"/>
        <w:spacing w:line="276" w:lineRule="auto"/>
        <w:jc w:val="both"/>
        <w:rPr>
          <w:rFonts w:ascii="Cambria" w:hAnsi="Cambria"/>
          <w:color w:val="4F81BD"/>
        </w:rPr>
      </w:pPr>
    </w:p>
    <w:p w:rsidR="005401AE" w:rsidRPr="00A25D88" w:rsidRDefault="005401AE" w:rsidP="005401AE">
      <w:pPr>
        <w:pStyle w:val="Heading3"/>
        <w:keepLines/>
        <w:numPr>
          <w:ilvl w:val="1"/>
          <w:numId w:val="31"/>
        </w:numPr>
        <w:spacing w:before="0" w:after="0" w:line="276" w:lineRule="auto"/>
        <w:rPr>
          <w:sz w:val="24"/>
          <w:szCs w:val="24"/>
        </w:rPr>
      </w:pPr>
      <w:bookmarkStart w:id="32" w:name="_Toc12002329"/>
      <w:r w:rsidRPr="00A25D88">
        <w:rPr>
          <w:sz w:val="24"/>
          <w:szCs w:val="24"/>
        </w:rPr>
        <w:t xml:space="preserve">Poslovni prostori u vlasništvu Općine </w:t>
      </w:r>
      <w:proofErr w:type="spellStart"/>
      <w:r>
        <w:rPr>
          <w:iCs/>
          <w:sz w:val="24"/>
          <w:szCs w:val="24"/>
        </w:rPr>
        <w:t>Kaštelir</w:t>
      </w:r>
      <w:proofErr w:type="spellEnd"/>
      <w:r>
        <w:rPr>
          <w:iCs/>
          <w:sz w:val="24"/>
          <w:szCs w:val="24"/>
        </w:rPr>
        <w:t xml:space="preserve"> - Labinci</w:t>
      </w:r>
      <w:bookmarkEnd w:id="32"/>
    </w:p>
    <w:p w:rsidR="005401AE" w:rsidRPr="00A25D88" w:rsidRDefault="005401AE" w:rsidP="005401AE"/>
    <w:p w:rsidR="005401AE" w:rsidRPr="00A25D88" w:rsidRDefault="005401AE" w:rsidP="005401AE">
      <w:pPr>
        <w:ind w:firstLine="567"/>
        <w:jc w:val="both"/>
        <w:rPr>
          <w:rFonts w:ascii="Cambria" w:hAnsi="Cambria"/>
          <w:bCs/>
          <w:iCs/>
          <w:sz w:val="24"/>
          <w:szCs w:val="24"/>
        </w:rPr>
      </w:pPr>
      <w:r w:rsidRPr="00A25D88">
        <w:rPr>
          <w:rFonts w:ascii="Cambria" w:hAnsi="Cambria"/>
          <w:bCs/>
          <w:iCs/>
          <w:sz w:val="24"/>
          <w:szCs w:val="24"/>
        </w:rPr>
        <w:t xml:space="preserve">Općina </w:t>
      </w:r>
      <w:proofErr w:type="spellStart"/>
      <w:r>
        <w:rPr>
          <w:rFonts w:ascii="Cambria" w:hAnsi="Cambria"/>
          <w:bCs/>
          <w:iCs/>
          <w:sz w:val="24"/>
          <w:szCs w:val="24"/>
        </w:rPr>
        <w:t>Kaštelir</w:t>
      </w:r>
      <w:proofErr w:type="spellEnd"/>
      <w:r>
        <w:rPr>
          <w:rFonts w:ascii="Cambria" w:hAnsi="Cambria"/>
          <w:bCs/>
          <w:iCs/>
          <w:sz w:val="24"/>
          <w:szCs w:val="24"/>
        </w:rPr>
        <w:t xml:space="preserve"> - Labinci</w:t>
      </w:r>
      <w:r w:rsidRPr="00A25D88">
        <w:rPr>
          <w:rFonts w:ascii="Cambria" w:hAnsi="Cambria"/>
          <w:bCs/>
          <w:iCs/>
          <w:sz w:val="24"/>
          <w:szCs w:val="24"/>
        </w:rPr>
        <w:t xml:space="preserve"> u vlasništvu, kao dio portfelja nekretnina, ima poslovne prostore. Strategijom i Planom upravljanja imovinom u vlasništvu Općine </w:t>
      </w:r>
      <w:proofErr w:type="spellStart"/>
      <w:r>
        <w:rPr>
          <w:rFonts w:ascii="Cambria" w:hAnsi="Cambria"/>
          <w:bCs/>
          <w:iCs/>
          <w:sz w:val="24"/>
          <w:szCs w:val="24"/>
        </w:rPr>
        <w:t>Kaštelir</w:t>
      </w:r>
      <w:proofErr w:type="spellEnd"/>
      <w:r>
        <w:rPr>
          <w:rFonts w:ascii="Cambria" w:hAnsi="Cambria"/>
          <w:bCs/>
          <w:iCs/>
          <w:sz w:val="24"/>
          <w:szCs w:val="24"/>
        </w:rPr>
        <w:t xml:space="preserve"> - Labinci</w:t>
      </w:r>
      <w:r w:rsidRPr="00A25D88">
        <w:rPr>
          <w:rFonts w:ascii="Cambria" w:hAnsi="Cambria"/>
          <w:bCs/>
          <w:iCs/>
          <w:sz w:val="24"/>
          <w:szCs w:val="24"/>
        </w:rPr>
        <w:t xml:space="preserve"> svakako treba predvidjeti i povećanje postotka iskorištenosti poslovnih prostora. Ovim aktivnostima je ključno postići maksimalnu racionalnost i kontrolu troškova s jedne strane, a s druge strane pomnim planiranjem tekućega održavanja i investicija od strane korisnika postići dugoročno zadržavanje vrijednosti nekretnina.</w:t>
      </w:r>
    </w:p>
    <w:p w:rsidR="005401AE" w:rsidRPr="00980D1B" w:rsidRDefault="005401AE" w:rsidP="005401AE">
      <w:pPr>
        <w:jc w:val="both"/>
        <w:rPr>
          <w:rFonts w:ascii="Cambria" w:hAnsi="Cambria" w:cs="Arial"/>
          <w:sz w:val="24"/>
          <w:szCs w:val="24"/>
        </w:rPr>
      </w:pPr>
      <w:r w:rsidRPr="00980D1B">
        <w:rPr>
          <w:rFonts w:ascii="Cambria" w:hAnsi="Cambria"/>
          <w:sz w:val="24"/>
          <w:szCs w:val="24"/>
        </w:rPr>
        <w:t xml:space="preserve">Izvješćem o obavljenoj reviziji – upravljanje i raspolaganje nekretninama jedinica lokalne i područne (regionalne) samouprave na području Istarske županije </w:t>
      </w:r>
      <w:r w:rsidRPr="00980D1B">
        <w:rPr>
          <w:rFonts w:ascii="Cambria" w:hAnsi="Cambria" w:cs="Arial"/>
          <w:sz w:val="24"/>
          <w:szCs w:val="24"/>
        </w:rPr>
        <w:t xml:space="preserve">Općina </w:t>
      </w:r>
      <w:proofErr w:type="spellStart"/>
      <w:r w:rsidRPr="00980D1B">
        <w:rPr>
          <w:rFonts w:ascii="Cambria" w:hAnsi="Cambria" w:cs="Arial"/>
          <w:sz w:val="24"/>
          <w:szCs w:val="24"/>
        </w:rPr>
        <w:t>Kaštelir</w:t>
      </w:r>
      <w:proofErr w:type="spellEnd"/>
      <w:r w:rsidRPr="00980D1B">
        <w:rPr>
          <w:rFonts w:ascii="Cambria" w:hAnsi="Cambria" w:cs="Arial"/>
          <w:sz w:val="24"/>
          <w:szCs w:val="24"/>
        </w:rPr>
        <w:t>-Labinci-</w:t>
      </w:r>
      <w:proofErr w:type="spellStart"/>
      <w:r w:rsidRPr="00980D1B">
        <w:rPr>
          <w:rFonts w:ascii="Cambria" w:hAnsi="Cambria" w:cs="Arial"/>
          <w:sz w:val="24"/>
          <w:szCs w:val="24"/>
        </w:rPr>
        <w:t>Castelliere</w:t>
      </w:r>
      <w:proofErr w:type="spellEnd"/>
      <w:r w:rsidRPr="00980D1B">
        <w:rPr>
          <w:rFonts w:ascii="Cambria" w:hAnsi="Cambria" w:cs="Arial"/>
          <w:sz w:val="24"/>
          <w:szCs w:val="24"/>
        </w:rPr>
        <w:t>-</w:t>
      </w:r>
      <w:proofErr w:type="spellStart"/>
      <w:r w:rsidRPr="00980D1B">
        <w:rPr>
          <w:rFonts w:ascii="Cambria" w:hAnsi="Cambria" w:cs="Arial"/>
          <w:sz w:val="24"/>
          <w:szCs w:val="24"/>
        </w:rPr>
        <w:t>S.Domenica</w:t>
      </w:r>
      <w:proofErr w:type="spellEnd"/>
      <w:r w:rsidRPr="00980D1B">
        <w:rPr>
          <w:rFonts w:ascii="Cambria" w:hAnsi="Cambria" w:cs="Arial"/>
          <w:sz w:val="24"/>
          <w:szCs w:val="24"/>
        </w:rPr>
        <w:t xml:space="preserve"> je koncem 2014. upravljala i raspolagala sa 17 poslovnih prostora površine 3.442 m</w:t>
      </w:r>
      <w:r w:rsidRPr="00980D1B">
        <w:rPr>
          <w:rFonts w:ascii="Cambria" w:hAnsi="Cambria" w:cs="Arial"/>
          <w:sz w:val="24"/>
          <w:szCs w:val="24"/>
          <w:vertAlign w:val="superscript"/>
        </w:rPr>
        <w:t>2</w:t>
      </w:r>
      <w:r w:rsidRPr="00980D1B">
        <w:rPr>
          <w:rFonts w:ascii="Cambria" w:hAnsi="Cambria" w:cs="Arial"/>
          <w:sz w:val="24"/>
          <w:szCs w:val="24"/>
        </w:rPr>
        <w:t>, četiri stana površine 283 m</w:t>
      </w:r>
      <w:r w:rsidRPr="00980D1B">
        <w:rPr>
          <w:rFonts w:ascii="Cambria" w:hAnsi="Cambria" w:cs="Arial"/>
          <w:sz w:val="24"/>
          <w:szCs w:val="24"/>
          <w:vertAlign w:val="superscript"/>
        </w:rPr>
        <w:t>2</w:t>
      </w:r>
      <w:r w:rsidRPr="00980D1B">
        <w:rPr>
          <w:rFonts w:ascii="Cambria" w:hAnsi="Cambria" w:cs="Arial"/>
          <w:sz w:val="24"/>
          <w:szCs w:val="24"/>
        </w:rPr>
        <w:t xml:space="preserve"> i zemljištem površine 373.785 m</w:t>
      </w:r>
      <w:r w:rsidRPr="00980D1B">
        <w:rPr>
          <w:rFonts w:ascii="Cambria" w:hAnsi="Cambria" w:cs="Arial"/>
          <w:sz w:val="24"/>
          <w:szCs w:val="24"/>
          <w:vertAlign w:val="superscript"/>
        </w:rPr>
        <w:t>2</w:t>
      </w:r>
      <w:r w:rsidRPr="00980D1B">
        <w:rPr>
          <w:rFonts w:ascii="Cambria" w:hAnsi="Cambria" w:cs="Arial"/>
          <w:sz w:val="24"/>
          <w:szCs w:val="24"/>
        </w:rPr>
        <w:t xml:space="preserve">. Općina nije utvrdila namjenu odnosno uporabnu kategoriju nekretnina i nema ustrojenu evidenciju o ostvarenim prihodima i rashodima od upravljanja i raspolaganja po svakoj jedinici nekretnina. Općina je od 2012. do 2014. ostvarila prihode od zakupa poslovnih prostora u iznosu 473.229,00 kn, najma stanova u iznosu 8.372,00 kn, zakupa zemljišta u iznosu 356.497,00 kn, prodaje poslovnog prostora u iznosu 388.000,00 kn, prodaje stanova u iznosu 4.113,00 kn i prodaje zemljišta u iznosu 1.642.402,00 kn. U istom razdoblju ostvareni su rashodi za nabavu poslovnih prostora u iznosu 243.633,00 kn i nabavu zemljišta u iznosu 59.478,00 kn. </w:t>
      </w:r>
    </w:p>
    <w:p w:rsidR="005401AE" w:rsidRPr="00980D1B" w:rsidRDefault="005401AE" w:rsidP="005401AE">
      <w:pPr>
        <w:jc w:val="both"/>
        <w:rPr>
          <w:rFonts w:ascii="Cambria" w:hAnsi="Cambria" w:cs="Arial"/>
          <w:sz w:val="24"/>
          <w:szCs w:val="24"/>
        </w:rPr>
      </w:pPr>
      <w:r w:rsidRPr="00980D1B">
        <w:rPr>
          <w:rFonts w:ascii="Cambria" w:hAnsi="Cambria" w:cs="Arial"/>
          <w:sz w:val="24"/>
          <w:szCs w:val="24"/>
        </w:rPr>
        <w:t>Od ukupnog broja poslovnih prostora, jedan poslovni prostor površine 232 m</w:t>
      </w:r>
      <w:r w:rsidRPr="00980D1B">
        <w:rPr>
          <w:rFonts w:ascii="Cambria" w:hAnsi="Cambria" w:cs="Arial"/>
          <w:sz w:val="24"/>
          <w:szCs w:val="24"/>
          <w:vertAlign w:val="superscript"/>
        </w:rPr>
        <w:t>2</w:t>
      </w:r>
      <w:r w:rsidRPr="00980D1B">
        <w:rPr>
          <w:rFonts w:ascii="Cambria" w:hAnsi="Cambria" w:cs="Arial"/>
          <w:sz w:val="24"/>
          <w:szCs w:val="24"/>
        </w:rPr>
        <w:t xml:space="preserve"> koristi Općina za svoje potrebe, jedan poslovni prostora površine 2.031 m</w:t>
      </w:r>
      <w:r w:rsidRPr="00980D1B">
        <w:rPr>
          <w:rFonts w:ascii="Cambria" w:hAnsi="Cambria" w:cs="Arial"/>
          <w:sz w:val="24"/>
          <w:szCs w:val="24"/>
          <w:vertAlign w:val="superscript"/>
        </w:rPr>
        <w:t>2</w:t>
      </w:r>
      <w:r w:rsidRPr="00980D1B">
        <w:rPr>
          <w:rFonts w:ascii="Cambria" w:hAnsi="Cambria" w:cs="Arial"/>
          <w:sz w:val="24"/>
          <w:szCs w:val="24"/>
        </w:rPr>
        <w:t xml:space="preserve"> koristi trgovačko društvo u većinskom vlasništvu Općine na temelju zaključenog ugovora bez naknade, šest poslovnih prostora površine 518 m² koriste udruge bez plaćanja zakupnine, četiri poslovna prostora površine 199 m² dano je u zakup drugim subjektima putem javnog natječaja i uz ugovorenu zakupninu, a pet poslovnih prostora površine 462 m</w:t>
      </w:r>
      <w:r w:rsidRPr="00980D1B">
        <w:rPr>
          <w:rFonts w:ascii="Cambria" w:hAnsi="Cambria" w:cs="Arial"/>
          <w:sz w:val="24"/>
          <w:szCs w:val="24"/>
          <w:vertAlign w:val="superscript"/>
        </w:rPr>
        <w:t>2</w:t>
      </w:r>
      <w:r w:rsidRPr="00980D1B">
        <w:rPr>
          <w:rFonts w:ascii="Cambria" w:hAnsi="Cambria" w:cs="Arial"/>
          <w:sz w:val="24"/>
          <w:szCs w:val="24"/>
        </w:rPr>
        <w:t xml:space="preserve"> je prazno. Od pet praznih poslovnih prostora, tri poslovna prostora su izvan upotrebe jer su neuređeni, a za dva poslovna prostora nije na javnom natječaju bilo zainteresiranih </w:t>
      </w:r>
      <w:r w:rsidRPr="00980D1B">
        <w:rPr>
          <w:rFonts w:ascii="Cambria" w:hAnsi="Cambria" w:cs="Arial"/>
          <w:sz w:val="24"/>
          <w:szCs w:val="24"/>
        </w:rPr>
        <w:lastRenderedPageBreak/>
        <w:t xml:space="preserve">korisnika. Za neuređene poslovne prostore nisu u 2014. poduzimane aktivnosti za uređenje. </w:t>
      </w:r>
    </w:p>
    <w:p w:rsidR="005401AE" w:rsidRPr="00980D1B" w:rsidRDefault="005401AE" w:rsidP="005401AE">
      <w:pPr>
        <w:jc w:val="both"/>
        <w:rPr>
          <w:rFonts w:ascii="Cambria" w:hAnsi="Cambria" w:cs="Arial"/>
          <w:sz w:val="24"/>
          <w:szCs w:val="24"/>
        </w:rPr>
      </w:pPr>
      <w:r w:rsidRPr="00980D1B">
        <w:rPr>
          <w:rFonts w:ascii="Cambria" w:hAnsi="Cambria" w:cs="Arial"/>
          <w:sz w:val="24"/>
          <w:szCs w:val="24"/>
        </w:rPr>
        <w:t>Na temelju odredbi Zakona o zakupu i kupoprodaji poslovnoga prostora i internih odluka dana su u 2012. i ranijim godinama putem javnog natječaja u zakup četiri poslovna prostora ukupne površine 199 m</w:t>
      </w:r>
      <w:r w:rsidRPr="00980D1B">
        <w:rPr>
          <w:rFonts w:ascii="Cambria" w:hAnsi="Cambria" w:cs="Arial"/>
          <w:sz w:val="24"/>
          <w:szCs w:val="24"/>
          <w:vertAlign w:val="superscript"/>
        </w:rPr>
        <w:t>2</w:t>
      </w:r>
      <w:r w:rsidRPr="00980D1B">
        <w:rPr>
          <w:rFonts w:ascii="Cambria" w:hAnsi="Cambria" w:cs="Arial"/>
          <w:sz w:val="24"/>
          <w:szCs w:val="24"/>
        </w:rPr>
        <w:t xml:space="preserve"> uz ugovorenu mjesečnu zakupninu u iznosu 7.738,00 kn. </w:t>
      </w:r>
    </w:p>
    <w:p w:rsidR="005401AE" w:rsidRPr="00980D1B" w:rsidRDefault="005401AE" w:rsidP="005401AE">
      <w:pPr>
        <w:jc w:val="both"/>
        <w:rPr>
          <w:rFonts w:ascii="Cambria" w:hAnsi="Cambria" w:cs="Arial"/>
          <w:sz w:val="24"/>
          <w:szCs w:val="24"/>
        </w:rPr>
      </w:pPr>
      <w:r w:rsidRPr="00980D1B">
        <w:rPr>
          <w:rFonts w:ascii="Cambria" w:hAnsi="Cambria" w:cs="Arial"/>
          <w:sz w:val="24"/>
          <w:szCs w:val="24"/>
        </w:rPr>
        <w:t xml:space="preserve">Šest poslovnih prostora dano je na korištenje različitim udrugama bez provedenog javnog natječaja i bez plaćanja zakupnine. Režijske troškove za navedene poslovne plaćaju korisnici prostora. Prema odredbama članaka 32. i 33. Zakona o udrugama (Narodne novine 74/14), programi i projekti od interesa za opće dobro u Republici Hrvatskoj koje provode udruge mogu se financirati, između </w:t>
      </w:r>
      <w:proofErr w:type="spellStart"/>
      <w:r w:rsidRPr="00980D1B">
        <w:rPr>
          <w:rFonts w:ascii="Cambria" w:hAnsi="Cambria" w:cs="Arial"/>
          <w:sz w:val="24"/>
          <w:szCs w:val="24"/>
        </w:rPr>
        <w:t>ostalog,i</w:t>
      </w:r>
      <w:proofErr w:type="spellEnd"/>
      <w:r w:rsidRPr="00980D1B">
        <w:rPr>
          <w:rFonts w:ascii="Cambria" w:hAnsi="Cambria" w:cs="Arial"/>
          <w:sz w:val="24"/>
          <w:szCs w:val="24"/>
        </w:rPr>
        <w:t xml:space="preserve"> iz proračuna jedinica lokalne i područne (regionalne samouprave) koje financiraju i ugovaraju provedbu programa i projekata od interesa za opće dobro na temelju provedenog javnog poziva odnosno natječaja ili na temelju posebnog propisa o financiranju javnih potreba. Uredbom o kriterijima, mjerilima i postupcima financiranja i ugovaranja programa i projekata od interesa za opće dobro koju provode udruge (Narodne novine 26/15), koja je stupila na snagu 13. ožujka 2015. propisani su kriteriji, mjerila i postupci koje jedinice lokalne i područne (regionalne) samouprave raspolažući sredstvima iz javnih izvora primjenjuju pri financiranju i ugovaranju programa i/ili projekata od interesa za opće dobro koje provode udruge. Prema odredbama članka 6. navedene Uredbe, financiranje programa i projekata provodi se putem javnog natječaja, a osim navedenog javni natječaj se objavljuje za financiranje, odnosno sufinanciranje dodjele nefinancijske podrške u pravima, pokretninama i nekretninama namijenjenih udrugama koje provode programe i projekte.</w:t>
      </w:r>
    </w:p>
    <w:p w:rsidR="005401AE" w:rsidRPr="00980D1B" w:rsidRDefault="005401AE" w:rsidP="005401AE">
      <w:pPr>
        <w:jc w:val="both"/>
        <w:rPr>
          <w:rFonts w:ascii="Cambria" w:hAnsi="Cambria" w:cs="Arial"/>
          <w:sz w:val="24"/>
          <w:szCs w:val="24"/>
        </w:rPr>
      </w:pPr>
      <w:r w:rsidRPr="00980D1B">
        <w:rPr>
          <w:rFonts w:ascii="Cambria" w:hAnsi="Cambria" w:cs="Arial"/>
          <w:sz w:val="24"/>
          <w:szCs w:val="24"/>
        </w:rPr>
        <w:t xml:space="preserve">Koncem 2014. Općina </w:t>
      </w:r>
      <w:proofErr w:type="spellStart"/>
      <w:r w:rsidRPr="00980D1B">
        <w:rPr>
          <w:rFonts w:ascii="Cambria" w:hAnsi="Cambria" w:cs="Arial"/>
          <w:sz w:val="24"/>
          <w:szCs w:val="24"/>
        </w:rPr>
        <w:t>Kaštelir</w:t>
      </w:r>
      <w:proofErr w:type="spellEnd"/>
      <w:r w:rsidRPr="00980D1B">
        <w:rPr>
          <w:rFonts w:ascii="Cambria" w:hAnsi="Cambria" w:cs="Arial"/>
          <w:sz w:val="24"/>
          <w:szCs w:val="24"/>
        </w:rPr>
        <w:t>-Labinci-</w:t>
      </w:r>
      <w:proofErr w:type="spellStart"/>
      <w:r w:rsidRPr="00980D1B">
        <w:rPr>
          <w:rFonts w:ascii="Cambria" w:hAnsi="Cambria" w:cs="Arial"/>
          <w:sz w:val="24"/>
          <w:szCs w:val="24"/>
        </w:rPr>
        <w:t>Castelliere</w:t>
      </w:r>
      <w:proofErr w:type="spellEnd"/>
      <w:r w:rsidRPr="00980D1B">
        <w:rPr>
          <w:rFonts w:ascii="Cambria" w:hAnsi="Cambria" w:cs="Arial"/>
          <w:sz w:val="24"/>
          <w:szCs w:val="24"/>
        </w:rPr>
        <w:t>-</w:t>
      </w:r>
      <w:proofErr w:type="spellStart"/>
      <w:r w:rsidRPr="00980D1B">
        <w:rPr>
          <w:rFonts w:ascii="Cambria" w:hAnsi="Cambria" w:cs="Arial"/>
          <w:sz w:val="24"/>
          <w:szCs w:val="24"/>
        </w:rPr>
        <w:t>S.Domenica</w:t>
      </w:r>
      <w:proofErr w:type="spellEnd"/>
      <w:r w:rsidRPr="00980D1B">
        <w:rPr>
          <w:rFonts w:ascii="Cambria" w:hAnsi="Cambria" w:cs="Arial"/>
          <w:sz w:val="24"/>
          <w:szCs w:val="24"/>
        </w:rPr>
        <w:t xml:space="preserve"> je upravljala i raspolagala sa četiri stana ukupne površine 283 m² koje je dala u najam prethodnih godina zaštićenim najmoprimcima po cijeni 1,53 kn/m</w:t>
      </w:r>
      <w:r w:rsidRPr="00980D1B">
        <w:rPr>
          <w:rFonts w:ascii="Cambria" w:hAnsi="Cambria" w:cs="Arial"/>
          <w:sz w:val="24"/>
          <w:szCs w:val="24"/>
          <w:vertAlign w:val="superscript"/>
        </w:rPr>
        <w:t>2</w:t>
      </w:r>
      <w:r w:rsidRPr="00980D1B">
        <w:rPr>
          <w:rFonts w:ascii="Cambria" w:hAnsi="Cambria" w:cs="Arial"/>
          <w:sz w:val="24"/>
          <w:szCs w:val="24"/>
        </w:rPr>
        <w:t xml:space="preserve"> mjesečno. Općina od 2012. do 2014. nije prodavala stanove.</w:t>
      </w:r>
    </w:p>
    <w:p w:rsidR="005401AE" w:rsidRPr="00980D1B" w:rsidRDefault="005401AE" w:rsidP="005401AE">
      <w:pPr>
        <w:jc w:val="both"/>
        <w:rPr>
          <w:rFonts w:ascii="Cambria" w:hAnsi="Cambria" w:cs="Arial"/>
          <w:sz w:val="24"/>
          <w:szCs w:val="24"/>
        </w:rPr>
      </w:pPr>
      <w:r w:rsidRPr="00980D1B">
        <w:rPr>
          <w:rFonts w:ascii="Cambria" w:hAnsi="Cambria" w:cs="Arial"/>
          <w:sz w:val="24"/>
          <w:szCs w:val="24"/>
        </w:rPr>
        <w:t xml:space="preserve">Općina </w:t>
      </w:r>
      <w:proofErr w:type="spellStart"/>
      <w:r w:rsidRPr="00980D1B">
        <w:rPr>
          <w:rFonts w:ascii="Cambria" w:hAnsi="Cambria" w:cs="Arial"/>
          <w:sz w:val="24"/>
          <w:szCs w:val="24"/>
        </w:rPr>
        <w:t>Kaštelir</w:t>
      </w:r>
      <w:proofErr w:type="spellEnd"/>
      <w:r w:rsidRPr="00980D1B">
        <w:rPr>
          <w:rFonts w:ascii="Cambria" w:hAnsi="Cambria" w:cs="Arial"/>
          <w:sz w:val="24"/>
          <w:szCs w:val="24"/>
        </w:rPr>
        <w:t>-Labinci-</w:t>
      </w:r>
      <w:proofErr w:type="spellStart"/>
      <w:r w:rsidRPr="00980D1B">
        <w:rPr>
          <w:rFonts w:ascii="Cambria" w:hAnsi="Cambria" w:cs="Arial"/>
          <w:sz w:val="24"/>
          <w:szCs w:val="24"/>
        </w:rPr>
        <w:t>Castelliere</w:t>
      </w:r>
      <w:proofErr w:type="spellEnd"/>
      <w:r w:rsidRPr="00980D1B">
        <w:rPr>
          <w:rFonts w:ascii="Cambria" w:hAnsi="Cambria" w:cs="Arial"/>
          <w:sz w:val="24"/>
          <w:szCs w:val="24"/>
        </w:rPr>
        <w:t>-</w:t>
      </w:r>
      <w:proofErr w:type="spellStart"/>
      <w:r w:rsidRPr="00980D1B">
        <w:rPr>
          <w:rFonts w:ascii="Cambria" w:hAnsi="Cambria" w:cs="Arial"/>
          <w:sz w:val="24"/>
          <w:szCs w:val="24"/>
        </w:rPr>
        <w:t>S.Domenica</w:t>
      </w:r>
      <w:proofErr w:type="spellEnd"/>
      <w:r w:rsidRPr="00980D1B">
        <w:rPr>
          <w:rFonts w:ascii="Cambria" w:hAnsi="Cambria" w:cs="Arial"/>
          <w:sz w:val="24"/>
          <w:szCs w:val="24"/>
        </w:rPr>
        <w:t xml:space="preserve"> je od 2012. do 2014. na temelju provedenih natječaja prodala deset nekretnina ukupne vrijednosti 1.827.944,00 kn.</w:t>
      </w:r>
    </w:p>
    <w:p w:rsidR="005401AE" w:rsidRPr="00980D1B" w:rsidRDefault="005401AE" w:rsidP="005401AE">
      <w:pPr>
        <w:pStyle w:val="Heading3"/>
        <w:keepLines/>
        <w:numPr>
          <w:ilvl w:val="1"/>
          <w:numId w:val="31"/>
        </w:numPr>
        <w:spacing w:before="0" w:after="0" w:line="276" w:lineRule="auto"/>
        <w:ind w:left="567" w:hanging="567"/>
        <w:rPr>
          <w:sz w:val="24"/>
          <w:szCs w:val="24"/>
        </w:rPr>
      </w:pPr>
      <w:bookmarkStart w:id="33" w:name="_Toc12002330"/>
      <w:r w:rsidRPr="00980D1B">
        <w:rPr>
          <w:sz w:val="24"/>
          <w:szCs w:val="24"/>
        </w:rPr>
        <w:t>Građevinsko i poljoprivredno zemljište</w:t>
      </w:r>
      <w:bookmarkEnd w:id="33"/>
    </w:p>
    <w:p w:rsidR="005401AE" w:rsidRPr="00980D1B" w:rsidRDefault="005401AE" w:rsidP="005401AE"/>
    <w:p w:rsidR="005401AE" w:rsidRPr="00980D1B" w:rsidRDefault="005401AE" w:rsidP="005401AE">
      <w:pPr>
        <w:ind w:firstLine="567"/>
        <w:jc w:val="both"/>
        <w:rPr>
          <w:rFonts w:ascii="Cambria" w:hAnsi="Cambria"/>
          <w:bCs/>
          <w:iCs/>
          <w:sz w:val="24"/>
          <w:szCs w:val="24"/>
        </w:rPr>
      </w:pPr>
      <w:r w:rsidRPr="00980D1B">
        <w:rPr>
          <w:rFonts w:ascii="Cambria" w:hAnsi="Cambria"/>
          <w:bCs/>
          <w:iCs/>
          <w:sz w:val="24"/>
          <w:szCs w:val="24"/>
        </w:rPr>
        <w:t xml:space="preserve">Portfelj nekretnina Općine </w:t>
      </w:r>
      <w:proofErr w:type="spellStart"/>
      <w:r w:rsidRPr="00980D1B">
        <w:rPr>
          <w:rFonts w:ascii="Cambria" w:hAnsi="Cambria"/>
          <w:bCs/>
          <w:iCs/>
          <w:sz w:val="24"/>
          <w:szCs w:val="24"/>
        </w:rPr>
        <w:t>Kaštelir</w:t>
      </w:r>
      <w:proofErr w:type="spellEnd"/>
      <w:r w:rsidRPr="00980D1B">
        <w:rPr>
          <w:rFonts w:ascii="Cambria" w:hAnsi="Cambria"/>
          <w:bCs/>
          <w:iCs/>
          <w:sz w:val="24"/>
          <w:szCs w:val="24"/>
        </w:rPr>
        <w:t xml:space="preserve"> - Labinci čini građevinsko i poljoprivredno zemljište, koje predstavlja potencijal za privlačenje investicija i ostvarivanje ekonomskog rasta. Aktivnosti u upravljanju i raspolaganju zemljištem u vlasništvu Općine </w:t>
      </w:r>
      <w:proofErr w:type="spellStart"/>
      <w:r w:rsidRPr="00980D1B">
        <w:rPr>
          <w:rFonts w:ascii="Cambria" w:hAnsi="Cambria"/>
          <w:bCs/>
          <w:iCs/>
          <w:sz w:val="24"/>
          <w:szCs w:val="24"/>
        </w:rPr>
        <w:t>Kaštelir</w:t>
      </w:r>
      <w:proofErr w:type="spellEnd"/>
      <w:r w:rsidRPr="00980D1B">
        <w:rPr>
          <w:rFonts w:ascii="Cambria" w:hAnsi="Cambria"/>
          <w:bCs/>
          <w:iCs/>
          <w:sz w:val="24"/>
          <w:szCs w:val="24"/>
        </w:rPr>
        <w:t xml:space="preserve"> - Labinci podrazumijevaju i provođenje postupaka stavljanja tog zemljišta u funkciju: prodajom, osnivanjem prava građenja i prava služnosti, rješavanjem imovinskopravnih odnosa, davanjem u zakup zemljišta te kupnjom građevinskog i poljoprivrednog zemljišta za korist Općine </w:t>
      </w:r>
      <w:proofErr w:type="spellStart"/>
      <w:r w:rsidRPr="00980D1B">
        <w:rPr>
          <w:rFonts w:ascii="Cambria" w:hAnsi="Cambria"/>
          <w:bCs/>
          <w:iCs/>
          <w:sz w:val="24"/>
          <w:szCs w:val="24"/>
        </w:rPr>
        <w:t>Kaštelir</w:t>
      </w:r>
      <w:proofErr w:type="spellEnd"/>
      <w:r w:rsidRPr="00980D1B">
        <w:rPr>
          <w:rFonts w:ascii="Cambria" w:hAnsi="Cambria"/>
          <w:bCs/>
          <w:iCs/>
          <w:sz w:val="24"/>
          <w:szCs w:val="24"/>
        </w:rPr>
        <w:t xml:space="preserve"> - Labinci, kao i druge poslove u vezi sa građevinskim i poljoprivrednim zemljištem u vlasništvu Općine </w:t>
      </w:r>
      <w:proofErr w:type="spellStart"/>
      <w:r w:rsidRPr="00980D1B">
        <w:rPr>
          <w:rFonts w:ascii="Cambria" w:hAnsi="Cambria"/>
          <w:bCs/>
          <w:iCs/>
          <w:sz w:val="24"/>
          <w:szCs w:val="24"/>
        </w:rPr>
        <w:t>Kaštelir</w:t>
      </w:r>
      <w:proofErr w:type="spellEnd"/>
      <w:r w:rsidRPr="00980D1B">
        <w:rPr>
          <w:rFonts w:ascii="Cambria" w:hAnsi="Cambria"/>
          <w:bCs/>
          <w:iCs/>
          <w:sz w:val="24"/>
          <w:szCs w:val="24"/>
        </w:rPr>
        <w:t xml:space="preserve"> - Labinci, ako upravljanje i raspolaganje njima nije u nadležnosti drugog tijela.</w:t>
      </w:r>
    </w:p>
    <w:p w:rsidR="005401AE" w:rsidRPr="00980D1B" w:rsidRDefault="005401AE" w:rsidP="005401AE">
      <w:pPr>
        <w:jc w:val="both"/>
        <w:rPr>
          <w:rFonts w:ascii="Cambria" w:hAnsi="Cambria" w:cs="Arial"/>
          <w:sz w:val="24"/>
          <w:szCs w:val="24"/>
        </w:rPr>
      </w:pPr>
      <w:r w:rsidRPr="00980D1B">
        <w:rPr>
          <w:rFonts w:ascii="Cambria" w:hAnsi="Cambria"/>
          <w:sz w:val="24"/>
          <w:szCs w:val="24"/>
        </w:rPr>
        <w:t xml:space="preserve">Izvješćem o obavljenoj reviziji – upravljanje i raspolaganje nekretninama jedinica lokalne i područne (regionalne) samouprave na području Istarske županije </w:t>
      </w:r>
      <w:r w:rsidRPr="00980D1B">
        <w:rPr>
          <w:rFonts w:ascii="Cambria" w:hAnsi="Cambria" w:cs="Arial"/>
          <w:sz w:val="24"/>
          <w:szCs w:val="24"/>
        </w:rPr>
        <w:t xml:space="preserve">koncem 2014. Općina </w:t>
      </w:r>
      <w:proofErr w:type="spellStart"/>
      <w:r w:rsidRPr="00980D1B">
        <w:rPr>
          <w:rFonts w:ascii="Cambria" w:hAnsi="Cambria" w:cs="Arial"/>
          <w:sz w:val="24"/>
          <w:szCs w:val="24"/>
        </w:rPr>
        <w:t>Kaštelir</w:t>
      </w:r>
      <w:proofErr w:type="spellEnd"/>
      <w:r w:rsidRPr="00980D1B">
        <w:rPr>
          <w:rFonts w:ascii="Cambria" w:hAnsi="Cambria" w:cs="Arial"/>
          <w:sz w:val="24"/>
          <w:szCs w:val="24"/>
        </w:rPr>
        <w:t>-Labinci-</w:t>
      </w:r>
      <w:proofErr w:type="spellStart"/>
      <w:r w:rsidRPr="00980D1B">
        <w:rPr>
          <w:rFonts w:ascii="Cambria" w:hAnsi="Cambria" w:cs="Arial"/>
          <w:sz w:val="24"/>
          <w:szCs w:val="24"/>
        </w:rPr>
        <w:t>Castelliere</w:t>
      </w:r>
      <w:proofErr w:type="spellEnd"/>
      <w:r w:rsidRPr="00980D1B">
        <w:rPr>
          <w:rFonts w:ascii="Cambria" w:hAnsi="Cambria" w:cs="Arial"/>
          <w:sz w:val="24"/>
          <w:szCs w:val="24"/>
        </w:rPr>
        <w:t>-</w:t>
      </w:r>
      <w:proofErr w:type="spellStart"/>
      <w:r w:rsidRPr="00980D1B">
        <w:rPr>
          <w:rFonts w:ascii="Cambria" w:hAnsi="Cambria" w:cs="Arial"/>
          <w:sz w:val="24"/>
          <w:szCs w:val="24"/>
        </w:rPr>
        <w:t>S.Domenica</w:t>
      </w:r>
      <w:proofErr w:type="spellEnd"/>
      <w:r w:rsidRPr="00980D1B">
        <w:rPr>
          <w:rFonts w:ascii="Cambria" w:hAnsi="Cambria" w:cs="Arial"/>
          <w:sz w:val="24"/>
          <w:szCs w:val="24"/>
        </w:rPr>
        <w:t xml:space="preserve"> nema podatak o površini zemljišta koje joj pripada, odnosno koje joj treba pripadati prema propisima. Koncem 2014. imala je osnovana prava građenja na zemljištu površine 20.654 m</w:t>
      </w:r>
      <w:r w:rsidRPr="00980D1B">
        <w:rPr>
          <w:rFonts w:ascii="Cambria" w:hAnsi="Cambria" w:cs="Arial"/>
          <w:sz w:val="24"/>
          <w:szCs w:val="24"/>
          <w:vertAlign w:val="superscript"/>
        </w:rPr>
        <w:t>2</w:t>
      </w:r>
      <w:r w:rsidRPr="00980D1B">
        <w:rPr>
          <w:rFonts w:ascii="Cambria" w:hAnsi="Cambria" w:cs="Arial"/>
          <w:sz w:val="24"/>
          <w:szCs w:val="24"/>
        </w:rPr>
        <w:t xml:space="preserve"> za ugovorenu mjesečnu naknadu u iznosu 2.478,00 kn.</w:t>
      </w:r>
    </w:p>
    <w:p w:rsidR="005401AE" w:rsidRPr="00980D1B" w:rsidRDefault="005401AE" w:rsidP="005401AE">
      <w:pPr>
        <w:jc w:val="both"/>
        <w:rPr>
          <w:rFonts w:ascii="Cambria" w:hAnsi="Cambria"/>
          <w:sz w:val="24"/>
          <w:szCs w:val="24"/>
        </w:rPr>
      </w:pPr>
    </w:p>
    <w:p w:rsidR="005401AE" w:rsidRPr="002C6E40" w:rsidRDefault="005401AE" w:rsidP="005401AE">
      <w:pPr>
        <w:ind w:firstLine="567"/>
        <w:jc w:val="both"/>
        <w:rPr>
          <w:rFonts w:ascii="Cambria" w:hAnsi="Cambria"/>
          <w:sz w:val="24"/>
          <w:szCs w:val="24"/>
        </w:rPr>
      </w:pPr>
      <w:r w:rsidRPr="00980D1B">
        <w:rPr>
          <w:rFonts w:ascii="Cambria" w:hAnsi="Cambria"/>
          <w:bCs/>
          <w:iCs/>
          <w:sz w:val="24"/>
          <w:szCs w:val="24"/>
        </w:rPr>
        <w:t xml:space="preserve">Problematika oko poljoprivrednih zemljišta u Republici Hrvatskoj pa tako i jedinica lokalne (regionalne) samouprave, sastoji se od nesređenih imovinsko-pravnih odnosa, </w:t>
      </w:r>
      <w:r w:rsidRPr="00980D1B">
        <w:rPr>
          <w:rFonts w:ascii="Cambria" w:hAnsi="Cambria"/>
          <w:bCs/>
          <w:iCs/>
          <w:sz w:val="24"/>
          <w:szCs w:val="24"/>
        </w:rPr>
        <w:lastRenderedPageBreak/>
        <w:t xml:space="preserve">usitnjenosti, malih parcela i raspršenosti. To su glavni razlozi neučinkovitosti poljoprivredne proizvodnje. Na to se nadovezuje nemogućnost planskoga i sustavnoga planiranja i razvoja poljoprivrednoga gospodarstva. Program okrupnjavanja poljoprivrednoga zemljišta treba povećati prosječni poljoprivredni posjed u Hrvatskoj i površinu poljoprivrednoga zemljišta obiteljskih gospodarstava te smanjiti broj parcela. Kako bi se riješio ovaj problem donesen je novi Zakon o poljoprivrednom zemljištu prema kojem su </w:t>
      </w:r>
      <w:r w:rsidRPr="00980D1B">
        <w:rPr>
          <w:rFonts w:ascii="Cambria" w:hAnsi="Cambria"/>
          <w:sz w:val="24"/>
          <w:szCs w:val="24"/>
        </w:rPr>
        <w:t>jedinice lokalne samouprave i Grad Zagreb dužni donijeti program korištenja sredstava koja su prihod jedinica lokalne samouprave namijenjena isključivo za okrupnjavanje, navodnjavanje, privođenje funkciji i povećanje</w:t>
      </w:r>
      <w:r w:rsidRPr="002C6E40">
        <w:rPr>
          <w:rFonts w:ascii="Cambria" w:hAnsi="Cambria"/>
          <w:sz w:val="24"/>
          <w:szCs w:val="24"/>
        </w:rPr>
        <w:t xml:space="preserve"> vrijednosti poljoprivrednog zemljišta te su dužni Ministarstvu podnositi godišnje izvješće o ostvarivanju programa korištenja sredstava svake godine do 31. ožujka za prethodnu godinu.</w:t>
      </w:r>
    </w:p>
    <w:p w:rsidR="005401AE" w:rsidRPr="002C6E40" w:rsidRDefault="005401AE" w:rsidP="005401AE">
      <w:pPr>
        <w:ind w:firstLine="567"/>
        <w:jc w:val="both"/>
        <w:rPr>
          <w:rFonts w:ascii="Cambria" w:hAnsi="Cambria"/>
          <w:sz w:val="24"/>
          <w:szCs w:val="24"/>
        </w:rPr>
      </w:pPr>
      <w:r w:rsidRPr="002C6E40">
        <w:rPr>
          <w:rFonts w:ascii="Cambria" w:hAnsi="Cambria"/>
          <w:sz w:val="24"/>
          <w:szCs w:val="24"/>
        </w:rPr>
        <w:t>Jedinice lokalne samouprave odnosno Grad Zagreb ovlašteni su bez naknade pristupiti podacima i koristiti podatke o poljoprivrednom zemljištu u vlasništvu države iz evidencije sudova, tijela državne uprave, zavoda i pravnih osoba čiji je osnivač Republika Hrvatska, kao i drugih javnih evidencija.</w:t>
      </w:r>
    </w:p>
    <w:p w:rsidR="005401AE" w:rsidRPr="002C6E40" w:rsidRDefault="005401AE" w:rsidP="005401AE">
      <w:pPr>
        <w:ind w:firstLine="567"/>
        <w:jc w:val="both"/>
        <w:rPr>
          <w:rFonts w:ascii="Cambria" w:hAnsi="Cambria"/>
          <w:sz w:val="24"/>
          <w:szCs w:val="24"/>
        </w:rPr>
      </w:pPr>
      <w:r w:rsidRPr="002C6E40">
        <w:rPr>
          <w:rFonts w:ascii="Cambria" w:hAnsi="Cambria"/>
          <w:sz w:val="24"/>
          <w:szCs w:val="24"/>
        </w:rPr>
        <w:t>Jedinice lokalne samouprave odnosno Grad Zagreb ne mogu raspolagati poljoprivrednim zemljištem u vlasništvu države prije donošenja Programa na koji je Ministarstvo dalo suglasnost.</w:t>
      </w:r>
    </w:p>
    <w:p w:rsidR="005401AE" w:rsidRPr="002C6E40" w:rsidRDefault="005401AE" w:rsidP="005401AE">
      <w:pPr>
        <w:ind w:firstLine="567"/>
        <w:jc w:val="both"/>
        <w:rPr>
          <w:rFonts w:ascii="Cambria" w:hAnsi="Cambria"/>
          <w:bCs/>
          <w:iCs/>
          <w:sz w:val="24"/>
          <w:szCs w:val="24"/>
        </w:rPr>
      </w:pPr>
      <w:r w:rsidRPr="002C6E40">
        <w:rPr>
          <w:rFonts w:ascii="Cambria" w:hAnsi="Cambria"/>
          <w:bCs/>
          <w:iCs/>
          <w:sz w:val="24"/>
          <w:szCs w:val="24"/>
        </w:rPr>
        <w:t>Ističe se potreba voditi računa o podnesenim zahtjevima za povrat, odnosno određivanje</w:t>
      </w:r>
      <w:r w:rsidRPr="002C6E40">
        <w:rPr>
          <w:rFonts w:ascii="Cambria" w:hAnsi="Cambria"/>
          <w:bCs/>
          <w:iCs/>
          <w:color w:val="FF0000"/>
          <w:sz w:val="24"/>
          <w:szCs w:val="24"/>
        </w:rPr>
        <w:t xml:space="preserve"> </w:t>
      </w:r>
      <w:r w:rsidRPr="002C6E40">
        <w:rPr>
          <w:rFonts w:ascii="Cambria" w:hAnsi="Cambria"/>
          <w:bCs/>
          <w:iCs/>
          <w:sz w:val="24"/>
          <w:szCs w:val="24"/>
        </w:rPr>
        <w:t xml:space="preserve">naknade za oduzetu imovinu temeljem Zakona o naknadi za imovinu oduzetu za vrijeme jugoslavenske komunističke vladavine, jer Republika Hrvatska zajedno s jedinicama lokalne (regionalne) samouprave može raspolagati samo onim zemljištem za koje je pribavljena potvrda da za isto nije podnesen zahtjev za povrat. </w:t>
      </w:r>
    </w:p>
    <w:p w:rsidR="005401AE" w:rsidRPr="00A25D88" w:rsidRDefault="005401AE" w:rsidP="005401AE">
      <w:pPr>
        <w:ind w:firstLine="567"/>
        <w:jc w:val="both"/>
        <w:rPr>
          <w:rFonts w:ascii="Cambria" w:hAnsi="Cambria"/>
          <w:sz w:val="24"/>
          <w:szCs w:val="24"/>
        </w:rPr>
      </w:pPr>
      <w:r w:rsidRPr="002C6E40">
        <w:rPr>
          <w:rFonts w:ascii="Cambria" w:hAnsi="Cambria"/>
          <w:bCs/>
          <w:iCs/>
          <w:sz w:val="24"/>
          <w:szCs w:val="24"/>
        </w:rPr>
        <w:t xml:space="preserve">Općina </w:t>
      </w:r>
      <w:proofErr w:type="spellStart"/>
      <w:r>
        <w:rPr>
          <w:rFonts w:ascii="Cambria" w:hAnsi="Cambria"/>
          <w:bCs/>
          <w:iCs/>
          <w:sz w:val="24"/>
          <w:szCs w:val="24"/>
        </w:rPr>
        <w:t>Kaštelir</w:t>
      </w:r>
      <w:proofErr w:type="spellEnd"/>
      <w:r>
        <w:rPr>
          <w:rFonts w:ascii="Cambria" w:hAnsi="Cambria"/>
          <w:bCs/>
          <w:iCs/>
          <w:sz w:val="24"/>
          <w:szCs w:val="24"/>
        </w:rPr>
        <w:t xml:space="preserve"> - Labinci</w:t>
      </w:r>
      <w:r w:rsidRPr="002C6E40">
        <w:rPr>
          <w:rFonts w:ascii="Cambria" w:hAnsi="Cambria"/>
          <w:bCs/>
          <w:iCs/>
          <w:sz w:val="24"/>
          <w:szCs w:val="24"/>
        </w:rPr>
        <w:t xml:space="preserve"> vodit će knjigovodstvenu evidenciju nekretnina </w:t>
      </w:r>
      <w:r>
        <w:rPr>
          <w:rFonts w:ascii="Cambria" w:hAnsi="Cambria"/>
          <w:bCs/>
          <w:iCs/>
          <w:sz w:val="24"/>
          <w:szCs w:val="24"/>
        </w:rPr>
        <w:t>te će izraditi</w:t>
      </w:r>
      <w:r w:rsidRPr="002C6E40">
        <w:rPr>
          <w:rFonts w:ascii="Cambria" w:hAnsi="Cambria"/>
          <w:bCs/>
          <w:iCs/>
          <w:sz w:val="24"/>
          <w:szCs w:val="24"/>
        </w:rPr>
        <w:t xml:space="preserve"> Registar imovine u skladu s </w:t>
      </w:r>
      <w:hyperlink r:id="rId181" w:history="1">
        <w:r w:rsidRPr="002C6E40">
          <w:rPr>
            <w:rStyle w:val="Hyperlink"/>
            <w:rFonts w:ascii="Cambria" w:hAnsi="Cambria"/>
            <w:color w:val="auto"/>
            <w:sz w:val="24"/>
            <w:szCs w:val="24"/>
          </w:rPr>
          <w:t>Uredbom o registru državne imovine (»Narodne novine«, broj 55/11)</w:t>
        </w:r>
      </w:hyperlink>
      <w:r w:rsidRPr="002C6E40">
        <w:rPr>
          <w:rFonts w:ascii="Cambria" w:hAnsi="Cambria"/>
          <w:bCs/>
          <w:iCs/>
          <w:sz w:val="24"/>
          <w:szCs w:val="24"/>
        </w:rPr>
        <w:t>.</w:t>
      </w:r>
      <w:r w:rsidRPr="00A25D88">
        <w:rPr>
          <w:rFonts w:ascii="Cambria" w:hAnsi="Cambria"/>
          <w:bCs/>
          <w:iCs/>
          <w:sz w:val="24"/>
          <w:szCs w:val="24"/>
        </w:rPr>
        <w:t xml:space="preserve"> </w:t>
      </w:r>
    </w:p>
    <w:p w:rsidR="005401AE" w:rsidRPr="00A25D88" w:rsidRDefault="005401AE" w:rsidP="005401AE">
      <w:pPr>
        <w:pStyle w:val="Heading3"/>
        <w:keepLines/>
        <w:numPr>
          <w:ilvl w:val="1"/>
          <w:numId w:val="31"/>
        </w:numPr>
        <w:spacing w:before="100" w:beforeAutospacing="1" w:after="100" w:afterAutospacing="1"/>
        <w:ind w:left="567" w:hanging="567"/>
        <w:rPr>
          <w:sz w:val="24"/>
          <w:szCs w:val="24"/>
        </w:rPr>
      </w:pPr>
      <w:bookmarkStart w:id="34" w:name="_Toc12002331"/>
      <w:r w:rsidRPr="00A25D88">
        <w:rPr>
          <w:sz w:val="24"/>
          <w:szCs w:val="24"/>
        </w:rPr>
        <w:t>Stanje dokumentacije o nekretninama</w:t>
      </w:r>
      <w:bookmarkEnd w:id="34"/>
    </w:p>
    <w:p w:rsidR="005401AE" w:rsidRPr="00A25D88" w:rsidRDefault="005401AE" w:rsidP="005401AE">
      <w:pPr>
        <w:ind w:firstLine="567"/>
        <w:jc w:val="both"/>
        <w:rPr>
          <w:rFonts w:ascii="Cambria" w:hAnsi="Cambria"/>
          <w:color w:val="000000"/>
          <w:sz w:val="24"/>
          <w:szCs w:val="24"/>
        </w:rPr>
      </w:pPr>
      <w:r w:rsidRPr="00A25D88">
        <w:rPr>
          <w:rFonts w:ascii="Cambria" w:hAnsi="Cambria"/>
          <w:i/>
          <w:color w:val="000000"/>
          <w:sz w:val="24"/>
          <w:szCs w:val="24"/>
        </w:rPr>
        <w:t>Katastar</w:t>
      </w:r>
      <w:r w:rsidRPr="00A25D88">
        <w:rPr>
          <w:rFonts w:ascii="Cambria" w:hAnsi="Cambria"/>
          <w:color w:val="000000"/>
          <w:sz w:val="24"/>
          <w:szCs w:val="24"/>
        </w:rPr>
        <w:t xml:space="preserve"> – Državna geodetska uprava ima relativno pouzdane i precizne podatke o broju i obliku katastarskih čestica na području Općine </w:t>
      </w:r>
      <w:proofErr w:type="spellStart"/>
      <w:r>
        <w:rPr>
          <w:rFonts w:ascii="Cambria" w:hAnsi="Cambria"/>
          <w:bCs/>
          <w:color w:val="000000"/>
          <w:sz w:val="24"/>
          <w:szCs w:val="24"/>
        </w:rPr>
        <w:t>Kaštelir</w:t>
      </w:r>
      <w:proofErr w:type="spellEnd"/>
      <w:r>
        <w:rPr>
          <w:rFonts w:ascii="Cambria" w:hAnsi="Cambria"/>
          <w:bCs/>
          <w:color w:val="000000"/>
          <w:sz w:val="24"/>
          <w:szCs w:val="24"/>
        </w:rPr>
        <w:t xml:space="preserve"> - Labinci</w:t>
      </w:r>
      <w:r w:rsidRPr="00A25D88">
        <w:rPr>
          <w:rFonts w:ascii="Cambria" w:hAnsi="Cambria"/>
          <w:color w:val="000000"/>
          <w:sz w:val="24"/>
          <w:szCs w:val="24"/>
        </w:rPr>
        <w:t>.</w:t>
      </w:r>
    </w:p>
    <w:p w:rsidR="005401AE" w:rsidRPr="00A25D88" w:rsidRDefault="005401AE" w:rsidP="005401AE">
      <w:pPr>
        <w:ind w:firstLine="567"/>
        <w:jc w:val="both"/>
        <w:rPr>
          <w:rFonts w:ascii="Cambria" w:hAnsi="Cambria"/>
          <w:strike/>
          <w:sz w:val="24"/>
          <w:szCs w:val="24"/>
        </w:rPr>
      </w:pPr>
      <w:r w:rsidRPr="00A25D88">
        <w:rPr>
          <w:rFonts w:ascii="Cambria" w:hAnsi="Cambria"/>
          <w:i/>
          <w:iCs/>
          <w:sz w:val="24"/>
          <w:szCs w:val="24"/>
        </w:rPr>
        <w:t xml:space="preserve">Zemljišne knjige </w:t>
      </w:r>
      <w:r w:rsidRPr="00A25D88">
        <w:rPr>
          <w:rFonts w:ascii="Cambria" w:hAnsi="Cambria"/>
          <w:sz w:val="24"/>
          <w:szCs w:val="24"/>
        </w:rPr>
        <w:t xml:space="preserve">– Općina </w:t>
      </w:r>
      <w:proofErr w:type="spellStart"/>
      <w:r>
        <w:rPr>
          <w:rFonts w:ascii="Cambria" w:hAnsi="Cambria"/>
          <w:bCs/>
          <w:sz w:val="24"/>
          <w:szCs w:val="24"/>
        </w:rPr>
        <w:t>Kaštelir</w:t>
      </w:r>
      <w:proofErr w:type="spellEnd"/>
      <w:r>
        <w:rPr>
          <w:rFonts w:ascii="Cambria" w:hAnsi="Cambria"/>
          <w:bCs/>
          <w:sz w:val="24"/>
          <w:szCs w:val="24"/>
        </w:rPr>
        <w:t xml:space="preserve"> - Labinci</w:t>
      </w:r>
      <w:r w:rsidRPr="00A25D88">
        <w:rPr>
          <w:rFonts w:ascii="Cambria" w:hAnsi="Cambria"/>
          <w:bCs/>
          <w:sz w:val="24"/>
          <w:szCs w:val="24"/>
        </w:rPr>
        <w:t xml:space="preserve"> </w:t>
      </w:r>
      <w:r w:rsidRPr="00A25D88">
        <w:rPr>
          <w:rFonts w:ascii="Cambria" w:hAnsi="Cambria"/>
          <w:sz w:val="24"/>
          <w:szCs w:val="24"/>
        </w:rPr>
        <w:t>procjenjuje da je od ukupne njene imovine dio čestica upisan u zemljišnim knjigama, no da postoji potreba za provođenjem obnove katastra i zemljišnih knjiga, jer su službene katastarske i zemljišnoknjižne evidencije neusklađene.</w:t>
      </w:r>
      <w:r w:rsidRPr="00A25D88">
        <w:rPr>
          <w:rFonts w:ascii="Cambria" w:hAnsi="Cambria"/>
          <w:strike/>
          <w:sz w:val="24"/>
          <w:szCs w:val="24"/>
        </w:rPr>
        <w:t xml:space="preserve"> </w:t>
      </w:r>
    </w:p>
    <w:p w:rsidR="005401AE" w:rsidRPr="00A25D88" w:rsidRDefault="005401AE" w:rsidP="005401AE">
      <w:pPr>
        <w:ind w:firstLine="567"/>
        <w:jc w:val="both"/>
        <w:rPr>
          <w:rFonts w:ascii="Cambria" w:hAnsi="Cambria"/>
          <w:color w:val="000000"/>
          <w:sz w:val="24"/>
          <w:szCs w:val="24"/>
        </w:rPr>
      </w:pPr>
      <w:r w:rsidRPr="00A25D88">
        <w:rPr>
          <w:rFonts w:ascii="Cambria" w:hAnsi="Cambria"/>
          <w:i/>
          <w:iCs/>
          <w:color w:val="000000"/>
          <w:sz w:val="24"/>
          <w:szCs w:val="24"/>
        </w:rPr>
        <w:t>Registar državne imovine</w:t>
      </w:r>
      <w:r w:rsidRPr="00A25D88">
        <w:rPr>
          <w:rFonts w:ascii="Cambria" w:hAnsi="Cambria"/>
          <w:color w:val="000000"/>
          <w:sz w:val="24"/>
          <w:szCs w:val="24"/>
        </w:rPr>
        <w:t xml:space="preserve"> – na službenoj Internet </w:t>
      </w:r>
      <w:r w:rsidRPr="00A25D88">
        <w:rPr>
          <w:rFonts w:ascii="Cambria" w:hAnsi="Cambria"/>
          <w:sz w:val="24"/>
          <w:szCs w:val="24"/>
        </w:rPr>
        <w:t>stranici</w:t>
      </w:r>
      <w:r w:rsidRPr="00A25D88">
        <w:rPr>
          <w:rFonts w:ascii="Cambria" w:hAnsi="Cambria"/>
          <w:color w:val="FF0000"/>
          <w:sz w:val="24"/>
          <w:szCs w:val="24"/>
        </w:rPr>
        <w:t xml:space="preserve"> </w:t>
      </w:r>
      <w:r w:rsidRPr="00A25D88">
        <w:rPr>
          <w:rFonts w:ascii="Cambria" w:hAnsi="Cambria"/>
          <w:color w:val="000000"/>
          <w:sz w:val="24"/>
          <w:szCs w:val="24"/>
        </w:rPr>
        <w:t>Ministarstva državne imovine objavljen je  Registar državne imovine:</w:t>
      </w:r>
    </w:p>
    <w:p w:rsidR="005401AE" w:rsidRPr="00A25D88" w:rsidRDefault="00702262" w:rsidP="005401AE">
      <w:pPr>
        <w:ind w:firstLine="567"/>
        <w:rPr>
          <w:rFonts w:ascii="Cambria" w:hAnsi="Cambria"/>
          <w:strike/>
          <w:sz w:val="24"/>
          <w:szCs w:val="24"/>
        </w:rPr>
      </w:pPr>
      <w:hyperlink r:id="rId182" w:history="1">
        <w:r w:rsidR="005401AE" w:rsidRPr="00A25D88">
          <w:rPr>
            <w:rStyle w:val="Hyperlink"/>
            <w:rFonts w:ascii="Cambria" w:hAnsi="Cambria"/>
            <w:color w:val="auto"/>
            <w:sz w:val="24"/>
            <w:szCs w:val="24"/>
          </w:rPr>
          <w:t>http://registar-imovina.gov.hr/default.aspx?action=nekretnine</w:t>
        </w:r>
      </w:hyperlink>
      <w:r w:rsidR="005401AE" w:rsidRPr="00A25D88">
        <w:rPr>
          <w:rFonts w:ascii="Cambria" w:hAnsi="Cambria"/>
          <w:color w:val="000000"/>
          <w:sz w:val="24"/>
          <w:szCs w:val="24"/>
        </w:rPr>
        <w:t xml:space="preserve"> </w:t>
      </w:r>
    </w:p>
    <w:p w:rsidR="005401AE" w:rsidRPr="00A25D88" w:rsidRDefault="005401AE" w:rsidP="005401AE">
      <w:pPr>
        <w:ind w:firstLine="567"/>
        <w:jc w:val="both"/>
        <w:rPr>
          <w:rFonts w:ascii="Cambria" w:hAnsi="Cambria"/>
          <w:strike/>
          <w:sz w:val="24"/>
          <w:szCs w:val="24"/>
        </w:rPr>
      </w:pPr>
      <w:r w:rsidRPr="00A25D88">
        <w:rPr>
          <w:rFonts w:ascii="Cambria" w:hAnsi="Cambria"/>
          <w:i/>
          <w:iCs/>
          <w:sz w:val="24"/>
          <w:szCs w:val="24"/>
        </w:rPr>
        <w:t>Državna riznica</w:t>
      </w:r>
      <w:r w:rsidRPr="00A25D88">
        <w:rPr>
          <w:rFonts w:ascii="Cambria" w:hAnsi="Cambria"/>
          <w:iCs/>
          <w:sz w:val="24"/>
          <w:szCs w:val="24"/>
        </w:rPr>
        <w:t xml:space="preserve"> – Ministarstvo financija je izradilo obvezujuće Upute o priznavanju, mjerenju i evidentiranju imovine u vlasništvu Republike Hrvatske. Navedene Upute obuhvaćaju obveznike njene primjene, tumačenje obuhvata imovine u vlasništvu Republike Hrvatske, potrebu usklađivanja knjigovodstvenog sa stvarnim stanjem imovine, načela iskazivanja vrijednosti imovine, postupak procjene vrijednosti imovine te knjigovodstveno evidentiranje u računovodstvu proračuna.</w:t>
      </w:r>
    </w:p>
    <w:p w:rsidR="005401AE" w:rsidRPr="00B31721" w:rsidRDefault="005401AE" w:rsidP="005401AE">
      <w:pPr>
        <w:ind w:firstLine="567"/>
        <w:jc w:val="both"/>
        <w:rPr>
          <w:rStyle w:val="Strong"/>
          <w:rFonts w:ascii="Cambria" w:hAnsi="Cambria"/>
          <w:b w:val="0"/>
          <w:bCs w:val="0"/>
          <w:color w:val="000000"/>
          <w:sz w:val="24"/>
          <w:szCs w:val="24"/>
        </w:rPr>
      </w:pPr>
      <w:r w:rsidRPr="00B31721">
        <w:rPr>
          <w:rFonts w:ascii="Cambria" w:hAnsi="Cambria"/>
          <w:i/>
          <w:iCs/>
          <w:color w:val="000000"/>
          <w:sz w:val="24"/>
          <w:szCs w:val="24"/>
        </w:rPr>
        <w:t xml:space="preserve">Prostorni planovi – </w:t>
      </w:r>
      <w:r w:rsidRPr="00B31721">
        <w:rPr>
          <w:rFonts w:ascii="Cambria" w:hAnsi="Cambria"/>
          <w:color w:val="000000"/>
          <w:sz w:val="24"/>
          <w:szCs w:val="24"/>
        </w:rPr>
        <w:t xml:space="preserve">Općina </w:t>
      </w:r>
      <w:proofErr w:type="spellStart"/>
      <w:r w:rsidRPr="00B31721">
        <w:rPr>
          <w:rFonts w:ascii="Cambria" w:hAnsi="Cambria"/>
          <w:bCs/>
          <w:color w:val="000000"/>
          <w:sz w:val="24"/>
          <w:szCs w:val="24"/>
        </w:rPr>
        <w:t>Kaštelir</w:t>
      </w:r>
      <w:proofErr w:type="spellEnd"/>
      <w:r w:rsidRPr="00B31721">
        <w:rPr>
          <w:rFonts w:ascii="Cambria" w:hAnsi="Cambria"/>
          <w:bCs/>
          <w:color w:val="000000"/>
          <w:sz w:val="24"/>
          <w:szCs w:val="24"/>
        </w:rPr>
        <w:t xml:space="preserve"> - Labinci </w:t>
      </w:r>
      <w:r w:rsidRPr="00B31721">
        <w:rPr>
          <w:rFonts w:ascii="Cambria" w:hAnsi="Cambria"/>
          <w:color w:val="000000"/>
          <w:sz w:val="24"/>
          <w:szCs w:val="24"/>
        </w:rPr>
        <w:t xml:space="preserve">ima usvojen Prostorni plan uređenja Općine </w:t>
      </w:r>
      <w:proofErr w:type="spellStart"/>
      <w:r w:rsidRPr="00B31721">
        <w:rPr>
          <w:rFonts w:ascii="Cambria" w:hAnsi="Cambria"/>
          <w:color w:val="000000"/>
          <w:sz w:val="24"/>
          <w:szCs w:val="24"/>
        </w:rPr>
        <w:t>Kaštelir</w:t>
      </w:r>
      <w:proofErr w:type="spellEnd"/>
      <w:r w:rsidRPr="00B31721">
        <w:rPr>
          <w:rFonts w:ascii="Cambria" w:hAnsi="Cambria"/>
          <w:color w:val="000000"/>
          <w:sz w:val="24"/>
          <w:szCs w:val="24"/>
        </w:rPr>
        <w:t xml:space="preserve"> - Labinci </w:t>
      </w:r>
      <w:r w:rsidRPr="00B31721">
        <w:rPr>
          <w:rFonts w:ascii="Cambria" w:hAnsi="Cambria"/>
          <w:sz w:val="24"/>
          <w:szCs w:val="24"/>
        </w:rPr>
        <w:t xml:space="preserve">(“Službene novine Općine </w:t>
      </w:r>
      <w:proofErr w:type="spellStart"/>
      <w:r w:rsidRPr="00B31721">
        <w:rPr>
          <w:rFonts w:ascii="Cambria" w:hAnsi="Cambria"/>
          <w:sz w:val="24"/>
          <w:szCs w:val="24"/>
        </w:rPr>
        <w:t>Kaštelir</w:t>
      </w:r>
      <w:proofErr w:type="spellEnd"/>
      <w:r w:rsidRPr="00B31721">
        <w:rPr>
          <w:rFonts w:ascii="Cambria" w:hAnsi="Cambria"/>
          <w:sz w:val="24"/>
          <w:szCs w:val="24"/>
        </w:rPr>
        <w:t xml:space="preserve">-Labinci“ </w:t>
      </w:r>
      <w:proofErr w:type="spellStart"/>
      <w:r w:rsidRPr="00B31721">
        <w:rPr>
          <w:rFonts w:ascii="Cambria" w:hAnsi="Cambria"/>
          <w:sz w:val="24"/>
          <w:szCs w:val="24"/>
        </w:rPr>
        <w:t>br</w:t>
      </w:r>
      <w:proofErr w:type="spellEnd"/>
      <w:r w:rsidRPr="00B31721">
        <w:rPr>
          <w:rFonts w:ascii="Cambria" w:hAnsi="Cambria"/>
          <w:sz w:val="24"/>
          <w:szCs w:val="24"/>
        </w:rPr>
        <w:t xml:space="preserve"> 08/2017 i 09/2017-pročišćeni tekst)</w:t>
      </w:r>
    </w:p>
    <w:p w:rsidR="005401AE" w:rsidRPr="00A25D88" w:rsidRDefault="005401AE" w:rsidP="005401AE">
      <w:pPr>
        <w:ind w:firstLine="567"/>
        <w:jc w:val="both"/>
        <w:rPr>
          <w:rFonts w:ascii="Cambria" w:hAnsi="Cambria"/>
          <w:strike/>
          <w:sz w:val="24"/>
          <w:szCs w:val="24"/>
        </w:rPr>
      </w:pPr>
      <w:r w:rsidRPr="00A25D88">
        <w:rPr>
          <w:rFonts w:ascii="Cambria" w:hAnsi="Cambria"/>
          <w:i/>
          <w:iCs/>
          <w:color w:val="000000"/>
          <w:sz w:val="24"/>
          <w:szCs w:val="24"/>
        </w:rPr>
        <w:lastRenderedPageBreak/>
        <w:t xml:space="preserve">Registri </w:t>
      </w:r>
      <w:r w:rsidRPr="00A25D88">
        <w:rPr>
          <w:rFonts w:ascii="Cambria" w:hAnsi="Cambria"/>
          <w:color w:val="000000"/>
          <w:sz w:val="24"/>
          <w:szCs w:val="24"/>
        </w:rPr>
        <w:t xml:space="preserve">– </w:t>
      </w:r>
      <w:r>
        <w:rPr>
          <w:rFonts w:ascii="Cambria" w:hAnsi="Cambria"/>
          <w:color w:val="000000"/>
          <w:sz w:val="24"/>
          <w:szCs w:val="24"/>
        </w:rPr>
        <w:t xml:space="preserve">Registar imovine biti će </w:t>
      </w:r>
      <w:r w:rsidRPr="00A25D88">
        <w:rPr>
          <w:rFonts w:ascii="Cambria" w:hAnsi="Cambria"/>
          <w:color w:val="000000"/>
          <w:sz w:val="24"/>
          <w:szCs w:val="24"/>
        </w:rPr>
        <w:t xml:space="preserve">izrađen u skladu sa </w:t>
      </w:r>
      <w:hyperlink r:id="rId183" w:history="1">
        <w:r w:rsidRPr="00A25D88">
          <w:rPr>
            <w:rStyle w:val="Hyperlink"/>
            <w:rFonts w:ascii="Cambria" w:hAnsi="Cambria" w:cs="Arial"/>
            <w:color w:val="auto"/>
            <w:sz w:val="24"/>
            <w:szCs w:val="24"/>
          </w:rPr>
          <w:t xml:space="preserve">Uredbom o registru državne imovine </w:t>
        </w:r>
        <w:r w:rsidRPr="00A25D88">
          <w:rPr>
            <w:rStyle w:val="Hyperlink"/>
            <w:rFonts w:ascii="Cambria" w:hAnsi="Cambria"/>
            <w:color w:val="auto"/>
            <w:sz w:val="24"/>
            <w:szCs w:val="24"/>
          </w:rPr>
          <w:t>(»Narodne novine«, broj</w:t>
        </w:r>
        <w:r w:rsidRPr="00A25D88">
          <w:rPr>
            <w:rStyle w:val="Hyperlink"/>
            <w:rFonts w:ascii="Cambria" w:hAnsi="Cambria" w:cs="Arial"/>
            <w:color w:val="auto"/>
            <w:sz w:val="24"/>
            <w:szCs w:val="24"/>
          </w:rPr>
          <w:t xml:space="preserve"> 55/11)</w:t>
        </w:r>
      </w:hyperlink>
      <w:r w:rsidRPr="00A25D88">
        <w:rPr>
          <w:rFonts w:ascii="Cambria" w:hAnsi="Cambria" w:cs="Arial"/>
          <w:color w:val="000000"/>
          <w:sz w:val="24"/>
          <w:szCs w:val="24"/>
        </w:rPr>
        <w:t>,</w:t>
      </w:r>
      <w:r w:rsidRPr="00A25D88">
        <w:rPr>
          <w:rFonts w:ascii="Cambria" w:hAnsi="Cambria"/>
          <w:color w:val="000000"/>
          <w:sz w:val="24"/>
          <w:szCs w:val="24"/>
        </w:rPr>
        <w:t xml:space="preserve"> kojom je propisan način uspostave, </w:t>
      </w:r>
      <w:r w:rsidRPr="00A25D88">
        <w:rPr>
          <w:rFonts w:ascii="Cambria" w:hAnsi="Cambria"/>
          <w:sz w:val="24"/>
          <w:szCs w:val="24"/>
        </w:rPr>
        <w:t xml:space="preserve">sadržaj, oblik i način vođenja registra državne imovine, a koji na jednom mjestu obuhvaća podatke o pojedinom obliku imovine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kako bi bio dostupan zainteresiranim stranama.</w:t>
      </w:r>
    </w:p>
    <w:p w:rsidR="005401AE" w:rsidRPr="00A25D88" w:rsidRDefault="005401AE" w:rsidP="005401AE">
      <w:pPr>
        <w:spacing w:after="300"/>
        <w:ind w:firstLine="567"/>
        <w:jc w:val="both"/>
        <w:rPr>
          <w:rFonts w:ascii="Cambria" w:hAnsi="Cambria"/>
          <w:strike/>
          <w:sz w:val="24"/>
          <w:szCs w:val="24"/>
        </w:rPr>
      </w:pPr>
      <w:r w:rsidRPr="00A25D88">
        <w:rPr>
          <w:rFonts w:ascii="Cambria" w:hAnsi="Cambria"/>
          <w:sz w:val="24"/>
          <w:szCs w:val="24"/>
        </w:rPr>
        <w:t>Od izrazitog je značaja urediti evidencije nekretnina u vlasništvu Općine jer su one temeljna pretpostavka za ekonomično upravljanje nekretninama i učinkovito djelovanje internoga tržišta nekretnina. U ovom su trenutku evidencije u većini učinkovite ali neučinkovite na način da njihove međusobne usporedbe u cijelosti nisu moguće, što uzrokuje pomanjkanje pouzdanih i vjerodostojnih podataka o cjelovitom opsegu nekretnina u vlasništvu Općine, stoga će se, u što je moguće kraćem roku, uspostaviti cjelovite i ažurne evidencije imovine u svom vlasništvu.</w:t>
      </w:r>
    </w:p>
    <w:p w:rsidR="005401AE" w:rsidRPr="00A25D88" w:rsidRDefault="005401AE" w:rsidP="005401AE">
      <w:pPr>
        <w:pStyle w:val="Heading3"/>
        <w:keepLines/>
        <w:numPr>
          <w:ilvl w:val="1"/>
          <w:numId w:val="31"/>
        </w:numPr>
        <w:spacing w:before="100" w:beforeAutospacing="1" w:after="100" w:afterAutospacing="1"/>
        <w:ind w:left="567" w:hanging="567"/>
        <w:rPr>
          <w:sz w:val="24"/>
          <w:szCs w:val="24"/>
        </w:rPr>
      </w:pPr>
      <w:bookmarkStart w:id="35" w:name="_Toc12002332"/>
      <w:r w:rsidRPr="00A25D88">
        <w:rPr>
          <w:sz w:val="24"/>
          <w:szCs w:val="24"/>
        </w:rPr>
        <w:t>Neprocijenjene nekretnine</w:t>
      </w:r>
      <w:bookmarkEnd w:id="35"/>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Procjena vrijednosti nekretnina u Republici Hrvatskoj regulirana je </w:t>
      </w:r>
      <w:hyperlink r:id="rId184" w:history="1">
        <w:r w:rsidRPr="00A25D88">
          <w:rPr>
            <w:rStyle w:val="Hyperlink"/>
            <w:rFonts w:ascii="Cambria" w:hAnsi="Cambria"/>
            <w:color w:val="auto"/>
            <w:sz w:val="24"/>
            <w:szCs w:val="24"/>
          </w:rPr>
          <w:t>Zakonom o procjeni vrijednosti nekretnina (»Narodne novine«, broj 78/15)</w:t>
        </w:r>
      </w:hyperlink>
      <w:r w:rsidRPr="00A25D88">
        <w:rPr>
          <w:rFonts w:ascii="Cambria" w:hAnsi="Cambria"/>
          <w:color w:val="000000"/>
          <w:sz w:val="24"/>
          <w:szCs w:val="24"/>
        </w:rPr>
        <w:t>, koji je donesen 03. srpnja 2015. godine, a na snazi je od 25. srpnja iste godine.</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Ovim Zakonom uređuje se procjena vrijednosti nekretnina, određuju se procjenitelji, sastav i nadležnosti procjeniteljskih povjerenstava i visokog procjeniteljskog povjerenstva, nadležnosti upravnih tijela županija, Grada Zagreba i velikoga grada u provedbi ovoga Zakona, metode procjenjivanja vrijednosti nekretnina, način procjene vrijednosti prava i tereta koji utječu na vrijednost nekretnine, način procjene iznosa naknade za izvlaštene nekretnine, način prikupljanja, evidentiranja, evaluacije i izdavanja podataka potrebnih za procjene vrijednosti nekretnina za sve nekretnine u Republici Hrvatskoj, neovisno o tome u čijem su vlasništvu.</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Ovaj Zakon sadržava odredbe koje su u skladu s </w:t>
      </w:r>
      <w:hyperlink r:id="rId185" w:history="1">
        <w:r w:rsidRPr="00A25D88">
          <w:rPr>
            <w:rStyle w:val="Hyperlink"/>
            <w:rFonts w:ascii="Cambria" w:hAnsi="Cambria"/>
            <w:color w:val="auto"/>
            <w:sz w:val="24"/>
            <w:szCs w:val="24"/>
          </w:rPr>
          <w:t>Direktivom 2014/17/EU</w:t>
        </w:r>
      </w:hyperlink>
      <w:r w:rsidRPr="00A25D88">
        <w:rPr>
          <w:rFonts w:ascii="Cambria" w:hAnsi="Cambria"/>
          <w:color w:val="000000"/>
          <w:sz w:val="24"/>
          <w:szCs w:val="24"/>
        </w:rPr>
        <w:t xml:space="preserve"> Europskog parlamenta i Vijeća o ugovorima o potrošačkim kreditima koji se odnose na stambene nekretnine i o izmjeni </w:t>
      </w:r>
      <w:hyperlink r:id="rId186" w:history="1">
        <w:r w:rsidRPr="00A25D88">
          <w:rPr>
            <w:rStyle w:val="Hyperlink"/>
            <w:rFonts w:ascii="Cambria" w:hAnsi="Cambria"/>
            <w:color w:val="auto"/>
            <w:sz w:val="24"/>
            <w:szCs w:val="24"/>
          </w:rPr>
          <w:t>Direktiva 2008/48/EZ</w:t>
        </w:r>
      </w:hyperlink>
      <w:r w:rsidRPr="00A25D88">
        <w:rPr>
          <w:rFonts w:ascii="Cambria" w:hAnsi="Cambria"/>
          <w:color w:val="000000"/>
          <w:sz w:val="24"/>
          <w:szCs w:val="24"/>
        </w:rPr>
        <w:t xml:space="preserve"> i </w:t>
      </w:r>
      <w:hyperlink r:id="rId187" w:history="1">
        <w:r w:rsidRPr="00A25D88">
          <w:rPr>
            <w:rStyle w:val="Hyperlink"/>
            <w:rFonts w:ascii="Cambria" w:hAnsi="Cambria"/>
            <w:color w:val="auto"/>
            <w:sz w:val="24"/>
            <w:szCs w:val="24"/>
          </w:rPr>
          <w:t>2013/36/EU</w:t>
        </w:r>
      </w:hyperlink>
      <w:r w:rsidRPr="00A25D88">
        <w:rPr>
          <w:rFonts w:ascii="Cambria" w:hAnsi="Cambria"/>
          <w:color w:val="000000"/>
          <w:sz w:val="24"/>
          <w:szCs w:val="24"/>
        </w:rPr>
        <w:t xml:space="preserve"> i </w:t>
      </w:r>
      <w:hyperlink r:id="rId188" w:history="1">
        <w:r w:rsidRPr="00A25D88">
          <w:rPr>
            <w:rStyle w:val="Hyperlink"/>
            <w:rFonts w:ascii="Cambria" w:hAnsi="Cambria"/>
            <w:color w:val="auto"/>
            <w:sz w:val="24"/>
            <w:szCs w:val="24"/>
          </w:rPr>
          <w:t>Uredbe (EU) broj 1093/2010</w:t>
        </w:r>
      </w:hyperlink>
      <w:r w:rsidRPr="00A25D88">
        <w:rPr>
          <w:rFonts w:ascii="Cambria" w:hAnsi="Cambria"/>
          <w:color w:val="000000"/>
          <w:sz w:val="24"/>
          <w:szCs w:val="24"/>
        </w:rPr>
        <w:t xml:space="preserve"> (tekst važan za EGP) (SL L 60, 28. 2. 2014.).</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Procjenu vrijednosti nekretnine mogu vršiti jedino ovlaštene osobe: stalni sudski vještaci i stalni sudski procjenitelji.</w:t>
      </w:r>
    </w:p>
    <w:p w:rsidR="005401AE" w:rsidRPr="00A25D88" w:rsidRDefault="005401AE" w:rsidP="005401AE">
      <w:pPr>
        <w:ind w:firstLine="567"/>
        <w:jc w:val="both"/>
        <w:rPr>
          <w:rFonts w:ascii="Cambria" w:hAnsi="Cambria"/>
          <w:sz w:val="24"/>
          <w:szCs w:val="24"/>
        </w:rPr>
      </w:pPr>
      <w:r w:rsidRPr="00A25D88">
        <w:rPr>
          <w:rFonts w:ascii="Cambria" w:hAnsi="Cambria"/>
          <w:color w:val="000000"/>
          <w:sz w:val="24"/>
          <w:szCs w:val="24"/>
        </w:rPr>
        <w:t xml:space="preserve">Zakon se isključivo bavi tržišnom vrijednosti nekretnina, koja se procjenjuje pomoću tri metode i sedam postupaka, a propisan je i način na koji se prikupljaju podaci koje procjenitelji dobiju primjenjujući propisanu metodologiju, </w:t>
      </w:r>
      <w:r w:rsidRPr="00A25D88">
        <w:rPr>
          <w:rFonts w:ascii="Cambria" w:hAnsi="Cambria"/>
          <w:sz w:val="24"/>
          <w:szCs w:val="24"/>
        </w:rPr>
        <w:t xml:space="preserve">koje podatke </w:t>
      </w:r>
      <w:r w:rsidRPr="00A25D88">
        <w:rPr>
          <w:rFonts w:ascii="Cambria" w:hAnsi="Cambria"/>
          <w:color w:val="000000"/>
          <w:sz w:val="24"/>
          <w:szCs w:val="24"/>
        </w:rPr>
        <w:t xml:space="preserve">potom evaluiraju i dalje koriste. U slučaju povrede Zakona propisani su nadzor i sankcije. Ovisno o tome što se s nekretninom želi ostvariti, Zakonom su propisani i posebni načini procjene </w:t>
      </w:r>
      <w:r w:rsidRPr="00A25D88">
        <w:rPr>
          <w:rFonts w:ascii="Cambria" w:hAnsi="Cambria"/>
          <w:sz w:val="24"/>
          <w:szCs w:val="24"/>
        </w:rPr>
        <w:t>vrijednosti nekretnina.</w:t>
      </w:r>
    </w:p>
    <w:p w:rsidR="005401AE" w:rsidRPr="00A25D88" w:rsidRDefault="005401AE" w:rsidP="005401AE">
      <w:pPr>
        <w:spacing w:after="300"/>
        <w:ind w:firstLine="567"/>
        <w:jc w:val="both"/>
        <w:rPr>
          <w:rFonts w:ascii="Cambria" w:hAnsi="Cambria"/>
          <w:color w:val="000000"/>
          <w:sz w:val="24"/>
          <w:szCs w:val="24"/>
        </w:rPr>
      </w:pPr>
      <w:r w:rsidRPr="00957476">
        <w:rPr>
          <w:rFonts w:ascii="Cambria" w:hAnsi="Cambria"/>
          <w:sz w:val="24"/>
          <w:szCs w:val="24"/>
        </w:rPr>
        <w:t xml:space="preserve">Općina </w:t>
      </w:r>
      <w:proofErr w:type="spellStart"/>
      <w:r w:rsidRPr="00957476">
        <w:rPr>
          <w:rFonts w:ascii="Cambria" w:hAnsi="Cambria"/>
          <w:sz w:val="24"/>
          <w:szCs w:val="24"/>
        </w:rPr>
        <w:t>Kaštelir</w:t>
      </w:r>
      <w:proofErr w:type="spellEnd"/>
      <w:r w:rsidRPr="00957476">
        <w:rPr>
          <w:rFonts w:ascii="Cambria" w:hAnsi="Cambria"/>
          <w:sz w:val="24"/>
          <w:szCs w:val="24"/>
        </w:rPr>
        <w:t xml:space="preserve"> - Labinci vršit će procjenu nekretnina namijenjenih prodaji.</w:t>
      </w:r>
      <w:r w:rsidRPr="00A25D88">
        <w:rPr>
          <w:rFonts w:ascii="Cambria" w:hAnsi="Cambria"/>
          <w:sz w:val="24"/>
          <w:szCs w:val="24"/>
        </w:rPr>
        <w:t xml:space="preserve"> Prodaji </w:t>
      </w:r>
      <w:r w:rsidRPr="00A25D88">
        <w:rPr>
          <w:rFonts w:ascii="Cambria" w:hAnsi="Cambria"/>
          <w:color w:val="000000"/>
          <w:sz w:val="24"/>
          <w:szCs w:val="24"/>
        </w:rPr>
        <w:t>nekretnina prethodi procjena tržišne vrijednosti nekretnine, koju utvrđuje ovlašteni sudski vještak građevinske struke. Procjenu može obavljati ovlašteni sudski vještak s kojim je sklopljen okvirni ugovor za izradu elaborata o procjeni tržišne vrijednosti nekretnina. Sadržaj i oblik elaborata mora se izraditi sukladno zakonskim propisima i aktima te uputama iz ugovora sklopljenog s izabranim sudskim vještakom.</w:t>
      </w:r>
    </w:p>
    <w:p w:rsidR="005401AE" w:rsidRPr="00A25D88" w:rsidRDefault="005401AE" w:rsidP="005401AE">
      <w:pPr>
        <w:pStyle w:val="Heading3"/>
        <w:keepLines/>
        <w:numPr>
          <w:ilvl w:val="1"/>
          <w:numId w:val="31"/>
        </w:numPr>
        <w:spacing w:before="100" w:beforeAutospacing="1" w:after="100" w:afterAutospacing="1"/>
        <w:ind w:left="567" w:hanging="567"/>
        <w:rPr>
          <w:sz w:val="24"/>
          <w:szCs w:val="24"/>
        </w:rPr>
      </w:pPr>
      <w:bookmarkStart w:id="36" w:name="_Toc12002333"/>
      <w:r w:rsidRPr="00A25D88">
        <w:rPr>
          <w:sz w:val="24"/>
          <w:szCs w:val="24"/>
        </w:rPr>
        <w:t>Darovanje nekretnina</w:t>
      </w:r>
      <w:bookmarkEnd w:id="36"/>
    </w:p>
    <w:p w:rsidR="005401AE" w:rsidRPr="00A25D88" w:rsidRDefault="005401AE" w:rsidP="005401AE">
      <w:pPr>
        <w:ind w:firstLine="567"/>
        <w:jc w:val="both"/>
        <w:rPr>
          <w:rFonts w:ascii="Cambria" w:hAnsi="Cambria"/>
          <w:color w:val="000000"/>
          <w:sz w:val="24"/>
          <w:szCs w:val="24"/>
        </w:rPr>
      </w:pPr>
      <w:r w:rsidRPr="00A25D88">
        <w:rPr>
          <w:rFonts w:ascii="Cambria" w:hAnsi="Cambria"/>
          <w:sz w:val="24"/>
          <w:szCs w:val="24"/>
        </w:rPr>
        <w:t>U upućenim zahtjevima za darovanje nekretnina navedena je svrha</w:t>
      </w:r>
      <w:r w:rsidRPr="00A25D88">
        <w:rPr>
          <w:rFonts w:ascii="Cambria" w:hAnsi="Cambria"/>
          <w:color w:val="000000"/>
          <w:sz w:val="24"/>
          <w:szCs w:val="24"/>
        </w:rPr>
        <w:t xml:space="preserve"> za koju jedinice lokalne i područne (regionalne) samouprave traže darovanje nekretnina, a pretežito se </w:t>
      </w:r>
      <w:r w:rsidRPr="00A25D88">
        <w:rPr>
          <w:rFonts w:ascii="Cambria" w:hAnsi="Cambria"/>
          <w:color w:val="000000"/>
          <w:sz w:val="24"/>
          <w:szCs w:val="24"/>
        </w:rPr>
        <w:lastRenderedPageBreak/>
        <w:t>odnosi na zemljište potrebno za izgradnju poduzetničkih zona, infrastrukturnih i drugih građevina, objekata za društvene, kulturne i javne potrebe te lovačkih i planinarskih domova. Značajno je porastao broj zahtjeva koji se odnose na dodjelu zemljišta za sportsko-</w:t>
      </w:r>
      <w:proofErr w:type="spellStart"/>
      <w:r w:rsidRPr="00A25D88">
        <w:rPr>
          <w:rFonts w:ascii="Cambria" w:hAnsi="Cambria"/>
          <w:color w:val="000000"/>
          <w:sz w:val="24"/>
          <w:szCs w:val="24"/>
        </w:rPr>
        <w:t>rekreacijskijske</w:t>
      </w:r>
      <w:proofErr w:type="spellEnd"/>
      <w:r w:rsidRPr="00A25D88">
        <w:rPr>
          <w:rFonts w:ascii="Cambria" w:hAnsi="Cambria"/>
          <w:color w:val="000000"/>
          <w:sz w:val="24"/>
          <w:szCs w:val="24"/>
        </w:rPr>
        <w:t xml:space="preserve"> sadržaje, bilo da se radi o </w:t>
      </w:r>
      <w:r w:rsidRPr="00A25D88">
        <w:rPr>
          <w:rFonts w:ascii="Cambria" w:hAnsi="Cambria"/>
          <w:sz w:val="24"/>
          <w:szCs w:val="24"/>
        </w:rPr>
        <w:t xml:space="preserve">postojećim objektima, izgrađenim bez akta </w:t>
      </w:r>
      <w:r w:rsidRPr="00A25D88">
        <w:rPr>
          <w:rFonts w:ascii="Cambria" w:hAnsi="Cambria"/>
          <w:color w:val="000000"/>
          <w:sz w:val="24"/>
          <w:szCs w:val="24"/>
        </w:rPr>
        <w:t>za gradnju, ili budućoj izgradnji većih sportsko-rekreacijskih centara s pratećim sadržajima, kao i za turističke, odnosno ugostiteljsko-turističke sadržaje.</w:t>
      </w:r>
    </w:p>
    <w:p w:rsidR="005401AE" w:rsidRPr="00A25D88" w:rsidRDefault="005401AE" w:rsidP="005401AE">
      <w:pPr>
        <w:ind w:firstLine="567"/>
        <w:jc w:val="both"/>
        <w:rPr>
          <w:rFonts w:ascii="Cambria" w:hAnsi="Cambria"/>
          <w:color w:val="000000"/>
          <w:sz w:val="24"/>
          <w:szCs w:val="24"/>
        </w:rPr>
      </w:pPr>
      <w:r w:rsidRPr="00A25D88">
        <w:rPr>
          <w:rFonts w:ascii="Cambria" w:hAnsi="Cambria"/>
          <w:sz w:val="24"/>
          <w:szCs w:val="24"/>
        </w:rPr>
        <w:t>Uredbom o darovanju nekretnina u vlasništvu Republike Hrvatske propisano je da se nekretnine u vlasništvu Republike Hrvatske mogu darovati jedinicama lokalne i područne (regionalne) samouprave i ustanovama čiji je osnivač Republika Hrvatska, odnosno jedinica lokalne i područne (regionalne) samouprave, u svrhe navedene u članku 3. spomenute Uredbe, a to su:</w:t>
      </w:r>
    </w:p>
    <w:p w:rsidR="005401AE" w:rsidRPr="00A25D88" w:rsidRDefault="005401AE" w:rsidP="005401AE">
      <w:pPr>
        <w:pStyle w:val="ListParagraph"/>
        <w:numPr>
          <w:ilvl w:val="0"/>
          <w:numId w:val="34"/>
        </w:numPr>
        <w:spacing w:line="276" w:lineRule="auto"/>
        <w:ind w:left="425" w:hanging="357"/>
        <w:contextualSpacing/>
        <w:jc w:val="both"/>
        <w:rPr>
          <w:rFonts w:ascii="Cambria" w:hAnsi="Cambria"/>
          <w:szCs w:val="24"/>
        </w:rPr>
      </w:pPr>
      <w:r w:rsidRPr="00A25D88">
        <w:rPr>
          <w:rFonts w:ascii="Cambria" w:hAnsi="Cambria"/>
          <w:szCs w:val="24"/>
        </w:rPr>
        <w:t>ostvarenja projekata koji su od osobitog značaja za gospodarski razvoj, poput izgradnje poduzetničkih zona i drugih sličnih projekata,</w:t>
      </w:r>
    </w:p>
    <w:p w:rsidR="005401AE" w:rsidRPr="00A25D88" w:rsidRDefault="005401AE" w:rsidP="005401AE">
      <w:pPr>
        <w:pStyle w:val="ListParagraph"/>
        <w:numPr>
          <w:ilvl w:val="0"/>
          <w:numId w:val="34"/>
        </w:numPr>
        <w:spacing w:line="276" w:lineRule="auto"/>
        <w:ind w:left="425" w:hanging="357"/>
        <w:contextualSpacing/>
        <w:jc w:val="both"/>
        <w:rPr>
          <w:rFonts w:ascii="Cambria" w:hAnsi="Cambria"/>
          <w:szCs w:val="24"/>
        </w:rPr>
      </w:pPr>
      <w:r w:rsidRPr="00A25D88">
        <w:rPr>
          <w:rFonts w:ascii="Cambria" w:hAnsi="Cambria"/>
          <w:szCs w:val="24"/>
        </w:rPr>
        <w:t>ostvarenja projekata koji su od općega javnog ili socijalnoga interesa, poput izgradnje škola, dječjih vrtića, bolnica, domova zdravlja, groblja i drugih sličnih projekata, i</w:t>
      </w:r>
    </w:p>
    <w:p w:rsidR="005401AE" w:rsidRPr="00A25D88" w:rsidRDefault="005401AE" w:rsidP="005401AE">
      <w:pPr>
        <w:pStyle w:val="ListParagraph"/>
        <w:numPr>
          <w:ilvl w:val="0"/>
          <w:numId w:val="34"/>
        </w:numPr>
        <w:spacing w:after="200" w:line="276" w:lineRule="auto"/>
        <w:ind w:left="425" w:hanging="357"/>
        <w:contextualSpacing/>
        <w:jc w:val="both"/>
        <w:rPr>
          <w:rFonts w:ascii="Cambria" w:hAnsi="Cambria"/>
          <w:szCs w:val="24"/>
        </w:rPr>
      </w:pPr>
      <w:r w:rsidRPr="00A25D88">
        <w:rPr>
          <w:rFonts w:ascii="Cambria" w:hAnsi="Cambria"/>
          <w:szCs w:val="24"/>
        </w:rPr>
        <w:t>izvršenja obveza Republike Hrvatske.</w:t>
      </w:r>
    </w:p>
    <w:p w:rsidR="005401AE" w:rsidRPr="00A25D88" w:rsidRDefault="005401AE" w:rsidP="005401AE">
      <w:pPr>
        <w:ind w:firstLine="567"/>
        <w:jc w:val="both"/>
        <w:rPr>
          <w:rFonts w:ascii="Cambria" w:hAnsi="Cambria"/>
          <w:sz w:val="24"/>
          <w:szCs w:val="24"/>
        </w:rPr>
      </w:pPr>
      <w:r w:rsidRPr="00A25D88">
        <w:rPr>
          <w:rFonts w:ascii="Cambria" w:hAnsi="Cambria" w:cs="Lucida Sans Unicode"/>
          <w:sz w:val="24"/>
          <w:szCs w:val="24"/>
          <w:shd w:val="clear" w:color="auto" w:fill="FFFFFF"/>
        </w:rPr>
        <w:t xml:space="preserve">Nekretnine koje su u zemljišnim knjigama upisane kao vlasništvo Republike Hrvatske i koje su se na dan 1. siječnja 2017. koristile kao škole, domovi zdravlja, bolnice i druge ustanove kojima su osnivači jedinice lokalne i područne (regionalne) samouprave i koje se koriste u obrazovne i zdravstvene svrhe te groblja, mrtvačnice, spomenici, parkovi, trgovi, dječja igrališta, sportsko-rekreacijski objekti, sportska igrališta, društveni domovi, vatrogasni domovi, spomen-domovi, tržnice i javne stube temeljem </w:t>
      </w:r>
      <w:r w:rsidRPr="00A25D88">
        <w:rPr>
          <w:rFonts w:ascii="Cambria" w:hAnsi="Cambria"/>
          <w:sz w:val="24"/>
          <w:szCs w:val="24"/>
        </w:rPr>
        <w:t xml:space="preserve">novog Zakona o upravljanju državnom imovinom </w:t>
      </w:r>
      <w:r w:rsidRPr="00A25D88">
        <w:rPr>
          <w:rFonts w:ascii="Cambria" w:hAnsi="Cambria" w:cs="Lucida Sans Unicode"/>
          <w:sz w:val="24"/>
          <w:szCs w:val="24"/>
          <w:shd w:val="clear" w:color="auto" w:fill="FFFFFF"/>
        </w:rPr>
        <w:t>upisat će se u vlasništvo jedinca lokalne ili područne (regionalne) samouprave na čijem području se nalaze odnosno u vlasništvo ustanove koja ih koristi ili njima upravlja i koja je vlasništvo nekretnine stekla temeljem posebnog propisa.</w:t>
      </w:r>
    </w:p>
    <w:p w:rsidR="005401AE" w:rsidRPr="00A25D88" w:rsidRDefault="005401AE" w:rsidP="005401AE">
      <w:pPr>
        <w:ind w:firstLine="567"/>
        <w:jc w:val="both"/>
        <w:rPr>
          <w:rFonts w:ascii="Cambria" w:hAnsi="Cambria" w:cs="Lucida Sans Unicode"/>
          <w:sz w:val="24"/>
          <w:szCs w:val="24"/>
          <w:shd w:val="clear" w:color="auto" w:fill="FFFFFF"/>
        </w:rPr>
      </w:pPr>
      <w:r w:rsidRPr="00A25D88">
        <w:rPr>
          <w:rFonts w:ascii="Cambria" w:hAnsi="Cambria" w:cs="Lucida Sans Unicode"/>
          <w:sz w:val="24"/>
          <w:szCs w:val="24"/>
          <w:shd w:val="clear" w:color="auto" w:fill="FFFFFF"/>
        </w:rPr>
        <w:t>Jedinice lokalne i područne (regionalne) samouprave, odnosno ustanove dužne su do 31. prosinca 2019. dostaviti Ministarstvu zahtjev za izdavanje isprave podobne za upis prava vlasništva na gore spomenutim nekretninama. Ministarstvo će izdati ispravu podobnu za upis prava vlasništva na navedenim nekretninama jedinici lokalne i područne (regionalne) samouprave, odnosno ustanovi sukladno pravodobno podnesenim zahtjevima.</w:t>
      </w:r>
    </w:p>
    <w:p w:rsidR="005401AE" w:rsidRPr="00A25D88" w:rsidRDefault="005401AE" w:rsidP="005401AE">
      <w:pPr>
        <w:ind w:firstLine="567"/>
        <w:jc w:val="both"/>
        <w:rPr>
          <w:rFonts w:ascii="Cambria" w:hAnsi="Cambria" w:cs="Lucida Sans Unicode"/>
          <w:sz w:val="24"/>
          <w:szCs w:val="24"/>
          <w:shd w:val="clear" w:color="auto" w:fill="FFFFFF"/>
        </w:rPr>
      </w:pPr>
      <w:r w:rsidRPr="00A25D88">
        <w:rPr>
          <w:rFonts w:ascii="Cambria" w:hAnsi="Cambria" w:cs="Lucida Sans Unicode"/>
          <w:sz w:val="24"/>
          <w:szCs w:val="24"/>
          <w:shd w:val="clear" w:color="auto" w:fill="FFFFFF"/>
        </w:rPr>
        <w:t>Jedinice lokalne i područne (regionalne) samouprave, odnosno ustanove dužne su provesti sve pripremne i provedbene postupke uključujući i formiranje građevinskih čestica radi upisa vlasništva na spomenutim nekretninama u zemljišne knjige. Troškove tih postupaka snose jedinice lokalne i područne (regionalne) samouprave, odnosno ustanove.</w:t>
      </w:r>
    </w:p>
    <w:p w:rsidR="005401AE" w:rsidRPr="00A25D88" w:rsidRDefault="005401AE" w:rsidP="005401AE">
      <w:pPr>
        <w:spacing w:after="300"/>
        <w:ind w:firstLine="567"/>
        <w:jc w:val="both"/>
        <w:rPr>
          <w:rFonts w:ascii="Cambria" w:hAnsi="Cambria"/>
          <w:sz w:val="24"/>
          <w:szCs w:val="24"/>
        </w:rPr>
      </w:pPr>
      <w:r w:rsidRPr="00A25D88">
        <w:rPr>
          <w:rFonts w:ascii="Cambria" w:hAnsi="Cambria"/>
          <w:sz w:val="24"/>
          <w:szCs w:val="24"/>
        </w:rPr>
        <w:t xml:space="preserve">Općina </w:t>
      </w:r>
      <w:proofErr w:type="spellStart"/>
      <w:r>
        <w:rPr>
          <w:rFonts w:ascii="Cambria" w:hAnsi="Cambria"/>
          <w:bCs/>
          <w:sz w:val="24"/>
          <w:szCs w:val="24"/>
        </w:rPr>
        <w:t>Kaštelir</w:t>
      </w:r>
      <w:proofErr w:type="spellEnd"/>
      <w:r>
        <w:rPr>
          <w:rFonts w:ascii="Cambria" w:hAnsi="Cambria"/>
          <w:bCs/>
          <w:sz w:val="24"/>
          <w:szCs w:val="24"/>
        </w:rPr>
        <w:t xml:space="preserve"> - Labinci</w:t>
      </w:r>
      <w:r w:rsidRPr="00A25D88">
        <w:rPr>
          <w:rFonts w:ascii="Cambria" w:hAnsi="Cambria"/>
          <w:bCs/>
          <w:sz w:val="24"/>
          <w:szCs w:val="24"/>
        </w:rPr>
        <w:t xml:space="preserve"> </w:t>
      </w:r>
      <w:r w:rsidRPr="00A25D88">
        <w:rPr>
          <w:rFonts w:ascii="Cambria" w:hAnsi="Cambria"/>
          <w:sz w:val="24"/>
          <w:szCs w:val="24"/>
        </w:rPr>
        <w:t xml:space="preserve">od Ministarstva državne imovine planira zatražiti darovanje nekretnina opisano u Strategiji pod 2.4. a također i u Planu upravljanja imovinom Općine </w:t>
      </w:r>
      <w:proofErr w:type="spellStart"/>
      <w:r>
        <w:rPr>
          <w:rFonts w:ascii="Cambria" w:hAnsi="Cambria"/>
          <w:bCs/>
          <w:sz w:val="24"/>
          <w:szCs w:val="24"/>
        </w:rPr>
        <w:t>Kaštelir</w:t>
      </w:r>
      <w:proofErr w:type="spellEnd"/>
      <w:r>
        <w:rPr>
          <w:rFonts w:ascii="Cambria" w:hAnsi="Cambria"/>
          <w:bCs/>
          <w:sz w:val="24"/>
          <w:szCs w:val="24"/>
        </w:rPr>
        <w:t xml:space="preserve"> - Labinci</w:t>
      </w:r>
      <w:r w:rsidRPr="00A25D88">
        <w:rPr>
          <w:rFonts w:ascii="Cambria" w:hAnsi="Cambria"/>
          <w:sz w:val="24"/>
          <w:szCs w:val="24"/>
        </w:rPr>
        <w:t>.</w:t>
      </w:r>
    </w:p>
    <w:p w:rsidR="005401AE" w:rsidRPr="00A25D88" w:rsidRDefault="005401AE" w:rsidP="005401AE">
      <w:pPr>
        <w:pStyle w:val="Heading2"/>
        <w:keepLines/>
        <w:numPr>
          <w:ilvl w:val="0"/>
          <w:numId w:val="31"/>
        </w:numPr>
        <w:tabs>
          <w:tab w:val="clear" w:pos="567"/>
          <w:tab w:val="clear" w:pos="993"/>
        </w:tabs>
        <w:spacing w:line="276" w:lineRule="auto"/>
        <w:rPr>
          <w:color w:val="auto"/>
          <w:lang w:eastAsia="sl-SI"/>
        </w:rPr>
      </w:pPr>
      <w:bookmarkStart w:id="37" w:name="_Toc12002334"/>
      <w:r w:rsidRPr="00A25D88">
        <w:rPr>
          <w:color w:val="auto"/>
          <w:lang w:eastAsia="sl-SI"/>
        </w:rPr>
        <w:t>ANALIZA STANJA UPRAVLJANJA I RASPOLAGANJA OSTALOM IMOVINOM</w:t>
      </w:r>
      <w:bookmarkEnd w:id="37"/>
      <w:r w:rsidRPr="00A25D88">
        <w:rPr>
          <w:color w:val="auto"/>
          <w:lang w:eastAsia="sl-SI"/>
        </w:rPr>
        <w:t xml:space="preserve"> </w:t>
      </w:r>
    </w:p>
    <w:p w:rsidR="005401AE" w:rsidRPr="00A25D88" w:rsidRDefault="005401AE" w:rsidP="005401AE">
      <w:pPr>
        <w:pStyle w:val="Heading2"/>
        <w:ind w:left="420"/>
        <w:rPr>
          <w:color w:val="auto"/>
          <w:lang w:eastAsia="sl-SI"/>
        </w:rPr>
      </w:pPr>
      <w:bookmarkStart w:id="38" w:name="_Toc12002335"/>
      <w:r w:rsidRPr="00A25D88">
        <w:rPr>
          <w:color w:val="auto"/>
          <w:lang w:eastAsia="sl-SI"/>
        </w:rPr>
        <w:t>I KONCESIJAMA</w:t>
      </w:r>
      <w:bookmarkEnd w:id="38"/>
    </w:p>
    <w:p w:rsidR="005401AE" w:rsidRPr="00A25D88" w:rsidRDefault="005401AE" w:rsidP="005401AE">
      <w:pPr>
        <w:pStyle w:val="Heading3"/>
        <w:keepLines/>
        <w:numPr>
          <w:ilvl w:val="1"/>
          <w:numId w:val="31"/>
        </w:numPr>
        <w:spacing w:before="100" w:beforeAutospacing="1" w:after="100" w:afterAutospacing="1"/>
        <w:ind w:left="567" w:hanging="567"/>
        <w:rPr>
          <w:sz w:val="24"/>
          <w:szCs w:val="24"/>
        </w:rPr>
      </w:pPr>
      <w:bookmarkStart w:id="39" w:name="_Toc12002336"/>
      <w:r w:rsidRPr="00A25D88">
        <w:rPr>
          <w:sz w:val="24"/>
          <w:szCs w:val="24"/>
        </w:rPr>
        <w:t>Mineralne sirovine</w:t>
      </w:r>
      <w:bookmarkEnd w:id="39"/>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Osnovni dokument kojim se utvrđuje gospodarenje mineralnim sirovinama i planira rudarska gospodarska djelatnost na državnoj razini je </w:t>
      </w:r>
      <w:hyperlink r:id="rId189" w:history="1">
        <w:r w:rsidRPr="00A25D88">
          <w:rPr>
            <w:rStyle w:val="Hyperlink"/>
            <w:rFonts w:ascii="Cambria" w:hAnsi="Cambria"/>
            <w:color w:val="auto"/>
            <w:sz w:val="24"/>
            <w:szCs w:val="24"/>
          </w:rPr>
          <w:t xml:space="preserve">Strategija gospodarenja </w:t>
        </w:r>
        <w:r w:rsidRPr="00A25D88">
          <w:rPr>
            <w:rStyle w:val="Hyperlink"/>
            <w:rFonts w:ascii="Cambria" w:hAnsi="Cambria"/>
            <w:color w:val="auto"/>
            <w:sz w:val="24"/>
            <w:szCs w:val="24"/>
          </w:rPr>
          <w:lastRenderedPageBreak/>
          <w:t>mineralnim sirovinama</w:t>
        </w:r>
      </w:hyperlink>
      <w:r w:rsidRPr="00A25D88">
        <w:rPr>
          <w:rFonts w:ascii="Cambria" w:hAnsi="Cambria"/>
          <w:sz w:val="24"/>
          <w:szCs w:val="24"/>
        </w:rPr>
        <w:t xml:space="preserve">, koju donosi Hrvatski sabor na prijedlog Vlade RH. Na snazi je </w:t>
      </w:r>
      <w:hyperlink r:id="rId190" w:history="1">
        <w:r w:rsidRPr="00A25D88">
          <w:rPr>
            <w:rStyle w:val="Hyperlink"/>
            <w:rFonts w:ascii="Cambria" w:hAnsi="Cambria"/>
            <w:color w:val="auto"/>
            <w:sz w:val="24"/>
            <w:szCs w:val="24"/>
          </w:rPr>
          <w:t>Zakon o rudarstvu</w:t>
        </w:r>
      </w:hyperlink>
      <w:r w:rsidRPr="00A25D88">
        <w:rPr>
          <w:rFonts w:ascii="Cambria" w:hAnsi="Cambria"/>
          <w:sz w:val="24"/>
          <w:szCs w:val="24"/>
        </w:rPr>
        <w:t xml:space="preserve"> (»Narodne novine«, broj 56/13, 14/14, 52/18</w:t>
      </w:r>
      <w:r>
        <w:rPr>
          <w:rFonts w:ascii="Cambria" w:hAnsi="Cambria"/>
          <w:sz w:val="24"/>
          <w:szCs w:val="24"/>
        </w:rPr>
        <w:t>, 115/18</w:t>
      </w:r>
      <w:r w:rsidRPr="00A25D88">
        <w:rPr>
          <w:rFonts w:ascii="Cambria" w:hAnsi="Cambria"/>
          <w:sz w:val="24"/>
          <w:szCs w:val="24"/>
        </w:rPr>
        <w:t xml:space="preserve">) i </w:t>
      </w:r>
      <w:hyperlink r:id="rId191" w:history="1">
        <w:r w:rsidRPr="00A25D88">
          <w:rPr>
            <w:rStyle w:val="Hyperlink"/>
            <w:rFonts w:ascii="Cambria" w:hAnsi="Cambria"/>
            <w:color w:val="auto"/>
            <w:sz w:val="24"/>
            <w:szCs w:val="24"/>
          </w:rPr>
          <w:t>Zakon o istraživanju i eksploataciji ugljikovodika</w:t>
        </w:r>
      </w:hyperlink>
      <w:r w:rsidRPr="00A25D88">
        <w:rPr>
          <w:rFonts w:ascii="Cambria" w:hAnsi="Cambria"/>
          <w:sz w:val="24"/>
          <w:szCs w:val="24"/>
        </w:rPr>
        <w:t xml:space="preserve"> (»Narodne novine«, broj 52/18).</w:t>
      </w:r>
    </w:p>
    <w:p w:rsidR="005401AE" w:rsidRPr="00A25D88" w:rsidRDefault="00702262" w:rsidP="005401AE">
      <w:pPr>
        <w:ind w:firstLine="567"/>
        <w:jc w:val="both"/>
        <w:rPr>
          <w:rFonts w:ascii="Cambria" w:hAnsi="Cambria"/>
          <w:sz w:val="24"/>
          <w:szCs w:val="24"/>
        </w:rPr>
      </w:pPr>
      <w:hyperlink r:id="rId192" w:history="1">
        <w:r w:rsidR="005401AE" w:rsidRPr="00A25D88">
          <w:rPr>
            <w:rStyle w:val="Hyperlink"/>
            <w:rFonts w:ascii="Cambria" w:hAnsi="Cambria"/>
            <w:color w:val="auto"/>
            <w:sz w:val="24"/>
            <w:szCs w:val="24"/>
          </w:rPr>
          <w:t>Zakonom o rudarstvu (»Narodne novine«, broj 56/13, 14/14, 52/18</w:t>
        </w:r>
        <w:r w:rsidR="005401AE">
          <w:rPr>
            <w:rStyle w:val="Hyperlink"/>
            <w:rFonts w:ascii="Cambria" w:hAnsi="Cambria"/>
            <w:color w:val="auto"/>
            <w:sz w:val="24"/>
            <w:szCs w:val="24"/>
          </w:rPr>
          <w:t>, 115/18</w:t>
        </w:r>
        <w:r w:rsidR="005401AE" w:rsidRPr="00A25D88">
          <w:rPr>
            <w:rStyle w:val="Hyperlink"/>
            <w:rFonts w:ascii="Cambria" w:hAnsi="Cambria"/>
            <w:color w:val="auto"/>
            <w:sz w:val="24"/>
            <w:szCs w:val="24"/>
          </w:rPr>
          <w:t>)</w:t>
        </w:r>
      </w:hyperlink>
      <w:r w:rsidR="005401AE" w:rsidRPr="00A25D88">
        <w:rPr>
          <w:rFonts w:ascii="Cambria" w:hAnsi="Cambria"/>
          <w:sz w:val="24"/>
          <w:szCs w:val="24"/>
        </w:rPr>
        <w:t xml:space="preserve"> uređuje se istraživanje i eksploatacija mineralnih sirovina, gospodarenje mineralnim sirovinama i planiranje rudarske gospodarske djelatnosti, istraživanja i utvrđivanje rezervi mineralnih sirovina, izrada i provjera rudarskih projekata, eksploatacija mineralnih sirovina, davanje koncesije za eksploataciju, građenje i uporabu rudarskih objekata i postrojenja, izrada rudarskih planova i izvođenje rudarskih mjerenja, sanacija otkopanih prostora, naknada za koncesiju, naknada štete, mjere osiguranja, sigurnosti i zaštite, stručna sprema za obavljanje određenih poslova u rudarstvu, upravni i inspekcijski nadzor, prekršajne odredbe i druga pitanja. Za istraživanje i eksploataciju obnovljivih ležišta građevinskog pijeska i šljunka u području važnom za vodni režim primjenjuju se propisi o vodama, a za istraživanje i eksploataciju mineralnih sirovina iz neobnovljivih ležišta na području važnom za vodni režim i u zonama sanitarne zaštite izvorišta vode za piće, uz odredbe Zakona o rudarstvu, primjenjuju se i propisi o vodama.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Jedince lokalne (regionalne) samouprave dužne su u svojim razvojnim dokumentima osigurati provedbu </w:t>
      </w:r>
      <w:hyperlink r:id="rId193" w:history="1">
        <w:r w:rsidRPr="00A25D88">
          <w:rPr>
            <w:rStyle w:val="Hyperlink"/>
            <w:rFonts w:ascii="Cambria" w:hAnsi="Cambria"/>
            <w:color w:val="auto"/>
            <w:sz w:val="24"/>
            <w:szCs w:val="24"/>
          </w:rPr>
          <w:t>Strategije gospodarenja mineralnim sirovinama</w:t>
        </w:r>
      </w:hyperlink>
      <w:r w:rsidRPr="00A25D88">
        <w:rPr>
          <w:rFonts w:ascii="Cambria" w:hAnsi="Cambria"/>
          <w:sz w:val="24"/>
          <w:szCs w:val="24"/>
        </w:rPr>
        <w:t xml:space="preserve"> i osigurati njezinu provedbu u roku od tri godine od dana usvajanja strategije gospodarenja mineralnim sirovinama u Hrvatskome saboru. </w:t>
      </w:r>
    </w:p>
    <w:p w:rsidR="005401AE" w:rsidRDefault="005401AE" w:rsidP="005401AE">
      <w:pPr>
        <w:ind w:firstLine="567"/>
        <w:jc w:val="both"/>
        <w:rPr>
          <w:rFonts w:ascii="Cambria" w:hAnsi="Cambria"/>
          <w:sz w:val="24"/>
          <w:szCs w:val="24"/>
        </w:rPr>
      </w:pPr>
      <w:r w:rsidRPr="007E2D55">
        <w:rPr>
          <w:rFonts w:ascii="Cambria" w:hAnsi="Cambria"/>
          <w:sz w:val="24"/>
          <w:szCs w:val="24"/>
        </w:rPr>
        <w:t xml:space="preserve">Prema Izvješću o obavljenoj reviziji - Gospodarenje mineralnim sirovinama na području Istarske županije (Državni ured za reviziju, Područni ured Rijeka, studeni 2016, Rijeka) na području Općine </w:t>
      </w:r>
      <w:proofErr w:type="spellStart"/>
      <w:r w:rsidRPr="007E2D55">
        <w:rPr>
          <w:rFonts w:ascii="Cambria" w:hAnsi="Cambria"/>
          <w:sz w:val="24"/>
          <w:szCs w:val="24"/>
        </w:rPr>
        <w:t>Kaštelir</w:t>
      </w:r>
      <w:proofErr w:type="spellEnd"/>
      <w:r w:rsidRPr="007E2D55">
        <w:rPr>
          <w:rFonts w:ascii="Cambria" w:hAnsi="Cambria"/>
          <w:sz w:val="24"/>
          <w:szCs w:val="24"/>
        </w:rPr>
        <w:t xml:space="preserve"> - Labinci nisu navedeni prostori namijenjeni za istraživanje i eksploataciju mineralnih sirovina.</w:t>
      </w:r>
    </w:p>
    <w:p w:rsidR="00537D1D" w:rsidRPr="007E2D55" w:rsidRDefault="00537D1D" w:rsidP="005401AE">
      <w:pPr>
        <w:ind w:firstLine="567"/>
        <w:jc w:val="both"/>
        <w:rPr>
          <w:rFonts w:ascii="Cambria" w:hAnsi="Cambria"/>
          <w:sz w:val="24"/>
          <w:szCs w:val="24"/>
        </w:rPr>
      </w:pPr>
    </w:p>
    <w:p w:rsidR="005401AE" w:rsidRPr="00A25D88" w:rsidRDefault="005401AE" w:rsidP="005401AE">
      <w:pPr>
        <w:pStyle w:val="Heading3"/>
        <w:keepLines/>
        <w:numPr>
          <w:ilvl w:val="1"/>
          <w:numId w:val="31"/>
        </w:numPr>
        <w:spacing w:before="0" w:after="0" w:line="276" w:lineRule="auto"/>
        <w:ind w:left="567" w:hanging="567"/>
        <w:rPr>
          <w:sz w:val="24"/>
          <w:szCs w:val="24"/>
        </w:rPr>
      </w:pPr>
      <w:bookmarkStart w:id="40" w:name="_Toc12002337"/>
      <w:r w:rsidRPr="00A25D88">
        <w:rPr>
          <w:sz w:val="24"/>
          <w:szCs w:val="24"/>
        </w:rPr>
        <w:t>Poljoprivredno zemljište</w:t>
      </w:r>
      <w:bookmarkEnd w:id="40"/>
    </w:p>
    <w:p w:rsidR="005401AE" w:rsidRPr="00A25D88" w:rsidRDefault="005401AE" w:rsidP="005401AE"/>
    <w:p w:rsidR="005401AE" w:rsidRPr="00A25D88" w:rsidRDefault="00702262" w:rsidP="005401AE">
      <w:pPr>
        <w:ind w:firstLine="567"/>
        <w:jc w:val="both"/>
        <w:rPr>
          <w:rFonts w:ascii="Cambria" w:hAnsi="Cambria"/>
          <w:sz w:val="24"/>
          <w:szCs w:val="24"/>
        </w:rPr>
      </w:pPr>
      <w:hyperlink r:id="rId194" w:history="1">
        <w:r w:rsidR="005401AE" w:rsidRPr="00A25D88">
          <w:rPr>
            <w:rStyle w:val="Hyperlink"/>
            <w:rFonts w:ascii="Cambria" w:hAnsi="Cambria"/>
            <w:color w:val="auto"/>
            <w:sz w:val="24"/>
            <w:szCs w:val="24"/>
          </w:rPr>
          <w:t>Zakonom o poljoprivrednom zemljištu</w:t>
        </w:r>
      </w:hyperlink>
      <w:r w:rsidR="005401AE" w:rsidRPr="00A25D88">
        <w:rPr>
          <w:rFonts w:ascii="Cambria" w:hAnsi="Cambria"/>
          <w:sz w:val="24"/>
          <w:szCs w:val="24"/>
        </w:rPr>
        <w:t xml:space="preserve"> (»Narodne novine«, broj 20/18</w:t>
      </w:r>
      <w:r w:rsidR="005401AE">
        <w:rPr>
          <w:rFonts w:ascii="Cambria" w:hAnsi="Cambria"/>
          <w:sz w:val="24"/>
          <w:szCs w:val="24"/>
        </w:rPr>
        <w:t>, 115/18</w:t>
      </w:r>
      <w:r w:rsidR="005401AE" w:rsidRPr="00A25D88">
        <w:rPr>
          <w:rFonts w:ascii="Cambria" w:hAnsi="Cambria"/>
          <w:sz w:val="24"/>
          <w:szCs w:val="24"/>
        </w:rPr>
        <w:t>) uređuje se: održavanje i zaštita poljoprivrednog zemljišta, korištenje poljoprivrednog zemljišta, promjena namjene poljoprivrednog zemljišta i naknada, raspolaganje poljoprivrednim zemljištem u vlasništvu Republike Hrvatske i Zemljišni fond. Više o tome opisano je pod 3.1.</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Provedbom ovog Zakona očekuje se uvođenje veće discipline u prenamjeni poljoprivrednoga zemljišta, formiranje jezgre poljoprivrednih gospodarstava koja će imati dugoročnu perspektivu poljoprivrednih proizvođača s obzirom na zemljišne resurse, uspostava informacijskog sustava kojom se želi poboljšati upravljanje poljoprivrednim zemljištem te ubrzavanje raspolaganja državnim poljoprivrednim zemljištem, što je i glavni prioritet koji treba proisteći iz provedbe Zakona. U ukupnosti Zakon bi trebao donijeti okrupnjavanje poljoprivrednih gospodarstava, povećanje korištenih poljoprivrednih površina te stavljanje u funkciju do sada nekorištenog poljoprivrednog zemljišta.</w:t>
      </w:r>
    </w:p>
    <w:p w:rsidR="005401AE" w:rsidRPr="00A25D88" w:rsidRDefault="005401AE" w:rsidP="005401AE">
      <w:pPr>
        <w:spacing w:after="300"/>
        <w:ind w:firstLine="567"/>
        <w:jc w:val="both"/>
        <w:rPr>
          <w:rFonts w:ascii="Cambria" w:hAnsi="Cambria"/>
          <w:sz w:val="24"/>
          <w:szCs w:val="24"/>
        </w:rPr>
      </w:pPr>
      <w:r w:rsidRPr="00A25D88">
        <w:rPr>
          <w:rFonts w:ascii="Cambria" w:hAnsi="Cambria"/>
          <w:sz w:val="24"/>
          <w:szCs w:val="24"/>
        </w:rPr>
        <w:t xml:space="preserve">Sva imovina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pa tako i zemljišta bit će objedinjena u Registru imovine.</w:t>
      </w:r>
    </w:p>
    <w:p w:rsidR="005401AE" w:rsidRDefault="005401AE" w:rsidP="005401AE">
      <w:pPr>
        <w:spacing w:after="300"/>
        <w:ind w:firstLine="567"/>
        <w:jc w:val="both"/>
        <w:rPr>
          <w:rFonts w:ascii="Cambria" w:hAnsi="Cambria"/>
          <w:sz w:val="24"/>
          <w:szCs w:val="24"/>
        </w:rPr>
      </w:pPr>
    </w:p>
    <w:p w:rsidR="005401AE" w:rsidRPr="00A25D88" w:rsidRDefault="005401AE" w:rsidP="005401AE">
      <w:pPr>
        <w:pStyle w:val="Heading2"/>
        <w:keepLines/>
        <w:numPr>
          <w:ilvl w:val="0"/>
          <w:numId w:val="31"/>
        </w:numPr>
        <w:tabs>
          <w:tab w:val="clear" w:pos="567"/>
          <w:tab w:val="clear" w:pos="993"/>
        </w:tabs>
        <w:spacing w:line="276" w:lineRule="auto"/>
        <w:jc w:val="left"/>
        <w:rPr>
          <w:color w:val="auto"/>
          <w:lang w:eastAsia="sl-SI"/>
        </w:rPr>
      </w:pPr>
      <w:bookmarkStart w:id="41" w:name="_Toc12002338"/>
      <w:r w:rsidRPr="00A25D88">
        <w:rPr>
          <w:color w:val="auto"/>
          <w:lang w:eastAsia="sl-SI"/>
        </w:rPr>
        <w:t xml:space="preserve">REGULATORNA I UPRAVLJAČKA ULOGA OPĆINE </w:t>
      </w:r>
      <w:r>
        <w:rPr>
          <w:color w:val="auto"/>
          <w:lang w:eastAsia="sl-SI"/>
        </w:rPr>
        <w:t>KAŠTELIR - LABINCI</w:t>
      </w:r>
      <w:r w:rsidRPr="00A25D88">
        <w:rPr>
          <w:color w:val="auto"/>
          <w:lang w:eastAsia="sl-SI"/>
        </w:rPr>
        <w:t xml:space="preserve"> U TRGOVAČKIM DRUŠTVIMA</w:t>
      </w:r>
      <w:bookmarkEnd w:id="41"/>
    </w:p>
    <w:p w:rsidR="005401AE" w:rsidRPr="00A25D88" w:rsidRDefault="005401AE" w:rsidP="005401AE">
      <w:pPr>
        <w:jc w:val="both"/>
        <w:rPr>
          <w:rFonts w:ascii="Cambria" w:hAnsi="Cambria"/>
          <w:sz w:val="24"/>
          <w:szCs w:val="24"/>
        </w:rPr>
      </w:pP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lastRenderedPageBreak/>
        <w:t xml:space="preserve">Trgovačka društva, </w:t>
      </w:r>
      <w:r w:rsidRPr="00A25D88">
        <w:rPr>
          <w:rFonts w:ascii="Cambria" w:hAnsi="Cambria"/>
          <w:bCs/>
          <w:iCs/>
          <w:sz w:val="24"/>
          <w:szCs w:val="24"/>
        </w:rPr>
        <w:t xml:space="preserve">u (su)vlasništvu Općine </w:t>
      </w:r>
      <w:proofErr w:type="spellStart"/>
      <w:r>
        <w:rPr>
          <w:rFonts w:ascii="Cambria" w:hAnsi="Cambria"/>
          <w:bCs/>
          <w:iCs/>
          <w:sz w:val="24"/>
          <w:szCs w:val="24"/>
        </w:rPr>
        <w:t>Kaštelir</w:t>
      </w:r>
      <w:proofErr w:type="spellEnd"/>
      <w:r>
        <w:rPr>
          <w:rFonts w:ascii="Cambria" w:hAnsi="Cambria"/>
          <w:bCs/>
          <w:iCs/>
          <w:sz w:val="24"/>
          <w:szCs w:val="24"/>
        </w:rPr>
        <w:t xml:space="preserve"> - Labinci</w:t>
      </w:r>
      <w:r w:rsidRPr="00A25D88">
        <w:rPr>
          <w:rFonts w:ascii="Cambria" w:hAnsi="Cambria"/>
          <w:sz w:val="24"/>
          <w:szCs w:val="24"/>
        </w:rPr>
        <w:t>, vrlo su važna za zapošljavanje te znatno pridonose cjelokupnoj gospodarskoj aktivnosti, posebno stoga što pružaju usluge od javnog interesa s osobinama javnog dobra, no u novije su vrijeme suočena su s liberalizacijom tržišta. Unatoč svom specifičnom karakteru, ona moraju prilagoditi svoju organizaciju i poslovanje izazovu konkurencije te učinkovito poslovati, a sve u skladu s principima tržišnog natjecanja.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Za poslovanje trgovačkih društava i ustanova u (su)vlasništvu jedinice lokalne samouprave često su potrebne nekretnine u vlasništvu Republike Hrvatske. U </w:t>
      </w:r>
      <w:hyperlink r:id="rId195" w:history="1">
        <w:r w:rsidRPr="00A25D88">
          <w:rPr>
            <w:rStyle w:val="Hyperlink"/>
            <w:rFonts w:ascii="Cambria" w:hAnsi="Cambria"/>
            <w:color w:val="auto"/>
            <w:sz w:val="24"/>
            <w:szCs w:val="24"/>
          </w:rPr>
          <w:t>Strategiji upravljanja i raspolaganja imovinom u vlasništvu Republike Hrvatske za razdoblje od 2013. do 2017. godine</w:t>
        </w:r>
      </w:hyperlink>
      <w:r w:rsidRPr="00A25D88">
        <w:rPr>
          <w:rFonts w:ascii="Cambria" w:hAnsi="Cambria"/>
          <w:sz w:val="24"/>
          <w:szCs w:val="24"/>
        </w:rPr>
        <w:t xml:space="preserve"> navedeno je da će se dodjela nekretnina obavljati na načine koji neće biti neselektivna potpora. Pri tome više treba koristiti institute osnivanja prava građenja i prava služnosti, koji su do sada bili rjeđe korišteni, a koji omogućavaju da izgrađeni objekti nakon isteka prava korištenja budu vraćeni u vlasništvo Republike Hrvatske, čime je ono dugoročno zaštićeno.</w:t>
      </w:r>
    </w:p>
    <w:p w:rsidR="005401AE" w:rsidRPr="00AA0E2C" w:rsidRDefault="005401AE" w:rsidP="005401AE">
      <w:pPr>
        <w:ind w:firstLine="567"/>
        <w:jc w:val="both"/>
        <w:rPr>
          <w:rFonts w:ascii="Cambria" w:hAnsi="Cambria"/>
          <w:sz w:val="24"/>
          <w:szCs w:val="24"/>
        </w:rPr>
      </w:pPr>
      <w:r w:rsidRPr="00552E8A">
        <w:rPr>
          <w:rFonts w:ascii="Cambria" w:hAnsi="Cambria"/>
          <w:sz w:val="24"/>
          <w:szCs w:val="24"/>
        </w:rPr>
        <w:t xml:space="preserve">Trgovačka društva u (su)vlasništvu Općine </w:t>
      </w:r>
      <w:proofErr w:type="spellStart"/>
      <w:r w:rsidRPr="00552E8A">
        <w:rPr>
          <w:rFonts w:ascii="Cambria" w:hAnsi="Cambria"/>
          <w:sz w:val="24"/>
          <w:szCs w:val="24"/>
        </w:rPr>
        <w:t>Kaštelir</w:t>
      </w:r>
      <w:proofErr w:type="spellEnd"/>
      <w:r w:rsidRPr="00552E8A">
        <w:rPr>
          <w:rFonts w:ascii="Cambria" w:hAnsi="Cambria"/>
          <w:sz w:val="24"/>
          <w:szCs w:val="24"/>
        </w:rPr>
        <w:t xml:space="preserve"> - Labinci su: ISTARSKI VODOVOD d.o.o., VODOOPSKRBNI SUSTAV ISTRE – VODOVOD BUTONIGA d.o.o., USLUGA POREČ d.o.o., IVS – ISTARSKI VODOZAŠTITNI SUSTAV d.o.o.,  ODVODNJA POREČ d.o.o., MAVRIŠ d.o.o., MARTINELA d.o.o.</w:t>
      </w:r>
    </w:p>
    <w:p w:rsidR="005401AE" w:rsidRPr="009F5D8C" w:rsidRDefault="005401AE" w:rsidP="005401AE">
      <w:pPr>
        <w:ind w:firstLine="567"/>
        <w:jc w:val="both"/>
        <w:rPr>
          <w:rFonts w:ascii="Cambria" w:hAnsi="Cambria"/>
          <w:sz w:val="24"/>
          <w:szCs w:val="24"/>
        </w:rPr>
      </w:pPr>
    </w:p>
    <w:p w:rsidR="005401AE" w:rsidRPr="00A25D88" w:rsidRDefault="005401AE" w:rsidP="005401AE">
      <w:pPr>
        <w:ind w:firstLine="567"/>
        <w:jc w:val="both"/>
        <w:rPr>
          <w:rFonts w:ascii="Cambria" w:hAnsi="Cambria"/>
          <w:sz w:val="24"/>
          <w:szCs w:val="24"/>
        </w:rPr>
      </w:pPr>
      <w:r w:rsidRPr="009F5D8C">
        <w:rPr>
          <w:rFonts w:ascii="Cambria" w:hAnsi="Cambria"/>
          <w:sz w:val="24"/>
          <w:szCs w:val="24"/>
        </w:rPr>
        <w:t>Bitna smjernica u Strategiji upravljanja imovinom, koja</w:t>
      </w:r>
      <w:r w:rsidRPr="00A25D88">
        <w:rPr>
          <w:rFonts w:ascii="Cambria" w:hAnsi="Cambria"/>
          <w:sz w:val="24"/>
          <w:szCs w:val="24"/>
        </w:rPr>
        <w:t xml:space="preserve"> se odnosi na trgovačka društva u (su)vlasništvu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je unaprjeđenje korporativnog upravljanja i vršenje kontrola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kao (su)vlasnika trgovačkih društava. Odgovornost za rezultate poslovanja trgovačkih društava u (su)vlasništvu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uključuje složen proces aktivnosti uprava i nadzornih odbora, upravljačkih prava i odgovornosti.</w:t>
      </w:r>
    </w:p>
    <w:p w:rsidR="005401AE" w:rsidRDefault="005401AE" w:rsidP="005401AE">
      <w:pPr>
        <w:spacing w:after="300"/>
        <w:ind w:firstLine="567"/>
        <w:jc w:val="both"/>
        <w:rPr>
          <w:rFonts w:ascii="Cambria" w:hAnsi="Cambria"/>
          <w:sz w:val="24"/>
          <w:szCs w:val="24"/>
        </w:rPr>
      </w:pPr>
      <w:r w:rsidRPr="00A25D88">
        <w:rPr>
          <w:rFonts w:ascii="Cambria" w:hAnsi="Cambria"/>
          <w:sz w:val="24"/>
          <w:szCs w:val="24"/>
        </w:rPr>
        <w:t xml:space="preserve">Svakako, cilj je pronalaženje ravnoteže između nadležnosti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da aktivno vrši svoju (su)vlasničku funkciju (kandidiranje i izbor nadzornih odbora i uprave) te vlastite regulatorne uloge. Za svako trgovačko društvo u okviru Plana upravljanja treba objaviti politiku koja utvrđuje ciljeve poslovanja i razvoja trgovačkog društva. U politici poslovanja (u Planu) trebaju biti jasno utvrđeni osnovni ciljevi poslovanja (efektivnost i profitabilnost), a strateške smjernice moraju sadržavati, osim operativnih aktivnosti, i kriterije mjerljivosti kojima će se tijekom provođenja Strategije i godišnjih planova upravljanja imovinom (u određenim vremenskim intervalima i/ili u svakom momentu) moći utvrditi stvarno stanje njihove realizacije. To će pomoći osiguravanju jasnih zadataka za trgovačka društva u (su)vlasništvu Općine, koja će time dobiti jasnu poruku u obliku strateških smjernica i obaveza izvještavanja.</w:t>
      </w:r>
    </w:p>
    <w:p w:rsidR="005401AE" w:rsidRPr="00A25D88" w:rsidRDefault="005401AE" w:rsidP="005401AE">
      <w:pPr>
        <w:pStyle w:val="Heading2"/>
        <w:keepLines/>
        <w:numPr>
          <w:ilvl w:val="0"/>
          <w:numId w:val="31"/>
        </w:numPr>
        <w:tabs>
          <w:tab w:val="clear" w:pos="567"/>
          <w:tab w:val="clear" w:pos="993"/>
        </w:tabs>
        <w:spacing w:line="276" w:lineRule="auto"/>
        <w:jc w:val="left"/>
        <w:rPr>
          <w:color w:val="auto"/>
          <w:lang w:eastAsia="sl-SI"/>
        </w:rPr>
      </w:pPr>
      <w:bookmarkStart w:id="42" w:name="_Toc12002339"/>
      <w:r w:rsidRPr="00A25D88">
        <w:rPr>
          <w:color w:val="auto"/>
          <w:lang w:eastAsia="sl-SI"/>
        </w:rPr>
        <w:t>SMJERNICE U U</w:t>
      </w:r>
      <w:r>
        <w:rPr>
          <w:color w:val="auto"/>
          <w:lang w:eastAsia="sl-SI"/>
        </w:rPr>
        <w:t xml:space="preserve">PRAVLJANJU TRGOVAČKIM DRUŠTVIMA </w:t>
      </w:r>
      <w:r w:rsidRPr="00A25D88">
        <w:rPr>
          <w:color w:val="auto"/>
          <w:lang w:eastAsia="sl-SI"/>
        </w:rPr>
        <w:t xml:space="preserve">(SU)VLASNIŠTVU OPĆINE </w:t>
      </w:r>
      <w:r>
        <w:rPr>
          <w:color w:val="auto"/>
          <w:lang w:eastAsia="sl-SI"/>
        </w:rPr>
        <w:t>KAŠTELIR - LABINCI</w:t>
      </w:r>
      <w:bookmarkEnd w:id="42"/>
    </w:p>
    <w:p w:rsidR="005401AE" w:rsidRPr="00A25D88" w:rsidRDefault="005401AE" w:rsidP="005401AE">
      <w:pPr>
        <w:ind w:firstLine="360"/>
        <w:jc w:val="both"/>
        <w:rPr>
          <w:rFonts w:ascii="Cambria" w:hAnsi="Cambria"/>
          <w:sz w:val="24"/>
          <w:szCs w:val="24"/>
        </w:rPr>
      </w:pP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Glavni zadatak Strategije upravljanja imovinom u (su)vlasništvu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u trgovačkim društvima je ostvarivati gospodarski rast, razvoj, zaposlenost i financijsku korist. Postupanje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kao (su)suvlasnika detaljnije definiraju:</w:t>
      </w:r>
    </w:p>
    <w:p w:rsidR="005401AE" w:rsidRPr="00A25D88" w:rsidRDefault="00702262" w:rsidP="005401AE">
      <w:pPr>
        <w:pStyle w:val="ListParagraph"/>
        <w:numPr>
          <w:ilvl w:val="0"/>
          <w:numId w:val="32"/>
        </w:numPr>
        <w:shd w:val="clear" w:color="auto" w:fill="FFFFFF"/>
        <w:spacing w:line="276" w:lineRule="auto"/>
        <w:ind w:left="714" w:hanging="357"/>
        <w:contextualSpacing/>
        <w:jc w:val="both"/>
        <w:rPr>
          <w:rFonts w:ascii="Cambria" w:hAnsi="Cambria"/>
          <w:szCs w:val="24"/>
        </w:rPr>
      </w:pPr>
      <w:hyperlink r:id="rId196" w:history="1">
        <w:r w:rsidR="005401AE" w:rsidRPr="00A25D88">
          <w:rPr>
            <w:rStyle w:val="Hyperlink"/>
            <w:rFonts w:ascii="Cambria" w:hAnsi="Cambria"/>
            <w:color w:val="auto"/>
            <w:szCs w:val="24"/>
          </w:rPr>
          <w:t>Zakon o trgovačkim društvima (»Narodne novine«, broj 111/93, 34/99, 121/99, 52/00, 118/03, 107/07, 146/08, 137/09, 125/11, 152/11, 111/12, 68/13, 110/15</w:t>
        </w:r>
        <w:r w:rsidR="005401AE">
          <w:rPr>
            <w:rStyle w:val="Hyperlink"/>
            <w:rFonts w:ascii="Cambria" w:hAnsi="Cambria"/>
            <w:color w:val="auto"/>
            <w:szCs w:val="24"/>
          </w:rPr>
          <w:t>, 40/19</w:t>
        </w:r>
        <w:r w:rsidR="005401AE" w:rsidRPr="00A25D88">
          <w:rPr>
            <w:rStyle w:val="Hyperlink"/>
            <w:rFonts w:ascii="Cambria" w:hAnsi="Cambria"/>
            <w:color w:val="auto"/>
            <w:szCs w:val="24"/>
          </w:rPr>
          <w:t>),</w:t>
        </w:r>
      </w:hyperlink>
    </w:p>
    <w:p w:rsidR="005401AE" w:rsidRPr="00A25D88" w:rsidRDefault="00702262" w:rsidP="005401AE">
      <w:pPr>
        <w:pStyle w:val="ListParagraph"/>
        <w:numPr>
          <w:ilvl w:val="0"/>
          <w:numId w:val="32"/>
        </w:numPr>
        <w:spacing w:line="276" w:lineRule="auto"/>
        <w:contextualSpacing/>
        <w:jc w:val="both"/>
        <w:rPr>
          <w:rFonts w:ascii="Cambria" w:hAnsi="Cambria"/>
          <w:szCs w:val="24"/>
        </w:rPr>
      </w:pPr>
      <w:hyperlink r:id="rId197" w:history="1">
        <w:r w:rsidR="005401AE" w:rsidRPr="00A25D88">
          <w:rPr>
            <w:rStyle w:val="Hyperlink"/>
            <w:rFonts w:ascii="Cambria" w:hAnsi="Cambria"/>
            <w:color w:val="auto"/>
            <w:szCs w:val="24"/>
          </w:rPr>
          <w:t>Zakon o sustavu unutarnjih kontrola u javnom sektoru (»Narodne novine«, broj 78/15),</w:t>
        </w:r>
      </w:hyperlink>
    </w:p>
    <w:p w:rsidR="005401AE" w:rsidRPr="00A25D88" w:rsidRDefault="00702262" w:rsidP="005401AE">
      <w:pPr>
        <w:pStyle w:val="ListParagraph"/>
        <w:numPr>
          <w:ilvl w:val="0"/>
          <w:numId w:val="32"/>
        </w:numPr>
        <w:spacing w:line="276" w:lineRule="auto"/>
        <w:contextualSpacing/>
        <w:jc w:val="both"/>
        <w:rPr>
          <w:rFonts w:ascii="Cambria" w:hAnsi="Cambria"/>
          <w:szCs w:val="24"/>
        </w:rPr>
      </w:pPr>
      <w:hyperlink r:id="rId198" w:history="1">
        <w:r w:rsidR="005401AE" w:rsidRPr="00A25D88">
          <w:rPr>
            <w:rStyle w:val="Hyperlink"/>
            <w:rFonts w:ascii="Cambria" w:hAnsi="Cambria" w:cs="Calibri"/>
            <w:bCs/>
            <w:color w:val="auto"/>
            <w:szCs w:val="24"/>
          </w:rPr>
          <w:t>Zakon o upravljanju državnom imovinom (»Narodne novine«, broj 52/18)</w:t>
        </w:r>
        <w:r w:rsidR="005401AE" w:rsidRPr="00A25D88">
          <w:rPr>
            <w:rStyle w:val="Hyperlink"/>
            <w:color w:val="auto"/>
          </w:rPr>
          <w:t xml:space="preserve"> </w:t>
        </w:r>
      </w:hyperlink>
      <w:r w:rsidR="005401AE" w:rsidRPr="00A25D88">
        <w:rPr>
          <w:rFonts w:ascii="Cambria" w:hAnsi="Cambria" w:cs="Calibri"/>
          <w:bCs/>
          <w:szCs w:val="24"/>
        </w:rPr>
        <w:t>,</w:t>
      </w:r>
    </w:p>
    <w:p w:rsidR="005401AE" w:rsidRPr="00A25D88" w:rsidRDefault="005401AE" w:rsidP="005401AE">
      <w:pPr>
        <w:pStyle w:val="ListParagraph"/>
        <w:numPr>
          <w:ilvl w:val="0"/>
          <w:numId w:val="32"/>
        </w:numPr>
        <w:spacing w:line="276" w:lineRule="auto"/>
        <w:contextualSpacing/>
        <w:jc w:val="both"/>
        <w:rPr>
          <w:rFonts w:ascii="Cambria" w:hAnsi="Cambria"/>
          <w:szCs w:val="24"/>
        </w:rPr>
      </w:pPr>
      <w:r w:rsidRPr="00A25D88">
        <w:rPr>
          <w:rFonts w:ascii="Cambria" w:hAnsi="Cambria"/>
          <w:szCs w:val="24"/>
        </w:rPr>
        <w:t xml:space="preserve">Strategija upravljanja imovinom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w:t>
      </w:r>
    </w:p>
    <w:p w:rsidR="005401AE" w:rsidRPr="00A25D88" w:rsidRDefault="005401AE" w:rsidP="005401AE">
      <w:pPr>
        <w:pStyle w:val="ListParagraph"/>
        <w:numPr>
          <w:ilvl w:val="0"/>
          <w:numId w:val="28"/>
        </w:numPr>
        <w:spacing w:after="200" w:line="276" w:lineRule="auto"/>
        <w:contextualSpacing/>
        <w:jc w:val="both"/>
        <w:rPr>
          <w:rFonts w:ascii="Cambria" w:hAnsi="Cambria"/>
          <w:szCs w:val="24"/>
        </w:rPr>
      </w:pPr>
      <w:r w:rsidRPr="00A25D88">
        <w:rPr>
          <w:rFonts w:ascii="Cambria" w:hAnsi="Cambria"/>
          <w:szCs w:val="24"/>
        </w:rPr>
        <w:t xml:space="preserve">Godišnji plan upravljanja i raspolaganja imovinom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Dugoročna očekivanja od trgovačkih društava u (su)vlasništvu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odredit će se planom upravljanja uvažavajući:</w:t>
      </w:r>
    </w:p>
    <w:p w:rsidR="005401AE" w:rsidRPr="00A25D88" w:rsidRDefault="005401AE" w:rsidP="005401AE">
      <w:pPr>
        <w:pStyle w:val="ListParagraph"/>
        <w:numPr>
          <w:ilvl w:val="0"/>
          <w:numId w:val="32"/>
        </w:numPr>
        <w:shd w:val="clear" w:color="auto" w:fill="FFFFFF"/>
        <w:spacing w:line="276" w:lineRule="auto"/>
        <w:ind w:left="714" w:hanging="357"/>
        <w:contextualSpacing/>
        <w:jc w:val="both"/>
        <w:rPr>
          <w:rFonts w:ascii="Cambria" w:hAnsi="Cambria"/>
          <w:szCs w:val="24"/>
        </w:rPr>
      </w:pPr>
      <w:r w:rsidRPr="00A25D88">
        <w:rPr>
          <w:rFonts w:ascii="Cambria" w:hAnsi="Cambria"/>
          <w:szCs w:val="24"/>
        </w:rPr>
        <w:t>strategiju poslovanja i razvoja trgovačkih društava,</w:t>
      </w:r>
    </w:p>
    <w:p w:rsidR="005401AE" w:rsidRPr="00A25D88" w:rsidRDefault="005401AE" w:rsidP="005401AE">
      <w:pPr>
        <w:pStyle w:val="ListParagraph"/>
        <w:numPr>
          <w:ilvl w:val="0"/>
          <w:numId w:val="32"/>
        </w:numPr>
        <w:shd w:val="clear" w:color="auto" w:fill="FFFFFF"/>
        <w:spacing w:line="276" w:lineRule="auto"/>
        <w:ind w:left="714" w:hanging="357"/>
        <w:contextualSpacing/>
        <w:jc w:val="both"/>
        <w:rPr>
          <w:rFonts w:ascii="Cambria" w:hAnsi="Cambria"/>
          <w:szCs w:val="24"/>
        </w:rPr>
      </w:pPr>
      <w:r w:rsidRPr="00A25D88">
        <w:rPr>
          <w:rFonts w:ascii="Cambria" w:hAnsi="Cambria"/>
          <w:szCs w:val="24"/>
        </w:rPr>
        <w:t>kapitalne strukture trgovačkih društava,</w:t>
      </w:r>
    </w:p>
    <w:p w:rsidR="005401AE" w:rsidRPr="00A25D88" w:rsidRDefault="005401AE" w:rsidP="005401AE">
      <w:pPr>
        <w:pStyle w:val="ListParagraph"/>
        <w:numPr>
          <w:ilvl w:val="0"/>
          <w:numId w:val="32"/>
        </w:numPr>
        <w:shd w:val="clear" w:color="auto" w:fill="FFFFFF"/>
        <w:spacing w:line="276" w:lineRule="auto"/>
        <w:ind w:left="714" w:hanging="357"/>
        <w:contextualSpacing/>
        <w:jc w:val="both"/>
        <w:rPr>
          <w:rFonts w:ascii="Cambria" w:hAnsi="Cambria"/>
          <w:szCs w:val="24"/>
        </w:rPr>
      </w:pPr>
      <w:r w:rsidRPr="00A25D88">
        <w:rPr>
          <w:rFonts w:ascii="Cambria" w:hAnsi="Cambria"/>
          <w:szCs w:val="24"/>
        </w:rPr>
        <w:t>pristup izvoru financiranja,</w:t>
      </w:r>
    </w:p>
    <w:p w:rsidR="005401AE" w:rsidRPr="00A25D88" w:rsidRDefault="005401AE" w:rsidP="005401AE">
      <w:pPr>
        <w:pStyle w:val="ListParagraph"/>
        <w:numPr>
          <w:ilvl w:val="0"/>
          <w:numId w:val="32"/>
        </w:numPr>
        <w:shd w:val="clear" w:color="auto" w:fill="FFFFFF"/>
        <w:spacing w:after="300" w:line="276" w:lineRule="auto"/>
        <w:ind w:left="714" w:hanging="357"/>
        <w:jc w:val="both"/>
        <w:rPr>
          <w:rFonts w:ascii="Cambria" w:hAnsi="Cambria"/>
          <w:szCs w:val="24"/>
        </w:rPr>
      </w:pPr>
      <w:r w:rsidRPr="00A25D88">
        <w:rPr>
          <w:rFonts w:ascii="Cambria" w:hAnsi="Cambria"/>
          <w:szCs w:val="24"/>
        </w:rPr>
        <w:t>izvedena i planirana ulaganja.</w:t>
      </w:r>
    </w:p>
    <w:p w:rsidR="005401AE" w:rsidRPr="00A25D88" w:rsidRDefault="005401AE" w:rsidP="005401AE">
      <w:pPr>
        <w:pStyle w:val="Heading3"/>
        <w:keepLines/>
        <w:numPr>
          <w:ilvl w:val="1"/>
          <w:numId w:val="31"/>
        </w:numPr>
        <w:spacing w:before="0" w:after="0" w:line="276" w:lineRule="auto"/>
        <w:ind w:left="567" w:hanging="567"/>
        <w:jc w:val="both"/>
        <w:rPr>
          <w:sz w:val="24"/>
          <w:szCs w:val="24"/>
        </w:rPr>
      </w:pPr>
      <w:bookmarkStart w:id="43" w:name="_Toc12002340"/>
      <w:r w:rsidRPr="00A25D88">
        <w:rPr>
          <w:sz w:val="24"/>
          <w:szCs w:val="24"/>
        </w:rPr>
        <w:t xml:space="preserve">Temeljne odrednice upravljanja trgovačkim društvima u (su)vlasništvu Općine </w:t>
      </w:r>
      <w:proofErr w:type="spellStart"/>
      <w:r>
        <w:rPr>
          <w:sz w:val="24"/>
          <w:szCs w:val="24"/>
        </w:rPr>
        <w:t>Kaštelir</w:t>
      </w:r>
      <w:proofErr w:type="spellEnd"/>
      <w:r>
        <w:rPr>
          <w:sz w:val="24"/>
          <w:szCs w:val="24"/>
        </w:rPr>
        <w:t xml:space="preserve"> - Labinci</w:t>
      </w:r>
      <w:r w:rsidRPr="00A25D88">
        <w:rPr>
          <w:sz w:val="24"/>
          <w:szCs w:val="24"/>
        </w:rPr>
        <w:t xml:space="preserve"> u skladu s modernom međunarodnom praksom</w:t>
      </w:r>
      <w:bookmarkEnd w:id="43"/>
    </w:p>
    <w:p w:rsidR="005401AE" w:rsidRPr="00A25D88" w:rsidRDefault="005401AE" w:rsidP="005401AE">
      <w:pPr>
        <w:ind w:firstLine="360"/>
        <w:jc w:val="both"/>
        <w:rPr>
          <w:rFonts w:ascii="Cambria" w:hAnsi="Cambria"/>
          <w:sz w:val="24"/>
          <w:szCs w:val="24"/>
        </w:rPr>
      </w:pP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Trgovačka društva u (su)vlasništvu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od velikog su značaja za razvoj, jer sudjeluju u stvaranju bruto društvenog proizvoda i utječu na zaposlenost i tržišnu kapitalizaciju, a podizanje kvalitete upravljanja njima od presudne je važnosti za osiguravanje njihova pozitivnog doprinosa cjelokupnoj ekonomskoj učinkovitosti i konkurentnosti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U obavljanju (su)vlasničkih ovlasti u trgovačkim društvima u kojima Općina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ima udjele, potrebno jasno i snažno deklarirati ciljeve vlasništva, kako se ne bi umjesto jasnih pravila i razgraničenja odgovornosti između vlasnika, nadzornog odbora i uprave društva, ponegdje stvorili paralelni sustavi koji otvaraju prostor za arbitrarnost, nedovoljnu odgovornost i potiru jasna razgraničenja odgovornosti na svim razinama. Općina</w:t>
      </w:r>
      <w:r w:rsidRPr="00A25D88">
        <w:t xml:space="preserv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treba djelovati kao informiran i aktivan (su)vlasnik te ustanoviti jasnu i konzistentnu (su)vlasničku politiku, osiguravajući da se upravljanje u trgovačkim društvima obavlja na transparentan i odgovoran način s potrebnim stupnjem profesionalnosti i učinkovitosti. Takva politika pružit će trgovačkim društvima, tržištu i široj javnosti predvidljivost i jasno razumijevanje ciljeva Općine kao (su)vlasnika, kao i njenih dugoročnih obveza s tim u vezi.</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Trgovačka društva moraju, u skladu sa Zakonom o trgovačkim društvima, imati uspostavljenu unutarnju reviziju i barem unutarnji nadzor. Glavni cilj unutarnje revizije mora biti zaštita imovine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a glavna zadaća je nadzor nad uređenosti i ekonomičnosti poslovanja društva, sukladno propisima i unutarnjim aktima. </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Također je jako bitno u upravljanju trgovačkim društvima primjenjivati smjernice ravnopravnosti spolova u upravljačkim odborima trgovačkih društava, koje predviđaju povećanje udjela žena u upravljačkim odborima na 40%.</w:t>
      </w:r>
    </w:p>
    <w:p w:rsidR="005401AE" w:rsidRPr="00A25D88" w:rsidRDefault="005401AE" w:rsidP="005401AE">
      <w:pPr>
        <w:pStyle w:val="ListParagraph"/>
        <w:ind w:left="0" w:firstLine="567"/>
        <w:jc w:val="both"/>
        <w:rPr>
          <w:rFonts w:ascii="Cambria" w:hAnsi="Cambria"/>
          <w:szCs w:val="24"/>
        </w:rPr>
      </w:pPr>
      <w:r w:rsidRPr="00A25D88">
        <w:rPr>
          <w:rFonts w:ascii="Cambria" w:hAnsi="Cambria"/>
          <w:szCs w:val="24"/>
        </w:rPr>
        <w:t xml:space="preserve">Provedbene mjere vezane za smjernice koje se odnose na trgovačka društva u (su)vlasništvu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 xml:space="preserve"> su sljedeće:</w:t>
      </w:r>
    </w:p>
    <w:p w:rsidR="005401AE" w:rsidRPr="00A25D88" w:rsidRDefault="005401AE" w:rsidP="00403B1C">
      <w:pPr>
        <w:pStyle w:val="ListParagraph"/>
        <w:numPr>
          <w:ilvl w:val="0"/>
          <w:numId w:val="42"/>
        </w:numPr>
        <w:tabs>
          <w:tab w:val="left" w:pos="0"/>
        </w:tabs>
        <w:spacing w:line="276" w:lineRule="auto"/>
        <w:ind w:left="709"/>
        <w:contextualSpacing/>
        <w:jc w:val="both"/>
        <w:rPr>
          <w:rFonts w:ascii="Cambria" w:eastAsia="Symbol" w:hAnsi="Cambria"/>
          <w:szCs w:val="24"/>
        </w:rPr>
      </w:pPr>
      <w:r w:rsidRPr="00A25D88">
        <w:rPr>
          <w:rFonts w:ascii="Cambria" w:hAnsi="Cambria"/>
          <w:szCs w:val="24"/>
        </w:rPr>
        <w:t>prikupljati i pregledavati izvješća o poslovanju trgovačkih društava;</w:t>
      </w:r>
    </w:p>
    <w:p w:rsidR="005401AE" w:rsidRPr="00A25D88" w:rsidRDefault="005401AE" w:rsidP="00403B1C">
      <w:pPr>
        <w:pStyle w:val="ListParagraph"/>
        <w:numPr>
          <w:ilvl w:val="0"/>
          <w:numId w:val="42"/>
        </w:numPr>
        <w:tabs>
          <w:tab w:val="left" w:pos="0"/>
        </w:tabs>
        <w:spacing w:line="276" w:lineRule="auto"/>
        <w:ind w:left="709"/>
        <w:contextualSpacing/>
        <w:jc w:val="both"/>
        <w:rPr>
          <w:rFonts w:ascii="Cambria" w:eastAsia="Symbol" w:hAnsi="Cambria"/>
          <w:szCs w:val="24"/>
        </w:rPr>
      </w:pPr>
      <w:r w:rsidRPr="00A25D88">
        <w:rPr>
          <w:rFonts w:ascii="Cambria" w:hAnsi="Cambria"/>
          <w:szCs w:val="24"/>
        </w:rPr>
        <w:t>vršiti provjere popunjenih i dostavljenih Izjava o fiskalnoj odgovornosti;</w:t>
      </w:r>
    </w:p>
    <w:p w:rsidR="005401AE" w:rsidRPr="00A25D88" w:rsidRDefault="005401AE" w:rsidP="00403B1C">
      <w:pPr>
        <w:pStyle w:val="ListParagraph"/>
        <w:numPr>
          <w:ilvl w:val="0"/>
          <w:numId w:val="42"/>
        </w:numPr>
        <w:tabs>
          <w:tab w:val="left" w:pos="0"/>
        </w:tabs>
        <w:spacing w:line="276" w:lineRule="auto"/>
        <w:ind w:left="709"/>
        <w:contextualSpacing/>
        <w:jc w:val="both"/>
        <w:rPr>
          <w:rFonts w:ascii="Cambria" w:eastAsia="Symbol" w:hAnsi="Cambria"/>
          <w:szCs w:val="24"/>
        </w:rPr>
      </w:pPr>
      <w:r w:rsidRPr="00A25D88">
        <w:rPr>
          <w:rFonts w:ascii="Cambria" w:hAnsi="Cambria"/>
          <w:szCs w:val="24"/>
        </w:rPr>
        <w:t xml:space="preserve">upravljanje trgovačkim društvima u (su)vlasništvu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 xml:space="preserve"> obavlja se transparentno i odgovorno, profesionalno i učinkovito u skladu sa </w:t>
      </w:r>
      <w:r w:rsidRPr="00A25D88">
        <w:rPr>
          <w:rFonts w:ascii="Cambria" w:hAnsi="Cambria"/>
          <w:szCs w:val="24"/>
        </w:rPr>
        <w:lastRenderedPageBreak/>
        <w:t xml:space="preserve">Zakonom o trgovačkim društvima, što će se osiguravati kroz rad i izvještavanje predstavnika (su)vlasnika u nadzornim odborima i skupštinama trgovačkih društava </w:t>
      </w:r>
    </w:p>
    <w:p w:rsidR="005401AE" w:rsidRPr="00A25D88" w:rsidRDefault="005401AE" w:rsidP="00403B1C">
      <w:pPr>
        <w:pStyle w:val="ListParagraph"/>
        <w:numPr>
          <w:ilvl w:val="0"/>
          <w:numId w:val="42"/>
        </w:numPr>
        <w:tabs>
          <w:tab w:val="left" w:pos="0"/>
        </w:tabs>
        <w:spacing w:line="276" w:lineRule="auto"/>
        <w:ind w:left="709"/>
        <w:contextualSpacing/>
        <w:jc w:val="both"/>
        <w:rPr>
          <w:rFonts w:ascii="Cambria" w:eastAsia="Symbol" w:hAnsi="Cambria"/>
          <w:szCs w:val="24"/>
        </w:rPr>
      </w:pPr>
      <w:r w:rsidRPr="00A25D88">
        <w:rPr>
          <w:rFonts w:ascii="Cambria" w:hAnsi="Cambria"/>
          <w:szCs w:val="24"/>
        </w:rPr>
        <w:t>preporučiti trgovačkim društvima javnu objavu bitnih informacija na njihovim Internet stranicama. Bitne informacije koje bi trebale biti objavljenje na njihovim Internet stranicama su:</w:t>
      </w:r>
      <w:r w:rsidRPr="00A25D88">
        <w:rPr>
          <w:rFonts w:ascii="Cambria" w:eastAsia="Symbol" w:hAnsi="Cambria"/>
          <w:szCs w:val="24"/>
        </w:rPr>
        <w:t xml:space="preserve"> </w:t>
      </w:r>
      <w:r w:rsidRPr="00A25D88">
        <w:rPr>
          <w:rFonts w:ascii="Cambria" w:hAnsi="Cambria"/>
          <w:szCs w:val="24"/>
        </w:rPr>
        <w:t>ciljevi društva i informacije o njihovom ispunjavanju</w:t>
      </w:r>
      <w:bookmarkStart w:id="44" w:name="page36"/>
      <w:bookmarkEnd w:id="44"/>
      <w:r w:rsidRPr="00A25D88">
        <w:rPr>
          <w:rFonts w:ascii="Cambria" w:eastAsia="Symbol" w:hAnsi="Cambria"/>
          <w:szCs w:val="24"/>
        </w:rPr>
        <w:t xml:space="preserve">, </w:t>
      </w:r>
      <w:r w:rsidRPr="00A25D88">
        <w:rPr>
          <w:rFonts w:ascii="Cambria" w:hAnsi="Cambria"/>
          <w:szCs w:val="24"/>
        </w:rPr>
        <w:t>vlasničku i glasačku strukturu trgovačkog društva</w:t>
      </w:r>
      <w:r w:rsidRPr="00A25D88">
        <w:rPr>
          <w:rFonts w:ascii="Cambria" w:eastAsia="Symbol" w:hAnsi="Cambria"/>
          <w:szCs w:val="24"/>
        </w:rPr>
        <w:t xml:space="preserve">, </w:t>
      </w:r>
      <w:r w:rsidRPr="00A25D88">
        <w:rPr>
          <w:rFonts w:ascii="Cambria" w:hAnsi="Cambria"/>
          <w:szCs w:val="24"/>
        </w:rPr>
        <w:t xml:space="preserve">svaku financijsku pomoć (garancije, subvencije, preuzete obveze), </w:t>
      </w:r>
      <w:r w:rsidRPr="00A25D88">
        <w:rPr>
          <w:rFonts w:ascii="Cambria" w:hAnsi="Cambria" w:cs="Arial"/>
          <w:szCs w:val="24"/>
        </w:rPr>
        <w:t>popis gospodarskih subjekata s kojima su u sukobu interesa u smislu propisa o javnoj nabavi, donesen plan nabave u skladu s propisima o javnoj nabavi, registar ugovora o javnoj nabavi i okvirnih sporazuma koji sadrži podatke u skladu s propisima o javnoj nabavi;</w:t>
      </w:r>
    </w:p>
    <w:p w:rsidR="005401AE" w:rsidRPr="00A25D88" w:rsidRDefault="005401AE" w:rsidP="00403B1C">
      <w:pPr>
        <w:pStyle w:val="ListParagraph"/>
        <w:numPr>
          <w:ilvl w:val="0"/>
          <w:numId w:val="42"/>
        </w:numPr>
        <w:tabs>
          <w:tab w:val="left" w:pos="0"/>
        </w:tabs>
        <w:spacing w:after="200" w:line="276" w:lineRule="auto"/>
        <w:ind w:left="709" w:hanging="357"/>
        <w:contextualSpacing/>
        <w:jc w:val="both"/>
        <w:rPr>
          <w:rFonts w:ascii="Cambria" w:hAnsi="Cambria"/>
          <w:szCs w:val="24"/>
        </w:rPr>
      </w:pPr>
      <w:r w:rsidRPr="00A25D88">
        <w:rPr>
          <w:rFonts w:ascii="Cambria" w:hAnsi="Cambria"/>
          <w:szCs w:val="24"/>
        </w:rPr>
        <w:t>doneseni akti kojima se reguliraju obveze i odgovornosti trgovačkog društva moraju biti transparentno objavljene općoj javnosti i s tim povezani troškovi morali bi se pokriti na transparentan način.</w:t>
      </w:r>
    </w:p>
    <w:p w:rsidR="005401AE" w:rsidRDefault="005401AE" w:rsidP="005401AE">
      <w:pPr>
        <w:pStyle w:val="ListParagraph"/>
        <w:tabs>
          <w:tab w:val="left" w:pos="0"/>
        </w:tabs>
        <w:jc w:val="both"/>
        <w:rPr>
          <w:rFonts w:ascii="Cambria" w:hAnsi="Cambria"/>
          <w:szCs w:val="24"/>
        </w:rPr>
      </w:pPr>
    </w:p>
    <w:p w:rsidR="005401AE" w:rsidRPr="00A25D88" w:rsidRDefault="005401AE" w:rsidP="005401AE">
      <w:pPr>
        <w:pStyle w:val="Heading2"/>
        <w:keepLines/>
        <w:numPr>
          <w:ilvl w:val="0"/>
          <w:numId w:val="31"/>
        </w:numPr>
        <w:tabs>
          <w:tab w:val="clear" w:pos="567"/>
          <w:tab w:val="clear" w:pos="993"/>
        </w:tabs>
        <w:spacing w:line="276" w:lineRule="auto"/>
        <w:rPr>
          <w:color w:val="auto"/>
          <w:lang w:eastAsia="sl-SI"/>
        </w:rPr>
      </w:pPr>
      <w:bookmarkStart w:id="45" w:name="_Toc12002341"/>
      <w:r w:rsidRPr="00A25D88">
        <w:rPr>
          <w:color w:val="auto"/>
          <w:lang w:eastAsia="sl-SI"/>
        </w:rPr>
        <w:t>SMJERNICE U UPRAVLJANJU I RASPOLAGANJU NEKRETNINAMA</w:t>
      </w:r>
      <w:bookmarkEnd w:id="45"/>
      <w:r w:rsidRPr="00A25D88">
        <w:rPr>
          <w:color w:val="auto"/>
          <w:lang w:eastAsia="sl-SI"/>
        </w:rPr>
        <w:t xml:space="preserve"> </w:t>
      </w:r>
    </w:p>
    <w:p w:rsidR="005401AE" w:rsidRPr="00A25D88" w:rsidRDefault="005401AE" w:rsidP="005401AE">
      <w:pPr>
        <w:pStyle w:val="Heading2"/>
        <w:ind w:left="420"/>
        <w:rPr>
          <w:color w:val="auto"/>
          <w:lang w:eastAsia="sl-SI"/>
        </w:rPr>
      </w:pPr>
      <w:bookmarkStart w:id="46" w:name="_Toc12002342"/>
      <w:r w:rsidRPr="00A25D88">
        <w:rPr>
          <w:color w:val="auto"/>
          <w:lang w:eastAsia="sl-SI"/>
        </w:rPr>
        <w:t xml:space="preserve">U VLASNIŠTVU OPĆINE </w:t>
      </w:r>
      <w:r>
        <w:rPr>
          <w:color w:val="auto"/>
          <w:lang w:eastAsia="sl-SI"/>
        </w:rPr>
        <w:t>KAŠTELIR - LABINCI</w:t>
      </w:r>
      <w:bookmarkEnd w:id="46"/>
    </w:p>
    <w:p w:rsidR="005401AE" w:rsidRPr="00A25D88" w:rsidRDefault="005401AE" w:rsidP="005401AE">
      <w:pPr>
        <w:rPr>
          <w:lang w:eastAsia="sl-SI"/>
        </w:rPr>
      </w:pP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Strategija upravljanja imovinom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oslanja se na Strategiju upravljanja i raspolaganja imovinom u vlasništvu Republike Hrvatske, u kojoj je navedeno da se u pogledu nekretnina utvrđuju smjernice koje su dužni poštovati svi upravitelji nekretnina u vlasništvu Republike Hrvatske, jedinice lokalne i područne (regionalne) samouprave i ovlaštena tijela za rješavanje prostorne problematike, kada upravljaju nekretninama na podlozi općih propisa.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Nekretnine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kapital su koji treba staviti u funkciju i sačuvati za buduće generacije. Glavna smjernica je da nekretnine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postanu jedan od važnih resursa gospodarskog razvoja te da se odgovorno upotrebljavaju, a temeljni cilj Strategije jest učinkovito upravljati svim oblicima imovine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prema načelu učinkovitosti dobroga gospodara.</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Oni koji upravljaju moraju osigurati da se postupci eventualne prodaje vode sukladno važećim zakonima, a da sve aktivnosti budu usmjerene tome da doprinose najboljim rezultatima. Također, mora se dati važnost ekonomskoj utemeljenosti predloženih pravnih poslova s nekretninama. Svaka odluka o upravljanju nekretninama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mora se temeljiti i na najvećem mogućem ekonomskom učinku. </w:t>
      </w: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Radi zaštite dugoročnih interesa, Općina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treba težiti da što veći udio nekretnina bude aktiviran kroz osnivanje prava građenja i/ili prava služnosti, što će omogućiti korištenje prema namjeni te povećati prihode proračuna. To će ujedno biti način sprječavanja zloupotrebe nekretnina i nezakonitog bogaćenja pojedinaca, onemogućavanja korupcije i osiguravanja maksimalne ekonomske koristi države. Također, ne isključuje se model prodaje nekretnina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ukoliko se to u pojedinom slučaju pokaže ekonomski i gospodarski opravdanim.</w:t>
      </w:r>
    </w:p>
    <w:p w:rsidR="005401AE" w:rsidRPr="00A25D88" w:rsidRDefault="005401AE" w:rsidP="005401AE">
      <w:pPr>
        <w:spacing w:after="300"/>
        <w:ind w:firstLine="567"/>
        <w:jc w:val="both"/>
        <w:rPr>
          <w:rFonts w:ascii="Cambria" w:hAnsi="Cambria"/>
          <w:sz w:val="24"/>
          <w:szCs w:val="24"/>
        </w:rPr>
      </w:pPr>
      <w:r w:rsidRPr="00A25D88">
        <w:rPr>
          <w:rFonts w:ascii="Cambria" w:hAnsi="Cambria"/>
          <w:sz w:val="24"/>
          <w:szCs w:val="24"/>
        </w:rPr>
        <w:t xml:space="preserve">Postupci započeti po odredbama Zakona o upravljanju državnom imovinom (»Narodne novine«, broj 145/10, 70/12) i Zakona o upravljanju i raspolaganju imovinom u vlasništvu Republike Hrvatske (»Narodne novine«, broj 94/13, 18/16, 89/17 – Odluka Ustavnog suda Republike Hrvatske) dovršit će se po odredbama tih zakona ako </w:t>
      </w:r>
      <w:r w:rsidRPr="00A25D88">
        <w:rPr>
          <w:rFonts w:ascii="Cambria" w:hAnsi="Cambria"/>
          <w:sz w:val="24"/>
          <w:szCs w:val="24"/>
        </w:rPr>
        <w:lastRenderedPageBreak/>
        <w:t xml:space="preserve">podnositelj zahtjeva u roku od tri mjeseca od dana stupanja na snagu novoga Zakona podnese prijedlog na temelju kojeg se postupak može nastaviti. U suprotnom, postupak će se obustaviti. </w:t>
      </w:r>
    </w:p>
    <w:p w:rsidR="005401AE" w:rsidRPr="00A25D88" w:rsidRDefault="005401AE" w:rsidP="005401AE">
      <w:pPr>
        <w:spacing w:after="300"/>
        <w:ind w:firstLine="567"/>
        <w:jc w:val="both"/>
        <w:rPr>
          <w:rFonts w:ascii="Cambria" w:hAnsi="Cambria"/>
          <w:color w:val="000000"/>
          <w:sz w:val="24"/>
          <w:szCs w:val="24"/>
        </w:rPr>
      </w:pPr>
      <w:r w:rsidRPr="00A25D88">
        <w:rPr>
          <w:rFonts w:ascii="Cambria" w:hAnsi="Cambria"/>
          <w:color w:val="000000"/>
          <w:sz w:val="24"/>
          <w:szCs w:val="24"/>
        </w:rPr>
        <w:t>Potrebno je uskladiti pravni okvir koji uređuje područje tijela javne vlasti kojima je osnivač</w:t>
      </w:r>
      <w:r w:rsidRPr="00A25D88">
        <w:rPr>
          <w:rFonts w:ascii="Cambria" w:hAnsi="Cambria"/>
          <w:sz w:val="24"/>
          <w:szCs w:val="24"/>
        </w:rPr>
        <w:t xml:space="preserve"> </w:t>
      </w:r>
      <w:r w:rsidRPr="00A25D88">
        <w:rPr>
          <w:rFonts w:ascii="Cambria" w:hAnsi="Cambria"/>
          <w:color w:val="000000"/>
          <w:sz w:val="24"/>
          <w:szCs w:val="24"/>
        </w:rPr>
        <w:t xml:space="preserve">jedinica lokalne i područne (regionalne) samouprave. Nužno je ojačati sustav nadzora i utjecaja osnivača nad upravljanjem i raspolaganjem imovinom u vlasništvu tih </w:t>
      </w:r>
      <w:r>
        <w:rPr>
          <w:rFonts w:ascii="Cambria" w:hAnsi="Cambria"/>
          <w:color w:val="000000"/>
          <w:sz w:val="24"/>
          <w:szCs w:val="24"/>
        </w:rPr>
        <w:t>tijela ja</w:t>
      </w:r>
      <w:r w:rsidRPr="00A25D88">
        <w:rPr>
          <w:rFonts w:ascii="Cambria" w:hAnsi="Cambria"/>
          <w:color w:val="000000"/>
          <w:sz w:val="24"/>
          <w:szCs w:val="24"/>
        </w:rPr>
        <w:t>vne vlasti, kako bi i u tom dijelu bio poznat opseg imovine. Nadalje, svi oblici imovine, koju imaju u vlasništvu tijela javne vlasti kojima je osnivač jedinice lokalne i područne (regionalne) samouprave, trebaju biti uneseni u Registar imovine, što će doprinijeti borbi protiv korupcije i većoj transparentnosti, ali i osiguravanju bolje iskoristivosti tako evidentirane imovine.</w:t>
      </w:r>
    </w:p>
    <w:p w:rsidR="005401AE" w:rsidRPr="00A25D88" w:rsidRDefault="005401AE" w:rsidP="005401AE">
      <w:pPr>
        <w:pStyle w:val="Heading3"/>
        <w:keepLines/>
        <w:numPr>
          <w:ilvl w:val="1"/>
          <w:numId w:val="31"/>
        </w:numPr>
        <w:spacing w:before="0" w:after="0" w:line="276" w:lineRule="auto"/>
        <w:ind w:left="567" w:hanging="567"/>
        <w:jc w:val="both"/>
        <w:rPr>
          <w:sz w:val="24"/>
          <w:szCs w:val="24"/>
        </w:rPr>
      </w:pPr>
      <w:bookmarkStart w:id="47" w:name="_Toc12002343"/>
      <w:r w:rsidRPr="00A25D88">
        <w:rPr>
          <w:sz w:val="24"/>
          <w:szCs w:val="24"/>
        </w:rPr>
        <w:t>Prostorno uređenje</w:t>
      </w:r>
      <w:bookmarkEnd w:id="47"/>
    </w:p>
    <w:p w:rsidR="005401AE" w:rsidRPr="00A25D88" w:rsidRDefault="005401AE" w:rsidP="005401AE">
      <w:pPr>
        <w:pStyle w:val="NormalWeb"/>
        <w:shd w:val="clear" w:color="auto" w:fill="FFFFFF"/>
        <w:spacing w:line="276" w:lineRule="auto"/>
        <w:rPr>
          <w:rFonts w:ascii="Cambria" w:hAnsi="Cambria"/>
          <w:color w:val="000000"/>
        </w:rPr>
      </w:pPr>
    </w:p>
    <w:p w:rsidR="005401AE" w:rsidRPr="00A25D88" w:rsidRDefault="005401AE" w:rsidP="005401AE">
      <w:pPr>
        <w:pStyle w:val="NormalWeb"/>
        <w:shd w:val="clear" w:color="auto" w:fill="FFFFFF"/>
        <w:spacing w:after="200" w:line="276" w:lineRule="auto"/>
        <w:ind w:firstLine="567"/>
        <w:rPr>
          <w:rFonts w:ascii="Cambria" w:hAnsi="Cambria"/>
          <w:color w:val="000000"/>
        </w:rPr>
      </w:pPr>
      <w:r w:rsidRPr="00A25D88">
        <w:rPr>
          <w:rFonts w:ascii="Cambria" w:hAnsi="Cambria"/>
          <w:color w:val="000000"/>
        </w:rPr>
        <w:t xml:space="preserve">Prostorni plan </w:t>
      </w:r>
      <w:r w:rsidRPr="00A25D88">
        <w:rPr>
          <w:rFonts w:ascii="Cambria" w:hAnsi="Cambria"/>
        </w:rPr>
        <w:t>uređenja</w:t>
      </w:r>
      <w:r w:rsidRPr="00A25D88">
        <w:rPr>
          <w:rFonts w:ascii="Cambria" w:hAnsi="Cambria"/>
          <w:color w:val="000000"/>
        </w:rPr>
        <w:t xml:space="preserve"> je temeljni dokument prostornog razvoja svake jedinice lokalne samouprave. Jedinice lokalne i područne (regionalne) samouprave dužne su u postupku izrade i donošenja prostornog plana županije i prostornog plana uređenja općine/grada dostaviti Ministarstvu odluku o izradi toga plana.</w:t>
      </w:r>
    </w:p>
    <w:p w:rsidR="005401AE" w:rsidRPr="00A25D88" w:rsidRDefault="005401AE" w:rsidP="005401AE">
      <w:pPr>
        <w:pStyle w:val="NormalWeb"/>
        <w:shd w:val="clear" w:color="auto" w:fill="FFFFFF"/>
        <w:spacing w:after="200" w:line="276" w:lineRule="auto"/>
        <w:ind w:firstLine="567"/>
        <w:rPr>
          <w:rFonts w:ascii="Cambria" w:hAnsi="Cambria"/>
          <w:color w:val="000000"/>
        </w:rPr>
      </w:pPr>
      <w:r w:rsidRPr="00A25D88">
        <w:rPr>
          <w:rFonts w:ascii="Cambria" w:hAnsi="Cambria"/>
          <w:color w:val="000000"/>
        </w:rPr>
        <w:t xml:space="preserve">Nakon provedene javne rasprave, plan usvaja predstavničko tijelo jedinice lokalne samouprave, to jest Općinsko vijeće. Prostorni plan uređenja određuje </w:t>
      </w:r>
      <w:r w:rsidRPr="00A25D88">
        <w:rPr>
          <w:rFonts w:ascii="Cambria" w:hAnsi="Cambria"/>
        </w:rPr>
        <w:t xml:space="preserve">područja za razvoj određenih </w:t>
      </w:r>
      <w:r w:rsidRPr="00A25D88">
        <w:rPr>
          <w:rFonts w:ascii="Cambria" w:hAnsi="Cambria"/>
          <w:color w:val="000000"/>
        </w:rPr>
        <w:t>djelatnosti i namjenu površina te uvjete za održivi i uravnoteženi razvitak.</w:t>
      </w:r>
    </w:p>
    <w:p w:rsidR="005401AE" w:rsidRPr="00A25D88" w:rsidRDefault="005401AE" w:rsidP="005401AE">
      <w:pPr>
        <w:pStyle w:val="NormalWeb"/>
        <w:shd w:val="clear" w:color="auto" w:fill="FFFFFF"/>
        <w:spacing w:after="200" w:line="276" w:lineRule="auto"/>
        <w:ind w:firstLine="567"/>
        <w:rPr>
          <w:rFonts w:ascii="Cambria" w:hAnsi="Cambria"/>
          <w:color w:val="000000"/>
        </w:rPr>
      </w:pPr>
      <w:r w:rsidRPr="00A25D88">
        <w:rPr>
          <w:rFonts w:ascii="Cambria" w:hAnsi="Cambria"/>
          <w:color w:val="000000"/>
        </w:rPr>
        <w:t xml:space="preserve">Prostorni razvoj naselja ili dijela naselja detaljnije se uređuje urbanističkim planom, kojeg u skladu s prostornim planom </w:t>
      </w:r>
      <w:r w:rsidRPr="00A25D88">
        <w:rPr>
          <w:rFonts w:ascii="Cambria" w:hAnsi="Cambria"/>
        </w:rPr>
        <w:t xml:space="preserve">uređenja </w:t>
      </w:r>
      <w:r w:rsidRPr="00A25D88">
        <w:rPr>
          <w:rFonts w:ascii="Cambria" w:hAnsi="Cambria"/>
          <w:color w:val="000000"/>
        </w:rPr>
        <w:t>također donosi predstavničko tijelo jedinice lokalne samouprave.</w:t>
      </w:r>
    </w:p>
    <w:p w:rsidR="005401AE" w:rsidRPr="00A25D88" w:rsidRDefault="005401AE" w:rsidP="005401AE">
      <w:pPr>
        <w:pStyle w:val="NormalWeb"/>
        <w:shd w:val="clear" w:color="auto" w:fill="FFFFFF"/>
        <w:spacing w:after="200" w:line="276" w:lineRule="auto"/>
        <w:ind w:firstLine="567"/>
        <w:rPr>
          <w:rFonts w:ascii="Cambria" w:hAnsi="Cambria"/>
          <w:color w:val="000000"/>
        </w:rPr>
      </w:pPr>
      <w:r w:rsidRPr="00A25D88">
        <w:rPr>
          <w:rFonts w:ascii="Cambria" w:hAnsi="Cambria"/>
          <w:color w:val="000000"/>
        </w:rPr>
        <w:t xml:space="preserve">Općina </w:t>
      </w:r>
      <w:proofErr w:type="spellStart"/>
      <w:r>
        <w:rPr>
          <w:rFonts w:ascii="Cambria" w:hAnsi="Cambria"/>
          <w:color w:val="000000"/>
        </w:rPr>
        <w:t>Kaštelir</w:t>
      </w:r>
      <w:proofErr w:type="spellEnd"/>
      <w:r>
        <w:rPr>
          <w:rFonts w:ascii="Cambria" w:hAnsi="Cambria"/>
          <w:color w:val="000000"/>
        </w:rPr>
        <w:t xml:space="preserve"> - Labinci</w:t>
      </w:r>
      <w:r w:rsidRPr="00A25D88">
        <w:rPr>
          <w:rFonts w:ascii="Cambria" w:hAnsi="Cambria"/>
          <w:color w:val="000000"/>
        </w:rPr>
        <w:t xml:space="preserve"> na službenim stranicama ima uredno i transparentno objavljen Prostorni plan uređenja Općine </w:t>
      </w:r>
      <w:proofErr w:type="spellStart"/>
      <w:r>
        <w:rPr>
          <w:rFonts w:ascii="Cambria" w:hAnsi="Cambria"/>
          <w:color w:val="000000"/>
        </w:rPr>
        <w:t>Kaštelir</w:t>
      </w:r>
      <w:proofErr w:type="spellEnd"/>
      <w:r>
        <w:rPr>
          <w:rFonts w:ascii="Cambria" w:hAnsi="Cambria"/>
          <w:color w:val="000000"/>
        </w:rPr>
        <w:t xml:space="preserve"> - Labinci</w:t>
      </w:r>
      <w:r w:rsidRPr="00A25D88">
        <w:rPr>
          <w:rFonts w:ascii="Cambria" w:hAnsi="Cambria"/>
          <w:color w:val="000000"/>
        </w:rPr>
        <w:t>.</w:t>
      </w:r>
    </w:p>
    <w:p w:rsidR="005401AE" w:rsidRPr="00A25D88" w:rsidRDefault="005401AE" w:rsidP="005401AE">
      <w:pPr>
        <w:pStyle w:val="NormalWeb"/>
        <w:shd w:val="clear" w:color="auto" w:fill="FFFFFF"/>
        <w:spacing w:after="300" w:line="276" w:lineRule="auto"/>
        <w:ind w:firstLine="567"/>
        <w:rPr>
          <w:rFonts w:ascii="Cambria" w:hAnsi="Cambria"/>
          <w:color w:val="000000"/>
        </w:rPr>
      </w:pPr>
      <w:r w:rsidRPr="00A25D88">
        <w:rPr>
          <w:rFonts w:ascii="Cambria" w:hAnsi="Cambria"/>
          <w:color w:val="000000"/>
        </w:rPr>
        <w:t xml:space="preserve">Nužno je na Internet stranicama Općine </w:t>
      </w:r>
      <w:proofErr w:type="spellStart"/>
      <w:r>
        <w:rPr>
          <w:rFonts w:ascii="Cambria" w:hAnsi="Cambria"/>
          <w:color w:val="000000"/>
        </w:rPr>
        <w:t>Kaštelir</w:t>
      </w:r>
      <w:proofErr w:type="spellEnd"/>
      <w:r>
        <w:rPr>
          <w:rFonts w:ascii="Cambria" w:hAnsi="Cambria"/>
          <w:color w:val="000000"/>
        </w:rPr>
        <w:t xml:space="preserve"> - Labinci</w:t>
      </w:r>
      <w:r w:rsidRPr="00A25D88">
        <w:rPr>
          <w:rFonts w:ascii="Cambria" w:hAnsi="Cambria"/>
          <w:color w:val="000000"/>
        </w:rPr>
        <w:t xml:space="preserve"> objavljivati sve važeće prostorne planove, odnosno njihove pročišćene tekstove.</w:t>
      </w:r>
    </w:p>
    <w:p w:rsidR="005401AE" w:rsidRPr="00A25D88" w:rsidRDefault="005401AE" w:rsidP="005401AE">
      <w:pPr>
        <w:pStyle w:val="Heading3"/>
        <w:keepLines/>
        <w:numPr>
          <w:ilvl w:val="1"/>
          <w:numId w:val="31"/>
        </w:numPr>
        <w:spacing w:before="0" w:after="0" w:line="276" w:lineRule="auto"/>
        <w:ind w:left="567" w:hanging="567"/>
        <w:jc w:val="both"/>
        <w:rPr>
          <w:sz w:val="24"/>
          <w:szCs w:val="24"/>
        </w:rPr>
      </w:pPr>
      <w:bookmarkStart w:id="48" w:name="_Toc12002344"/>
      <w:r w:rsidRPr="00A25D88">
        <w:rPr>
          <w:sz w:val="24"/>
          <w:szCs w:val="24"/>
        </w:rPr>
        <w:t>Korištenje poslovnih prostora</w:t>
      </w:r>
      <w:bookmarkEnd w:id="48"/>
      <w:r w:rsidRPr="00A25D88">
        <w:rPr>
          <w:sz w:val="24"/>
          <w:szCs w:val="24"/>
        </w:rPr>
        <w:t xml:space="preserve"> </w:t>
      </w:r>
    </w:p>
    <w:p w:rsidR="005401AE" w:rsidRPr="00A25D88" w:rsidRDefault="005401AE" w:rsidP="005401AE">
      <w:pPr>
        <w:pStyle w:val="NormalWeb"/>
        <w:shd w:val="clear" w:color="auto" w:fill="FFFFFF"/>
        <w:spacing w:line="276" w:lineRule="auto"/>
        <w:rPr>
          <w:rFonts w:ascii="Cambria" w:hAnsi="Cambria"/>
          <w:color w:val="000000"/>
        </w:rPr>
      </w:pPr>
    </w:p>
    <w:p w:rsidR="005401AE" w:rsidRPr="00A25D88" w:rsidRDefault="005401AE" w:rsidP="005401AE">
      <w:pPr>
        <w:pStyle w:val="NormalWeb"/>
        <w:shd w:val="clear" w:color="auto" w:fill="FFFFFF"/>
        <w:spacing w:after="300" w:line="276" w:lineRule="auto"/>
        <w:ind w:firstLine="567"/>
        <w:rPr>
          <w:rFonts w:ascii="Cambria" w:hAnsi="Cambria"/>
          <w:color w:val="000000"/>
        </w:rPr>
      </w:pPr>
      <w:r w:rsidRPr="00A25D88">
        <w:rPr>
          <w:rFonts w:ascii="Cambria" w:hAnsi="Cambria"/>
          <w:color w:val="000000"/>
        </w:rPr>
        <w:t xml:space="preserve">Cilj je da poslovni prostori u vlasništvu </w:t>
      </w:r>
      <w:r w:rsidRPr="00A25D88">
        <w:rPr>
          <w:rFonts w:ascii="Cambria" w:hAnsi="Cambria"/>
        </w:rPr>
        <w:t xml:space="preserve">Općine </w:t>
      </w:r>
      <w:proofErr w:type="spellStart"/>
      <w:r>
        <w:rPr>
          <w:rFonts w:ascii="Cambria" w:hAnsi="Cambria"/>
        </w:rPr>
        <w:t>Kaštelir</w:t>
      </w:r>
      <w:proofErr w:type="spellEnd"/>
      <w:r>
        <w:rPr>
          <w:rFonts w:ascii="Cambria" w:hAnsi="Cambria"/>
        </w:rPr>
        <w:t xml:space="preserve"> - Labinci</w:t>
      </w:r>
      <w:r w:rsidRPr="00A25D88">
        <w:rPr>
          <w:rFonts w:ascii="Cambria" w:hAnsi="Cambria"/>
        </w:rPr>
        <w:t xml:space="preserve"> </w:t>
      </w:r>
      <w:r w:rsidRPr="00A25D88">
        <w:rPr>
          <w:rFonts w:ascii="Cambria" w:hAnsi="Cambria"/>
          <w:color w:val="000000"/>
        </w:rPr>
        <w:t xml:space="preserve">budu popunjeni koliko je to moguće i sigurnosno opravdano. </w:t>
      </w:r>
      <w:r w:rsidRPr="00A25D88">
        <w:rPr>
          <w:rFonts w:ascii="Cambria" w:hAnsi="Cambria"/>
        </w:rPr>
        <w:t xml:space="preserve">Općina </w:t>
      </w:r>
      <w:proofErr w:type="spellStart"/>
      <w:r>
        <w:rPr>
          <w:rFonts w:ascii="Cambria" w:hAnsi="Cambria"/>
        </w:rPr>
        <w:t>Kaštelir</w:t>
      </w:r>
      <w:proofErr w:type="spellEnd"/>
      <w:r>
        <w:rPr>
          <w:rFonts w:ascii="Cambria" w:hAnsi="Cambria"/>
        </w:rPr>
        <w:t xml:space="preserve"> - Labinci</w:t>
      </w:r>
      <w:r w:rsidRPr="00A25D88">
        <w:rPr>
          <w:rFonts w:ascii="Cambria" w:hAnsi="Cambria"/>
        </w:rPr>
        <w:t xml:space="preserve"> </w:t>
      </w:r>
      <w:r w:rsidRPr="00A25D88">
        <w:rPr>
          <w:rFonts w:ascii="Cambria" w:hAnsi="Cambria"/>
          <w:color w:val="000000"/>
        </w:rPr>
        <w:t>mora racionalno i učinkovito upravljati poslovnim prostorima</w:t>
      </w:r>
      <w:r w:rsidRPr="00A25D88">
        <w:rPr>
          <w:rFonts w:ascii="Cambria" w:hAnsi="Cambria"/>
        </w:rPr>
        <w:t xml:space="preserve">, i to </w:t>
      </w:r>
      <w:r w:rsidRPr="00A25D88">
        <w:rPr>
          <w:rFonts w:ascii="Cambria" w:hAnsi="Cambria"/>
          <w:color w:val="000000"/>
        </w:rPr>
        <w:t xml:space="preserve">na način da oni poslovni prostori koji su potrebni </w:t>
      </w:r>
      <w:r w:rsidRPr="00A25D88">
        <w:rPr>
          <w:rFonts w:ascii="Cambria" w:hAnsi="Cambria"/>
        </w:rPr>
        <w:t xml:space="preserve">Općini </w:t>
      </w:r>
      <w:proofErr w:type="spellStart"/>
      <w:r>
        <w:rPr>
          <w:rFonts w:ascii="Cambria" w:hAnsi="Cambria"/>
        </w:rPr>
        <w:t>Kaštelir</w:t>
      </w:r>
      <w:proofErr w:type="spellEnd"/>
      <w:r>
        <w:rPr>
          <w:rFonts w:ascii="Cambria" w:hAnsi="Cambria"/>
        </w:rPr>
        <w:t xml:space="preserve"> - Labinci</w:t>
      </w:r>
      <w:r w:rsidRPr="00A25D88">
        <w:rPr>
          <w:rFonts w:ascii="Cambria" w:hAnsi="Cambria"/>
        </w:rPr>
        <w:t xml:space="preserve"> </w:t>
      </w:r>
      <w:r w:rsidRPr="00A25D88">
        <w:rPr>
          <w:rFonts w:ascii="Cambria" w:hAnsi="Cambria"/>
          <w:color w:val="000000"/>
        </w:rPr>
        <w:t>budu stavljeni u funkciju koja će služiti njezinu racionalnijem i učinkovitijem djelovanju. Svi drugi poslovni prostori moraju biti ponuđeni na tržištu, bilo u formi najma, odnosno zakupa, bilo u formi njihove prodaje javnim natječajem. Potrebno je ujednačiti standarde korištenja poslovnih prostora na razini svih tijela državne uprave te drugih korisnika proračuna.</w:t>
      </w:r>
    </w:p>
    <w:p w:rsidR="005401AE" w:rsidRPr="00A25D88" w:rsidRDefault="005401AE" w:rsidP="005401AE">
      <w:pPr>
        <w:pStyle w:val="Heading3"/>
        <w:keepLines/>
        <w:numPr>
          <w:ilvl w:val="1"/>
          <w:numId w:val="31"/>
        </w:numPr>
        <w:spacing w:before="0" w:after="0" w:line="276" w:lineRule="auto"/>
        <w:ind w:left="567" w:hanging="567"/>
        <w:jc w:val="both"/>
        <w:rPr>
          <w:sz w:val="24"/>
          <w:szCs w:val="24"/>
        </w:rPr>
      </w:pPr>
      <w:bookmarkStart w:id="49" w:name="_Toc12002345"/>
      <w:r w:rsidRPr="00A25D88">
        <w:rPr>
          <w:sz w:val="24"/>
          <w:szCs w:val="24"/>
        </w:rPr>
        <w:lastRenderedPageBreak/>
        <w:t>Darovanja nekretnina u vlasništvu Republike Hrvatske</w:t>
      </w:r>
      <w:bookmarkEnd w:id="49"/>
    </w:p>
    <w:p w:rsidR="005401AE" w:rsidRPr="00A25D88" w:rsidRDefault="005401AE" w:rsidP="005401AE">
      <w:pPr>
        <w:jc w:val="both"/>
        <w:rPr>
          <w:rFonts w:ascii="Cambria" w:hAnsi="Cambria"/>
          <w:color w:val="000000"/>
          <w:sz w:val="24"/>
          <w:szCs w:val="24"/>
        </w:rPr>
      </w:pPr>
    </w:p>
    <w:p w:rsidR="005401AE" w:rsidRPr="00A25D88" w:rsidRDefault="005401AE" w:rsidP="005401AE">
      <w:pPr>
        <w:pStyle w:val="NormalWeb"/>
        <w:shd w:val="clear" w:color="auto" w:fill="FFFFFF"/>
        <w:spacing w:after="200" w:line="276" w:lineRule="auto"/>
        <w:ind w:firstLine="567"/>
        <w:rPr>
          <w:rFonts w:ascii="Cambria" w:hAnsi="Cambria"/>
          <w:color w:val="000000"/>
        </w:rPr>
      </w:pPr>
      <w:r w:rsidRPr="00A25D88">
        <w:rPr>
          <w:rFonts w:ascii="Cambria" w:hAnsi="Cambria"/>
          <w:color w:val="000000"/>
        </w:rPr>
        <w:t xml:space="preserve">Kod darovanja, koje Republika Hrvatske vrši u korist jedinice lokalne i područne (regionalne) samouprave, potrebno je uspostaviti učinkovit mehanizam kontrole, kojim bi se u svakom trenutku znalo u koju svrhu je darovanje </w:t>
      </w:r>
      <w:r w:rsidRPr="00A25D88">
        <w:rPr>
          <w:rFonts w:ascii="Cambria" w:hAnsi="Cambria"/>
        </w:rPr>
        <w:t>iz</w:t>
      </w:r>
      <w:r w:rsidRPr="00A25D88">
        <w:rPr>
          <w:rFonts w:ascii="Cambria" w:hAnsi="Cambria"/>
          <w:color w:val="000000"/>
        </w:rPr>
        <w:t xml:space="preserve">vršeno i je li tu svrhu </w:t>
      </w:r>
      <w:proofErr w:type="spellStart"/>
      <w:r w:rsidRPr="00A25D88">
        <w:rPr>
          <w:rFonts w:ascii="Cambria" w:hAnsi="Cambria"/>
          <w:color w:val="000000"/>
        </w:rPr>
        <w:t>obdarenik</w:t>
      </w:r>
      <w:proofErr w:type="spellEnd"/>
      <w:r w:rsidRPr="00A25D88">
        <w:rPr>
          <w:rFonts w:ascii="Cambria" w:hAnsi="Cambria"/>
          <w:color w:val="000000"/>
        </w:rPr>
        <w:t xml:space="preserve"> ispunio. S tim u vezi potrebno je:</w:t>
      </w:r>
    </w:p>
    <w:p w:rsidR="005401AE" w:rsidRPr="00A25D88" w:rsidRDefault="005401AE" w:rsidP="005401AE">
      <w:pPr>
        <w:pStyle w:val="ListParagraph"/>
        <w:numPr>
          <w:ilvl w:val="0"/>
          <w:numId w:val="35"/>
        </w:numPr>
        <w:spacing w:line="276" w:lineRule="auto"/>
        <w:ind w:left="714" w:hanging="357"/>
        <w:contextualSpacing/>
        <w:jc w:val="both"/>
        <w:rPr>
          <w:rFonts w:ascii="Cambria" w:hAnsi="Cambria"/>
          <w:color w:val="000000"/>
          <w:szCs w:val="24"/>
        </w:rPr>
      </w:pPr>
      <w:r w:rsidRPr="00A25D88">
        <w:rPr>
          <w:rFonts w:ascii="Cambria" w:hAnsi="Cambria"/>
          <w:color w:val="000000"/>
          <w:szCs w:val="24"/>
        </w:rPr>
        <w:t xml:space="preserve">odrediti jasne kriterije i granice nadležnosti za darovanja nekretnina koji uključuju namjenu, prava i obveze </w:t>
      </w:r>
      <w:proofErr w:type="spellStart"/>
      <w:r w:rsidRPr="00A25D88">
        <w:rPr>
          <w:rFonts w:ascii="Cambria" w:hAnsi="Cambria"/>
          <w:color w:val="000000"/>
          <w:szCs w:val="24"/>
        </w:rPr>
        <w:t>obdarenika</w:t>
      </w:r>
      <w:proofErr w:type="spellEnd"/>
      <w:r w:rsidRPr="00A25D88">
        <w:rPr>
          <w:rFonts w:ascii="Cambria" w:hAnsi="Cambria"/>
          <w:color w:val="000000"/>
          <w:szCs w:val="24"/>
        </w:rPr>
        <w:t xml:space="preserve"> te sankcije za nepridržavanje preuzetih obveza prilikom darovanja,</w:t>
      </w:r>
    </w:p>
    <w:p w:rsidR="005401AE" w:rsidRPr="00A25D88" w:rsidRDefault="005401AE" w:rsidP="005401AE">
      <w:pPr>
        <w:pStyle w:val="ListParagraph"/>
        <w:numPr>
          <w:ilvl w:val="0"/>
          <w:numId w:val="35"/>
        </w:numPr>
        <w:spacing w:line="276" w:lineRule="auto"/>
        <w:ind w:left="714" w:hanging="357"/>
        <w:contextualSpacing/>
        <w:jc w:val="both"/>
        <w:rPr>
          <w:rFonts w:ascii="Cambria" w:hAnsi="Cambria"/>
          <w:color w:val="000000"/>
          <w:szCs w:val="24"/>
        </w:rPr>
      </w:pPr>
      <w:r w:rsidRPr="00A25D88">
        <w:rPr>
          <w:rFonts w:ascii="Cambria" w:hAnsi="Cambria"/>
          <w:color w:val="000000"/>
          <w:szCs w:val="24"/>
        </w:rPr>
        <w:t>za darovanja koja se vrše u korist jedinica lokalne i područne samouprave nema daljnjeg prijenosa vlasništva (barem 15 godina),</w:t>
      </w:r>
    </w:p>
    <w:p w:rsidR="005401AE" w:rsidRPr="00A25D88" w:rsidRDefault="005401AE" w:rsidP="005401AE">
      <w:pPr>
        <w:pStyle w:val="ListParagraph"/>
        <w:numPr>
          <w:ilvl w:val="0"/>
          <w:numId w:val="35"/>
        </w:numPr>
        <w:spacing w:line="276" w:lineRule="auto"/>
        <w:ind w:left="714" w:hanging="357"/>
        <w:contextualSpacing/>
        <w:jc w:val="both"/>
        <w:rPr>
          <w:rFonts w:ascii="Cambria" w:hAnsi="Cambria"/>
          <w:szCs w:val="24"/>
        </w:rPr>
      </w:pPr>
      <w:r w:rsidRPr="00A25D88">
        <w:rPr>
          <w:rFonts w:ascii="Cambria" w:hAnsi="Cambria"/>
          <w:szCs w:val="24"/>
        </w:rPr>
        <w:t>svaki zahtjev za darovanje mora biti potkrijepljen potpunom dokumentacijom, koja uključuje jasan projekt sa svim potrebnim dozvolama i suglasnostima nadležnih tijela te mišljenje o usklađenosti projekta s dokumentom prostornog uređenja,</w:t>
      </w:r>
    </w:p>
    <w:p w:rsidR="005401AE" w:rsidRPr="00A25D88" w:rsidRDefault="005401AE" w:rsidP="005401AE">
      <w:pPr>
        <w:pStyle w:val="ListParagraph"/>
        <w:numPr>
          <w:ilvl w:val="0"/>
          <w:numId w:val="35"/>
        </w:numPr>
        <w:spacing w:line="276" w:lineRule="auto"/>
        <w:ind w:left="714" w:hanging="357"/>
        <w:contextualSpacing/>
        <w:jc w:val="both"/>
        <w:rPr>
          <w:rFonts w:ascii="Cambria" w:hAnsi="Cambria"/>
          <w:color w:val="000000"/>
          <w:szCs w:val="24"/>
        </w:rPr>
      </w:pPr>
      <w:r w:rsidRPr="00A25D88">
        <w:rPr>
          <w:rFonts w:ascii="Cambria" w:hAnsi="Cambria"/>
          <w:szCs w:val="24"/>
        </w:rPr>
        <w:t xml:space="preserve">potrebno je preispitati mogućnost načina utvrđivanja odgovornosti čelnika za </w:t>
      </w:r>
      <w:r w:rsidRPr="00A25D88">
        <w:rPr>
          <w:rFonts w:ascii="Cambria" w:hAnsi="Cambria"/>
          <w:color w:val="000000"/>
          <w:szCs w:val="24"/>
        </w:rPr>
        <w:t xml:space="preserve">slučaj da njihovo neracionalno postupanje s darovanim nekretninama </w:t>
      </w:r>
      <w:r w:rsidRPr="00A25D88">
        <w:rPr>
          <w:rFonts w:ascii="Cambria" w:hAnsi="Cambria"/>
          <w:szCs w:val="24"/>
        </w:rPr>
        <w:t>pričini štetu,</w:t>
      </w:r>
    </w:p>
    <w:p w:rsidR="005401AE" w:rsidRPr="00A25D88" w:rsidRDefault="005401AE" w:rsidP="005401AE">
      <w:pPr>
        <w:pStyle w:val="ListParagraph"/>
        <w:numPr>
          <w:ilvl w:val="0"/>
          <w:numId w:val="35"/>
        </w:numPr>
        <w:spacing w:after="300" w:line="276" w:lineRule="auto"/>
        <w:ind w:left="714" w:hanging="357"/>
        <w:jc w:val="both"/>
        <w:rPr>
          <w:rFonts w:ascii="Cambria" w:hAnsi="Cambria"/>
          <w:color w:val="000000"/>
          <w:szCs w:val="24"/>
        </w:rPr>
      </w:pPr>
      <w:r w:rsidRPr="00A25D88">
        <w:rPr>
          <w:rFonts w:ascii="Cambria" w:hAnsi="Cambria"/>
          <w:color w:val="000000"/>
          <w:szCs w:val="24"/>
        </w:rPr>
        <w:t xml:space="preserve">imovinu i nekretnine u vlasništvu RH, koja se iz određenih razloga ne može darovati, potrebno je prenijeti na upravljanje i korištenje jedinicama lokalne i područne (regionalne) samouprave, ukoliko su </w:t>
      </w:r>
      <w:r w:rsidRPr="00A25D88">
        <w:rPr>
          <w:rFonts w:ascii="Cambria" w:hAnsi="Cambria"/>
          <w:szCs w:val="24"/>
        </w:rPr>
        <w:t>one</w:t>
      </w:r>
      <w:r w:rsidRPr="00A25D88">
        <w:rPr>
          <w:rFonts w:ascii="Cambria" w:hAnsi="Cambria"/>
          <w:color w:val="FF0000"/>
          <w:szCs w:val="24"/>
        </w:rPr>
        <w:t xml:space="preserve"> </w:t>
      </w:r>
      <w:r w:rsidRPr="00A25D88">
        <w:rPr>
          <w:rFonts w:ascii="Cambria" w:hAnsi="Cambria"/>
          <w:color w:val="000000"/>
          <w:szCs w:val="24"/>
        </w:rPr>
        <w:t>iskazale potrebu za njihovim korištenjem.</w:t>
      </w:r>
    </w:p>
    <w:p w:rsidR="005401AE" w:rsidRPr="00A25D88" w:rsidRDefault="005401AE" w:rsidP="005401AE">
      <w:pPr>
        <w:pStyle w:val="Heading3"/>
        <w:keepLines/>
        <w:numPr>
          <w:ilvl w:val="1"/>
          <w:numId w:val="31"/>
        </w:numPr>
        <w:spacing w:before="0" w:after="0" w:line="276" w:lineRule="auto"/>
        <w:ind w:left="567" w:hanging="567"/>
        <w:jc w:val="both"/>
        <w:rPr>
          <w:sz w:val="24"/>
          <w:szCs w:val="24"/>
        </w:rPr>
      </w:pPr>
      <w:bookmarkStart w:id="50" w:name="_Toc12002346"/>
      <w:r w:rsidRPr="00A25D88">
        <w:rPr>
          <w:sz w:val="24"/>
          <w:szCs w:val="24"/>
        </w:rPr>
        <w:t>Rješavanje imovinskopravnih odnosa između Republike Hrvatske i jedinica lokalne i područne (regionalne) samouprave</w:t>
      </w:r>
      <w:bookmarkEnd w:id="50"/>
      <w:r w:rsidRPr="00A25D88">
        <w:rPr>
          <w:sz w:val="24"/>
          <w:szCs w:val="24"/>
        </w:rPr>
        <w:t xml:space="preserve"> </w:t>
      </w:r>
    </w:p>
    <w:p w:rsidR="005401AE" w:rsidRPr="00A25D88" w:rsidRDefault="005401AE" w:rsidP="005401AE">
      <w:pPr>
        <w:jc w:val="both"/>
        <w:rPr>
          <w:rFonts w:ascii="Cambria" w:hAnsi="Cambria"/>
          <w:color w:val="000000"/>
          <w:sz w:val="24"/>
          <w:szCs w:val="24"/>
        </w:rPr>
      </w:pP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Jedan od osnovnih zadataka u rješavanju prijepora oko zahtjeva koje jedinice lokalne i područne samouprave imaju prema Republici Hrvatskoj je u rješavanju suvlasničkih odnosa u kojima se međusobno nalaze. U tom smislu potrebno je popisati sve nekretnine (stanove, poslovne prostore i građevinska zemljišta) na kojima postoji suvlasništvo te, gdje god je to moguće i ne preklapaju se interesi, zamijeniti suvlasničke omjere na pojedinim nekretninama ili razvrgnuti suvlasničku zajednicu geometrijskom diobom. U praksi bi to, između ostalog, značilo da bi se zamjenom nekretnina formirale veće građevinske čestice pogodne za investicije.</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Nadalje, potrebno je utvrditi kriterije i vrstu nekretnina koje bi bile prikladne da se njihovo korištenje prenese na jedinice lokalne i područne (regionalne) samouprave. Jedinice lokalne i područne samouprave bi te nekretnine koristile za unaprijed određene namjene, koje bi se prije ustupanja na korištenje predočile ovlaštenom tijelu Republike Hrvatske.</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Nakon prijenosa </w:t>
      </w:r>
      <w:r w:rsidRPr="00A25D88">
        <w:rPr>
          <w:rFonts w:ascii="Cambria" w:hAnsi="Cambria"/>
          <w:sz w:val="24"/>
          <w:szCs w:val="24"/>
        </w:rPr>
        <w:t xml:space="preserve">na </w:t>
      </w:r>
      <w:r w:rsidRPr="00A25D88">
        <w:rPr>
          <w:rFonts w:ascii="Cambria" w:hAnsi="Cambria"/>
          <w:color w:val="000000"/>
          <w:sz w:val="24"/>
          <w:szCs w:val="24"/>
        </w:rPr>
        <w:t xml:space="preserve">korištenje jedinicama lokalne i područne (regionalne) samouprave, </w:t>
      </w:r>
      <w:r w:rsidRPr="00A25D88">
        <w:rPr>
          <w:rFonts w:ascii="Cambria" w:hAnsi="Cambria"/>
          <w:sz w:val="24"/>
          <w:szCs w:val="24"/>
        </w:rPr>
        <w:t>one</w:t>
      </w:r>
      <w:r w:rsidRPr="00A25D88">
        <w:rPr>
          <w:rFonts w:ascii="Cambria" w:hAnsi="Cambria"/>
          <w:color w:val="000000"/>
          <w:sz w:val="24"/>
          <w:szCs w:val="24"/>
        </w:rPr>
        <w:t xml:space="preserve"> bi dio prihoda od njihova korištenja zadržala za sebe, dio bi iskoristila za tekuće i izvanredno održavanje </w:t>
      </w:r>
      <w:r w:rsidRPr="00A25D88">
        <w:rPr>
          <w:rFonts w:ascii="Cambria" w:hAnsi="Cambria"/>
          <w:sz w:val="24"/>
          <w:szCs w:val="24"/>
        </w:rPr>
        <w:t xml:space="preserve">tih nekretnina (imovine), </w:t>
      </w:r>
      <w:r w:rsidRPr="00A25D88">
        <w:rPr>
          <w:rFonts w:ascii="Cambria" w:hAnsi="Cambria"/>
          <w:color w:val="000000"/>
          <w:sz w:val="24"/>
          <w:szCs w:val="24"/>
        </w:rPr>
        <w:t>a ostatak bi bio prihod državnog proračuna.</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Na takav način bi se izašlo u susret jedinicama lokalne i područne (regionalne) samouprave u njihovim zahtjevima koji se odnose na zadovoljavanje socijalnih, kulturnih, komercijalnih ili drugih potreba, a s druge strane ostvarilo bi se načelo funkcionalnosti </w:t>
      </w:r>
      <w:r w:rsidRPr="00A25D88">
        <w:rPr>
          <w:rFonts w:ascii="Cambria" w:hAnsi="Cambria"/>
          <w:color w:val="000000"/>
          <w:sz w:val="24"/>
          <w:szCs w:val="24"/>
        </w:rPr>
        <w:lastRenderedPageBreak/>
        <w:t xml:space="preserve">upravljanja imovinom u vlasništvu Republike Hrvatske, jer bi nekretnine u </w:t>
      </w:r>
      <w:r w:rsidRPr="00A25D88">
        <w:rPr>
          <w:rFonts w:ascii="Cambria" w:hAnsi="Cambria"/>
          <w:sz w:val="24"/>
          <w:szCs w:val="24"/>
        </w:rPr>
        <w:t>državnom</w:t>
      </w:r>
      <w:r w:rsidRPr="00A25D88">
        <w:rPr>
          <w:rFonts w:ascii="Cambria" w:hAnsi="Cambria"/>
          <w:color w:val="000000"/>
          <w:sz w:val="24"/>
          <w:szCs w:val="24"/>
        </w:rPr>
        <w:t xml:space="preserve"> vlasništvu bile u uporabi i ostvarivao bi se određeni prihod od njih.</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U praksi bi to značilo da bi jedinice lokalne i područne (regionalne) samouprave, u ime i za račun Republike Hrvatske, obavljale sve poslove upravljanja stanovima i poslovnim prostorima, uključujući i davanje u najam, odnosno zakup, rukovodeći </w:t>
      </w:r>
      <w:r w:rsidRPr="00A25D88">
        <w:rPr>
          <w:rFonts w:ascii="Cambria" w:hAnsi="Cambria"/>
          <w:sz w:val="24"/>
          <w:szCs w:val="24"/>
        </w:rPr>
        <w:t>se pri tom</w:t>
      </w:r>
      <w:r w:rsidRPr="00A25D88">
        <w:rPr>
          <w:rFonts w:ascii="Cambria" w:hAnsi="Cambria"/>
          <w:color w:val="000000"/>
          <w:sz w:val="24"/>
          <w:szCs w:val="24"/>
        </w:rPr>
        <w:t xml:space="preserve"> načelom dobrog gospodara, te bi iz ostvarenih prihoda podmirivale troškove održavanja, </w:t>
      </w:r>
      <w:r w:rsidRPr="00A25D88">
        <w:rPr>
          <w:rFonts w:ascii="Cambria" w:hAnsi="Cambria"/>
          <w:sz w:val="24"/>
          <w:szCs w:val="24"/>
        </w:rPr>
        <w:t xml:space="preserve">dok bi se </w:t>
      </w:r>
      <w:r w:rsidRPr="00A25D88">
        <w:rPr>
          <w:rFonts w:ascii="Cambria" w:hAnsi="Cambria"/>
          <w:color w:val="000000"/>
          <w:sz w:val="24"/>
          <w:szCs w:val="24"/>
        </w:rPr>
        <w:t xml:space="preserve">preostali iznos u određenim omjerima podijelio između državnog proračuna i proračuna jedinica lokalne i područne (regionalne) samouprave. Zahtjevima za darovanje građevinskog zemljišta treba pristupiti odgovorno i maksimalno onemogućiti špekulacije. </w:t>
      </w:r>
    </w:p>
    <w:p w:rsidR="005401AE" w:rsidRPr="00A25D88" w:rsidRDefault="00702262" w:rsidP="005401AE">
      <w:pPr>
        <w:ind w:firstLine="567"/>
        <w:jc w:val="both"/>
        <w:rPr>
          <w:rFonts w:ascii="Cambria" w:hAnsi="Cambria"/>
          <w:color w:val="000000"/>
          <w:sz w:val="24"/>
          <w:szCs w:val="24"/>
        </w:rPr>
      </w:pPr>
      <w:hyperlink r:id="rId199" w:history="1">
        <w:r w:rsidR="005401AE" w:rsidRPr="00A25D88">
          <w:rPr>
            <w:rStyle w:val="Hyperlink"/>
            <w:rFonts w:ascii="Cambria" w:hAnsi="Cambria"/>
            <w:color w:val="auto"/>
            <w:sz w:val="24"/>
            <w:szCs w:val="24"/>
          </w:rPr>
          <w:t>Strategijom upravljanja i raspolaganja imovinom u vlasništvu Republike Hrvatske za razdoblje od 2013. do 2017. godine</w:t>
        </w:r>
      </w:hyperlink>
      <w:r w:rsidR="005401AE" w:rsidRPr="00A25D88">
        <w:rPr>
          <w:rFonts w:ascii="Cambria" w:hAnsi="Cambria"/>
          <w:color w:val="000000"/>
          <w:sz w:val="24"/>
          <w:szCs w:val="24"/>
        </w:rPr>
        <w:t xml:space="preserve"> definirani su sljedeći ciljevi rješavanja imovinskopravnih odnosa Republike Hrvatske s jedinicama lokalne i područne (regionalne) samouprave:</w:t>
      </w:r>
    </w:p>
    <w:p w:rsidR="005401AE" w:rsidRPr="00A25D88" w:rsidRDefault="005401AE" w:rsidP="00403B1C">
      <w:pPr>
        <w:pStyle w:val="ListParagraph"/>
        <w:numPr>
          <w:ilvl w:val="0"/>
          <w:numId w:val="43"/>
        </w:numPr>
        <w:tabs>
          <w:tab w:val="left" w:pos="851"/>
        </w:tabs>
        <w:spacing w:line="276" w:lineRule="auto"/>
        <w:ind w:left="714" w:hanging="357"/>
        <w:jc w:val="both"/>
        <w:rPr>
          <w:rFonts w:ascii="Cambria" w:hAnsi="Cambria"/>
          <w:color w:val="000000"/>
          <w:szCs w:val="24"/>
        </w:rPr>
      </w:pPr>
      <w:r w:rsidRPr="00A25D88">
        <w:rPr>
          <w:rFonts w:ascii="Cambria" w:hAnsi="Cambria"/>
          <w:color w:val="000000"/>
          <w:szCs w:val="24"/>
        </w:rPr>
        <w:t>osigurati pretpostavke za učinkovitije provođenje projekata vezanih uz izgradnju infrastrukturnih građevina, kao i drugih strateških projekata od interesa za Republiku Hrvatsku,</w:t>
      </w:r>
    </w:p>
    <w:p w:rsidR="005401AE" w:rsidRPr="00A25D88" w:rsidRDefault="005401AE" w:rsidP="00403B1C">
      <w:pPr>
        <w:pStyle w:val="ListParagraph"/>
        <w:numPr>
          <w:ilvl w:val="0"/>
          <w:numId w:val="43"/>
        </w:numPr>
        <w:tabs>
          <w:tab w:val="left" w:pos="851"/>
        </w:tabs>
        <w:spacing w:line="276" w:lineRule="auto"/>
        <w:ind w:left="714" w:hanging="357"/>
        <w:jc w:val="both"/>
        <w:rPr>
          <w:rFonts w:ascii="Cambria" w:hAnsi="Cambria"/>
          <w:color w:val="000000"/>
          <w:szCs w:val="24"/>
        </w:rPr>
      </w:pPr>
      <w:r w:rsidRPr="00A25D88">
        <w:rPr>
          <w:rFonts w:ascii="Cambria" w:hAnsi="Cambria"/>
          <w:color w:val="000000"/>
          <w:szCs w:val="24"/>
        </w:rPr>
        <w:t>utvrditi kriterije i vrstu nekretnina prikladnih da se njihovo korištenje prenese na jedinice lokalne i područne (regionalne) samouprave, nakon čega će dio prihoda od korištenja zadržati za sebe, dio bi se iskoristio za održavanje, a ostatak bi bio prihod državnog proračuna,</w:t>
      </w:r>
    </w:p>
    <w:p w:rsidR="005401AE" w:rsidRPr="00A25D88" w:rsidRDefault="005401AE" w:rsidP="00403B1C">
      <w:pPr>
        <w:pStyle w:val="ListParagraph"/>
        <w:numPr>
          <w:ilvl w:val="0"/>
          <w:numId w:val="43"/>
        </w:numPr>
        <w:tabs>
          <w:tab w:val="left" w:pos="851"/>
        </w:tabs>
        <w:spacing w:line="276" w:lineRule="auto"/>
        <w:ind w:left="714" w:hanging="357"/>
        <w:jc w:val="both"/>
        <w:rPr>
          <w:rFonts w:ascii="Cambria" w:hAnsi="Cambria"/>
          <w:color w:val="000000"/>
          <w:szCs w:val="24"/>
        </w:rPr>
      </w:pPr>
      <w:r w:rsidRPr="00A25D88">
        <w:rPr>
          <w:rFonts w:ascii="Cambria" w:hAnsi="Cambria"/>
          <w:color w:val="000000"/>
          <w:szCs w:val="24"/>
        </w:rPr>
        <w:t>u suradnji s gradovima i općinama, predvidjeti veće površine pogodne za velike investicije,</w:t>
      </w:r>
    </w:p>
    <w:p w:rsidR="005401AE" w:rsidRPr="00A25D88" w:rsidRDefault="005401AE" w:rsidP="00403B1C">
      <w:pPr>
        <w:pStyle w:val="ListParagraph"/>
        <w:numPr>
          <w:ilvl w:val="0"/>
          <w:numId w:val="43"/>
        </w:numPr>
        <w:tabs>
          <w:tab w:val="left" w:pos="851"/>
        </w:tabs>
        <w:spacing w:after="200" w:line="276" w:lineRule="auto"/>
        <w:ind w:left="714" w:hanging="357"/>
        <w:jc w:val="both"/>
        <w:rPr>
          <w:rFonts w:ascii="Cambria" w:hAnsi="Cambria"/>
          <w:color w:val="000000"/>
          <w:szCs w:val="24"/>
        </w:rPr>
      </w:pPr>
      <w:r w:rsidRPr="00A25D88">
        <w:rPr>
          <w:rFonts w:ascii="Cambria" w:hAnsi="Cambria"/>
          <w:color w:val="000000"/>
          <w:szCs w:val="24"/>
        </w:rPr>
        <w:t>postupno optimizirati vlasnički portfelj države i jedinice lokalne i područne (regionalne) samouprave na području općina i gradova.</w:t>
      </w:r>
    </w:p>
    <w:p w:rsidR="005401AE" w:rsidRDefault="005401AE" w:rsidP="00537D1D">
      <w:pPr>
        <w:tabs>
          <w:tab w:val="left" w:pos="851"/>
        </w:tabs>
        <w:spacing w:after="200" w:line="276" w:lineRule="auto"/>
        <w:jc w:val="both"/>
        <w:rPr>
          <w:rFonts w:ascii="Cambria" w:hAnsi="Cambria"/>
          <w:color w:val="000000"/>
          <w:szCs w:val="24"/>
        </w:rPr>
      </w:pPr>
    </w:p>
    <w:p w:rsidR="005401AE" w:rsidRPr="00A25D88" w:rsidRDefault="005401AE" w:rsidP="005401AE">
      <w:pPr>
        <w:pStyle w:val="Heading2"/>
        <w:keepLines/>
        <w:numPr>
          <w:ilvl w:val="0"/>
          <w:numId w:val="31"/>
        </w:numPr>
        <w:tabs>
          <w:tab w:val="clear" w:pos="567"/>
          <w:tab w:val="clear" w:pos="993"/>
        </w:tabs>
        <w:spacing w:line="276" w:lineRule="auto"/>
        <w:rPr>
          <w:color w:val="auto"/>
          <w:lang w:eastAsia="sl-SI"/>
        </w:rPr>
      </w:pPr>
      <w:bookmarkStart w:id="51" w:name="_Toc12002347"/>
      <w:r w:rsidRPr="00A25D88">
        <w:rPr>
          <w:color w:val="auto"/>
          <w:lang w:eastAsia="sl-SI"/>
        </w:rPr>
        <w:t>SMJERNICE U USPOSTAVI DOKUMENTACIJSKOG SUSTAVA</w:t>
      </w:r>
      <w:bookmarkEnd w:id="51"/>
      <w:r w:rsidRPr="00A25D88">
        <w:rPr>
          <w:color w:val="auto"/>
          <w:lang w:eastAsia="sl-SI"/>
        </w:rPr>
        <w:t xml:space="preserve"> </w:t>
      </w:r>
    </w:p>
    <w:p w:rsidR="005401AE" w:rsidRPr="00A25D88" w:rsidRDefault="005401AE" w:rsidP="005401AE">
      <w:pPr>
        <w:pStyle w:val="Heading2"/>
        <w:ind w:left="420"/>
        <w:rPr>
          <w:color w:val="auto"/>
          <w:lang w:eastAsia="sl-SI"/>
        </w:rPr>
      </w:pPr>
      <w:bookmarkStart w:id="52" w:name="_Toc12002348"/>
      <w:r w:rsidRPr="00A25D88">
        <w:rPr>
          <w:color w:val="auto"/>
          <w:lang w:eastAsia="sl-SI"/>
        </w:rPr>
        <w:t>I DOSTUPNOSTI JAVNOSTI</w:t>
      </w:r>
      <w:bookmarkEnd w:id="52"/>
    </w:p>
    <w:p w:rsidR="005401AE" w:rsidRPr="00A25D88" w:rsidRDefault="005401AE" w:rsidP="005401AE">
      <w:pPr>
        <w:pStyle w:val="Heading3"/>
        <w:keepLines/>
        <w:numPr>
          <w:ilvl w:val="1"/>
          <w:numId w:val="31"/>
        </w:numPr>
        <w:spacing w:before="100" w:beforeAutospacing="1" w:after="100" w:afterAutospacing="1"/>
        <w:jc w:val="both"/>
        <w:rPr>
          <w:sz w:val="24"/>
          <w:szCs w:val="24"/>
        </w:rPr>
      </w:pPr>
      <w:bookmarkStart w:id="53" w:name="_Toc12002349"/>
      <w:r w:rsidRPr="00A25D88">
        <w:rPr>
          <w:sz w:val="24"/>
          <w:szCs w:val="24"/>
        </w:rPr>
        <w:t xml:space="preserve">Katastarske izmjere i evidencija imovine u vlasništvu Općine </w:t>
      </w:r>
      <w:proofErr w:type="spellStart"/>
      <w:r>
        <w:rPr>
          <w:sz w:val="24"/>
          <w:szCs w:val="24"/>
        </w:rPr>
        <w:t>Kaštelir</w:t>
      </w:r>
      <w:proofErr w:type="spellEnd"/>
      <w:r>
        <w:rPr>
          <w:sz w:val="24"/>
          <w:szCs w:val="24"/>
        </w:rPr>
        <w:t xml:space="preserve"> - Labinci</w:t>
      </w:r>
      <w:bookmarkEnd w:id="53"/>
    </w:p>
    <w:p w:rsidR="005401AE" w:rsidRPr="00A25D88" w:rsidRDefault="005401AE" w:rsidP="005401AE">
      <w:pPr>
        <w:ind w:firstLine="567"/>
        <w:jc w:val="both"/>
        <w:rPr>
          <w:rFonts w:ascii="Cambria" w:hAnsi="Cambria"/>
          <w:sz w:val="24"/>
          <w:szCs w:val="24"/>
        </w:rPr>
      </w:pPr>
      <w:r w:rsidRPr="00A25D88">
        <w:rPr>
          <w:rFonts w:ascii="Cambria" w:hAnsi="Cambria"/>
          <w:color w:val="000000"/>
          <w:sz w:val="24"/>
          <w:szCs w:val="24"/>
        </w:rPr>
        <w:t xml:space="preserve">Temelj za realno sagledavanje stanja, kao i za mogućnost realizacije svih </w:t>
      </w:r>
      <w:r w:rsidRPr="00A25D88">
        <w:rPr>
          <w:rFonts w:ascii="Cambria" w:hAnsi="Cambria"/>
          <w:sz w:val="24"/>
          <w:szCs w:val="24"/>
        </w:rPr>
        <w:t>planiranih</w:t>
      </w:r>
      <w:r w:rsidRPr="00A25D88">
        <w:rPr>
          <w:rFonts w:ascii="Cambria" w:hAnsi="Cambria"/>
          <w:color w:val="000000"/>
          <w:sz w:val="24"/>
          <w:szCs w:val="24"/>
        </w:rPr>
        <w:t xml:space="preserve"> projekata i ulaganja, jesu sređeni imovinsko-pravni odnosi. Stoga je neophodno izvršiti novu katastarsku </w:t>
      </w:r>
      <w:r w:rsidRPr="00A25D88">
        <w:rPr>
          <w:rFonts w:ascii="Cambria" w:hAnsi="Cambria"/>
          <w:sz w:val="24"/>
          <w:szCs w:val="24"/>
        </w:rPr>
        <w:t xml:space="preserve">izmjeru na području Općine, a </w:t>
      </w:r>
      <w:r w:rsidRPr="00A25D88">
        <w:rPr>
          <w:rFonts w:ascii="Cambria" w:hAnsi="Cambria"/>
          <w:color w:val="000000"/>
          <w:sz w:val="24"/>
          <w:szCs w:val="24"/>
        </w:rPr>
        <w:t xml:space="preserve">u svrhu uspostave novog </w:t>
      </w:r>
      <w:r w:rsidRPr="00A25D88">
        <w:rPr>
          <w:rFonts w:ascii="Cambria" w:hAnsi="Cambria"/>
          <w:sz w:val="24"/>
          <w:szCs w:val="24"/>
        </w:rPr>
        <w:t>katastra nekretnina i formiranja nove zemljišne knjige. Na taj će se način osigurati usklađenosti katastarskih i zemljišnoknjižnih evidencija, a time olakšati investicije zbog lakšeg rješavanja imovinsko-pravnih odnosa.</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U osiguravanju sredstava za obavljanje poslova državne izmjere i katastra nekretnina mogu sudjelovati županije, gradovi, općine te druge zainteresirane pravne i fizičke osobe.</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Jedinice lokalne i područne (regionalne) samouprave mogu </w:t>
      </w:r>
      <w:r w:rsidRPr="00A25D88">
        <w:rPr>
          <w:rFonts w:ascii="Cambria" w:hAnsi="Cambria"/>
          <w:sz w:val="24"/>
          <w:szCs w:val="24"/>
        </w:rPr>
        <w:t xml:space="preserve">odlukom svog predstavničkog tijela u financiranje poslova katastra nekretnina uključiti pravne i fizičke </w:t>
      </w:r>
      <w:r w:rsidRPr="00A25D88">
        <w:rPr>
          <w:rFonts w:ascii="Cambria" w:hAnsi="Cambria"/>
          <w:color w:val="000000"/>
          <w:sz w:val="24"/>
          <w:szCs w:val="24"/>
        </w:rPr>
        <w:t>osobe koje su nositelji prava na nekretninama na području obavljanja tih poslova.</w:t>
      </w:r>
    </w:p>
    <w:p w:rsidR="005401AE" w:rsidRPr="00A25D88" w:rsidRDefault="005401AE" w:rsidP="005401AE">
      <w:pPr>
        <w:spacing w:after="300"/>
        <w:ind w:firstLine="567"/>
        <w:jc w:val="both"/>
        <w:rPr>
          <w:rFonts w:ascii="Cambria" w:hAnsi="Cambria"/>
          <w:color w:val="000000"/>
          <w:sz w:val="24"/>
          <w:szCs w:val="24"/>
        </w:rPr>
      </w:pPr>
      <w:r w:rsidRPr="00A25D88">
        <w:rPr>
          <w:rFonts w:ascii="Cambria" w:hAnsi="Cambria"/>
          <w:color w:val="000000"/>
          <w:sz w:val="24"/>
          <w:szCs w:val="24"/>
        </w:rPr>
        <w:t xml:space="preserve">Procjena potencijala imovine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mora se zasnivati na snimanju, popisu i ocjeni realnog stanja te uspostavi jedinstvenog sustava i kriterija u </w:t>
      </w:r>
      <w:r w:rsidRPr="00A25D88">
        <w:rPr>
          <w:rFonts w:ascii="Cambria" w:hAnsi="Cambria"/>
          <w:color w:val="000000"/>
          <w:sz w:val="24"/>
          <w:szCs w:val="24"/>
        </w:rPr>
        <w:lastRenderedPageBreak/>
        <w:t>procjeni vrijednosti pojedinog oblika imovine, kako bi se poštivalo važeće zakonodavstvo i što transparentnije odredila njezina vrijednost.</w:t>
      </w:r>
    </w:p>
    <w:p w:rsidR="005401AE" w:rsidRPr="00A25D88" w:rsidRDefault="005401AE" w:rsidP="005401AE">
      <w:pPr>
        <w:pStyle w:val="Heading3"/>
        <w:keepLines/>
        <w:numPr>
          <w:ilvl w:val="1"/>
          <w:numId w:val="31"/>
        </w:numPr>
        <w:spacing w:before="100" w:beforeAutospacing="1" w:after="100" w:afterAutospacing="1"/>
        <w:jc w:val="both"/>
        <w:rPr>
          <w:sz w:val="24"/>
          <w:szCs w:val="24"/>
        </w:rPr>
      </w:pPr>
      <w:bookmarkStart w:id="54" w:name="_Toc12002350"/>
      <w:r w:rsidRPr="00A25D88">
        <w:rPr>
          <w:sz w:val="24"/>
          <w:szCs w:val="24"/>
        </w:rPr>
        <w:t xml:space="preserve">Objavljivanje dokumentacija o imovini Općine </w:t>
      </w:r>
      <w:proofErr w:type="spellStart"/>
      <w:r>
        <w:rPr>
          <w:sz w:val="24"/>
          <w:szCs w:val="24"/>
        </w:rPr>
        <w:t>Kaštelir</w:t>
      </w:r>
      <w:proofErr w:type="spellEnd"/>
      <w:r>
        <w:rPr>
          <w:sz w:val="24"/>
          <w:szCs w:val="24"/>
        </w:rPr>
        <w:t xml:space="preserve"> - Labinci</w:t>
      </w:r>
      <w:bookmarkEnd w:id="54"/>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U Izvješću </w:t>
      </w:r>
      <w:hyperlink r:id="rId200" w:history="1">
        <w:r w:rsidRPr="00A25D88">
          <w:rPr>
            <w:rStyle w:val="Hyperlink"/>
            <w:rFonts w:ascii="Cambria" w:hAnsi="Cambria"/>
            <w:color w:val="auto"/>
            <w:sz w:val="24"/>
            <w:szCs w:val="24"/>
          </w:rPr>
          <w:t>Državnog ureda za reviziju</w:t>
        </w:r>
      </w:hyperlink>
      <w:r w:rsidRPr="00A25D88">
        <w:rPr>
          <w:rFonts w:ascii="Cambria" w:hAnsi="Cambria"/>
          <w:sz w:val="24"/>
          <w:szCs w:val="24"/>
        </w:rPr>
        <w:t xml:space="preserve"> utvrđeno je da dio jedinica lokalne i područne (regionalne) samouprave nije u poslovnim knjigama evidentirao niti u financijskim izvještajima iskazao dio imovine (dugotrajna imovina i potraživanja) i obveza. Propusti su se također odnosili na popis imovine i obveza, koji nije cjelovit jer dio imovine i obveza nije njime</w:t>
      </w:r>
      <w:r w:rsidRPr="00A25D88">
        <w:rPr>
          <w:rFonts w:ascii="Cambria" w:hAnsi="Cambria"/>
          <w:color w:val="FF0000"/>
          <w:sz w:val="24"/>
          <w:szCs w:val="24"/>
        </w:rPr>
        <w:t xml:space="preserve"> </w:t>
      </w:r>
      <w:r w:rsidRPr="00A25D88">
        <w:rPr>
          <w:rFonts w:ascii="Cambria" w:hAnsi="Cambria"/>
          <w:sz w:val="24"/>
          <w:szCs w:val="24"/>
        </w:rPr>
        <w:t>obuhvaćen. Slijedom toga, u izradi novog zakonskog rješenja u upravljanju i raspolaganju imovinom u vlasništvu Republike Hrvatske potrebno je uspostaviti jednaka pravila postupanja koja vrijede kako za tijela državne uprave tako i za nadležna tijela u jedinicama lokalne i područne (regionalne) samouprave.</w:t>
      </w:r>
    </w:p>
    <w:p w:rsidR="005401AE" w:rsidRPr="00A25D88" w:rsidRDefault="005401AE" w:rsidP="005401AE">
      <w:pPr>
        <w:spacing w:after="300"/>
        <w:ind w:firstLine="567"/>
        <w:jc w:val="both"/>
        <w:rPr>
          <w:rFonts w:ascii="Cambria" w:hAnsi="Cambria"/>
          <w:color w:val="000000"/>
          <w:sz w:val="24"/>
          <w:szCs w:val="24"/>
        </w:rPr>
      </w:pPr>
      <w:r w:rsidRPr="00A25D88">
        <w:rPr>
          <w:rFonts w:ascii="Cambria" w:hAnsi="Cambria"/>
          <w:sz w:val="24"/>
          <w:szCs w:val="24"/>
        </w:rPr>
        <w:t xml:space="preserve">Strategijom se definiraju ciljevi vezani uz savjetovanje sa zainteresiranom javnošću i pravo na pristup informacijama, koji se tiču upravljanja i raspolaganja imovinom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w:t>
      </w:r>
      <w:r w:rsidRPr="00A25D88">
        <w:rPr>
          <w:rFonts w:ascii="Cambria" w:hAnsi="Cambria"/>
          <w:color w:val="000000"/>
          <w:sz w:val="24"/>
          <w:szCs w:val="24"/>
        </w:rPr>
        <w:t xml:space="preserve">Ističe se potreba na službenim Internet stranicama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na uočljiv i lako pretraživ način omogućiti informiranje javnosti o upravljanju i raspolaganju imovinom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te organizirati učinkovitije i transparentno korištenje imovine u vlasništvu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s ciljem stvaranja novih vrijednosti i ostvarivanja veće ekonomske koristi.</w:t>
      </w:r>
    </w:p>
    <w:p w:rsidR="005401AE" w:rsidRPr="00A25D88" w:rsidRDefault="005401AE" w:rsidP="005401AE">
      <w:pPr>
        <w:pStyle w:val="Heading2"/>
        <w:keepLines/>
        <w:numPr>
          <w:ilvl w:val="0"/>
          <w:numId w:val="31"/>
        </w:numPr>
        <w:tabs>
          <w:tab w:val="clear" w:pos="567"/>
          <w:tab w:val="clear" w:pos="993"/>
        </w:tabs>
        <w:spacing w:line="276" w:lineRule="auto"/>
        <w:jc w:val="left"/>
        <w:rPr>
          <w:color w:val="auto"/>
          <w:lang w:eastAsia="sl-SI"/>
        </w:rPr>
      </w:pPr>
      <w:bookmarkStart w:id="55" w:name="_Toc12002351"/>
      <w:r w:rsidRPr="00A25D88">
        <w:rPr>
          <w:color w:val="auto"/>
          <w:lang w:eastAsia="sl-SI"/>
        </w:rPr>
        <w:t xml:space="preserve">SMJERNICE ZA REGISTAR IMOVINE OPĆINE </w:t>
      </w:r>
      <w:r>
        <w:rPr>
          <w:color w:val="auto"/>
          <w:lang w:eastAsia="sl-SI"/>
        </w:rPr>
        <w:t>KAŠTELIR - LABINCI</w:t>
      </w:r>
      <w:bookmarkEnd w:id="55"/>
    </w:p>
    <w:p w:rsidR="005401AE" w:rsidRPr="00A25D88" w:rsidRDefault="005401AE" w:rsidP="005401AE">
      <w:pPr>
        <w:jc w:val="both"/>
        <w:rPr>
          <w:rFonts w:ascii="Cambria" w:hAnsi="Cambria"/>
          <w:color w:val="000000"/>
          <w:sz w:val="24"/>
          <w:szCs w:val="24"/>
        </w:rPr>
      </w:pPr>
    </w:p>
    <w:p w:rsidR="005401AE" w:rsidRPr="00A25D88" w:rsidRDefault="005401AE" w:rsidP="005401AE">
      <w:pPr>
        <w:ind w:firstLine="567"/>
        <w:jc w:val="both"/>
        <w:rPr>
          <w:rFonts w:ascii="Cambria" w:hAnsi="Cambria"/>
          <w:sz w:val="24"/>
          <w:szCs w:val="24"/>
        </w:rPr>
      </w:pPr>
      <w:r w:rsidRPr="00A25D88">
        <w:rPr>
          <w:rFonts w:ascii="Cambria" w:hAnsi="Cambria"/>
          <w:sz w:val="24"/>
          <w:szCs w:val="24"/>
        </w:rPr>
        <w:t xml:space="preserve">Uspostava </w:t>
      </w:r>
      <w:r w:rsidRPr="00A25D88">
        <w:rPr>
          <w:rFonts w:ascii="Cambria" w:hAnsi="Cambria"/>
          <w:color w:val="000000"/>
          <w:sz w:val="24"/>
          <w:szCs w:val="24"/>
        </w:rPr>
        <w:t xml:space="preserve">Registra imovine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važan je iskorak u formiranju učinkovitijeg i transparentnijeg upravljanja imovinom, </w:t>
      </w:r>
      <w:r w:rsidRPr="00A25D88">
        <w:rPr>
          <w:rFonts w:ascii="Cambria" w:hAnsi="Cambria"/>
          <w:sz w:val="24"/>
          <w:szCs w:val="24"/>
        </w:rPr>
        <w:t>koja prema brojnim analizama i procjenama ima daleko veći ekonomski i financijski potencijal.</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Važna je smjernica Strategije da svi podaci u </w:t>
      </w:r>
      <w:r w:rsidRPr="00A25D88">
        <w:rPr>
          <w:rFonts w:ascii="Cambria" w:hAnsi="Cambria"/>
          <w:sz w:val="24"/>
          <w:szCs w:val="24"/>
        </w:rPr>
        <w:t>Registru imovine</w:t>
      </w:r>
      <w:r w:rsidRPr="00A25D88">
        <w:rPr>
          <w:rFonts w:ascii="Cambria" w:hAnsi="Cambria"/>
          <w:color w:val="000000"/>
          <w:sz w:val="24"/>
          <w:szCs w:val="24"/>
        </w:rPr>
        <w:t xml:space="preserve"> moraju biti konkretni, točni i redovito ažurirani, a kako bi pružali vjerodostojan uvid u opseg i strukturu imovine u vlasništvu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Strategijom se definiraju sljedeći dugoročni (srednjoročni) ciljevi vođenja Registra imovine:</w:t>
      </w:r>
    </w:p>
    <w:p w:rsidR="005401AE" w:rsidRPr="00A25D88" w:rsidRDefault="005401AE" w:rsidP="005401AE">
      <w:pPr>
        <w:pStyle w:val="ListParagraph"/>
        <w:numPr>
          <w:ilvl w:val="0"/>
          <w:numId w:val="38"/>
        </w:numPr>
        <w:tabs>
          <w:tab w:val="left" w:pos="1140"/>
        </w:tabs>
        <w:spacing w:line="276" w:lineRule="auto"/>
        <w:contextualSpacing/>
        <w:jc w:val="both"/>
        <w:rPr>
          <w:rFonts w:ascii="Cambria" w:hAnsi="Cambria"/>
          <w:color w:val="000000"/>
          <w:szCs w:val="24"/>
        </w:rPr>
      </w:pPr>
      <w:r w:rsidRPr="00A25D88">
        <w:rPr>
          <w:rFonts w:ascii="Cambria" w:hAnsi="Cambria"/>
          <w:color w:val="000000"/>
          <w:szCs w:val="24"/>
        </w:rPr>
        <w:t xml:space="preserve">uvid u opseg i strukturu imovine u vlasništvu Općine </w:t>
      </w:r>
      <w:proofErr w:type="spellStart"/>
      <w:r>
        <w:rPr>
          <w:rFonts w:ascii="Cambria" w:hAnsi="Cambria"/>
          <w:color w:val="000000"/>
          <w:szCs w:val="24"/>
        </w:rPr>
        <w:t>Kaštelir</w:t>
      </w:r>
      <w:proofErr w:type="spellEnd"/>
      <w:r>
        <w:rPr>
          <w:rFonts w:ascii="Cambria" w:hAnsi="Cambria"/>
          <w:color w:val="000000"/>
          <w:szCs w:val="24"/>
        </w:rPr>
        <w:t xml:space="preserve"> - Labinci</w:t>
      </w:r>
      <w:r w:rsidRPr="00A25D88">
        <w:rPr>
          <w:rFonts w:ascii="Cambria" w:hAnsi="Cambria"/>
          <w:color w:val="000000"/>
          <w:szCs w:val="24"/>
        </w:rPr>
        <w:t>,</w:t>
      </w:r>
    </w:p>
    <w:p w:rsidR="005401AE" w:rsidRPr="00A25D88" w:rsidRDefault="005401AE" w:rsidP="005401AE">
      <w:pPr>
        <w:pStyle w:val="ListParagraph"/>
        <w:numPr>
          <w:ilvl w:val="0"/>
          <w:numId w:val="38"/>
        </w:numPr>
        <w:tabs>
          <w:tab w:val="left" w:pos="1140"/>
        </w:tabs>
        <w:spacing w:line="276" w:lineRule="auto"/>
        <w:contextualSpacing/>
        <w:jc w:val="both"/>
        <w:rPr>
          <w:rFonts w:ascii="Cambria" w:hAnsi="Cambria"/>
          <w:color w:val="000000"/>
          <w:szCs w:val="24"/>
        </w:rPr>
      </w:pPr>
      <w:r w:rsidRPr="00A25D88">
        <w:rPr>
          <w:rFonts w:ascii="Cambria" w:hAnsi="Cambria"/>
          <w:color w:val="000000"/>
          <w:szCs w:val="24"/>
        </w:rPr>
        <w:t xml:space="preserve">nadzor nad stanjem imovine u vlasništvu Općine </w:t>
      </w:r>
      <w:proofErr w:type="spellStart"/>
      <w:r>
        <w:rPr>
          <w:rFonts w:ascii="Cambria" w:hAnsi="Cambria"/>
          <w:color w:val="000000"/>
          <w:szCs w:val="24"/>
        </w:rPr>
        <w:t>Kaštelir</w:t>
      </w:r>
      <w:proofErr w:type="spellEnd"/>
      <w:r>
        <w:rPr>
          <w:rFonts w:ascii="Cambria" w:hAnsi="Cambria"/>
          <w:color w:val="000000"/>
          <w:szCs w:val="24"/>
        </w:rPr>
        <w:t xml:space="preserve"> - Labinci</w:t>
      </w:r>
      <w:r w:rsidRPr="00A25D88">
        <w:rPr>
          <w:rFonts w:ascii="Cambria" w:hAnsi="Cambria"/>
          <w:color w:val="000000"/>
          <w:szCs w:val="24"/>
        </w:rPr>
        <w:t>,</w:t>
      </w:r>
    </w:p>
    <w:p w:rsidR="005401AE" w:rsidRPr="00A25D88" w:rsidRDefault="005401AE" w:rsidP="005401AE">
      <w:pPr>
        <w:pStyle w:val="ListParagraph"/>
        <w:numPr>
          <w:ilvl w:val="0"/>
          <w:numId w:val="38"/>
        </w:numPr>
        <w:tabs>
          <w:tab w:val="left" w:pos="1140"/>
        </w:tabs>
        <w:spacing w:line="276" w:lineRule="auto"/>
        <w:ind w:left="714" w:hanging="357"/>
        <w:contextualSpacing/>
        <w:jc w:val="both"/>
        <w:rPr>
          <w:rFonts w:ascii="Cambria" w:hAnsi="Cambria"/>
          <w:color w:val="000000"/>
          <w:szCs w:val="24"/>
        </w:rPr>
      </w:pPr>
      <w:r w:rsidRPr="00A25D88">
        <w:rPr>
          <w:rFonts w:ascii="Cambria" w:hAnsi="Cambria"/>
          <w:color w:val="000000"/>
          <w:szCs w:val="24"/>
        </w:rPr>
        <w:t>kvalitetnije i brže donošenje odluka o upravljanju imovinom,</w:t>
      </w:r>
    </w:p>
    <w:p w:rsidR="005401AE" w:rsidRPr="00A25D88" w:rsidRDefault="005401AE" w:rsidP="005401AE">
      <w:pPr>
        <w:pStyle w:val="ListParagraph"/>
        <w:numPr>
          <w:ilvl w:val="0"/>
          <w:numId w:val="38"/>
        </w:numPr>
        <w:tabs>
          <w:tab w:val="left" w:pos="1140"/>
        </w:tabs>
        <w:spacing w:after="300" w:line="276" w:lineRule="auto"/>
        <w:ind w:left="714" w:hanging="357"/>
        <w:jc w:val="both"/>
        <w:rPr>
          <w:rFonts w:ascii="Cambria" w:hAnsi="Cambria"/>
          <w:color w:val="000000"/>
          <w:szCs w:val="24"/>
        </w:rPr>
      </w:pPr>
      <w:r w:rsidRPr="00A25D88">
        <w:rPr>
          <w:rFonts w:ascii="Cambria" w:hAnsi="Cambria"/>
          <w:color w:val="000000"/>
          <w:szCs w:val="24"/>
        </w:rPr>
        <w:t xml:space="preserve">praćenje koristi i učinaka </w:t>
      </w:r>
      <w:r w:rsidRPr="00A25D88">
        <w:rPr>
          <w:rFonts w:ascii="Cambria" w:hAnsi="Cambria"/>
          <w:szCs w:val="24"/>
        </w:rPr>
        <w:t xml:space="preserve">od </w:t>
      </w:r>
      <w:r w:rsidRPr="00A25D88">
        <w:rPr>
          <w:rFonts w:ascii="Cambria" w:hAnsi="Cambria"/>
          <w:color w:val="000000"/>
          <w:szCs w:val="24"/>
        </w:rPr>
        <w:t>upravljanja imovinom.</w:t>
      </w:r>
    </w:p>
    <w:p w:rsidR="005401AE" w:rsidRDefault="005401AE" w:rsidP="005401AE">
      <w:pPr>
        <w:rPr>
          <w:rFonts w:ascii="Cambria" w:hAnsi="Cambria"/>
          <w:b/>
          <w:bCs/>
          <w:sz w:val="26"/>
          <w:szCs w:val="26"/>
          <w:lang w:eastAsia="sl-SI"/>
        </w:rPr>
      </w:pPr>
    </w:p>
    <w:p w:rsidR="005401AE" w:rsidRPr="00A25D88" w:rsidRDefault="005401AE" w:rsidP="005401AE">
      <w:pPr>
        <w:pStyle w:val="Heading2"/>
        <w:keepLines/>
        <w:numPr>
          <w:ilvl w:val="0"/>
          <w:numId w:val="31"/>
        </w:numPr>
        <w:tabs>
          <w:tab w:val="clear" w:pos="567"/>
          <w:tab w:val="clear" w:pos="993"/>
        </w:tabs>
        <w:spacing w:line="276" w:lineRule="auto"/>
        <w:rPr>
          <w:color w:val="auto"/>
          <w:lang w:eastAsia="sl-SI"/>
        </w:rPr>
      </w:pPr>
      <w:bookmarkStart w:id="56" w:name="_Toc12002352"/>
      <w:r w:rsidRPr="00A25D88">
        <w:rPr>
          <w:color w:val="auto"/>
          <w:lang w:eastAsia="sl-SI"/>
        </w:rPr>
        <w:t>SMJERNICE PREMA KNJIGOVODSTVU I GLAVNOJ KNJIZI</w:t>
      </w:r>
      <w:bookmarkEnd w:id="56"/>
      <w:r w:rsidRPr="00A25D88">
        <w:rPr>
          <w:color w:val="auto"/>
          <w:lang w:eastAsia="sl-SI"/>
        </w:rPr>
        <w:t xml:space="preserve"> </w:t>
      </w:r>
    </w:p>
    <w:p w:rsidR="005401AE" w:rsidRPr="00A25D88" w:rsidRDefault="005401AE" w:rsidP="005401AE">
      <w:pPr>
        <w:pStyle w:val="Heading2"/>
        <w:ind w:left="420"/>
        <w:rPr>
          <w:color w:val="auto"/>
          <w:lang w:eastAsia="sl-SI"/>
        </w:rPr>
      </w:pPr>
      <w:bookmarkStart w:id="57" w:name="_Toc12002353"/>
      <w:r w:rsidRPr="00A25D88">
        <w:rPr>
          <w:color w:val="auto"/>
          <w:lang w:eastAsia="sl-SI"/>
        </w:rPr>
        <w:t xml:space="preserve">OPĆINE </w:t>
      </w:r>
      <w:r>
        <w:rPr>
          <w:color w:val="auto"/>
          <w:lang w:eastAsia="sl-SI"/>
        </w:rPr>
        <w:t>KAŠTELIR - LABINCI</w:t>
      </w:r>
      <w:bookmarkEnd w:id="57"/>
    </w:p>
    <w:p w:rsidR="005401AE" w:rsidRPr="00A25D88" w:rsidRDefault="005401AE" w:rsidP="005401AE">
      <w:pPr>
        <w:jc w:val="both"/>
        <w:rPr>
          <w:rFonts w:ascii="Cambria" w:hAnsi="Cambria"/>
          <w:color w:val="000000"/>
          <w:sz w:val="24"/>
          <w:szCs w:val="24"/>
        </w:rPr>
      </w:pP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Imovina u vlasništvu jedinica lokalne i područne (regionalne) samouprave, prema </w:t>
      </w:r>
      <w:hyperlink r:id="rId201" w:history="1">
        <w:r w:rsidRPr="00A25D88">
          <w:rPr>
            <w:rStyle w:val="Hyperlink"/>
            <w:rFonts w:ascii="Cambria" w:hAnsi="Cambria"/>
            <w:color w:val="auto"/>
            <w:sz w:val="24"/>
            <w:szCs w:val="24"/>
          </w:rPr>
          <w:t>Zakonu o proračunu</w:t>
        </w:r>
      </w:hyperlink>
      <w:r w:rsidRPr="00A25D88">
        <w:rPr>
          <w:rFonts w:ascii="Cambria" w:hAnsi="Cambria"/>
          <w:sz w:val="24"/>
          <w:szCs w:val="24"/>
        </w:rPr>
        <w:t xml:space="preserve"> </w:t>
      </w:r>
      <w:r w:rsidRPr="00A25D88">
        <w:rPr>
          <w:rFonts w:ascii="Cambria" w:hAnsi="Cambria"/>
          <w:color w:val="000000"/>
          <w:sz w:val="24"/>
          <w:szCs w:val="24"/>
        </w:rPr>
        <w:t xml:space="preserve">(»Narodne novine«, broj 87/08, 136/12, 15/15), jest financijska i nefinancijska imovina u vlasništvu </w:t>
      </w:r>
      <w:r w:rsidRPr="00A25D88">
        <w:rPr>
          <w:rFonts w:ascii="Cambria" w:hAnsi="Cambria"/>
          <w:sz w:val="24"/>
          <w:szCs w:val="24"/>
        </w:rPr>
        <w:t>tih</w:t>
      </w:r>
      <w:r w:rsidRPr="00A25D88">
        <w:rPr>
          <w:rFonts w:ascii="Cambria" w:hAnsi="Cambria"/>
          <w:color w:val="000000"/>
          <w:sz w:val="24"/>
          <w:szCs w:val="24"/>
        </w:rPr>
        <w:t xml:space="preserve"> jedinica. </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Pravne osobe u kojima jedinica lokalne i područne (regionalne) samouprave ima najmanje 25% udjela u kapitalu moraju najkasnije u roku od 9 mjeseci nakon isteka poslovne godine, ali najmanje 30 dana prije objave poziva za sjednicu skupštine, dostaviti izvršnom tijelu jedinica lokalne i područne (regionalne) samouprave dnevni red sjednice </w:t>
      </w:r>
      <w:r w:rsidRPr="00A25D88">
        <w:rPr>
          <w:rFonts w:ascii="Cambria" w:hAnsi="Cambria"/>
          <w:color w:val="000000"/>
          <w:sz w:val="24"/>
          <w:szCs w:val="24"/>
        </w:rPr>
        <w:lastRenderedPageBreak/>
        <w:t>skupštine te podnijeti sve revizijske izvještaje i izvještaje nadzornih tijela za proteklu poslovnu godinu, ako ih ne sadrži dnevni red sjednice skupštine.</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Prema čl. 63. st. 2. </w:t>
      </w:r>
      <w:r w:rsidR="00702262">
        <w:fldChar w:fldCharType="begin"/>
      </w:r>
      <w:r w:rsidR="00702262">
        <w:instrText xml:space="preserve"> HYPERLINK "https://www.zakon.hr/z/283/Zakon-o-prora%C4%8Dunu" </w:instrText>
      </w:r>
      <w:r w:rsidR="00702262">
        <w:fldChar w:fldCharType="separate"/>
      </w:r>
      <w:r w:rsidRPr="00A25D88">
        <w:rPr>
          <w:rStyle w:val="Hyperlink"/>
          <w:rFonts w:ascii="Cambria" w:hAnsi="Cambria"/>
          <w:color w:val="auto"/>
          <w:sz w:val="24"/>
          <w:szCs w:val="24"/>
        </w:rPr>
        <w:t>Zakona o proračunu</w:t>
      </w:r>
      <w:r w:rsidR="00702262">
        <w:rPr>
          <w:rStyle w:val="Hyperlink"/>
          <w:rFonts w:ascii="Cambria" w:hAnsi="Cambria"/>
          <w:color w:val="auto"/>
          <w:sz w:val="24"/>
          <w:szCs w:val="24"/>
        </w:rPr>
        <w:fldChar w:fldCharType="end"/>
      </w:r>
      <w:r w:rsidRPr="00A25D88">
        <w:rPr>
          <w:rFonts w:ascii="Cambria" w:hAnsi="Cambria"/>
          <w:sz w:val="24"/>
          <w:szCs w:val="24"/>
        </w:rPr>
        <w:t xml:space="preserve"> </w:t>
      </w:r>
      <w:r w:rsidRPr="00A25D88">
        <w:rPr>
          <w:rFonts w:ascii="Cambria" w:hAnsi="Cambria"/>
          <w:color w:val="000000"/>
          <w:sz w:val="24"/>
          <w:szCs w:val="24"/>
        </w:rPr>
        <w:t>izvršno tijelo jedinica lokalne i područne (regionalne) samouprave može podnijeti Hrvatskom saboru zahtjev za izvanrednu reviziju poslovanja pravnih osoba u kojima jedinica lokalne i područne (regionalne) samouprave ima najmanje 25% udjela u kapitalu.</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Općina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udjele u kapitalu trgovačkih društava može stjecati:</w:t>
      </w:r>
    </w:p>
    <w:p w:rsidR="005401AE" w:rsidRPr="00A25D88" w:rsidRDefault="005401AE" w:rsidP="005401AE">
      <w:pPr>
        <w:pStyle w:val="ListParagraph"/>
        <w:numPr>
          <w:ilvl w:val="0"/>
          <w:numId w:val="37"/>
        </w:numPr>
        <w:spacing w:line="276" w:lineRule="auto"/>
        <w:ind w:left="714" w:hanging="357"/>
        <w:contextualSpacing/>
        <w:jc w:val="both"/>
        <w:rPr>
          <w:rFonts w:ascii="Cambria" w:hAnsi="Cambria"/>
          <w:color w:val="000000"/>
          <w:szCs w:val="24"/>
        </w:rPr>
      </w:pPr>
      <w:r w:rsidRPr="00A25D88">
        <w:rPr>
          <w:rFonts w:ascii="Cambria" w:hAnsi="Cambria"/>
          <w:color w:val="000000"/>
          <w:szCs w:val="24"/>
        </w:rPr>
        <w:t>pretvaranjem potraživanja po osnovi neplaćenih poreza, doprinosa i drugih obveznih davanja dužnika,</w:t>
      </w:r>
    </w:p>
    <w:p w:rsidR="005401AE" w:rsidRPr="00A25D88" w:rsidRDefault="005401AE" w:rsidP="005401AE">
      <w:pPr>
        <w:pStyle w:val="ListParagraph"/>
        <w:numPr>
          <w:ilvl w:val="0"/>
          <w:numId w:val="37"/>
        </w:numPr>
        <w:spacing w:line="276" w:lineRule="auto"/>
        <w:ind w:left="714" w:hanging="357"/>
        <w:contextualSpacing/>
        <w:jc w:val="both"/>
        <w:rPr>
          <w:rFonts w:ascii="Cambria" w:hAnsi="Cambria"/>
          <w:color w:val="000000"/>
          <w:szCs w:val="24"/>
        </w:rPr>
      </w:pPr>
      <w:r w:rsidRPr="00A25D88">
        <w:rPr>
          <w:rFonts w:ascii="Cambria" w:hAnsi="Cambria"/>
          <w:color w:val="000000"/>
          <w:szCs w:val="24"/>
        </w:rPr>
        <w:t>pretvaranjem potraživanja s osnova danih zajmova i plaćenih jamstava,</w:t>
      </w:r>
    </w:p>
    <w:p w:rsidR="005401AE" w:rsidRPr="00A25D88" w:rsidRDefault="005401AE" w:rsidP="005401AE">
      <w:pPr>
        <w:pStyle w:val="ListParagraph"/>
        <w:numPr>
          <w:ilvl w:val="0"/>
          <w:numId w:val="37"/>
        </w:numPr>
        <w:spacing w:line="276" w:lineRule="auto"/>
        <w:ind w:left="714" w:hanging="357"/>
        <w:contextualSpacing/>
        <w:jc w:val="both"/>
        <w:rPr>
          <w:rFonts w:ascii="Cambria" w:hAnsi="Cambria"/>
          <w:color w:val="000000"/>
          <w:szCs w:val="24"/>
        </w:rPr>
      </w:pPr>
      <w:r w:rsidRPr="00A25D88">
        <w:rPr>
          <w:rFonts w:ascii="Cambria" w:hAnsi="Cambria"/>
          <w:color w:val="000000"/>
          <w:szCs w:val="24"/>
        </w:rPr>
        <w:t>ulaganjem pokretnina i nekretnina, osim nekretnina koje se koriste za obavljanje javnih službi,</w:t>
      </w:r>
    </w:p>
    <w:p w:rsidR="005401AE" w:rsidRPr="00A25D88" w:rsidRDefault="005401AE" w:rsidP="005401AE">
      <w:pPr>
        <w:pStyle w:val="ListParagraph"/>
        <w:numPr>
          <w:ilvl w:val="0"/>
          <w:numId w:val="37"/>
        </w:numPr>
        <w:spacing w:line="276" w:lineRule="auto"/>
        <w:ind w:left="714" w:hanging="357"/>
        <w:contextualSpacing/>
        <w:jc w:val="both"/>
        <w:rPr>
          <w:rFonts w:ascii="Cambria" w:hAnsi="Cambria"/>
          <w:color w:val="000000"/>
          <w:szCs w:val="24"/>
        </w:rPr>
      </w:pPr>
      <w:r w:rsidRPr="00A25D88">
        <w:rPr>
          <w:rFonts w:ascii="Cambria" w:hAnsi="Cambria"/>
          <w:color w:val="000000"/>
          <w:szCs w:val="24"/>
        </w:rPr>
        <w:t>zamjenom dionica i udjela,</w:t>
      </w:r>
    </w:p>
    <w:p w:rsidR="005401AE" w:rsidRPr="00A25D88" w:rsidRDefault="005401AE" w:rsidP="005401AE">
      <w:pPr>
        <w:pStyle w:val="ListParagraph"/>
        <w:numPr>
          <w:ilvl w:val="0"/>
          <w:numId w:val="37"/>
        </w:numPr>
        <w:spacing w:after="200" w:line="276" w:lineRule="auto"/>
        <w:ind w:left="714" w:hanging="357"/>
        <w:contextualSpacing/>
        <w:jc w:val="both"/>
        <w:rPr>
          <w:rFonts w:ascii="Cambria" w:hAnsi="Cambria"/>
          <w:color w:val="000000"/>
          <w:szCs w:val="24"/>
        </w:rPr>
      </w:pPr>
      <w:r w:rsidRPr="00A25D88">
        <w:rPr>
          <w:rFonts w:ascii="Cambria" w:hAnsi="Cambria"/>
          <w:color w:val="000000"/>
          <w:szCs w:val="24"/>
        </w:rPr>
        <w:t>kupnjom iz sredstava proračuna.</w:t>
      </w:r>
    </w:p>
    <w:p w:rsidR="005401AE" w:rsidRPr="00A25D88" w:rsidRDefault="005401AE" w:rsidP="005401AE">
      <w:pPr>
        <w:ind w:firstLine="567"/>
        <w:jc w:val="both"/>
        <w:rPr>
          <w:rFonts w:ascii="Cambria" w:hAnsi="Cambria"/>
          <w:sz w:val="24"/>
          <w:szCs w:val="24"/>
        </w:rPr>
      </w:pPr>
      <w:r w:rsidRPr="00A25D88">
        <w:rPr>
          <w:rFonts w:ascii="Cambria" w:hAnsi="Cambria"/>
          <w:color w:val="000000"/>
          <w:sz w:val="24"/>
          <w:szCs w:val="24"/>
        </w:rPr>
        <w:t xml:space="preserve">O stjecanju udjela u kapitalu trgovačkog društva iz čl. 67. st. 4. </w:t>
      </w:r>
      <w:r w:rsidR="00702262">
        <w:fldChar w:fldCharType="begin"/>
      </w:r>
      <w:r w:rsidR="00702262">
        <w:instrText xml:space="preserve"> HYPERLINK "https://www.zakon.hr/z/283/Zakon-o-prora%C4%8Dunu" </w:instrText>
      </w:r>
      <w:r w:rsidR="00702262">
        <w:fldChar w:fldCharType="separate"/>
      </w:r>
      <w:r w:rsidRPr="00A25D88">
        <w:rPr>
          <w:rStyle w:val="Hyperlink"/>
          <w:rFonts w:ascii="Cambria" w:hAnsi="Cambria"/>
          <w:color w:val="auto"/>
          <w:sz w:val="24"/>
          <w:szCs w:val="24"/>
        </w:rPr>
        <w:t>Zakona o proračunu</w:t>
      </w:r>
      <w:r w:rsidR="00702262">
        <w:rPr>
          <w:rStyle w:val="Hyperlink"/>
          <w:rFonts w:ascii="Cambria" w:hAnsi="Cambria"/>
          <w:color w:val="auto"/>
          <w:sz w:val="24"/>
          <w:szCs w:val="24"/>
        </w:rPr>
        <w:fldChar w:fldCharType="end"/>
      </w:r>
      <w:r w:rsidRPr="00A25D88">
        <w:rPr>
          <w:rFonts w:ascii="Cambria" w:hAnsi="Cambria"/>
          <w:sz w:val="24"/>
          <w:szCs w:val="24"/>
        </w:rPr>
        <w:t xml:space="preserve"> </w:t>
      </w:r>
      <w:r w:rsidRPr="00A25D88">
        <w:rPr>
          <w:rFonts w:ascii="Cambria" w:hAnsi="Cambria"/>
          <w:color w:val="000000"/>
          <w:sz w:val="24"/>
          <w:szCs w:val="24"/>
        </w:rPr>
        <w:t xml:space="preserve">odlučuje predstavničko tijelo na prijedlog čelnika </w:t>
      </w:r>
      <w:r w:rsidRPr="00A25D88">
        <w:rPr>
          <w:rFonts w:ascii="Cambria" w:hAnsi="Cambria"/>
          <w:sz w:val="24"/>
          <w:szCs w:val="24"/>
        </w:rPr>
        <w:t>jedinice lokalne i područne (regionalne) samouprave.</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Proračun i proračunski korisnici, na početku poslovanja, moraju popisati imovinu i obveze te navesti njihove pojedinačne vrijednosti. Popis imovine i obveza mora se sastaviti i na kraju svake poslovne godine sa stanjem na datum bilance.</w:t>
      </w:r>
    </w:p>
    <w:p w:rsidR="005401AE" w:rsidRPr="00A25D88" w:rsidRDefault="005401AE" w:rsidP="005401AE">
      <w:pPr>
        <w:spacing w:after="300"/>
        <w:ind w:firstLine="567"/>
        <w:jc w:val="both"/>
        <w:rPr>
          <w:rFonts w:ascii="Cambria" w:hAnsi="Cambria"/>
          <w:color w:val="000000"/>
          <w:sz w:val="24"/>
          <w:szCs w:val="24"/>
        </w:rPr>
      </w:pPr>
      <w:r w:rsidRPr="00A25D88">
        <w:rPr>
          <w:rFonts w:ascii="Cambria" w:hAnsi="Cambria"/>
          <w:color w:val="000000"/>
          <w:sz w:val="24"/>
          <w:szCs w:val="24"/>
        </w:rPr>
        <w:t>Imovina i obveze iskazuju se po računovodstvenom načelu nastanka događaja uz primjenu metode povijesnog troška. Imovina se početno iskazuje po trošku nabave (nabavnoj vrijednosti), odnosno po procijenjenoj vrijednosti. Dugotrajna imovina se, i nakon što je u cijelosti otpisana, zadržava u evidenciji i iskazuje u bilanci do trenutka prodaje, darovanja, drugog načina otuđenja ili uništenja. Vrijednost dugotrajne imovine ispravlja se po prosječnim godišnjim stopama.</w:t>
      </w:r>
    </w:p>
    <w:p w:rsidR="005401AE" w:rsidRPr="00A25D88" w:rsidRDefault="005401AE" w:rsidP="005401AE">
      <w:pPr>
        <w:pStyle w:val="Heading2"/>
        <w:keepLines/>
        <w:numPr>
          <w:ilvl w:val="0"/>
          <w:numId w:val="31"/>
        </w:numPr>
        <w:tabs>
          <w:tab w:val="clear" w:pos="567"/>
          <w:tab w:val="clear" w:pos="993"/>
        </w:tabs>
        <w:spacing w:line="276" w:lineRule="auto"/>
        <w:jc w:val="left"/>
        <w:rPr>
          <w:color w:val="auto"/>
          <w:lang w:eastAsia="sl-SI"/>
        </w:rPr>
      </w:pPr>
      <w:bookmarkStart w:id="58" w:name="_Toc12002354"/>
      <w:r w:rsidRPr="00A25D88">
        <w:rPr>
          <w:color w:val="auto"/>
          <w:lang w:eastAsia="sl-SI"/>
        </w:rPr>
        <w:t>SMJERNICE U PODRUČJU DRŽAVNE STATISTIKE</w:t>
      </w:r>
      <w:bookmarkEnd w:id="58"/>
    </w:p>
    <w:p w:rsidR="005401AE" w:rsidRPr="00A25D88" w:rsidRDefault="005401AE" w:rsidP="005401AE">
      <w:pPr>
        <w:ind w:firstLine="420"/>
        <w:jc w:val="both"/>
        <w:rPr>
          <w:rFonts w:ascii="Cambria" w:hAnsi="Cambria"/>
          <w:color w:val="000000"/>
          <w:sz w:val="24"/>
          <w:szCs w:val="24"/>
        </w:rPr>
      </w:pP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Službena statistika pruža, na nepristranoj osnovi, državi, gospodarstvu i javnosti pouzdane statističke podatke o gospodarskom, demografskom, socijalnom, zdravstvenom i ekološkom stanju, djelatnostima ili događajima koji se mogu mjeriti statističkim metodama te osigurava ispunjavanje međunarodnih obveza Republike Hrvatske, koje se odnose na proizvodnju i diseminaciju službene statistike.</w:t>
      </w:r>
    </w:p>
    <w:p w:rsidR="005401AE" w:rsidRPr="00A25D88" w:rsidRDefault="00702262" w:rsidP="005401AE">
      <w:pPr>
        <w:ind w:firstLine="567"/>
        <w:jc w:val="both"/>
        <w:rPr>
          <w:rFonts w:ascii="Cambria" w:hAnsi="Cambria"/>
          <w:color w:val="000000"/>
          <w:sz w:val="24"/>
          <w:szCs w:val="24"/>
        </w:rPr>
      </w:pPr>
      <w:hyperlink r:id="rId202" w:history="1">
        <w:r w:rsidR="005401AE" w:rsidRPr="00A25D88">
          <w:rPr>
            <w:rStyle w:val="Hyperlink"/>
            <w:rFonts w:ascii="Cambria" w:hAnsi="Cambria"/>
            <w:color w:val="auto"/>
            <w:sz w:val="24"/>
            <w:szCs w:val="24"/>
          </w:rPr>
          <w:t>Državni zavod za statistiku</w:t>
        </w:r>
      </w:hyperlink>
      <w:r w:rsidR="005401AE" w:rsidRPr="00A25D88">
        <w:rPr>
          <w:rFonts w:ascii="Cambria" w:hAnsi="Cambria"/>
          <w:color w:val="000000"/>
          <w:sz w:val="24"/>
          <w:szCs w:val="24"/>
        </w:rPr>
        <w:t xml:space="preserve"> odgovoran je za ustroj i vođenje sljedećih statističkih registara:</w:t>
      </w:r>
    </w:p>
    <w:p w:rsidR="005401AE" w:rsidRPr="00A25D88" w:rsidRDefault="005401AE" w:rsidP="005401AE">
      <w:pPr>
        <w:pStyle w:val="ListParagraph"/>
        <w:numPr>
          <w:ilvl w:val="0"/>
          <w:numId w:val="36"/>
        </w:numPr>
        <w:spacing w:line="276" w:lineRule="auto"/>
        <w:ind w:left="714" w:hanging="357"/>
        <w:contextualSpacing/>
        <w:jc w:val="both"/>
        <w:rPr>
          <w:rFonts w:ascii="Cambria" w:hAnsi="Cambria"/>
          <w:color w:val="000000"/>
          <w:szCs w:val="24"/>
        </w:rPr>
      </w:pPr>
      <w:r w:rsidRPr="00A25D88">
        <w:rPr>
          <w:rFonts w:ascii="Cambria" w:hAnsi="Cambria"/>
          <w:color w:val="000000"/>
          <w:szCs w:val="24"/>
        </w:rPr>
        <w:t>poslovnog registra,</w:t>
      </w:r>
    </w:p>
    <w:p w:rsidR="005401AE" w:rsidRPr="00A25D88" w:rsidRDefault="005401AE" w:rsidP="005401AE">
      <w:pPr>
        <w:pStyle w:val="ListParagraph"/>
        <w:numPr>
          <w:ilvl w:val="0"/>
          <w:numId w:val="36"/>
        </w:numPr>
        <w:spacing w:line="276" w:lineRule="auto"/>
        <w:ind w:left="714" w:hanging="357"/>
        <w:contextualSpacing/>
        <w:jc w:val="both"/>
        <w:rPr>
          <w:rFonts w:ascii="Cambria" w:hAnsi="Cambria"/>
          <w:color w:val="000000"/>
          <w:szCs w:val="24"/>
        </w:rPr>
      </w:pPr>
      <w:r w:rsidRPr="00A25D88">
        <w:rPr>
          <w:rFonts w:ascii="Cambria" w:hAnsi="Cambria"/>
          <w:color w:val="000000"/>
          <w:szCs w:val="24"/>
        </w:rPr>
        <w:t>registra poljoprivrednih gospodarstava,</w:t>
      </w:r>
    </w:p>
    <w:p w:rsidR="005401AE" w:rsidRPr="00A25D88" w:rsidRDefault="005401AE" w:rsidP="005401AE">
      <w:pPr>
        <w:pStyle w:val="ListParagraph"/>
        <w:numPr>
          <w:ilvl w:val="0"/>
          <w:numId w:val="36"/>
        </w:numPr>
        <w:spacing w:after="200" w:line="276" w:lineRule="auto"/>
        <w:ind w:left="714" w:hanging="357"/>
        <w:jc w:val="both"/>
        <w:rPr>
          <w:rFonts w:ascii="Cambria" w:hAnsi="Cambria"/>
          <w:color w:val="000000"/>
          <w:szCs w:val="24"/>
        </w:rPr>
      </w:pPr>
      <w:r w:rsidRPr="00A25D88">
        <w:rPr>
          <w:rFonts w:ascii="Cambria" w:hAnsi="Cambria"/>
          <w:color w:val="000000"/>
          <w:szCs w:val="24"/>
        </w:rPr>
        <w:t>registra stanova i zgrada.</w:t>
      </w:r>
    </w:p>
    <w:p w:rsidR="005401AE" w:rsidRPr="00A25D88" w:rsidRDefault="005401AE" w:rsidP="005401AE">
      <w:pPr>
        <w:spacing w:after="300"/>
        <w:ind w:firstLine="567"/>
        <w:jc w:val="both"/>
        <w:rPr>
          <w:rFonts w:ascii="Cambria" w:hAnsi="Cambria"/>
          <w:color w:val="000000"/>
          <w:sz w:val="24"/>
          <w:szCs w:val="24"/>
        </w:rPr>
      </w:pPr>
      <w:r w:rsidRPr="00A25D88">
        <w:rPr>
          <w:rFonts w:ascii="Cambria" w:hAnsi="Cambria"/>
          <w:color w:val="000000"/>
          <w:sz w:val="24"/>
          <w:szCs w:val="24"/>
        </w:rPr>
        <w:t>U budućem razdoblju neophodno je osigurati na normativnoj i provedbenoj razini, kao i kroz nadzor, dosljedno ispunjavanje svih obveza prema državnom knjigovodstvu i glavnoj knjizi državne riznice.</w:t>
      </w:r>
    </w:p>
    <w:p w:rsidR="005401AE" w:rsidRPr="00A25D88" w:rsidRDefault="005401AE" w:rsidP="005401AE">
      <w:pPr>
        <w:rPr>
          <w:rFonts w:ascii="Cambria" w:hAnsi="Cambria"/>
          <w:b/>
          <w:bCs/>
          <w:sz w:val="26"/>
          <w:szCs w:val="26"/>
          <w:lang w:eastAsia="sl-SI"/>
        </w:rPr>
        <w:sectPr w:rsidR="005401AE" w:rsidRPr="00A25D88" w:rsidSect="005401AE">
          <w:footerReference w:type="first" r:id="rId203"/>
          <w:pgSz w:w="11906" w:h="16838"/>
          <w:pgMar w:top="1417" w:right="1417" w:bottom="1417" w:left="1417" w:header="708" w:footer="708" w:gutter="0"/>
          <w:cols w:space="708"/>
          <w:titlePg/>
          <w:docGrid w:linePitch="360"/>
        </w:sectPr>
      </w:pPr>
    </w:p>
    <w:p w:rsidR="005401AE" w:rsidRPr="00A25D88" w:rsidRDefault="005401AE" w:rsidP="005401AE">
      <w:pPr>
        <w:pStyle w:val="Heading2"/>
        <w:keepLines/>
        <w:numPr>
          <w:ilvl w:val="0"/>
          <w:numId w:val="31"/>
        </w:numPr>
        <w:tabs>
          <w:tab w:val="clear" w:pos="567"/>
          <w:tab w:val="clear" w:pos="993"/>
        </w:tabs>
        <w:spacing w:before="100" w:beforeAutospacing="1" w:after="100" w:afterAutospacing="1"/>
        <w:rPr>
          <w:sz w:val="24"/>
          <w:szCs w:val="24"/>
        </w:rPr>
      </w:pPr>
      <w:bookmarkStart w:id="59" w:name="_Toc12002355"/>
      <w:r w:rsidRPr="00A25D88">
        <w:rPr>
          <w:color w:val="auto"/>
          <w:lang w:eastAsia="sl-SI"/>
        </w:rPr>
        <w:lastRenderedPageBreak/>
        <w:t xml:space="preserve">ZAKLJUČAK I PRIKAZ SMJERNICA ZA OSTVARIVANJE PRIORITETNIH CILJEVA U UPRAVLJANJU I RASPOLAGANJU IMOVINOM U VLASNIŠTVU OPĆINE </w:t>
      </w:r>
      <w:r>
        <w:rPr>
          <w:color w:val="auto"/>
          <w:lang w:eastAsia="sl-SI"/>
        </w:rPr>
        <w:t>KAŠTELIR - LABINCI</w:t>
      </w:r>
      <w:r w:rsidRPr="00A25D88">
        <w:rPr>
          <w:color w:val="auto"/>
          <w:lang w:eastAsia="sl-SI"/>
        </w:rPr>
        <w:t xml:space="preserve"> U RAZDOBLJU OD 201</w:t>
      </w:r>
      <w:r>
        <w:rPr>
          <w:color w:val="auto"/>
          <w:lang w:eastAsia="sl-SI"/>
        </w:rPr>
        <w:t>9</w:t>
      </w:r>
      <w:r w:rsidRPr="00A25D88">
        <w:rPr>
          <w:color w:val="auto"/>
          <w:lang w:eastAsia="sl-SI"/>
        </w:rPr>
        <w:t>. DO 202</w:t>
      </w:r>
      <w:r>
        <w:rPr>
          <w:color w:val="auto"/>
          <w:lang w:eastAsia="sl-SI"/>
        </w:rPr>
        <w:t>6</w:t>
      </w:r>
      <w:r w:rsidRPr="00A25D88">
        <w:rPr>
          <w:color w:val="auto"/>
          <w:lang w:eastAsia="sl-SI"/>
        </w:rPr>
        <w:t>.</w:t>
      </w:r>
      <w:bookmarkEnd w:id="59"/>
      <w:r w:rsidRPr="00A25D88">
        <w:rPr>
          <w:color w:val="auto"/>
          <w:lang w:eastAsia="sl-SI"/>
        </w:rPr>
        <w:t xml:space="preserve"> </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Temeljni cilj Strategije jest učinkovito upravljati svim oblicima imovine u vlasništvu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prema načelu učinkovitosti dobroga gospodara.</w:t>
      </w:r>
      <w:r>
        <w:rPr>
          <w:rFonts w:ascii="Cambria" w:hAnsi="Cambria"/>
          <w:color w:val="000000"/>
          <w:sz w:val="24"/>
          <w:szCs w:val="24"/>
        </w:rPr>
        <w:t xml:space="preserve"> </w:t>
      </w:r>
      <w:r w:rsidRPr="00A25D88">
        <w:rPr>
          <w:rFonts w:ascii="Cambria" w:hAnsi="Cambria"/>
          <w:color w:val="000000"/>
          <w:sz w:val="24"/>
          <w:szCs w:val="24"/>
        </w:rPr>
        <w:t xml:space="preserve">Postizanje </w:t>
      </w:r>
      <w:r w:rsidRPr="00A25D88">
        <w:rPr>
          <w:rFonts w:ascii="Cambria" w:hAnsi="Cambria"/>
          <w:sz w:val="24"/>
          <w:szCs w:val="24"/>
        </w:rPr>
        <w:t>ove</w:t>
      </w:r>
      <w:r w:rsidRPr="00A25D88">
        <w:rPr>
          <w:rFonts w:ascii="Cambria" w:hAnsi="Cambria"/>
          <w:color w:val="FF0000"/>
          <w:sz w:val="24"/>
          <w:szCs w:val="24"/>
        </w:rPr>
        <w:t xml:space="preserve"> </w:t>
      </w:r>
      <w:r w:rsidRPr="00A25D88">
        <w:rPr>
          <w:rFonts w:ascii="Cambria" w:hAnsi="Cambria"/>
          <w:color w:val="000000"/>
          <w:sz w:val="24"/>
          <w:szCs w:val="24"/>
        </w:rPr>
        <w:t xml:space="preserve">misije dugoročni je posao, kojeg Općina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mora ostvariti u interakciji sa građanima i omogućiti </w:t>
      </w:r>
      <w:r w:rsidRPr="00A25D88">
        <w:rPr>
          <w:rFonts w:ascii="Cambria" w:hAnsi="Cambria"/>
          <w:sz w:val="24"/>
          <w:szCs w:val="24"/>
        </w:rPr>
        <w:t>uključivanje zainteresirane javnosti, kako bi svojim prijedlozima i sugestijama sudjelovali u ostvarenju</w:t>
      </w:r>
      <w:r w:rsidRPr="00A25D88">
        <w:rPr>
          <w:rFonts w:ascii="Cambria" w:hAnsi="Cambria"/>
          <w:color w:val="000000"/>
          <w:sz w:val="24"/>
          <w:szCs w:val="24"/>
        </w:rPr>
        <w:t xml:space="preserve"> misije i podizanju transparentnosti. </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Ovom Strategijom se iskazuje snažna volja i opredjeljenje </w:t>
      </w:r>
      <w:r w:rsidRPr="00A25D88">
        <w:rPr>
          <w:rFonts w:ascii="Cambria" w:hAnsi="Cambria"/>
          <w:sz w:val="24"/>
          <w:szCs w:val="24"/>
        </w:rPr>
        <w:t xml:space="preserve">za boljim uređenjem </w:t>
      </w:r>
      <w:r w:rsidRPr="00A25D88">
        <w:rPr>
          <w:rFonts w:ascii="Cambria" w:hAnsi="Cambria"/>
          <w:color w:val="000000"/>
          <w:sz w:val="24"/>
          <w:szCs w:val="24"/>
        </w:rPr>
        <w:t xml:space="preserve">naslijeđenog stanja u upravljanju imovinom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Strategija određuje ciljeve i smjernice koje će se realizirati kroz planirane aktivnosti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trgovačkih društava i pravnih osoba s javnim ovlastima te ustanova. Predlaže se postupanje 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sukladno smjernicama Strategije.</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Općina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treba slijediti trendove svjetskog razvoja, temeljene na znanju, suvremenim tehnologijama i organizaciji, te za najperspektivnije razvojne programe koristiti </w:t>
      </w:r>
      <w:r w:rsidRPr="00A25D88">
        <w:rPr>
          <w:rFonts w:ascii="Cambria" w:hAnsi="Cambria"/>
          <w:sz w:val="24"/>
          <w:szCs w:val="24"/>
        </w:rPr>
        <w:t xml:space="preserve">sve </w:t>
      </w:r>
      <w:r w:rsidRPr="00A25D88">
        <w:rPr>
          <w:rFonts w:ascii="Cambria" w:hAnsi="Cambria"/>
          <w:color w:val="000000"/>
          <w:sz w:val="24"/>
          <w:szCs w:val="24"/>
        </w:rPr>
        <w:t xml:space="preserve">svoje raspoložive resurse. Istovremeno, Općina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w:t>
      </w:r>
      <w:r w:rsidRPr="00A25D88">
        <w:rPr>
          <w:rFonts w:ascii="Cambria" w:hAnsi="Cambria"/>
          <w:color w:val="000000"/>
          <w:sz w:val="24"/>
          <w:szCs w:val="24"/>
        </w:rPr>
        <w:t xml:space="preserve"> mora organizirati očuvanje strateški važne i vrijedne imovine, kulturne baštine i raspoloživih prirodnih resursa, a sve u cilju očuvanja lokalne samosvojnosti, uz istodobno osiguranje ubrzanoga ekonomskog rasta. U tom procesu, koji mora biti trajan, nužno je sustavno jačati društvenu svijest. Znanje, rad, dobra organizacija i ulaganje kapitala stvaraju pretpostavke za uspostavu novih vrijednosti, postizanje razvojnih ciljeva te, u konačnici, blagostanje svih građana i društva u cjelini. Fokusiranje na stvaranje novih vrijednosti ključ je </w:t>
      </w:r>
      <w:r w:rsidRPr="00A25D88">
        <w:rPr>
          <w:rFonts w:ascii="Cambria" w:hAnsi="Cambria"/>
          <w:sz w:val="24"/>
          <w:szCs w:val="24"/>
        </w:rPr>
        <w:t>ostvarenja</w:t>
      </w:r>
      <w:r w:rsidRPr="00A25D88">
        <w:rPr>
          <w:rFonts w:ascii="Cambria" w:hAnsi="Cambria"/>
          <w:color w:val="000000"/>
          <w:sz w:val="24"/>
          <w:szCs w:val="24"/>
        </w:rPr>
        <w:t xml:space="preserve"> svih strateških reformi, kojima se osigurava bolji život svih građana.</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Ovom Strategijom definiraju se pristup i nove polazne osnove za gospodarenje i upravljanje imovinom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sz w:val="24"/>
          <w:szCs w:val="24"/>
        </w:rPr>
        <w:t xml:space="preserve">, i to </w:t>
      </w:r>
      <w:r w:rsidRPr="00A25D88">
        <w:rPr>
          <w:rFonts w:ascii="Cambria" w:hAnsi="Cambria"/>
          <w:color w:val="000000"/>
          <w:sz w:val="24"/>
          <w:szCs w:val="24"/>
        </w:rPr>
        <w:t>kroz dva ključna, dugoročna strateška cilja:</w:t>
      </w:r>
    </w:p>
    <w:p w:rsidR="005401AE" w:rsidRPr="00A25D88" w:rsidRDefault="005401AE" w:rsidP="005401AE">
      <w:pPr>
        <w:pStyle w:val="ListParagraph"/>
        <w:numPr>
          <w:ilvl w:val="0"/>
          <w:numId w:val="39"/>
        </w:numPr>
        <w:spacing w:line="276" w:lineRule="auto"/>
        <w:contextualSpacing/>
        <w:jc w:val="both"/>
        <w:rPr>
          <w:rFonts w:ascii="Cambria" w:hAnsi="Cambria"/>
          <w:color w:val="000000"/>
          <w:szCs w:val="24"/>
        </w:rPr>
      </w:pPr>
      <w:r w:rsidRPr="00A25D88">
        <w:rPr>
          <w:rFonts w:ascii="Cambria" w:hAnsi="Cambria"/>
          <w:color w:val="000000"/>
          <w:szCs w:val="24"/>
        </w:rPr>
        <w:t xml:space="preserve">očuvati važne i vrijedne dijelove imovine u vlasništvu Općine </w:t>
      </w:r>
      <w:proofErr w:type="spellStart"/>
      <w:r>
        <w:rPr>
          <w:rFonts w:ascii="Cambria" w:hAnsi="Cambria"/>
          <w:color w:val="000000"/>
          <w:szCs w:val="24"/>
        </w:rPr>
        <w:t>Kaštelir</w:t>
      </w:r>
      <w:proofErr w:type="spellEnd"/>
      <w:r>
        <w:rPr>
          <w:rFonts w:ascii="Cambria" w:hAnsi="Cambria"/>
          <w:color w:val="000000"/>
          <w:szCs w:val="24"/>
        </w:rPr>
        <w:t xml:space="preserve"> - Labinci</w:t>
      </w:r>
      <w:r w:rsidRPr="00A25D88">
        <w:rPr>
          <w:rFonts w:ascii="Cambria" w:hAnsi="Cambria"/>
          <w:color w:val="000000"/>
          <w:szCs w:val="24"/>
        </w:rPr>
        <w:t xml:space="preserve"> za potrebe sadašnjih i budućih naraštaja,</w:t>
      </w:r>
    </w:p>
    <w:p w:rsidR="005401AE" w:rsidRPr="00A25D88" w:rsidRDefault="005401AE" w:rsidP="005401AE">
      <w:pPr>
        <w:pStyle w:val="ListParagraph"/>
        <w:numPr>
          <w:ilvl w:val="0"/>
          <w:numId w:val="39"/>
        </w:numPr>
        <w:spacing w:after="200" w:line="276" w:lineRule="auto"/>
        <w:contextualSpacing/>
        <w:jc w:val="both"/>
        <w:rPr>
          <w:rFonts w:ascii="Cambria" w:hAnsi="Cambria"/>
          <w:color w:val="000000"/>
          <w:szCs w:val="24"/>
        </w:rPr>
      </w:pPr>
      <w:r w:rsidRPr="00A25D88">
        <w:rPr>
          <w:rFonts w:ascii="Cambria" w:hAnsi="Cambria"/>
          <w:color w:val="000000"/>
          <w:szCs w:val="24"/>
        </w:rPr>
        <w:t xml:space="preserve">organizirati učinkovitije i transparentno korištenje imovine u vlasništvu Općine </w:t>
      </w:r>
      <w:proofErr w:type="spellStart"/>
      <w:r>
        <w:rPr>
          <w:rFonts w:ascii="Cambria" w:hAnsi="Cambria"/>
          <w:color w:val="000000"/>
          <w:szCs w:val="24"/>
        </w:rPr>
        <w:t>Kaštelir</w:t>
      </w:r>
      <w:proofErr w:type="spellEnd"/>
      <w:r>
        <w:rPr>
          <w:rFonts w:ascii="Cambria" w:hAnsi="Cambria"/>
          <w:color w:val="000000"/>
          <w:szCs w:val="24"/>
        </w:rPr>
        <w:t xml:space="preserve"> - Labinci</w:t>
      </w:r>
      <w:r w:rsidRPr="00A25D88">
        <w:rPr>
          <w:rFonts w:ascii="Cambria" w:hAnsi="Cambria"/>
          <w:color w:val="000000"/>
          <w:szCs w:val="24"/>
        </w:rPr>
        <w:t xml:space="preserve"> s ciljem stvaranja novih vrijednosti i ostvarivanja veće ekonomske koristi.</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 xml:space="preserve">Polazeći od navedenih strateških ciljeva, </w:t>
      </w:r>
      <w:r w:rsidRPr="00A25D88">
        <w:rPr>
          <w:rFonts w:ascii="Cambria" w:hAnsi="Cambria"/>
          <w:sz w:val="24"/>
          <w:szCs w:val="24"/>
        </w:rPr>
        <w:t xml:space="preserve">očito je kako </w:t>
      </w:r>
      <w:r w:rsidRPr="00A25D88">
        <w:rPr>
          <w:rFonts w:ascii="Cambria" w:hAnsi="Cambria"/>
          <w:color w:val="000000"/>
          <w:sz w:val="24"/>
          <w:szCs w:val="24"/>
        </w:rPr>
        <w:t>u predstojećem sedmogodišnjem razdoblju, za koje se i donosi ova Strategija, nije moguće u cijelosti izgraditi novi sustav upravljanja imovinom</w:t>
      </w:r>
      <w:r w:rsidRPr="00A25D88">
        <w:rPr>
          <w:rFonts w:ascii="Cambria" w:hAnsi="Cambria"/>
          <w:sz w:val="24"/>
          <w:szCs w:val="24"/>
        </w:rPr>
        <w:t xml:space="preserve">, jer je za to </w:t>
      </w:r>
      <w:r w:rsidRPr="00A25D88">
        <w:rPr>
          <w:rFonts w:ascii="Cambria" w:hAnsi="Cambria"/>
          <w:color w:val="000000"/>
          <w:sz w:val="24"/>
          <w:szCs w:val="24"/>
        </w:rPr>
        <w:t>potrebno duže razdoblje.</w:t>
      </w:r>
    </w:p>
    <w:p w:rsidR="005401AE" w:rsidRPr="00A25D88" w:rsidRDefault="005401AE" w:rsidP="005401AE">
      <w:pPr>
        <w:ind w:firstLine="567"/>
        <w:jc w:val="both"/>
        <w:rPr>
          <w:rFonts w:ascii="Cambria" w:hAnsi="Cambria"/>
          <w:color w:val="000000"/>
          <w:sz w:val="24"/>
          <w:szCs w:val="24"/>
        </w:rPr>
      </w:pPr>
      <w:r w:rsidRPr="00A25D88">
        <w:rPr>
          <w:rFonts w:ascii="Cambria" w:hAnsi="Cambria"/>
          <w:color w:val="000000"/>
          <w:sz w:val="24"/>
          <w:szCs w:val="24"/>
        </w:rPr>
        <w:t>U razdoblju od 201</w:t>
      </w:r>
      <w:r>
        <w:rPr>
          <w:rFonts w:ascii="Cambria" w:hAnsi="Cambria"/>
          <w:color w:val="000000"/>
          <w:sz w:val="24"/>
          <w:szCs w:val="24"/>
        </w:rPr>
        <w:t>9</w:t>
      </w:r>
      <w:r w:rsidRPr="00A25D88">
        <w:rPr>
          <w:rFonts w:ascii="Cambria" w:hAnsi="Cambria"/>
          <w:color w:val="000000"/>
          <w:sz w:val="24"/>
          <w:szCs w:val="24"/>
        </w:rPr>
        <w:t>. do 202</w:t>
      </w:r>
      <w:r>
        <w:rPr>
          <w:rFonts w:ascii="Cambria" w:hAnsi="Cambria"/>
          <w:color w:val="000000"/>
          <w:sz w:val="24"/>
          <w:szCs w:val="24"/>
        </w:rPr>
        <w:t>6</w:t>
      </w:r>
      <w:r w:rsidRPr="00A25D88">
        <w:rPr>
          <w:rFonts w:ascii="Cambria" w:hAnsi="Cambria"/>
          <w:color w:val="000000"/>
          <w:sz w:val="24"/>
          <w:szCs w:val="24"/>
        </w:rPr>
        <w:t>. godine određuju se sljedeći prioritetni ciljevi:</w:t>
      </w:r>
    </w:p>
    <w:p w:rsidR="005401AE" w:rsidRPr="00A25D88" w:rsidRDefault="005401AE" w:rsidP="005401AE">
      <w:pPr>
        <w:pStyle w:val="ListParagraph"/>
        <w:numPr>
          <w:ilvl w:val="0"/>
          <w:numId w:val="41"/>
        </w:numPr>
        <w:spacing w:line="276" w:lineRule="auto"/>
        <w:ind w:left="426"/>
        <w:contextualSpacing/>
        <w:jc w:val="both"/>
        <w:rPr>
          <w:rFonts w:ascii="Cambria" w:hAnsi="Cambria"/>
          <w:color w:val="000000"/>
          <w:szCs w:val="24"/>
        </w:rPr>
      </w:pPr>
      <w:r w:rsidRPr="00A25D88">
        <w:rPr>
          <w:rFonts w:ascii="Cambria" w:hAnsi="Cambria"/>
          <w:color w:val="000000"/>
          <w:szCs w:val="24"/>
        </w:rPr>
        <w:t xml:space="preserve">utvrditi cjeloviti obuhvat nekretnina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color w:val="000000"/>
          <w:szCs w:val="24"/>
        </w:rPr>
        <w:t xml:space="preserve"> u skladu sa zakonskom regulativom;</w:t>
      </w:r>
    </w:p>
    <w:p w:rsidR="005401AE" w:rsidRPr="00A25D88" w:rsidRDefault="005401AE" w:rsidP="005401AE">
      <w:pPr>
        <w:pStyle w:val="ListParagraph"/>
        <w:numPr>
          <w:ilvl w:val="0"/>
          <w:numId w:val="41"/>
        </w:numPr>
        <w:spacing w:line="276" w:lineRule="auto"/>
        <w:ind w:left="426"/>
        <w:contextualSpacing/>
        <w:jc w:val="both"/>
        <w:rPr>
          <w:rFonts w:ascii="Cambria" w:hAnsi="Cambria"/>
          <w:color w:val="000000"/>
          <w:szCs w:val="24"/>
        </w:rPr>
      </w:pPr>
      <w:r w:rsidRPr="00A25D88">
        <w:rPr>
          <w:rFonts w:ascii="Cambria" w:hAnsi="Cambria"/>
          <w:color w:val="000000"/>
          <w:szCs w:val="24"/>
        </w:rPr>
        <w:t xml:space="preserve">kontinuirano procjenjivati učinke propisa kojima se uređuju svi pojavni oblici imovine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color w:val="000000"/>
          <w:szCs w:val="24"/>
        </w:rPr>
        <w:t xml:space="preserve"> u skladu sa potrebama;</w:t>
      </w:r>
    </w:p>
    <w:p w:rsidR="005401AE" w:rsidRPr="00A25D88" w:rsidRDefault="005401AE" w:rsidP="005401AE">
      <w:pPr>
        <w:pStyle w:val="ListParagraph"/>
        <w:numPr>
          <w:ilvl w:val="0"/>
          <w:numId w:val="41"/>
        </w:numPr>
        <w:spacing w:line="276" w:lineRule="auto"/>
        <w:ind w:left="426"/>
        <w:contextualSpacing/>
        <w:jc w:val="both"/>
        <w:rPr>
          <w:rFonts w:ascii="Cambria" w:hAnsi="Cambria"/>
          <w:color w:val="000000"/>
          <w:szCs w:val="24"/>
        </w:rPr>
      </w:pPr>
      <w:r w:rsidRPr="00A25D88">
        <w:rPr>
          <w:rFonts w:ascii="Cambria" w:hAnsi="Cambria"/>
          <w:color w:val="000000"/>
          <w:szCs w:val="24"/>
        </w:rPr>
        <w:t>pojedinačno ocijeniti ekonomske koristi imovine;</w:t>
      </w:r>
    </w:p>
    <w:p w:rsidR="005401AE" w:rsidRPr="00A25D88" w:rsidRDefault="005401AE" w:rsidP="005401AE">
      <w:pPr>
        <w:pStyle w:val="ListParagraph"/>
        <w:numPr>
          <w:ilvl w:val="0"/>
          <w:numId w:val="41"/>
        </w:numPr>
        <w:spacing w:line="276" w:lineRule="auto"/>
        <w:ind w:left="426"/>
        <w:contextualSpacing/>
        <w:jc w:val="both"/>
        <w:rPr>
          <w:rFonts w:ascii="Cambria" w:hAnsi="Cambria"/>
          <w:color w:val="000000"/>
          <w:szCs w:val="24"/>
        </w:rPr>
      </w:pPr>
      <w:r w:rsidRPr="00A25D88">
        <w:rPr>
          <w:rFonts w:ascii="Cambria" w:hAnsi="Cambria"/>
          <w:color w:val="000000"/>
          <w:szCs w:val="24"/>
        </w:rPr>
        <w:t xml:space="preserve">imovinu iskazati u knjigovodstvu </w:t>
      </w:r>
      <w:r w:rsidRPr="00A25D88">
        <w:rPr>
          <w:rFonts w:ascii="Cambria" w:hAnsi="Cambria"/>
          <w:szCs w:val="24"/>
        </w:rPr>
        <w:t xml:space="preserve">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color w:val="000000"/>
          <w:szCs w:val="24"/>
        </w:rPr>
        <w:t>;</w:t>
      </w:r>
    </w:p>
    <w:p w:rsidR="005401AE" w:rsidRPr="00A25D88" w:rsidRDefault="005401AE" w:rsidP="005401AE">
      <w:pPr>
        <w:pStyle w:val="ListParagraph"/>
        <w:numPr>
          <w:ilvl w:val="0"/>
          <w:numId w:val="41"/>
        </w:numPr>
        <w:spacing w:line="276" w:lineRule="auto"/>
        <w:ind w:left="426"/>
        <w:contextualSpacing/>
        <w:jc w:val="both"/>
        <w:rPr>
          <w:rFonts w:ascii="Cambria" w:hAnsi="Cambria"/>
          <w:color w:val="000000"/>
          <w:szCs w:val="24"/>
        </w:rPr>
      </w:pPr>
      <w:r w:rsidRPr="00A25D88">
        <w:rPr>
          <w:rFonts w:ascii="Cambria" w:hAnsi="Cambria"/>
          <w:color w:val="000000"/>
          <w:szCs w:val="24"/>
        </w:rPr>
        <w:t xml:space="preserve">izraditi a posebice ažurno voditi Registar imovine u skladu s </w:t>
      </w:r>
      <w:hyperlink r:id="rId204" w:history="1">
        <w:r w:rsidRPr="00A25D88">
          <w:rPr>
            <w:rStyle w:val="Hyperlink"/>
            <w:rFonts w:ascii="Cambria" w:hAnsi="Cambria"/>
            <w:color w:val="auto"/>
            <w:szCs w:val="24"/>
          </w:rPr>
          <w:t>Uredbom o registru državne imovine (»Narodne novine«, broj 55/11)</w:t>
        </w:r>
      </w:hyperlink>
      <w:r w:rsidRPr="00A25D88">
        <w:rPr>
          <w:rFonts w:ascii="Cambria" w:hAnsi="Cambria"/>
          <w:color w:val="000000"/>
          <w:szCs w:val="24"/>
        </w:rPr>
        <w:t>;</w:t>
      </w:r>
    </w:p>
    <w:p w:rsidR="005401AE" w:rsidRPr="00A25D88" w:rsidRDefault="005401AE" w:rsidP="005401AE">
      <w:pPr>
        <w:pStyle w:val="ListParagraph"/>
        <w:numPr>
          <w:ilvl w:val="0"/>
          <w:numId w:val="41"/>
        </w:numPr>
        <w:spacing w:line="276" w:lineRule="auto"/>
        <w:ind w:left="426"/>
        <w:contextualSpacing/>
        <w:jc w:val="both"/>
        <w:rPr>
          <w:rFonts w:ascii="Cambria" w:hAnsi="Cambria"/>
          <w:color w:val="000000"/>
          <w:szCs w:val="24"/>
        </w:rPr>
      </w:pPr>
      <w:r w:rsidRPr="00A25D88">
        <w:rPr>
          <w:rFonts w:ascii="Cambria" w:hAnsi="Cambria"/>
          <w:szCs w:val="24"/>
        </w:rPr>
        <w:lastRenderedPageBreak/>
        <w:t xml:space="preserve">procjenu potencijala imovine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 xml:space="preserve"> zasnivati na snimanju, popisu i ocjeni realnog stanja;</w:t>
      </w:r>
    </w:p>
    <w:p w:rsidR="005401AE" w:rsidRPr="00A25D88" w:rsidRDefault="005401AE" w:rsidP="005401AE">
      <w:pPr>
        <w:pStyle w:val="ListParagraph"/>
        <w:numPr>
          <w:ilvl w:val="0"/>
          <w:numId w:val="41"/>
        </w:numPr>
        <w:spacing w:line="276" w:lineRule="auto"/>
        <w:ind w:left="426"/>
        <w:contextualSpacing/>
        <w:jc w:val="both"/>
        <w:rPr>
          <w:rFonts w:ascii="Cambria" w:hAnsi="Cambria"/>
          <w:color w:val="000000"/>
          <w:szCs w:val="24"/>
        </w:rPr>
      </w:pPr>
      <w:r w:rsidRPr="00A25D88">
        <w:rPr>
          <w:rFonts w:ascii="Cambria" w:hAnsi="Cambria"/>
          <w:color w:val="000000"/>
          <w:szCs w:val="24"/>
        </w:rPr>
        <w:t xml:space="preserve">uspostaviti jedinstven sustav i kriterije u procjeni vrijednosti pojedinog oblika imovine, kako bi se poštivalo važeće zakonodavstvo i što transparentnije odredila njezina vrijednost; </w:t>
      </w:r>
    </w:p>
    <w:p w:rsidR="005401AE" w:rsidRPr="00A25D88" w:rsidRDefault="005401AE" w:rsidP="005401AE">
      <w:pPr>
        <w:pStyle w:val="ListParagraph"/>
        <w:numPr>
          <w:ilvl w:val="0"/>
          <w:numId w:val="41"/>
        </w:numPr>
        <w:spacing w:line="276" w:lineRule="auto"/>
        <w:ind w:left="426"/>
        <w:contextualSpacing/>
        <w:jc w:val="both"/>
        <w:rPr>
          <w:rFonts w:ascii="Cambria" w:hAnsi="Cambria"/>
          <w:color w:val="000000"/>
          <w:szCs w:val="24"/>
        </w:rPr>
      </w:pPr>
      <w:r w:rsidRPr="00A25D88">
        <w:rPr>
          <w:rFonts w:ascii="Cambria" w:hAnsi="Cambria"/>
          <w:color w:val="000000"/>
          <w:szCs w:val="24"/>
        </w:rPr>
        <w:t xml:space="preserve">racionalno i učinkovito upravljati poslovnim prostorima na način da oni poslovni prostori koji su potrebni Općini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color w:val="000000"/>
          <w:szCs w:val="24"/>
        </w:rPr>
        <w:t xml:space="preserve"> budu stavljeni u funkciju koja će služiti njezinu racionalnijem i učinkovitijem funkcioniranju, dok svi drugi poslovni prostori moraju biti ponuđeni na tržištu, bilo u formi najma, odnosno zakupa, bilo u formi njihove prodaje javnim natječajem;</w:t>
      </w:r>
    </w:p>
    <w:p w:rsidR="005401AE" w:rsidRPr="00A25D88" w:rsidRDefault="005401AE" w:rsidP="005401AE">
      <w:pPr>
        <w:pStyle w:val="ListParagraph"/>
        <w:numPr>
          <w:ilvl w:val="0"/>
          <w:numId w:val="41"/>
        </w:numPr>
        <w:spacing w:line="276" w:lineRule="auto"/>
        <w:ind w:left="426"/>
        <w:contextualSpacing/>
        <w:jc w:val="both"/>
        <w:rPr>
          <w:rFonts w:ascii="Cambria" w:eastAsia="Arial" w:hAnsi="Cambria"/>
          <w:szCs w:val="24"/>
        </w:rPr>
      </w:pPr>
      <w:r w:rsidRPr="00A25D88">
        <w:rPr>
          <w:rFonts w:ascii="Cambria" w:eastAsia="Arial" w:hAnsi="Cambria"/>
          <w:szCs w:val="24"/>
        </w:rPr>
        <w:t xml:space="preserve">za sve prostore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eastAsia="Arial" w:hAnsi="Cambria"/>
          <w:szCs w:val="24"/>
        </w:rPr>
        <w:t xml:space="preserve"> koji su u zakupu i dati na raspolaganje potpisivati ugovore;</w:t>
      </w:r>
    </w:p>
    <w:p w:rsidR="005401AE" w:rsidRPr="00A25D88" w:rsidRDefault="005401AE" w:rsidP="005401AE">
      <w:pPr>
        <w:pStyle w:val="ListParagraph"/>
        <w:numPr>
          <w:ilvl w:val="0"/>
          <w:numId w:val="41"/>
        </w:numPr>
        <w:spacing w:line="276" w:lineRule="auto"/>
        <w:ind w:left="426"/>
        <w:contextualSpacing/>
        <w:jc w:val="both"/>
        <w:rPr>
          <w:rFonts w:ascii="Cambria" w:eastAsia="Arial" w:hAnsi="Cambria"/>
          <w:szCs w:val="24"/>
        </w:rPr>
      </w:pPr>
      <w:r w:rsidRPr="00A25D88">
        <w:rPr>
          <w:rFonts w:ascii="Cambria" w:hAnsi="Cambria"/>
          <w:szCs w:val="24"/>
        </w:rPr>
        <w:t>ujednačiti standarde korištenja poslovnih prostora;</w:t>
      </w:r>
    </w:p>
    <w:p w:rsidR="005401AE" w:rsidRPr="00A25D88" w:rsidRDefault="005401AE" w:rsidP="005401AE">
      <w:pPr>
        <w:pStyle w:val="ListParagraph"/>
        <w:numPr>
          <w:ilvl w:val="0"/>
          <w:numId w:val="41"/>
        </w:numPr>
        <w:spacing w:line="276" w:lineRule="auto"/>
        <w:ind w:left="426"/>
        <w:contextualSpacing/>
        <w:jc w:val="both"/>
        <w:rPr>
          <w:rFonts w:ascii="Cambria" w:eastAsia="Arial" w:hAnsi="Cambria"/>
          <w:szCs w:val="24"/>
        </w:rPr>
      </w:pPr>
      <w:r w:rsidRPr="00A25D88">
        <w:rPr>
          <w:rFonts w:ascii="Cambria" w:hAnsi="Cambria"/>
          <w:szCs w:val="24"/>
        </w:rPr>
        <w:t xml:space="preserve">omogućiti uvid u opseg i strukturu imovine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w:t>
      </w:r>
    </w:p>
    <w:p w:rsidR="005401AE" w:rsidRPr="00A25D88" w:rsidRDefault="005401AE" w:rsidP="005401AE">
      <w:pPr>
        <w:pStyle w:val="ListParagraph"/>
        <w:numPr>
          <w:ilvl w:val="0"/>
          <w:numId w:val="41"/>
        </w:numPr>
        <w:spacing w:line="276" w:lineRule="auto"/>
        <w:ind w:left="426"/>
        <w:contextualSpacing/>
        <w:jc w:val="both"/>
        <w:rPr>
          <w:rFonts w:ascii="Cambria" w:eastAsia="Arial" w:hAnsi="Cambria"/>
          <w:szCs w:val="24"/>
        </w:rPr>
      </w:pPr>
      <w:r w:rsidRPr="00A25D88">
        <w:rPr>
          <w:rFonts w:ascii="Cambria" w:hAnsi="Cambria"/>
          <w:szCs w:val="24"/>
        </w:rPr>
        <w:t xml:space="preserve">provoditi nadzor nad stanjem imovine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w:t>
      </w:r>
    </w:p>
    <w:p w:rsidR="005401AE" w:rsidRPr="00A25D88" w:rsidRDefault="005401AE" w:rsidP="005401AE">
      <w:pPr>
        <w:pStyle w:val="ListParagraph"/>
        <w:numPr>
          <w:ilvl w:val="0"/>
          <w:numId w:val="41"/>
        </w:numPr>
        <w:spacing w:line="276" w:lineRule="auto"/>
        <w:ind w:left="426"/>
        <w:contextualSpacing/>
        <w:jc w:val="both"/>
        <w:rPr>
          <w:rFonts w:ascii="Cambria" w:eastAsia="Arial" w:hAnsi="Cambria"/>
          <w:szCs w:val="24"/>
        </w:rPr>
      </w:pPr>
      <w:r w:rsidRPr="00A25D88">
        <w:rPr>
          <w:rFonts w:ascii="Cambria" w:hAnsi="Cambria"/>
          <w:szCs w:val="24"/>
        </w:rPr>
        <w:t>kvalitetnije i brže donošenje odluka o upravljanju imovinom;</w:t>
      </w:r>
    </w:p>
    <w:p w:rsidR="005401AE" w:rsidRPr="00A25D88" w:rsidRDefault="005401AE" w:rsidP="005401AE">
      <w:pPr>
        <w:pStyle w:val="ListParagraph"/>
        <w:numPr>
          <w:ilvl w:val="0"/>
          <w:numId w:val="41"/>
        </w:numPr>
        <w:spacing w:line="276" w:lineRule="auto"/>
        <w:ind w:left="426"/>
        <w:contextualSpacing/>
        <w:jc w:val="both"/>
        <w:rPr>
          <w:rFonts w:ascii="Cambria" w:eastAsia="Arial" w:hAnsi="Cambria"/>
          <w:szCs w:val="24"/>
        </w:rPr>
      </w:pPr>
      <w:r w:rsidRPr="00A25D88">
        <w:rPr>
          <w:rFonts w:ascii="Cambria" w:hAnsi="Cambria"/>
          <w:szCs w:val="24"/>
        </w:rPr>
        <w:t>pratiti koristi i učinke od upravljanja imovinom;</w:t>
      </w:r>
    </w:p>
    <w:p w:rsidR="005401AE" w:rsidRPr="00A25D88" w:rsidRDefault="005401AE" w:rsidP="005401AE">
      <w:pPr>
        <w:pStyle w:val="ListParagraph"/>
        <w:numPr>
          <w:ilvl w:val="0"/>
          <w:numId w:val="41"/>
        </w:numPr>
        <w:spacing w:line="276" w:lineRule="auto"/>
        <w:ind w:left="426"/>
        <w:contextualSpacing/>
        <w:jc w:val="both"/>
        <w:rPr>
          <w:rFonts w:ascii="Cambria" w:hAnsi="Cambria"/>
          <w:szCs w:val="24"/>
        </w:rPr>
      </w:pPr>
      <w:r w:rsidRPr="00A25D88">
        <w:rPr>
          <w:rFonts w:ascii="Cambria" w:hAnsi="Cambria"/>
          <w:szCs w:val="24"/>
        </w:rPr>
        <w:t xml:space="preserve">na službenoj Internet stranici omogućiti pristup dokumentima upravljanja i raspolaganja imovinom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w:t>
      </w:r>
    </w:p>
    <w:p w:rsidR="005401AE" w:rsidRPr="00A25D88" w:rsidRDefault="005401AE" w:rsidP="005401AE">
      <w:pPr>
        <w:pStyle w:val="ListParagraph"/>
        <w:numPr>
          <w:ilvl w:val="0"/>
          <w:numId w:val="41"/>
        </w:numPr>
        <w:spacing w:line="276" w:lineRule="auto"/>
        <w:ind w:left="426"/>
        <w:contextualSpacing/>
        <w:jc w:val="both"/>
        <w:rPr>
          <w:rFonts w:ascii="Cambria" w:hAnsi="Cambria"/>
          <w:szCs w:val="24"/>
        </w:rPr>
      </w:pPr>
      <w:r w:rsidRPr="00A25D88">
        <w:rPr>
          <w:rFonts w:ascii="Cambria" w:hAnsi="Cambria"/>
          <w:bCs/>
          <w:color w:val="000000"/>
          <w:szCs w:val="24"/>
        </w:rPr>
        <w:t xml:space="preserve">na uočljiv i lako pretraživ način omogućiti informiranje javnosti o upravljanju i raspolaganju imovinom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bCs/>
          <w:color w:val="000000"/>
          <w:szCs w:val="24"/>
        </w:rPr>
        <w:t>;</w:t>
      </w:r>
    </w:p>
    <w:p w:rsidR="005401AE" w:rsidRPr="00A25D88" w:rsidRDefault="005401AE" w:rsidP="005401AE">
      <w:pPr>
        <w:pStyle w:val="ListParagraph"/>
        <w:numPr>
          <w:ilvl w:val="0"/>
          <w:numId w:val="41"/>
        </w:numPr>
        <w:spacing w:line="276" w:lineRule="auto"/>
        <w:ind w:left="426"/>
        <w:contextualSpacing/>
        <w:jc w:val="both"/>
        <w:rPr>
          <w:rFonts w:ascii="Cambria" w:hAnsi="Cambria"/>
          <w:szCs w:val="24"/>
        </w:rPr>
      </w:pPr>
      <w:r w:rsidRPr="00A25D88">
        <w:rPr>
          <w:rFonts w:ascii="Cambria" w:hAnsi="Cambria"/>
          <w:color w:val="000000"/>
          <w:szCs w:val="24"/>
        </w:rPr>
        <w:t xml:space="preserve">organizirati učinkovito i transparentno korištenje imovine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color w:val="000000"/>
          <w:szCs w:val="24"/>
        </w:rPr>
        <w:t xml:space="preserve"> s ciljem stvaranja novih vrijednosti i ostvarivanja veće ekonomske koristi;</w:t>
      </w:r>
    </w:p>
    <w:p w:rsidR="005401AE" w:rsidRPr="00A25D88" w:rsidRDefault="005401AE" w:rsidP="005401AE">
      <w:pPr>
        <w:pStyle w:val="ListParagraph"/>
        <w:numPr>
          <w:ilvl w:val="0"/>
          <w:numId w:val="41"/>
        </w:numPr>
        <w:spacing w:line="276" w:lineRule="auto"/>
        <w:ind w:left="426"/>
        <w:contextualSpacing/>
        <w:jc w:val="both"/>
        <w:rPr>
          <w:rFonts w:ascii="Cambria" w:hAnsi="Cambria"/>
          <w:szCs w:val="24"/>
        </w:rPr>
      </w:pPr>
      <w:r w:rsidRPr="00A25D88">
        <w:rPr>
          <w:rFonts w:ascii="Cambria" w:hAnsi="Cambria"/>
          <w:szCs w:val="24"/>
        </w:rPr>
        <w:t xml:space="preserve">provoditi savjetovanje sa zainteresiranom javnošću i osigurati primjenu prava na pristup informacijama koje se tiču upravljanja i raspolaganja imovinom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w:t>
      </w:r>
    </w:p>
    <w:p w:rsidR="005401AE" w:rsidRPr="00A25D88" w:rsidRDefault="005401AE" w:rsidP="005401AE">
      <w:pPr>
        <w:pStyle w:val="ListParagraph"/>
        <w:numPr>
          <w:ilvl w:val="0"/>
          <w:numId w:val="41"/>
        </w:numPr>
        <w:spacing w:line="276" w:lineRule="auto"/>
        <w:ind w:left="426"/>
        <w:contextualSpacing/>
        <w:jc w:val="both"/>
        <w:rPr>
          <w:rFonts w:ascii="Cambria" w:hAnsi="Cambria"/>
          <w:szCs w:val="24"/>
        </w:rPr>
      </w:pPr>
      <w:r w:rsidRPr="00A25D88">
        <w:rPr>
          <w:rFonts w:ascii="Cambria" w:hAnsi="Cambria"/>
          <w:szCs w:val="24"/>
        </w:rPr>
        <w:t xml:space="preserve">objaviti skraćene planove trgovačkih društava u (su)vlasništvu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w:t>
      </w:r>
    </w:p>
    <w:p w:rsidR="005401AE" w:rsidRPr="00A25D88" w:rsidRDefault="005401AE" w:rsidP="005401AE">
      <w:pPr>
        <w:pStyle w:val="ListParagraph"/>
        <w:numPr>
          <w:ilvl w:val="0"/>
          <w:numId w:val="41"/>
        </w:numPr>
        <w:spacing w:line="276" w:lineRule="auto"/>
        <w:ind w:left="426"/>
        <w:contextualSpacing/>
        <w:jc w:val="both"/>
        <w:rPr>
          <w:rFonts w:ascii="Cambria" w:hAnsi="Cambria"/>
          <w:szCs w:val="24"/>
        </w:rPr>
      </w:pPr>
      <w:r w:rsidRPr="00A25D88">
        <w:rPr>
          <w:rFonts w:ascii="Cambria" w:hAnsi="Cambria"/>
          <w:szCs w:val="24"/>
        </w:rPr>
        <w:t>objavljivati dokumente sukladno Planu savjetovanja sa zainteresiranom javnošću;</w:t>
      </w:r>
    </w:p>
    <w:p w:rsidR="005401AE" w:rsidRPr="00A25D88" w:rsidRDefault="005401AE" w:rsidP="005401AE">
      <w:pPr>
        <w:pStyle w:val="ListParagraph"/>
        <w:numPr>
          <w:ilvl w:val="0"/>
          <w:numId w:val="41"/>
        </w:numPr>
        <w:spacing w:line="276" w:lineRule="auto"/>
        <w:ind w:left="426"/>
        <w:contextualSpacing/>
        <w:jc w:val="both"/>
        <w:rPr>
          <w:rFonts w:ascii="Cambria" w:hAnsi="Cambria"/>
          <w:szCs w:val="24"/>
        </w:rPr>
      </w:pPr>
      <w:r w:rsidRPr="00A25D88">
        <w:rPr>
          <w:rFonts w:ascii="Cambria" w:hAnsi="Cambria"/>
          <w:szCs w:val="24"/>
        </w:rPr>
        <w:t xml:space="preserve">objaviti imenovane članove nadzornih odbora i uprava trgovačkih društava i pravnih osoba u vlasništvu Općine </w:t>
      </w:r>
      <w:proofErr w:type="spellStart"/>
      <w:r>
        <w:rPr>
          <w:rFonts w:ascii="Cambria" w:hAnsi="Cambria"/>
          <w:szCs w:val="24"/>
        </w:rPr>
        <w:t>Kaštelir</w:t>
      </w:r>
      <w:proofErr w:type="spellEnd"/>
      <w:r>
        <w:rPr>
          <w:rFonts w:ascii="Cambria" w:hAnsi="Cambria"/>
          <w:szCs w:val="24"/>
        </w:rPr>
        <w:t xml:space="preserve"> - Labinci</w:t>
      </w:r>
      <w:r w:rsidRPr="00A25D88">
        <w:rPr>
          <w:rFonts w:ascii="Cambria" w:hAnsi="Cambria"/>
          <w:szCs w:val="24"/>
        </w:rPr>
        <w:t>;</w:t>
      </w:r>
    </w:p>
    <w:p w:rsidR="005401AE" w:rsidRPr="00A25D88" w:rsidRDefault="005401AE" w:rsidP="005401AE">
      <w:pPr>
        <w:pStyle w:val="ListParagraph"/>
        <w:numPr>
          <w:ilvl w:val="0"/>
          <w:numId w:val="41"/>
        </w:numPr>
        <w:spacing w:line="276" w:lineRule="auto"/>
        <w:ind w:left="426"/>
        <w:contextualSpacing/>
        <w:jc w:val="both"/>
        <w:rPr>
          <w:rFonts w:ascii="Cambria" w:hAnsi="Cambria"/>
          <w:b/>
          <w:bCs/>
          <w:sz w:val="26"/>
          <w:szCs w:val="26"/>
          <w:lang w:eastAsia="sl-SI"/>
        </w:rPr>
      </w:pPr>
      <w:r w:rsidRPr="00A25D88">
        <w:rPr>
          <w:rFonts w:ascii="Cambria" w:hAnsi="Cambria"/>
          <w:color w:val="000000"/>
          <w:szCs w:val="24"/>
        </w:rPr>
        <w:t>izraditi akte sukladno propisima;</w:t>
      </w:r>
    </w:p>
    <w:p w:rsidR="005401AE" w:rsidRPr="00A25D88" w:rsidRDefault="005401AE" w:rsidP="005401AE">
      <w:pPr>
        <w:pStyle w:val="ListParagraph"/>
        <w:numPr>
          <w:ilvl w:val="0"/>
          <w:numId w:val="41"/>
        </w:numPr>
        <w:spacing w:line="276" w:lineRule="auto"/>
        <w:ind w:left="426"/>
        <w:contextualSpacing/>
        <w:jc w:val="both"/>
        <w:rPr>
          <w:rFonts w:ascii="Cambria" w:hAnsi="Cambria"/>
          <w:color w:val="000000"/>
          <w:szCs w:val="24"/>
        </w:rPr>
      </w:pPr>
      <w:r w:rsidRPr="00A25D88">
        <w:rPr>
          <w:rFonts w:ascii="Cambria" w:hAnsi="Cambria"/>
          <w:color w:val="000000"/>
          <w:szCs w:val="24"/>
        </w:rPr>
        <w:t>izraditi Godišnje planove upravljanja imovinom;</w:t>
      </w:r>
    </w:p>
    <w:p w:rsidR="005401AE" w:rsidRDefault="005401AE" w:rsidP="005401AE">
      <w:pPr>
        <w:pStyle w:val="ListParagraph"/>
        <w:numPr>
          <w:ilvl w:val="0"/>
          <w:numId w:val="41"/>
        </w:numPr>
        <w:spacing w:after="300" w:line="276" w:lineRule="auto"/>
        <w:ind w:left="425" w:hanging="357"/>
        <w:jc w:val="both"/>
        <w:rPr>
          <w:rFonts w:ascii="Cambria" w:hAnsi="Cambria"/>
          <w:color w:val="000000"/>
          <w:szCs w:val="24"/>
        </w:rPr>
      </w:pPr>
      <w:r w:rsidRPr="00A25D88">
        <w:rPr>
          <w:rFonts w:ascii="Cambria" w:hAnsi="Cambria"/>
          <w:color w:val="000000"/>
          <w:szCs w:val="24"/>
        </w:rPr>
        <w:t>izraditi Izvješće o ostvarivanju godišnjeg plana upravljanja imovinom.</w:t>
      </w:r>
    </w:p>
    <w:p w:rsidR="005401AE" w:rsidRPr="00A25D88" w:rsidRDefault="005401AE" w:rsidP="005401AE">
      <w:pPr>
        <w:pStyle w:val="ListParagraph"/>
        <w:spacing w:after="300"/>
        <w:jc w:val="both"/>
        <w:rPr>
          <w:rFonts w:ascii="Cambria" w:hAnsi="Cambria"/>
          <w:color w:val="000000"/>
          <w:szCs w:val="24"/>
        </w:rPr>
        <w:sectPr w:rsidR="005401AE" w:rsidRPr="00A25D88" w:rsidSect="005401AE">
          <w:footerReference w:type="first" r:id="rId205"/>
          <w:pgSz w:w="11906" w:h="16838"/>
          <w:pgMar w:top="1417" w:right="1417" w:bottom="1417" w:left="1417" w:header="708" w:footer="708" w:gutter="0"/>
          <w:cols w:space="708"/>
          <w:titlePg/>
          <w:docGrid w:linePitch="360"/>
        </w:sectPr>
      </w:pPr>
    </w:p>
    <w:p w:rsidR="005401AE" w:rsidRPr="00A25D88" w:rsidRDefault="005401AE" w:rsidP="005401AE">
      <w:pPr>
        <w:pStyle w:val="Heading2"/>
        <w:keepLines/>
        <w:numPr>
          <w:ilvl w:val="0"/>
          <w:numId w:val="31"/>
        </w:numPr>
        <w:tabs>
          <w:tab w:val="clear" w:pos="567"/>
          <w:tab w:val="clear" w:pos="993"/>
        </w:tabs>
        <w:spacing w:line="276" w:lineRule="auto"/>
        <w:rPr>
          <w:color w:val="auto"/>
          <w:lang w:eastAsia="sl-SI"/>
        </w:rPr>
      </w:pPr>
      <w:bookmarkStart w:id="60" w:name="_Toc12002356"/>
      <w:r w:rsidRPr="00A25D88">
        <w:rPr>
          <w:color w:val="auto"/>
          <w:lang w:eastAsia="sl-SI"/>
        </w:rPr>
        <w:lastRenderedPageBreak/>
        <w:t>IZVORI PODATAKA</w:t>
      </w:r>
      <w:bookmarkEnd w:id="60"/>
    </w:p>
    <w:p w:rsidR="005401AE" w:rsidRPr="00A25D88" w:rsidRDefault="005401AE" w:rsidP="005401AE">
      <w:pPr>
        <w:ind w:firstLine="567"/>
        <w:jc w:val="both"/>
        <w:rPr>
          <w:rFonts w:ascii="Cambria" w:hAnsi="Cambria"/>
          <w:color w:val="000000"/>
          <w:sz w:val="24"/>
          <w:szCs w:val="24"/>
          <w:lang w:eastAsia="sl-SI"/>
        </w:rPr>
      </w:pPr>
    </w:p>
    <w:p w:rsidR="005401AE" w:rsidRPr="00A25D88" w:rsidRDefault="005401AE" w:rsidP="005401AE">
      <w:pPr>
        <w:ind w:firstLine="567"/>
        <w:jc w:val="both"/>
        <w:rPr>
          <w:rFonts w:ascii="Cambria" w:hAnsi="Cambria"/>
          <w:color w:val="000000"/>
          <w:sz w:val="24"/>
          <w:szCs w:val="24"/>
          <w:lang w:eastAsia="sl-SI"/>
        </w:rPr>
      </w:pPr>
      <w:r w:rsidRPr="00A25D88">
        <w:rPr>
          <w:rFonts w:ascii="Cambria" w:hAnsi="Cambria"/>
          <w:color w:val="000000"/>
          <w:sz w:val="24"/>
          <w:szCs w:val="24"/>
          <w:lang w:eastAsia="sl-SI"/>
        </w:rPr>
        <w:t xml:space="preserve">Pri izradi Strategije upravljanja imovinom u vlasništvu </w:t>
      </w:r>
      <w:r w:rsidRPr="00A25D88">
        <w:rPr>
          <w:rFonts w:ascii="Cambria" w:hAnsi="Cambria"/>
          <w:color w:val="000000"/>
          <w:sz w:val="24"/>
          <w:szCs w:val="24"/>
        </w:rPr>
        <w:t xml:space="preserve">Općine </w:t>
      </w:r>
      <w:proofErr w:type="spellStart"/>
      <w:r>
        <w:rPr>
          <w:rFonts w:ascii="Cambria" w:hAnsi="Cambria"/>
          <w:sz w:val="24"/>
          <w:szCs w:val="24"/>
        </w:rPr>
        <w:t>Kaštelir</w:t>
      </w:r>
      <w:proofErr w:type="spellEnd"/>
      <w:r>
        <w:rPr>
          <w:rFonts w:ascii="Cambria" w:hAnsi="Cambria"/>
          <w:sz w:val="24"/>
          <w:szCs w:val="24"/>
        </w:rPr>
        <w:t xml:space="preserve"> - Labinci</w:t>
      </w:r>
      <w:r w:rsidRPr="00A25D88">
        <w:rPr>
          <w:rFonts w:ascii="Cambria" w:hAnsi="Cambria"/>
          <w:color w:val="000000"/>
          <w:sz w:val="24"/>
          <w:szCs w:val="24"/>
          <w:lang w:eastAsia="sl-SI"/>
        </w:rPr>
        <w:t xml:space="preserve"> za razdoblje od 201</w:t>
      </w:r>
      <w:r>
        <w:rPr>
          <w:rFonts w:ascii="Cambria" w:hAnsi="Cambria"/>
          <w:color w:val="000000"/>
          <w:sz w:val="24"/>
          <w:szCs w:val="24"/>
          <w:lang w:eastAsia="sl-SI"/>
        </w:rPr>
        <w:t>9</w:t>
      </w:r>
      <w:r w:rsidRPr="00A25D88">
        <w:rPr>
          <w:rFonts w:ascii="Cambria" w:hAnsi="Cambria"/>
          <w:color w:val="000000"/>
          <w:sz w:val="24"/>
          <w:szCs w:val="24"/>
          <w:lang w:eastAsia="sl-SI"/>
        </w:rPr>
        <w:t>. do 202</w:t>
      </w:r>
      <w:r>
        <w:rPr>
          <w:rFonts w:ascii="Cambria" w:hAnsi="Cambria"/>
          <w:color w:val="000000"/>
          <w:sz w:val="24"/>
          <w:szCs w:val="24"/>
          <w:lang w:eastAsia="sl-SI"/>
        </w:rPr>
        <w:t>6</w:t>
      </w:r>
      <w:r w:rsidRPr="00A25D88">
        <w:rPr>
          <w:rFonts w:ascii="Cambria" w:hAnsi="Cambria"/>
          <w:color w:val="000000"/>
          <w:sz w:val="24"/>
          <w:szCs w:val="24"/>
          <w:lang w:eastAsia="sl-SI"/>
        </w:rPr>
        <w:t>. godine korišteni su sljedeći izvori i bibliografija:</w:t>
      </w:r>
    </w:p>
    <w:p w:rsidR="005401AE" w:rsidRPr="00A25D88" w:rsidRDefault="005401AE" w:rsidP="005401AE">
      <w:pPr>
        <w:spacing w:before="100" w:beforeAutospacing="1" w:after="100" w:afterAutospacing="1"/>
        <w:ind w:firstLine="567"/>
        <w:rPr>
          <w:rFonts w:ascii="Cambria" w:hAnsi="Cambria"/>
          <w:b/>
          <w:bCs/>
          <w:i/>
          <w:color w:val="000000"/>
          <w:sz w:val="24"/>
          <w:szCs w:val="24"/>
        </w:rPr>
      </w:pPr>
      <w:r w:rsidRPr="00A25D88">
        <w:rPr>
          <w:rFonts w:ascii="Cambria" w:hAnsi="Cambria"/>
          <w:b/>
          <w:bCs/>
          <w:i/>
          <w:color w:val="000000"/>
          <w:sz w:val="24"/>
          <w:szCs w:val="24"/>
        </w:rPr>
        <w:t>Elektronski izvori:</w:t>
      </w:r>
    </w:p>
    <w:p w:rsidR="005401AE" w:rsidRPr="00A25D88" w:rsidRDefault="005401AE" w:rsidP="005401AE">
      <w:pPr>
        <w:pStyle w:val="ListParagraph"/>
        <w:numPr>
          <w:ilvl w:val="0"/>
          <w:numId w:val="29"/>
        </w:numPr>
        <w:tabs>
          <w:tab w:val="clear" w:pos="360"/>
        </w:tabs>
        <w:spacing w:line="276" w:lineRule="auto"/>
        <w:ind w:left="425"/>
        <w:contextualSpacing/>
        <w:rPr>
          <w:rFonts w:ascii="Cambria" w:hAnsi="Cambria"/>
          <w:color w:val="000000"/>
          <w:szCs w:val="24"/>
          <w:lang w:eastAsia="sl-SI"/>
        </w:rPr>
      </w:pPr>
      <w:r w:rsidRPr="00A25D88">
        <w:rPr>
          <w:rFonts w:ascii="Cambria" w:hAnsi="Cambria"/>
          <w:color w:val="000000"/>
          <w:szCs w:val="24"/>
          <w:lang w:eastAsia="sl-SI"/>
        </w:rPr>
        <w:t>Hrvatski geološki institut</w:t>
      </w:r>
    </w:p>
    <w:p w:rsidR="005401AE" w:rsidRPr="00A25D88" w:rsidRDefault="005401AE" w:rsidP="005401AE">
      <w:pPr>
        <w:pStyle w:val="ListParagraph"/>
        <w:ind w:left="425"/>
        <w:rPr>
          <w:rFonts w:ascii="Cambria" w:hAnsi="Cambria"/>
          <w:color w:val="000000"/>
          <w:szCs w:val="24"/>
          <w:lang w:eastAsia="sl-SI"/>
        </w:rPr>
      </w:pPr>
      <w:r w:rsidRPr="00A25D88">
        <w:rPr>
          <w:rFonts w:ascii="Cambria" w:hAnsi="Cambria"/>
          <w:color w:val="000000"/>
          <w:szCs w:val="24"/>
          <w:lang w:eastAsia="sl-SI"/>
        </w:rPr>
        <w:t xml:space="preserve">dostupno na </w:t>
      </w:r>
      <w:hyperlink r:id="rId206" w:history="1">
        <w:r w:rsidRPr="00A25D88">
          <w:rPr>
            <w:rStyle w:val="Hyperlink"/>
            <w:rFonts w:ascii="Cambria" w:hAnsi="Cambria"/>
            <w:color w:val="auto"/>
            <w:szCs w:val="24"/>
            <w:lang w:eastAsia="sl-SI"/>
          </w:rPr>
          <w:t>http://www.hgi-cgs.hr</w:t>
        </w:r>
      </w:hyperlink>
      <w:r w:rsidRPr="00A25D88">
        <w:rPr>
          <w:rFonts w:ascii="Cambria" w:hAnsi="Cambria"/>
          <w:szCs w:val="24"/>
          <w:lang w:eastAsia="sl-SI"/>
        </w:rPr>
        <w:t xml:space="preserve"> </w:t>
      </w:r>
    </w:p>
    <w:p w:rsidR="005401AE" w:rsidRPr="00F065EA" w:rsidRDefault="005401AE" w:rsidP="005401AE">
      <w:pPr>
        <w:pStyle w:val="ListParagraph"/>
        <w:numPr>
          <w:ilvl w:val="0"/>
          <w:numId w:val="29"/>
        </w:numPr>
        <w:tabs>
          <w:tab w:val="clear" w:pos="360"/>
        </w:tabs>
        <w:spacing w:line="276" w:lineRule="auto"/>
        <w:ind w:left="425"/>
        <w:contextualSpacing/>
        <w:rPr>
          <w:rFonts w:ascii="Cambria" w:hAnsi="Cambria"/>
          <w:color w:val="000000"/>
          <w:szCs w:val="24"/>
          <w:lang w:eastAsia="sl-SI"/>
        </w:rPr>
      </w:pPr>
      <w:r w:rsidRPr="00F065EA">
        <w:rPr>
          <w:rFonts w:ascii="Cambria" w:hAnsi="Cambria"/>
          <w:color w:val="000000"/>
          <w:szCs w:val="24"/>
          <w:lang w:eastAsia="sl-SI"/>
        </w:rPr>
        <w:t>Ministarstvo državne imovine</w:t>
      </w:r>
    </w:p>
    <w:p w:rsidR="005401AE" w:rsidRPr="00F065EA" w:rsidRDefault="005401AE" w:rsidP="005401AE">
      <w:pPr>
        <w:pStyle w:val="ListParagraph"/>
        <w:ind w:left="425"/>
        <w:rPr>
          <w:rFonts w:ascii="Cambria" w:hAnsi="Cambria"/>
          <w:color w:val="000000"/>
          <w:szCs w:val="24"/>
          <w:lang w:eastAsia="sl-SI"/>
        </w:rPr>
      </w:pPr>
      <w:r w:rsidRPr="00F065EA">
        <w:rPr>
          <w:rFonts w:ascii="Cambria" w:hAnsi="Cambria"/>
          <w:color w:val="000000"/>
          <w:szCs w:val="24"/>
          <w:lang w:eastAsia="sl-SI"/>
        </w:rPr>
        <w:t xml:space="preserve">dostupno na </w:t>
      </w:r>
      <w:hyperlink r:id="rId207" w:history="1">
        <w:r w:rsidRPr="00F065EA">
          <w:rPr>
            <w:rStyle w:val="Hyperlink"/>
            <w:rFonts w:ascii="Cambria" w:hAnsi="Cambria"/>
            <w:color w:val="auto"/>
            <w:szCs w:val="24"/>
            <w:lang w:eastAsia="sl-SI"/>
          </w:rPr>
          <w:t>https://imovina.gov.hr</w:t>
        </w:r>
      </w:hyperlink>
      <w:r w:rsidRPr="00F065EA">
        <w:rPr>
          <w:rStyle w:val="Hyperlink"/>
          <w:color w:val="auto"/>
        </w:rPr>
        <w:t>/</w:t>
      </w:r>
    </w:p>
    <w:p w:rsidR="005401AE" w:rsidRPr="00F065EA" w:rsidRDefault="005401AE" w:rsidP="005401AE">
      <w:pPr>
        <w:pStyle w:val="ListParagraph"/>
        <w:numPr>
          <w:ilvl w:val="0"/>
          <w:numId w:val="29"/>
        </w:numPr>
        <w:tabs>
          <w:tab w:val="clear" w:pos="360"/>
        </w:tabs>
        <w:spacing w:line="276" w:lineRule="auto"/>
        <w:ind w:left="425"/>
        <w:contextualSpacing/>
        <w:rPr>
          <w:rFonts w:ascii="Cambria" w:hAnsi="Cambria"/>
          <w:color w:val="000000"/>
          <w:szCs w:val="24"/>
          <w:lang w:eastAsia="sl-SI"/>
        </w:rPr>
      </w:pPr>
      <w:r w:rsidRPr="00F065EA">
        <w:rPr>
          <w:rFonts w:ascii="Cambria" w:hAnsi="Cambria"/>
          <w:color w:val="000000"/>
          <w:szCs w:val="24"/>
          <w:lang w:eastAsia="sl-SI"/>
        </w:rPr>
        <w:t>Narodne novine</w:t>
      </w:r>
    </w:p>
    <w:p w:rsidR="005401AE" w:rsidRPr="00F065EA" w:rsidRDefault="005401AE" w:rsidP="005401AE">
      <w:pPr>
        <w:pStyle w:val="ListParagraph"/>
        <w:ind w:left="425"/>
        <w:rPr>
          <w:rFonts w:ascii="Cambria" w:hAnsi="Cambria"/>
          <w:color w:val="000000"/>
          <w:szCs w:val="24"/>
          <w:lang w:eastAsia="sl-SI"/>
        </w:rPr>
      </w:pPr>
      <w:r w:rsidRPr="00F065EA">
        <w:rPr>
          <w:rFonts w:ascii="Cambria" w:hAnsi="Cambria"/>
          <w:color w:val="000000"/>
          <w:szCs w:val="24"/>
          <w:lang w:eastAsia="sl-SI"/>
        </w:rPr>
        <w:t xml:space="preserve">dostupno na </w:t>
      </w:r>
      <w:hyperlink r:id="rId208" w:history="1">
        <w:r w:rsidRPr="00F065EA">
          <w:rPr>
            <w:rStyle w:val="Hyperlink"/>
            <w:rFonts w:ascii="Cambria" w:hAnsi="Cambria"/>
            <w:color w:val="auto"/>
            <w:szCs w:val="24"/>
            <w:lang w:eastAsia="sl-SI"/>
          </w:rPr>
          <w:t>http://narodne-novine.nn.hr/</w:t>
        </w:r>
      </w:hyperlink>
      <w:r w:rsidRPr="00F065EA">
        <w:rPr>
          <w:rFonts w:ascii="Cambria" w:hAnsi="Cambria"/>
          <w:szCs w:val="24"/>
          <w:lang w:eastAsia="sl-SI"/>
        </w:rPr>
        <w:t xml:space="preserve"> </w:t>
      </w:r>
    </w:p>
    <w:p w:rsidR="005401AE" w:rsidRPr="006A570F" w:rsidRDefault="005401AE" w:rsidP="005401AE">
      <w:pPr>
        <w:pStyle w:val="ListParagraph"/>
        <w:numPr>
          <w:ilvl w:val="0"/>
          <w:numId w:val="29"/>
        </w:numPr>
        <w:tabs>
          <w:tab w:val="clear" w:pos="360"/>
        </w:tabs>
        <w:spacing w:line="276" w:lineRule="auto"/>
        <w:ind w:left="425"/>
        <w:contextualSpacing/>
        <w:rPr>
          <w:rStyle w:val="Hyperlink"/>
          <w:rFonts w:ascii="Cambria" w:hAnsi="Cambria"/>
          <w:color w:val="auto"/>
          <w:szCs w:val="24"/>
          <w:lang w:eastAsia="sl-SI"/>
        </w:rPr>
      </w:pPr>
      <w:r w:rsidRPr="006A570F">
        <w:rPr>
          <w:rFonts w:ascii="Cambria" w:hAnsi="Cambria"/>
          <w:szCs w:val="24"/>
          <w:lang w:eastAsia="sl-SI"/>
        </w:rPr>
        <w:fldChar w:fldCharType="begin"/>
      </w:r>
      <w:r w:rsidRPr="006A570F">
        <w:rPr>
          <w:rFonts w:ascii="Cambria" w:hAnsi="Cambria"/>
          <w:szCs w:val="24"/>
          <w:lang w:eastAsia="sl-SI"/>
        </w:rPr>
        <w:instrText xml:space="preserve"> HYPERLINK "https://www.kastelir-labinci.hr/" </w:instrText>
      </w:r>
      <w:r w:rsidRPr="006A570F">
        <w:rPr>
          <w:rFonts w:ascii="Cambria" w:hAnsi="Cambria"/>
          <w:szCs w:val="24"/>
          <w:lang w:eastAsia="sl-SI"/>
        </w:rPr>
        <w:fldChar w:fldCharType="separate"/>
      </w:r>
      <w:r w:rsidRPr="006A570F">
        <w:rPr>
          <w:rStyle w:val="Hyperlink"/>
          <w:rFonts w:ascii="Cambria" w:hAnsi="Cambria"/>
          <w:color w:val="auto"/>
          <w:szCs w:val="24"/>
          <w:lang w:eastAsia="sl-SI"/>
        </w:rPr>
        <w:t xml:space="preserve">Službene stranice Općine </w:t>
      </w:r>
      <w:proofErr w:type="spellStart"/>
      <w:r w:rsidRPr="006A570F">
        <w:rPr>
          <w:rStyle w:val="Hyperlink"/>
          <w:rFonts w:ascii="Cambria" w:hAnsi="Cambria"/>
          <w:color w:val="auto"/>
          <w:szCs w:val="24"/>
        </w:rPr>
        <w:t>Kaštelir</w:t>
      </w:r>
      <w:proofErr w:type="spellEnd"/>
      <w:r w:rsidRPr="006A570F">
        <w:rPr>
          <w:rStyle w:val="Hyperlink"/>
          <w:rFonts w:ascii="Cambria" w:hAnsi="Cambria"/>
          <w:color w:val="auto"/>
          <w:szCs w:val="24"/>
        </w:rPr>
        <w:t xml:space="preserve"> - Labinci</w:t>
      </w:r>
    </w:p>
    <w:p w:rsidR="005401AE" w:rsidRPr="006A570F" w:rsidRDefault="005401AE" w:rsidP="005401AE">
      <w:pPr>
        <w:pStyle w:val="ListParagraph"/>
        <w:ind w:left="425"/>
        <w:rPr>
          <w:rStyle w:val="Hyperlink"/>
          <w:rFonts w:ascii="Cambria" w:hAnsi="Cambria"/>
          <w:color w:val="auto"/>
          <w:szCs w:val="24"/>
        </w:rPr>
      </w:pPr>
      <w:r w:rsidRPr="006A570F">
        <w:rPr>
          <w:rStyle w:val="Hyperlink"/>
          <w:rFonts w:ascii="Cambria" w:hAnsi="Cambria"/>
          <w:color w:val="auto"/>
          <w:szCs w:val="24"/>
          <w:lang w:eastAsia="sl-SI"/>
        </w:rPr>
        <w:t xml:space="preserve">dostupno na </w:t>
      </w:r>
      <w:r w:rsidRPr="006A570F">
        <w:rPr>
          <w:rStyle w:val="Hyperlink"/>
          <w:rFonts w:ascii="Cambria" w:hAnsi="Cambria"/>
          <w:color w:val="auto"/>
          <w:szCs w:val="24"/>
        </w:rPr>
        <w:t>https://www.kastelir-labinci.hr/</w:t>
      </w:r>
      <w:r w:rsidRPr="006A570F">
        <w:rPr>
          <w:rFonts w:ascii="Cambria" w:hAnsi="Cambria"/>
          <w:szCs w:val="24"/>
          <w:lang w:eastAsia="sl-SI"/>
        </w:rPr>
        <w:fldChar w:fldCharType="end"/>
      </w:r>
    </w:p>
    <w:p w:rsidR="005401AE" w:rsidRPr="006A570F" w:rsidRDefault="005401AE" w:rsidP="005401AE">
      <w:pPr>
        <w:pStyle w:val="ListParagraph"/>
        <w:numPr>
          <w:ilvl w:val="0"/>
          <w:numId w:val="29"/>
        </w:numPr>
        <w:spacing w:line="276" w:lineRule="auto"/>
        <w:contextualSpacing/>
        <w:rPr>
          <w:rStyle w:val="Hyperlink"/>
          <w:rFonts w:ascii="Cambria" w:hAnsi="Cambria"/>
          <w:color w:val="auto"/>
          <w:szCs w:val="24"/>
        </w:rPr>
      </w:pPr>
      <w:r w:rsidRPr="006A570F">
        <w:rPr>
          <w:rFonts w:ascii="Cambria" w:hAnsi="Cambria"/>
          <w:szCs w:val="24"/>
          <w:lang w:eastAsia="sl-SI"/>
        </w:rPr>
        <w:fldChar w:fldCharType="begin"/>
      </w:r>
      <w:r w:rsidRPr="006A570F">
        <w:rPr>
          <w:rFonts w:ascii="Cambria" w:hAnsi="Cambria"/>
          <w:szCs w:val="24"/>
          <w:lang w:eastAsia="sl-SI"/>
        </w:rPr>
        <w:instrText xml:space="preserve"> HYPERLINK "https://www.kastelir-labinci.hr/hr/dokumenti/sve/sve/Slu%C5%BEbene%20Novine" </w:instrText>
      </w:r>
      <w:r w:rsidRPr="006A570F">
        <w:rPr>
          <w:rFonts w:ascii="Cambria" w:hAnsi="Cambria"/>
          <w:szCs w:val="24"/>
          <w:lang w:eastAsia="sl-SI"/>
        </w:rPr>
        <w:fldChar w:fldCharType="separate"/>
      </w:r>
      <w:r w:rsidRPr="006A570F">
        <w:rPr>
          <w:rStyle w:val="Hyperlink"/>
          <w:rFonts w:ascii="Cambria" w:hAnsi="Cambria"/>
          <w:color w:val="auto"/>
          <w:szCs w:val="24"/>
          <w:lang w:eastAsia="sl-SI"/>
        </w:rPr>
        <w:t xml:space="preserve">Službene novine Općine </w:t>
      </w:r>
      <w:proofErr w:type="spellStart"/>
      <w:r w:rsidRPr="006A570F">
        <w:rPr>
          <w:rStyle w:val="Hyperlink"/>
          <w:rFonts w:ascii="Cambria" w:hAnsi="Cambria"/>
          <w:color w:val="auto"/>
          <w:szCs w:val="24"/>
          <w:lang w:eastAsia="sl-SI"/>
        </w:rPr>
        <w:t>Kaštelir</w:t>
      </w:r>
      <w:proofErr w:type="spellEnd"/>
      <w:r w:rsidRPr="006A570F">
        <w:rPr>
          <w:rStyle w:val="Hyperlink"/>
          <w:rFonts w:ascii="Cambria" w:hAnsi="Cambria"/>
          <w:color w:val="auto"/>
          <w:szCs w:val="24"/>
          <w:lang w:eastAsia="sl-SI"/>
        </w:rPr>
        <w:t xml:space="preserve"> - Labinci</w:t>
      </w:r>
    </w:p>
    <w:p w:rsidR="005401AE" w:rsidRPr="006A570F" w:rsidRDefault="005401AE" w:rsidP="005401AE">
      <w:pPr>
        <w:pStyle w:val="ListParagraph"/>
        <w:ind w:left="425"/>
        <w:rPr>
          <w:rFonts w:ascii="Cambria" w:hAnsi="Cambria"/>
          <w:szCs w:val="24"/>
          <w:lang w:eastAsia="sl-SI"/>
        </w:rPr>
      </w:pPr>
      <w:r w:rsidRPr="006A570F">
        <w:rPr>
          <w:rStyle w:val="Hyperlink"/>
          <w:rFonts w:ascii="Cambria" w:hAnsi="Cambria"/>
          <w:color w:val="auto"/>
          <w:szCs w:val="24"/>
          <w:lang w:eastAsia="sl-SI"/>
        </w:rPr>
        <w:t>dostupno na https://www.kastelir-labinci.hr/hr/dokumenti/sve/sve/Slu%C5%BEbene%20Novine</w:t>
      </w:r>
      <w:r w:rsidRPr="006A570F">
        <w:rPr>
          <w:rFonts w:ascii="Cambria" w:hAnsi="Cambria"/>
          <w:szCs w:val="24"/>
          <w:lang w:eastAsia="sl-SI"/>
        </w:rPr>
        <w:fldChar w:fldCharType="end"/>
      </w:r>
    </w:p>
    <w:p w:rsidR="005401AE" w:rsidRPr="006A570F" w:rsidRDefault="005401AE" w:rsidP="00403B1C">
      <w:pPr>
        <w:pStyle w:val="ListParagraph"/>
        <w:numPr>
          <w:ilvl w:val="0"/>
          <w:numId w:val="46"/>
        </w:numPr>
        <w:spacing w:line="276" w:lineRule="auto"/>
        <w:contextualSpacing/>
        <w:rPr>
          <w:rFonts w:ascii="Cambria" w:hAnsi="Cambria"/>
          <w:szCs w:val="24"/>
          <w:lang w:eastAsia="sl-SI"/>
        </w:rPr>
      </w:pPr>
      <w:r w:rsidRPr="006A570F">
        <w:rPr>
          <w:rFonts w:ascii="Cambria" w:hAnsi="Cambria"/>
          <w:color w:val="000000"/>
          <w:szCs w:val="24"/>
          <w:lang w:eastAsia="sl-SI"/>
        </w:rPr>
        <w:t xml:space="preserve">Zakon.hr </w:t>
      </w:r>
    </w:p>
    <w:p w:rsidR="005401AE" w:rsidRPr="006A570F" w:rsidRDefault="005401AE" w:rsidP="005401AE">
      <w:pPr>
        <w:pStyle w:val="ListParagraph"/>
        <w:ind w:left="425"/>
        <w:rPr>
          <w:rFonts w:ascii="Cambria" w:hAnsi="Cambria"/>
          <w:color w:val="000000"/>
          <w:szCs w:val="24"/>
          <w:lang w:eastAsia="sl-SI"/>
        </w:rPr>
      </w:pPr>
      <w:r w:rsidRPr="006A570F">
        <w:rPr>
          <w:rFonts w:ascii="Cambria" w:hAnsi="Cambria"/>
          <w:color w:val="000000"/>
          <w:szCs w:val="24"/>
          <w:lang w:eastAsia="sl-SI"/>
        </w:rPr>
        <w:t xml:space="preserve">dostupno na </w:t>
      </w:r>
      <w:hyperlink r:id="rId209" w:history="1">
        <w:r w:rsidRPr="006A570F">
          <w:rPr>
            <w:rStyle w:val="Hyperlink"/>
            <w:rFonts w:ascii="Cambria" w:hAnsi="Cambria"/>
            <w:color w:val="auto"/>
            <w:szCs w:val="24"/>
            <w:lang w:eastAsia="sl-SI"/>
          </w:rPr>
          <w:t>http://www.zakon.hr/</w:t>
        </w:r>
      </w:hyperlink>
    </w:p>
    <w:p w:rsidR="005401AE" w:rsidRPr="006A570F" w:rsidRDefault="005401AE" w:rsidP="005401AE">
      <w:pPr>
        <w:spacing w:before="100" w:beforeAutospacing="1" w:after="100" w:afterAutospacing="1"/>
        <w:ind w:firstLine="567"/>
        <w:rPr>
          <w:rFonts w:ascii="Cambria" w:hAnsi="Cambria"/>
          <w:b/>
          <w:bCs/>
          <w:i/>
          <w:sz w:val="24"/>
          <w:szCs w:val="24"/>
        </w:rPr>
      </w:pPr>
      <w:r w:rsidRPr="006A570F">
        <w:rPr>
          <w:rFonts w:ascii="Cambria" w:hAnsi="Cambria"/>
          <w:b/>
          <w:bCs/>
          <w:i/>
          <w:sz w:val="24"/>
          <w:szCs w:val="24"/>
        </w:rPr>
        <w:t>Dokumenti:</w:t>
      </w:r>
    </w:p>
    <w:p w:rsidR="005401AE" w:rsidRPr="006A570F" w:rsidRDefault="00702262" w:rsidP="005401AE">
      <w:pPr>
        <w:pStyle w:val="Quote"/>
        <w:numPr>
          <w:ilvl w:val="0"/>
          <w:numId w:val="40"/>
        </w:numPr>
        <w:spacing w:after="0" w:line="276" w:lineRule="auto"/>
        <w:ind w:left="425" w:hanging="357"/>
        <w:rPr>
          <w:rFonts w:eastAsia="Times New Roman"/>
          <w:i w:val="0"/>
          <w:iCs w:val="0"/>
          <w:color w:val="auto"/>
          <w:sz w:val="24"/>
          <w:szCs w:val="24"/>
          <w:lang w:eastAsia="sl-SI"/>
        </w:rPr>
      </w:pPr>
      <w:hyperlink r:id="rId210" w:history="1">
        <w:proofErr w:type="spellStart"/>
        <w:r w:rsidR="005401AE" w:rsidRPr="006A570F">
          <w:rPr>
            <w:rStyle w:val="Hyperlink"/>
            <w:i w:val="0"/>
            <w:iCs w:val="0"/>
            <w:color w:val="auto"/>
            <w:sz w:val="24"/>
            <w:szCs w:val="24"/>
            <w:lang w:eastAsia="sl-SI"/>
          </w:rPr>
          <w:t>Izvješće</w:t>
        </w:r>
        <w:proofErr w:type="spellEnd"/>
        <w:r w:rsidR="005401AE" w:rsidRPr="006A570F">
          <w:rPr>
            <w:rStyle w:val="Hyperlink"/>
            <w:i w:val="0"/>
            <w:iCs w:val="0"/>
            <w:color w:val="auto"/>
            <w:sz w:val="24"/>
            <w:szCs w:val="24"/>
            <w:lang w:eastAsia="sl-SI"/>
          </w:rPr>
          <w:t xml:space="preserve"> o </w:t>
        </w:r>
        <w:proofErr w:type="spellStart"/>
        <w:r w:rsidR="005401AE" w:rsidRPr="006A570F">
          <w:rPr>
            <w:rStyle w:val="Hyperlink"/>
            <w:i w:val="0"/>
            <w:iCs w:val="0"/>
            <w:color w:val="auto"/>
            <w:sz w:val="24"/>
            <w:szCs w:val="24"/>
            <w:lang w:eastAsia="sl-SI"/>
          </w:rPr>
          <w:t>obavljenoj</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reviziji</w:t>
        </w:r>
        <w:proofErr w:type="spellEnd"/>
        <w:r w:rsidR="005401AE" w:rsidRPr="006A570F">
          <w:rPr>
            <w:rStyle w:val="Hyperlink"/>
            <w:i w:val="0"/>
            <w:iCs w:val="0"/>
            <w:color w:val="auto"/>
            <w:sz w:val="24"/>
            <w:szCs w:val="24"/>
            <w:lang w:eastAsia="sl-SI"/>
          </w:rPr>
          <w:t xml:space="preserve"> – </w:t>
        </w:r>
        <w:proofErr w:type="spellStart"/>
        <w:r w:rsidR="005401AE" w:rsidRPr="006A570F">
          <w:rPr>
            <w:rStyle w:val="Hyperlink"/>
            <w:i w:val="0"/>
            <w:iCs w:val="0"/>
            <w:color w:val="auto"/>
            <w:sz w:val="24"/>
            <w:szCs w:val="24"/>
            <w:lang w:eastAsia="sl-SI"/>
          </w:rPr>
          <w:t>upravljanje</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i</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raspolaganje</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nekretninama</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jedinica</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lokalne</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i</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područne</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regionalne</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samouprave</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na</w:t>
        </w:r>
        <w:proofErr w:type="spellEnd"/>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području</w:t>
        </w:r>
        <w:proofErr w:type="spellEnd"/>
        <w:r w:rsidR="005401AE" w:rsidRPr="006A570F">
          <w:rPr>
            <w:rStyle w:val="Hyperlink"/>
            <w:i w:val="0"/>
            <w:iCs w:val="0"/>
            <w:color w:val="auto"/>
            <w:sz w:val="24"/>
            <w:szCs w:val="24"/>
            <w:lang w:eastAsia="sl-SI"/>
          </w:rPr>
          <w:t xml:space="preserve"> </w:t>
        </w:r>
        <w:r w:rsidR="005401AE" w:rsidRPr="006A570F">
          <w:rPr>
            <w:rFonts w:cs="Arial"/>
            <w:i w:val="0"/>
            <w:sz w:val="24"/>
            <w:szCs w:val="24"/>
            <w:lang w:val="hr-HR"/>
          </w:rPr>
          <w:t>Istarske</w:t>
        </w:r>
        <w:r w:rsidR="005401AE" w:rsidRPr="006A570F">
          <w:rPr>
            <w:rStyle w:val="Hyperlink"/>
            <w:i w:val="0"/>
            <w:iCs w:val="0"/>
            <w:color w:val="auto"/>
            <w:sz w:val="24"/>
            <w:szCs w:val="24"/>
            <w:lang w:eastAsia="sl-SI"/>
          </w:rPr>
          <w:t xml:space="preserve"> </w:t>
        </w:r>
        <w:proofErr w:type="spellStart"/>
        <w:r w:rsidR="005401AE" w:rsidRPr="006A570F">
          <w:rPr>
            <w:rStyle w:val="Hyperlink"/>
            <w:i w:val="0"/>
            <w:iCs w:val="0"/>
            <w:color w:val="auto"/>
            <w:sz w:val="24"/>
            <w:szCs w:val="24"/>
            <w:lang w:eastAsia="sl-SI"/>
          </w:rPr>
          <w:t>županije</w:t>
        </w:r>
        <w:proofErr w:type="spellEnd"/>
        <w:r w:rsidR="005401AE" w:rsidRPr="006A570F">
          <w:rPr>
            <w:rStyle w:val="Hyperlink"/>
            <w:i w:val="0"/>
            <w:iCs w:val="0"/>
            <w:color w:val="auto"/>
            <w:sz w:val="24"/>
            <w:szCs w:val="24"/>
            <w:lang w:eastAsia="sl-SI"/>
          </w:rPr>
          <w:t>,</w:t>
        </w:r>
      </w:hyperlink>
    </w:p>
    <w:p w:rsidR="005401AE" w:rsidRPr="006A570F" w:rsidRDefault="00702262" w:rsidP="005401AE">
      <w:pPr>
        <w:pStyle w:val="Quote"/>
        <w:numPr>
          <w:ilvl w:val="0"/>
          <w:numId w:val="40"/>
        </w:numPr>
        <w:spacing w:after="0" w:line="276" w:lineRule="auto"/>
        <w:ind w:left="425" w:hanging="357"/>
        <w:rPr>
          <w:rFonts w:eastAsia="Times New Roman"/>
          <w:i w:val="0"/>
          <w:iCs w:val="0"/>
          <w:color w:val="auto"/>
          <w:sz w:val="24"/>
          <w:szCs w:val="24"/>
          <w:lang w:eastAsia="sl-SI"/>
        </w:rPr>
      </w:pPr>
      <w:hyperlink r:id="rId211" w:history="1">
        <w:proofErr w:type="spellStart"/>
        <w:r w:rsidR="005401AE" w:rsidRPr="006A570F">
          <w:rPr>
            <w:rStyle w:val="Hyperlink"/>
            <w:i w:val="0"/>
            <w:color w:val="auto"/>
            <w:sz w:val="24"/>
            <w:szCs w:val="24"/>
            <w:lang w:eastAsia="en-US"/>
          </w:rPr>
          <w:t>Izvješće</w:t>
        </w:r>
        <w:proofErr w:type="spellEnd"/>
        <w:r w:rsidR="005401AE" w:rsidRPr="006A570F">
          <w:rPr>
            <w:rStyle w:val="Hyperlink"/>
            <w:i w:val="0"/>
            <w:color w:val="auto"/>
            <w:sz w:val="24"/>
            <w:szCs w:val="24"/>
            <w:lang w:eastAsia="en-US"/>
          </w:rPr>
          <w:t xml:space="preserve"> o </w:t>
        </w:r>
        <w:proofErr w:type="spellStart"/>
        <w:r w:rsidR="005401AE" w:rsidRPr="006A570F">
          <w:rPr>
            <w:rStyle w:val="Hyperlink"/>
            <w:i w:val="0"/>
            <w:color w:val="auto"/>
            <w:sz w:val="24"/>
            <w:szCs w:val="24"/>
            <w:lang w:eastAsia="en-US"/>
          </w:rPr>
          <w:t>obavljenoj</w:t>
        </w:r>
        <w:proofErr w:type="spellEnd"/>
        <w:r w:rsidR="005401AE" w:rsidRPr="006A570F">
          <w:rPr>
            <w:rStyle w:val="Hyperlink"/>
            <w:i w:val="0"/>
            <w:color w:val="auto"/>
            <w:sz w:val="24"/>
            <w:szCs w:val="24"/>
            <w:lang w:eastAsia="en-US"/>
          </w:rPr>
          <w:t xml:space="preserve"> </w:t>
        </w:r>
        <w:proofErr w:type="spellStart"/>
        <w:r w:rsidR="005401AE" w:rsidRPr="006A570F">
          <w:rPr>
            <w:rStyle w:val="Hyperlink"/>
            <w:i w:val="0"/>
            <w:color w:val="auto"/>
            <w:sz w:val="24"/>
            <w:szCs w:val="24"/>
            <w:lang w:eastAsia="en-US"/>
          </w:rPr>
          <w:t>reviziji</w:t>
        </w:r>
        <w:proofErr w:type="spellEnd"/>
        <w:r w:rsidR="005401AE" w:rsidRPr="006A570F">
          <w:rPr>
            <w:rStyle w:val="Hyperlink"/>
            <w:i w:val="0"/>
            <w:color w:val="auto"/>
            <w:sz w:val="24"/>
            <w:szCs w:val="24"/>
            <w:lang w:eastAsia="en-US"/>
          </w:rPr>
          <w:t xml:space="preserve"> - </w:t>
        </w:r>
        <w:proofErr w:type="spellStart"/>
        <w:r w:rsidR="005401AE" w:rsidRPr="006A570F">
          <w:rPr>
            <w:rStyle w:val="Hyperlink"/>
            <w:i w:val="0"/>
            <w:color w:val="auto"/>
            <w:sz w:val="24"/>
            <w:szCs w:val="24"/>
            <w:lang w:eastAsia="en-US"/>
          </w:rPr>
          <w:t>Gospodarenje</w:t>
        </w:r>
        <w:proofErr w:type="spellEnd"/>
        <w:r w:rsidR="005401AE" w:rsidRPr="006A570F">
          <w:rPr>
            <w:rStyle w:val="Hyperlink"/>
            <w:i w:val="0"/>
            <w:color w:val="auto"/>
            <w:sz w:val="24"/>
            <w:szCs w:val="24"/>
            <w:lang w:eastAsia="en-US"/>
          </w:rPr>
          <w:t xml:space="preserve"> </w:t>
        </w:r>
        <w:proofErr w:type="spellStart"/>
        <w:r w:rsidR="005401AE" w:rsidRPr="006A570F">
          <w:rPr>
            <w:rStyle w:val="Hyperlink"/>
            <w:i w:val="0"/>
            <w:color w:val="auto"/>
            <w:sz w:val="24"/>
            <w:szCs w:val="24"/>
            <w:lang w:eastAsia="en-US"/>
          </w:rPr>
          <w:t>mineralnim</w:t>
        </w:r>
        <w:proofErr w:type="spellEnd"/>
        <w:r w:rsidR="005401AE" w:rsidRPr="006A570F">
          <w:rPr>
            <w:rStyle w:val="Hyperlink"/>
            <w:i w:val="0"/>
            <w:color w:val="auto"/>
            <w:sz w:val="24"/>
            <w:szCs w:val="24"/>
            <w:lang w:eastAsia="en-US"/>
          </w:rPr>
          <w:t xml:space="preserve"> </w:t>
        </w:r>
        <w:proofErr w:type="spellStart"/>
        <w:r w:rsidR="005401AE" w:rsidRPr="006A570F">
          <w:rPr>
            <w:rStyle w:val="Hyperlink"/>
            <w:i w:val="0"/>
            <w:color w:val="auto"/>
            <w:sz w:val="24"/>
            <w:szCs w:val="24"/>
            <w:lang w:eastAsia="en-US"/>
          </w:rPr>
          <w:t>sirovinama</w:t>
        </w:r>
        <w:proofErr w:type="spellEnd"/>
        <w:r w:rsidR="005401AE" w:rsidRPr="006A570F">
          <w:rPr>
            <w:rStyle w:val="Hyperlink"/>
            <w:i w:val="0"/>
            <w:color w:val="auto"/>
            <w:sz w:val="24"/>
            <w:szCs w:val="24"/>
            <w:lang w:eastAsia="en-US"/>
          </w:rPr>
          <w:t xml:space="preserve"> </w:t>
        </w:r>
        <w:proofErr w:type="spellStart"/>
        <w:r w:rsidR="005401AE" w:rsidRPr="006A570F">
          <w:rPr>
            <w:rStyle w:val="Hyperlink"/>
            <w:i w:val="0"/>
            <w:color w:val="auto"/>
            <w:sz w:val="24"/>
            <w:szCs w:val="24"/>
            <w:lang w:eastAsia="en-US"/>
          </w:rPr>
          <w:t>na</w:t>
        </w:r>
        <w:proofErr w:type="spellEnd"/>
        <w:r w:rsidR="005401AE" w:rsidRPr="006A570F">
          <w:rPr>
            <w:rStyle w:val="Hyperlink"/>
            <w:i w:val="0"/>
            <w:color w:val="auto"/>
            <w:sz w:val="24"/>
            <w:szCs w:val="24"/>
            <w:lang w:eastAsia="en-US"/>
          </w:rPr>
          <w:t xml:space="preserve"> </w:t>
        </w:r>
        <w:proofErr w:type="spellStart"/>
        <w:r w:rsidR="005401AE" w:rsidRPr="006A570F">
          <w:rPr>
            <w:rStyle w:val="Hyperlink"/>
            <w:i w:val="0"/>
            <w:color w:val="auto"/>
            <w:sz w:val="24"/>
            <w:szCs w:val="24"/>
            <w:lang w:eastAsia="en-US"/>
          </w:rPr>
          <w:t>području</w:t>
        </w:r>
        <w:proofErr w:type="spellEnd"/>
        <w:r w:rsidR="005401AE" w:rsidRPr="006A570F">
          <w:rPr>
            <w:rStyle w:val="Hyperlink"/>
            <w:i w:val="0"/>
            <w:color w:val="auto"/>
            <w:sz w:val="24"/>
            <w:szCs w:val="24"/>
            <w:lang w:eastAsia="en-US"/>
          </w:rPr>
          <w:t xml:space="preserve"> </w:t>
        </w:r>
        <w:r w:rsidR="005401AE" w:rsidRPr="006A570F">
          <w:rPr>
            <w:rStyle w:val="Hyperlink"/>
            <w:i w:val="0"/>
            <w:color w:val="auto"/>
            <w:sz w:val="24"/>
            <w:szCs w:val="24"/>
            <w:lang w:val="hr-HR" w:eastAsia="en-US"/>
          </w:rPr>
          <w:t>Istarske</w:t>
        </w:r>
        <w:r w:rsidR="005401AE" w:rsidRPr="006A570F">
          <w:rPr>
            <w:rStyle w:val="Hyperlink"/>
            <w:i w:val="0"/>
            <w:color w:val="auto"/>
            <w:sz w:val="24"/>
            <w:szCs w:val="24"/>
            <w:lang w:eastAsia="en-US"/>
          </w:rPr>
          <w:t xml:space="preserve"> </w:t>
        </w:r>
        <w:proofErr w:type="spellStart"/>
        <w:r w:rsidR="005401AE" w:rsidRPr="006A570F">
          <w:rPr>
            <w:rStyle w:val="Hyperlink"/>
            <w:i w:val="0"/>
            <w:color w:val="auto"/>
            <w:sz w:val="24"/>
            <w:szCs w:val="24"/>
            <w:lang w:eastAsia="en-US"/>
          </w:rPr>
          <w:t>županije</w:t>
        </w:r>
        <w:proofErr w:type="spellEnd"/>
        <w:r w:rsidR="005401AE" w:rsidRPr="006A570F">
          <w:rPr>
            <w:rStyle w:val="Hyperlink"/>
            <w:i w:val="0"/>
            <w:color w:val="auto"/>
            <w:sz w:val="24"/>
            <w:szCs w:val="24"/>
            <w:lang w:eastAsia="en-US"/>
          </w:rPr>
          <w:t xml:space="preserve"> (</w:t>
        </w:r>
        <w:r w:rsidR="005401AE" w:rsidRPr="006A570F">
          <w:rPr>
            <w:rStyle w:val="Hyperlink"/>
            <w:i w:val="0"/>
            <w:color w:val="auto"/>
            <w:sz w:val="24"/>
            <w:szCs w:val="24"/>
            <w:lang w:val="hr-HR" w:eastAsia="en-US"/>
          </w:rPr>
          <w:t>Rijeka</w:t>
        </w:r>
        <w:r w:rsidR="005401AE" w:rsidRPr="006A570F">
          <w:rPr>
            <w:rStyle w:val="Hyperlink"/>
            <w:i w:val="0"/>
            <w:color w:val="auto"/>
            <w:sz w:val="24"/>
            <w:szCs w:val="24"/>
            <w:lang w:eastAsia="en-US"/>
          </w:rPr>
          <w:t xml:space="preserve">, </w:t>
        </w:r>
        <w:proofErr w:type="spellStart"/>
        <w:r w:rsidR="005401AE" w:rsidRPr="006A570F">
          <w:rPr>
            <w:rStyle w:val="Hyperlink"/>
            <w:i w:val="0"/>
            <w:color w:val="auto"/>
            <w:sz w:val="24"/>
            <w:szCs w:val="24"/>
            <w:lang w:eastAsia="en-US"/>
          </w:rPr>
          <w:t>studeni</w:t>
        </w:r>
        <w:proofErr w:type="spellEnd"/>
        <w:r w:rsidR="005401AE" w:rsidRPr="006A570F">
          <w:rPr>
            <w:rStyle w:val="Hyperlink"/>
            <w:i w:val="0"/>
            <w:color w:val="auto"/>
            <w:sz w:val="24"/>
            <w:szCs w:val="24"/>
            <w:lang w:eastAsia="en-US"/>
          </w:rPr>
          <w:t xml:space="preserve"> 2016.),</w:t>
        </w:r>
      </w:hyperlink>
    </w:p>
    <w:p w:rsidR="005401AE" w:rsidRDefault="00702262" w:rsidP="005401AE">
      <w:pPr>
        <w:pStyle w:val="ListParagraph"/>
        <w:numPr>
          <w:ilvl w:val="0"/>
          <w:numId w:val="40"/>
        </w:numPr>
        <w:spacing w:line="276" w:lineRule="auto"/>
        <w:ind w:left="425" w:hanging="357"/>
        <w:contextualSpacing/>
        <w:jc w:val="both"/>
        <w:rPr>
          <w:rFonts w:ascii="Cambria" w:hAnsi="Cambria"/>
          <w:color w:val="000000"/>
          <w:szCs w:val="24"/>
          <w:lang w:eastAsia="sl-SI"/>
        </w:rPr>
      </w:pPr>
      <w:hyperlink r:id="rId212" w:history="1">
        <w:r w:rsidR="005401AE" w:rsidRPr="00F065EA">
          <w:rPr>
            <w:rStyle w:val="Hyperlink"/>
            <w:rFonts w:ascii="Cambria" w:hAnsi="Cambria"/>
            <w:color w:val="auto"/>
            <w:szCs w:val="24"/>
            <w:lang w:eastAsia="sl-SI"/>
          </w:rPr>
          <w:t>Registar državne imovine</w:t>
        </w:r>
      </w:hyperlink>
      <w:r w:rsidR="005401AE" w:rsidRPr="00F065EA">
        <w:rPr>
          <w:rFonts w:ascii="Cambria" w:hAnsi="Cambria"/>
          <w:color w:val="000000"/>
          <w:szCs w:val="24"/>
          <w:lang w:eastAsia="sl-SI"/>
        </w:rPr>
        <w:t>,</w:t>
      </w:r>
    </w:p>
    <w:p w:rsidR="005401AE" w:rsidRPr="006A570F" w:rsidRDefault="005401AE" w:rsidP="005401AE">
      <w:pPr>
        <w:pStyle w:val="ListParagraph"/>
        <w:numPr>
          <w:ilvl w:val="0"/>
          <w:numId w:val="40"/>
        </w:numPr>
        <w:spacing w:line="276" w:lineRule="auto"/>
        <w:ind w:left="425" w:hanging="357"/>
        <w:contextualSpacing/>
        <w:jc w:val="both"/>
        <w:rPr>
          <w:rStyle w:val="Strong"/>
          <w:rFonts w:ascii="Cambria" w:hAnsi="Cambria"/>
          <w:b w:val="0"/>
          <w:bCs w:val="0"/>
          <w:color w:val="000000"/>
          <w:szCs w:val="24"/>
          <w:lang w:eastAsia="sl-SI"/>
        </w:rPr>
      </w:pPr>
      <w:r w:rsidRPr="006A570F">
        <w:rPr>
          <w:rFonts w:ascii="Cambria" w:hAnsi="Cambria"/>
          <w:color w:val="000000"/>
          <w:szCs w:val="24"/>
        </w:rPr>
        <w:t xml:space="preserve">Prostorni plan uređenja Općine </w:t>
      </w:r>
      <w:proofErr w:type="spellStart"/>
      <w:r w:rsidRPr="006A570F">
        <w:rPr>
          <w:rFonts w:ascii="Cambria" w:hAnsi="Cambria"/>
          <w:color w:val="000000"/>
          <w:szCs w:val="24"/>
        </w:rPr>
        <w:t>Kaštelir</w:t>
      </w:r>
      <w:proofErr w:type="spellEnd"/>
      <w:r w:rsidRPr="006A570F">
        <w:rPr>
          <w:rFonts w:ascii="Cambria" w:hAnsi="Cambria"/>
          <w:color w:val="000000"/>
          <w:szCs w:val="24"/>
        </w:rPr>
        <w:t xml:space="preserve"> - Labinci </w:t>
      </w:r>
      <w:r w:rsidRPr="006A570F">
        <w:rPr>
          <w:rFonts w:ascii="Cambria" w:hAnsi="Cambria"/>
          <w:szCs w:val="24"/>
        </w:rPr>
        <w:t xml:space="preserve">(“Službene novine Općine </w:t>
      </w:r>
      <w:proofErr w:type="spellStart"/>
      <w:r w:rsidRPr="006A570F">
        <w:rPr>
          <w:rFonts w:ascii="Cambria" w:hAnsi="Cambria"/>
          <w:szCs w:val="24"/>
        </w:rPr>
        <w:t>Kaštelir</w:t>
      </w:r>
      <w:proofErr w:type="spellEnd"/>
      <w:r w:rsidRPr="006A570F">
        <w:rPr>
          <w:rFonts w:ascii="Cambria" w:hAnsi="Cambria"/>
          <w:szCs w:val="24"/>
        </w:rPr>
        <w:t xml:space="preserve">-Labinci“ </w:t>
      </w:r>
      <w:proofErr w:type="spellStart"/>
      <w:r w:rsidRPr="006A570F">
        <w:rPr>
          <w:rFonts w:ascii="Cambria" w:hAnsi="Cambria"/>
          <w:szCs w:val="24"/>
        </w:rPr>
        <w:t>br</w:t>
      </w:r>
      <w:proofErr w:type="spellEnd"/>
      <w:r w:rsidRPr="006A570F">
        <w:rPr>
          <w:rFonts w:ascii="Cambria" w:hAnsi="Cambria"/>
          <w:szCs w:val="24"/>
        </w:rPr>
        <w:t xml:space="preserve"> 08/2017 i 09/2017-pročišćeni tekst)</w:t>
      </w:r>
    </w:p>
    <w:p w:rsidR="005401AE" w:rsidRPr="00A25D88" w:rsidRDefault="005401AE" w:rsidP="005401AE">
      <w:pPr>
        <w:pStyle w:val="ListParagraph"/>
        <w:numPr>
          <w:ilvl w:val="0"/>
          <w:numId w:val="40"/>
        </w:numPr>
        <w:spacing w:line="276" w:lineRule="auto"/>
        <w:ind w:left="425" w:hanging="357"/>
        <w:contextualSpacing/>
        <w:jc w:val="both"/>
        <w:rPr>
          <w:rFonts w:ascii="Cambria" w:hAnsi="Cambria"/>
          <w:szCs w:val="24"/>
          <w:lang w:eastAsia="sl-SI"/>
        </w:rPr>
      </w:pPr>
      <w:r w:rsidRPr="00A25D88">
        <w:rPr>
          <w:rFonts w:ascii="Cambria" w:hAnsi="Cambria"/>
          <w:szCs w:val="24"/>
          <w:lang w:eastAsia="sl-SI"/>
        </w:rPr>
        <w:t xml:space="preserve">Drugi dokumenti ustupljeni od strane Općine </w:t>
      </w:r>
      <w:proofErr w:type="spellStart"/>
      <w:r>
        <w:rPr>
          <w:rFonts w:ascii="Cambria" w:hAnsi="Cambria"/>
          <w:szCs w:val="24"/>
          <w:lang w:eastAsia="sl-SI"/>
        </w:rPr>
        <w:t>Kaštelir</w:t>
      </w:r>
      <w:proofErr w:type="spellEnd"/>
      <w:r>
        <w:rPr>
          <w:rFonts w:ascii="Cambria" w:hAnsi="Cambria"/>
          <w:szCs w:val="24"/>
          <w:lang w:eastAsia="sl-SI"/>
        </w:rPr>
        <w:t xml:space="preserve"> - Labinci</w:t>
      </w:r>
      <w:r w:rsidRPr="00A25D88">
        <w:rPr>
          <w:rFonts w:ascii="Cambria" w:hAnsi="Cambria"/>
          <w:szCs w:val="24"/>
          <w:lang w:eastAsia="sl-SI"/>
        </w:rPr>
        <w:t>.</w:t>
      </w:r>
    </w:p>
    <w:p w:rsidR="00100FED" w:rsidRPr="00EB329C" w:rsidRDefault="00100FED">
      <w:pPr>
        <w:spacing w:after="160" w:line="259" w:lineRule="auto"/>
        <w:rPr>
          <w:rFonts w:ascii="Times New Roman" w:hAnsi="Times New Roman"/>
          <w:b/>
          <w:bCs/>
          <w:sz w:val="24"/>
          <w:szCs w:val="24"/>
          <w:lang w:val="it-IT" w:eastAsia="hr-HR"/>
        </w:rPr>
      </w:pPr>
      <w:r w:rsidRPr="00EB329C">
        <w:rPr>
          <w:rFonts w:ascii="Times New Roman" w:hAnsi="Times New Roman"/>
          <w:b/>
          <w:bCs/>
          <w:sz w:val="24"/>
          <w:szCs w:val="24"/>
          <w:lang w:val="it-IT" w:eastAsia="hr-HR"/>
        </w:rPr>
        <w:br w:type="page"/>
      </w:r>
    </w:p>
    <w:p w:rsidR="00B3752A" w:rsidRDefault="00100FED" w:rsidP="00272F4E">
      <w:pPr>
        <w:tabs>
          <w:tab w:val="left" w:pos="5130"/>
        </w:tabs>
        <w:spacing w:after="160" w:line="259" w:lineRule="auto"/>
        <w:jc w:val="center"/>
        <w:rPr>
          <w:rFonts w:ascii="Times New Roman" w:hAnsi="Times New Roman"/>
          <w:b/>
          <w:bCs/>
          <w:sz w:val="24"/>
          <w:szCs w:val="24"/>
          <w:lang w:val="en-GB" w:eastAsia="hr-HR"/>
        </w:rPr>
      </w:pPr>
      <w:r>
        <w:rPr>
          <w:rFonts w:ascii="Times New Roman" w:hAnsi="Times New Roman"/>
          <w:b/>
          <w:bCs/>
          <w:sz w:val="24"/>
          <w:szCs w:val="24"/>
          <w:lang w:val="en-GB" w:eastAsia="hr-HR"/>
        </w:rPr>
        <w:lastRenderedPageBreak/>
        <w:t xml:space="preserve">35. </w:t>
      </w:r>
    </w:p>
    <w:tbl>
      <w:tblPr>
        <w:tblW w:w="0" w:type="auto"/>
        <w:tblLook w:val="0000" w:firstRow="0" w:lastRow="0" w:firstColumn="0" w:lastColumn="0" w:noHBand="0" w:noVBand="0"/>
      </w:tblPr>
      <w:tblGrid>
        <w:gridCol w:w="4291"/>
        <w:gridCol w:w="3614"/>
      </w:tblGrid>
      <w:tr w:rsidR="00100FED" w:rsidRPr="003D4D81" w:rsidTr="004551C0">
        <w:tc>
          <w:tcPr>
            <w:tcW w:w="4291" w:type="dxa"/>
          </w:tcPr>
          <w:p w:rsidR="00100FED" w:rsidRPr="003D4D81" w:rsidRDefault="00100FED" w:rsidP="004551C0">
            <w:pPr>
              <w:jc w:val="center"/>
            </w:pPr>
            <w:r w:rsidRPr="003D4D81">
              <w:object w:dxaOrig="790" w:dyaOrig="995">
                <v:shape id="_x0000_i1027" type="#_x0000_t75" style="width:18pt;height:22.5pt" o:ole="" fillcolor="window">
                  <v:imagedata r:id="rId38" o:title=""/>
                </v:shape>
                <o:OLEObject Type="Embed" ProgID="CorelDraw.Graphic.8" ShapeID="_x0000_i1027" DrawAspect="Content" ObjectID="_1642491393" r:id="rId213"/>
              </w:object>
            </w:r>
          </w:p>
          <w:p w:rsidR="00100FED" w:rsidRPr="003D4D81" w:rsidRDefault="00100FED" w:rsidP="004551C0">
            <w:pPr>
              <w:jc w:val="center"/>
              <w:rPr>
                <w:b/>
                <w:bCs/>
              </w:rPr>
            </w:pPr>
            <w:r w:rsidRPr="003D4D81">
              <w:rPr>
                <w:b/>
                <w:bCs/>
              </w:rPr>
              <w:t>REPUBLIKA HRVATSKA</w:t>
            </w:r>
          </w:p>
          <w:p w:rsidR="00100FED" w:rsidRPr="003D4D81" w:rsidRDefault="00100FED" w:rsidP="004551C0">
            <w:pPr>
              <w:jc w:val="center"/>
              <w:rPr>
                <w:b/>
                <w:bCs/>
              </w:rPr>
            </w:pPr>
            <w:r w:rsidRPr="003D4D81">
              <w:rPr>
                <w:b/>
                <w:bCs/>
              </w:rPr>
              <w:t>ISTARSKA ŽUPANIJA</w:t>
            </w:r>
          </w:p>
          <w:p w:rsidR="00100FED" w:rsidRPr="003D4D81" w:rsidRDefault="00100FED" w:rsidP="004551C0">
            <w:pPr>
              <w:jc w:val="center"/>
              <w:rPr>
                <w:b/>
                <w:bCs/>
              </w:rPr>
            </w:pPr>
            <w:r w:rsidRPr="003D4D81">
              <w:rPr>
                <w:b/>
                <w:bCs/>
              </w:rPr>
              <w:t>OPĆINA KAŠTELIR-LABINCI</w:t>
            </w:r>
          </w:p>
          <w:p w:rsidR="00100FED" w:rsidRPr="003D4D81" w:rsidRDefault="00100FED" w:rsidP="004551C0">
            <w:pPr>
              <w:jc w:val="center"/>
              <w:rPr>
                <w:b/>
                <w:bCs/>
              </w:rPr>
            </w:pPr>
            <w:r w:rsidRPr="003D4D81">
              <w:rPr>
                <w:b/>
                <w:bCs/>
              </w:rPr>
              <w:t>CASTELLIERE-S.DOMENICA</w:t>
            </w:r>
          </w:p>
          <w:p w:rsidR="00100FED" w:rsidRPr="003D4D81" w:rsidRDefault="00100FED" w:rsidP="004551C0">
            <w:pPr>
              <w:jc w:val="center"/>
              <w:rPr>
                <w:b/>
                <w:bCs/>
              </w:rPr>
            </w:pPr>
            <w:r>
              <w:rPr>
                <w:b/>
                <w:bCs/>
              </w:rPr>
              <w:t>Općinsko vijeće</w:t>
            </w:r>
          </w:p>
        </w:tc>
        <w:tc>
          <w:tcPr>
            <w:tcW w:w="3614" w:type="dxa"/>
          </w:tcPr>
          <w:p w:rsidR="00100FED" w:rsidRDefault="00100FED" w:rsidP="004551C0">
            <w:pPr>
              <w:rPr>
                <w:b/>
                <w:bCs/>
              </w:rPr>
            </w:pPr>
          </w:p>
          <w:p w:rsidR="00100FED" w:rsidRDefault="00100FED" w:rsidP="004551C0">
            <w:pPr>
              <w:rPr>
                <w:b/>
                <w:bCs/>
              </w:rPr>
            </w:pPr>
          </w:p>
          <w:p w:rsidR="00100FED" w:rsidRDefault="00100FED" w:rsidP="004551C0">
            <w:pPr>
              <w:rPr>
                <w:b/>
                <w:bCs/>
              </w:rPr>
            </w:pPr>
          </w:p>
          <w:p w:rsidR="00100FED" w:rsidRDefault="00100FED" w:rsidP="004551C0">
            <w:pPr>
              <w:rPr>
                <w:b/>
                <w:bCs/>
              </w:rPr>
            </w:pPr>
          </w:p>
          <w:p w:rsidR="00100FED" w:rsidRDefault="00100FED" w:rsidP="004551C0">
            <w:pPr>
              <w:rPr>
                <w:b/>
                <w:bCs/>
              </w:rPr>
            </w:pPr>
          </w:p>
          <w:p w:rsidR="00100FED" w:rsidRDefault="00100FED" w:rsidP="004551C0">
            <w:pPr>
              <w:rPr>
                <w:b/>
                <w:bCs/>
              </w:rPr>
            </w:pPr>
          </w:p>
          <w:p w:rsidR="00100FED" w:rsidRDefault="00100FED" w:rsidP="004551C0">
            <w:pPr>
              <w:rPr>
                <w:b/>
                <w:bCs/>
              </w:rPr>
            </w:pPr>
          </w:p>
          <w:p w:rsidR="00100FED" w:rsidRPr="003D4D81" w:rsidRDefault="00100FED" w:rsidP="004551C0">
            <w:pPr>
              <w:rPr>
                <w:b/>
                <w:bCs/>
              </w:rPr>
            </w:pPr>
          </w:p>
        </w:tc>
      </w:tr>
    </w:tbl>
    <w:p w:rsidR="00100FED" w:rsidRPr="002A743C" w:rsidRDefault="00100FED" w:rsidP="00100FED">
      <w:pPr>
        <w:pStyle w:val="Heading1"/>
      </w:pPr>
      <w:r>
        <w:t>KLASA: 011-01/19-01/24</w:t>
      </w:r>
    </w:p>
    <w:p w:rsidR="00100FED" w:rsidRPr="002A743C" w:rsidRDefault="00100FED" w:rsidP="00100FED">
      <w:pPr>
        <w:jc w:val="both"/>
      </w:pPr>
      <w:r>
        <w:t>URBROJ: 2167/06-01-19-</w:t>
      </w:r>
    </w:p>
    <w:p w:rsidR="00100FED" w:rsidRPr="002A743C" w:rsidRDefault="00100FED" w:rsidP="00100FED">
      <w:pPr>
        <w:jc w:val="both"/>
      </w:pPr>
      <w:proofErr w:type="spellStart"/>
      <w:r w:rsidRPr="002A743C">
        <w:t>Kaštelir-Castelliere</w:t>
      </w:r>
      <w:proofErr w:type="spellEnd"/>
      <w:r w:rsidRPr="002A743C">
        <w:t xml:space="preserve">, </w:t>
      </w:r>
      <w:r>
        <w:t xml:space="preserve">17. prosinac </w:t>
      </w:r>
      <w:r w:rsidRPr="002A743C">
        <w:t>201</w:t>
      </w:r>
      <w:r>
        <w:t>9</w:t>
      </w:r>
      <w:r w:rsidRPr="002A743C">
        <w:t>.</w:t>
      </w:r>
    </w:p>
    <w:p w:rsidR="00100FED" w:rsidRDefault="00100FED" w:rsidP="00100FED">
      <w:pPr>
        <w:spacing w:after="400"/>
        <w:ind w:firstLine="567"/>
        <w:jc w:val="both"/>
        <w:rPr>
          <w:b/>
          <w:bCs/>
          <w:color w:val="000000"/>
        </w:rPr>
      </w:pPr>
      <w:r w:rsidRPr="003F2963">
        <w:rPr>
          <w:color w:val="000000"/>
        </w:rPr>
        <w:t xml:space="preserve">Na temelju </w:t>
      </w:r>
      <w:r w:rsidRPr="003F2963">
        <w:t xml:space="preserve">članaka 15. i 19. Zakona o upravljanju državnom imovinom (»Narodne novine«, broj 52/18) </w:t>
      </w:r>
      <w:r w:rsidRPr="003F2963">
        <w:rPr>
          <w:color w:val="000000"/>
        </w:rPr>
        <w:t xml:space="preserve">Općinsko vijeće Općine </w:t>
      </w:r>
      <w:proofErr w:type="spellStart"/>
      <w:r w:rsidRPr="003F2963">
        <w:rPr>
          <w:color w:val="000000"/>
        </w:rPr>
        <w:t>Kaštelir</w:t>
      </w:r>
      <w:proofErr w:type="spellEnd"/>
      <w:r w:rsidRPr="003F2963">
        <w:rPr>
          <w:color w:val="000000"/>
        </w:rPr>
        <w:t xml:space="preserve"> - Labinci na </w:t>
      </w:r>
      <w:r>
        <w:t xml:space="preserve">24. </w:t>
      </w:r>
      <w:r w:rsidRPr="003F2963">
        <w:t xml:space="preserve">sjednici  održanoj dana </w:t>
      </w:r>
      <w:r>
        <w:t>17</w:t>
      </w:r>
      <w:r w:rsidRPr="003F2963">
        <w:t>.</w:t>
      </w:r>
      <w:r>
        <w:t xml:space="preserve"> prosinca </w:t>
      </w:r>
      <w:r w:rsidRPr="003F2963">
        <w:t>2019.</w:t>
      </w:r>
      <w:r w:rsidRPr="003F2963">
        <w:rPr>
          <w:color w:val="000000"/>
        </w:rPr>
        <w:t xml:space="preserve"> godine, donosi</w:t>
      </w:r>
    </w:p>
    <w:p w:rsidR="00100FED" w:rsidRPr="003F2963" w:rsidRDefault="00100FED" w:rsidP="00100FED">
      <w:pPr>
        <w:spacing w:line="276" w:lineRule="auto"/>
        <w:jc w:val="center"/>
        <w:rPr>
          <w:b/>
          <w:bCs/>
          <w:color w:val="000000"/>
        </w:rPr>
      </w:pPr>
      <w:r w:rsidRPr="003F2963">
        <w:rPr>
          <w:b/>
          <w:bCs/>
          <w:color w:val="000000"/>
        </w:rPr>
        <w:t xml:space="preserve">ODLUKU </w:t>
      </w:r>
    </w:p>
    <w:p w:rsidR="00100FED" w:rsidRPr="003F2963" w:rsidRDefault="00100FED" w:rsidP="00100FED">
      <w:pPr>
        <w:spacing w:line="276" w:lineRule="auto"/>
        <w:jc w:val="center"/>
        <w:rPr>
          <w:b/>
          <w:bCs/>
          <w:color w:val="000000"/>
        </w:rPr>
      </w:pPr>
      <w:r w:rsidRPr="003F2963">
        <w:rPr>
          <w:b/>
          <w:bCs/>
          <w:color w:val="000000"/>
        </w:rPr>
        <w:t xml:space="preserve">O USVAJANJU GODIŠNJEG PLANA UPRAVLJANJA IMOVINOM </w:t>
      </w:r>
    </w:p>
    <w:p w:rsidR="00100FED" w:rsidRPr="003F2963" w:rsidRDefault="00100FED" w:rsidP="00100FED">
      <w:pPr>
        <w:spacing w:after="320" w:line="276" w:lineRule="auto"/>
        <w:jc w:val="center"/>
        <w:rPr>
          <w:b/>
          <w:bCs/>
          <w:color w:val="000000"/>
        </w:rPr>
      </w:pPr>
      <w:r w:rsidRPr="003F2963">
        <w:rPr>
          <w:b/>
          <w:bCs/>
          <w:color w:val="000000"/>
        </w:rPr>
        <w:t>U VLASNIŠTVU OPĆINE KAŠTELIR - LABINCI ZA 2020. GODINU</w:t>
      </w:r>
    </w:p>
    <w:p w:rsidR="00100FED" w:rsidRPr="003F2963" w:rsidRDefault="00100FED" w:rsidP="00100FED">
      <w:pPr>
        <w:spacing w:after="200" w:line="276" w:lineRule="auto"/>
        <w:jc w:val="center"/>
        <w:rPr>
          <w:b/>
          <w:bCs/>
          <w:color w:val="000000"/>
        </w:rPr>
      </w:pPr>
      <w:r w:rsidRPr="003F2963">
        <w:rPr>
          <w:color w:val="000000"/>
        </w:rPr>
        <w:t>I.</w:t>
      </w:r>
    </w:p>
    <w:p w:rsidR="00100FED" w:rsidRPr="003F2963" w:rsidRDefault="00100FED" w:rsidP="00100FED">
      <w:pPr>
        <w:spacing w:after="320"/>
        <w:ind w:firstLine="567"/>
        <w:jc w:val="both"/>
        <w:rPr>
          <w:color w:val="000000"/>
        </w:rPr>
      </w:pPr>
      <w:r w:rsidRPr="003F2963">
        <w:rPr>
          <w:color w:val="000000"/>
        </w:rPr>
        <w:t xml:space="preserve">Ovom Odlukom usvaja se Godišnji plan upravljanja imovinom u vlasništvu Općine </w:t>
      </w:r>
      <w:proofErr w:type="spellStart"/>
      <w:r w:rsidRPr="003F2963">
        <w:rPr>
          <w:color w:val="000000"/>
        </w:rPr>
        <w:t>Kaštelir</w:t>
      </w:r>
      <w:proofErr w:type="spellEnd"/>
      <w:r w:rsidRPr="003F2963">
        <w:rPr>
          <w:color w:val="000000"/>
        </w:rPr>
        <w:t xml:space="preserve"> - Labinci za 2020. godinu kojeg je Općina </w:t>
      </w:r>
      <w:proofErr w:type="spellStart"/>
      <w:r w:rsidRPr="003F2963">
        <w:rPr>
          <w:color w:val="000000"/>
        </w:rPr>
        <w:t>Kaštelir</w:t>
      </w:r>
      <w:proofErr w:type="spellEnd"/>
      <w:r w:rsidRPr="003F2963">
        <w:rPr>
          <w:color w:val="000000"/>
        </w:rPr>
        <w:t xml:space="preserve"> - Labinci u obvezi donijeti u skladu s odredbama </w:t>
      </w:r>
      <w:r w:rsidRPr="003F2963">
        <w:t xml:space="preserve">Zakona o upravljanju državnom imovinom (»Narodne novine«, broj 52/18) </w:t>
      </w:r>
      <w:r w:rsidRPr="003F2963">
        <w:rPr>
          <w:color w:val="000000"/>
        </w:rPr>
        <w:t>te prema preporukama navedenim u Izvješću o obavljenoj reviziji upravljanja i raspolaganja nekretninama jedinica lokalne i područne (regionalne) samouprave na području Istarske županije.</w:t>
      </w:r>
    </w:p>
    <w:p w:rsidR="00100FED" w:rsidRPr="003F2963" w:rsidRDefault="00100FED" w:rsidP="00100FED">
      <w:pPr>
        <w:spacing w:after="200" w:line="276" w:lineRule="auto"/>
        <w:jc w:val="center"/>
        <w:rPr>
          <w:color w:val="000000"/>
        </w:rPr>
      </w:pPr>
      <w:r w:rsidRPr="003F2963">
        <w:rPr>
          <w:color w:val="000000"/>
        </w:rPr>
        <w:t>II.</w:t>
      </w:r>
    </w:p>
    <w:p w:rsidR="00100FED" w:rsidRPr="003F2963" w:rsidRDefault="00100FED" w:rsidP="00100FED">
      <w:pPr>
        <w:ind w:firstLine="567"/>
        <w:jc w:val="both"/>
        <w:rPr>
          <w:color w:val="000000"/>
        </w:rPr>
      </w:pPr>
      <w:r w:rsidRPr="003F2963">
        <w:rPr>
          <w:color w:val="000000"/>
        </w:rPr>
        <w:t>Godišnjim planom upravljanja imovinom određuju se:</w:t>
      </w:r>
    </w:p>
    <w:p w:rsidR="00100FED" w:rsidRPr="003F2963" w:rsidRDefault="00100FED" w:rsidP="00100FED">
      <w:pPr>
        <w:pStyle w:val="ListParagraph"/>
        <w:numPr>
          <w:ilvl w:val="0"/>
          <w:numId w:val="47"/>
        </w:numPr>
        <w:spacing w:line="240" w:lineRule="auto"/>
        <w:contextualSpacing/>
        <w:jc w:val="both"/>
        <w:rPr>
          <w:color w:val="000000"/>
        </w:rPr>
      </w:pPr>
      <w:r w:rsidRPr="003F2963">
        <w:rPr>
          <w:color w:val="000000"/>
        </w:rPr>
        <w:t xml:space="preserve">kratkoročni ciljevi i smjernice upravljanja imovinom Općine </w:t>
      </w:r>
      <w:proofErr w:type="spellStart"/>
      <w:r w:rsidRPr="003F2963">
        <w:rPr>
          <w:color w:val="000000"/>
        </w:rPr>
        <w:t>Kaštelir</w:t>
      </w:r>
      <w:proofErr w:type="spellEnd"/>
      <w:r w:rsidRPr="003F2963">
        <w:rPr>
          <w:color w:val="000000"/>
        </w:rPr>
        <w:t xml:space="preserve"> - Labinci, </w:t>
      </w:r>
    </w:p>
    <w:p w:rsidR="00100FED" w:rsidRPr="003F2963" w:rsidRDefault="00100FED" w:rsidP="00100FED">
      <w:pPr>
        <w:pStyle w:val="ListParagraph"/>
        <w:numPr>
          <w:ilvl w:val="0"/>
          <w:numId w:val="47"/>
        </w:numPr>
        <w:spacing w:line="240" w:lineRule="auto"/>
        <w:contextualSpacing/>
        <w:jc w:val="both"/>
        <w:rPr>
          <w:color w:val="000000"/>
        </w:rPr>
      </w:pPr>
      <w:r w:rsidRPr="003F2963">
        <w:rPr>
          <w:color w:val="000000"/>
        </w:rPr>
        <w:t>provedbene mjere u svrhu provođenja Strategije,</w:t>
      </w:r>
    </w:p>
    <w:p w:rsidR="00100FED" w:rsidRPr="003F2963" w:rsidRDefault="00100FED" w:rsidP="00100FED">
      <w:pPr>
        <w:pStyle w:val="ListParagraph"/>
        <w:numPr>
          <w:ilvl w:val="0"/>
          <w:numId w:val="47"/>
        </w:numPr>
        <w:spacing w:line="240" w:lineRule="auto"/>
        <w:contextualSpacing/>
        <w:jc w:val="both"/>
        <w:rPr>
          <w:color w:val="000000"/>
        </w:rPr>
      </w:pPr>
      <w:r w:rsidRPr="003F2963">
        <w:rPr>
          <w:color w:val="000000"/>
        </w:rPr>
        <w:t xml:space="preserve">detaljna analiza stanja upravljanja pojedinim oblicima imovine u vlasništvu Općine </w:t>
      </w:r>
      <w:proofErr w:type="spellStart"/>
      <w:r w:rsidRPr="003F2963">
        <w:rPr>
          <w:color w:val="000000"/>
        </w:rPr>
        <w:t>Kaštelir</w:t>
      </w:r>
      <w:proofErr w:type="spellEnd"/>
      <w:r w:rsidRPr="003F2963">
        <w:rPr>
          <w:color w:val="000000"/>
        </w:rPr>
        <w:t xml:space="preserve"> - Labinci,</w:t>
      </w:r>
    </w:p>
    <w:p w:rsidR="00100FED" w:rsidRPr="003F2963" w:rsidRDefault="00100FED" w:rsidP="00100FED">
      <w:pPr>
        <w:pStyle w:val="ListParagraph"/>
        <w:numPr>
          <w:ilvl w:val="0"/>
          <w:numId w:val="47"/>
        </w:numPr>
        <w:spacing w:line="240" w:lineRule="auto"/>
        <w:contextualSpacing/>
        <w:jc w:val="both"/>
        <w:rPr>
          <w:color w:val="000000"/>
        </w:rPr>
      </w:pPr>
      <w:r w:rsidRPr="003F2963">
        <w:rPr>
          <w:color w:val="000000"/>
        </w:rPr>
        <w:t xml:space="preserve">godišnji planovi upravljanja pojedinim oblicima imovine u vlasništvu Općine </w:t>
      </w:r>
      <w:proofErr w:type="spellStart"/>
      <w:r w:rsidRPr="003F2963">
        <w:rPr>
          <w:color w:val="000000"/>
        </w:rPr>
        <w:t>Kaštelir</w:t>
      </w:r>
      <w:proofErr w:type="spellEnd"/>
      <w:r w:rsidRPr="003F2963">
        <w:rPr>
          <w:color w:val="000000"/>
        </w:rPr>
        <w:t xml:space="preserve"> - Labinci.</w:t>
      </w:r>
    </w:p>
    <w:p w:rsidR="00100FED" w:rsidRPr="003F2963" w:rsidRDefault="00100FED" w:rsidP="00100FED">
      <w:pPr>
        <w:spacing w:after="320"/>
        <w:ind w:firstLine="567"/>
        <w:jc w:val="both"/>
        <w:rPr>
          <w:color w:val="000000"/>
        </w:rPr>
      </w:pPr>
      <w:r w:rsidRPr="003F2963">
        <w:rPr>
          <w:color w:val="000000"/>
        </w:rPr>
        <w:t xml:space="preserve">Pobliži obvezni sadržaj Godišnjeg plana upravljanja, podatke koje mora sadržavati i druga pitanja s tim u vezi, propisano je </w:t>
      </w:r>
      <w:r w:rsidRPr="003F2963">
        <w:rPr>
          <w:bCs/>
        </w:rPr>
        <w:t xml:space="preserve">Uredbom o obveznom sadržaju plana upravljanja imovinom u vlasništvu Republike Hrvatske </w:t>
      </w:r>
      <w:r w:rsidRPr="003F2963">
        <w:rPr>
          <w:color w:val="000000"/>
        </w:rPr>
        <w:t xml:space="preserve">(»Narodne novine«, broj </w:t>
      </w:r>
      <w:r w:rsidRPr="003F2963">
        <w:rPr>
          <w:bCs/>
        </w:rPr>
        <w:t>21/14).</w:t>
      </w:r>
    </w:p>
    <w:p w:rsidR="00100FED" w:rsidRPr="003F2963" w:rsidRDefault="00100FED" w:rsidP="00100FED">
      <w:pPr>
        <w:spacing w:after="200" w:line="276" w:lineRule="auto"/>
        <w:jc w:val="center"/>
        <w:rPr>
          <w:color w:val="000000"/>
        </w:rPr>
      </w:pPr>
      <w:r w:rsidRPr="003F2963">
        <w:rPr>
          <w:color w:val="000000"/>
        </w:rPr>
        <w:t>III.</w:t>
      </w:r>
    </w:p>
    <w:p w:rsidR="00100FED" w:rsidRDefault="00100FED" w:rsidP="00100FED">
      <w:pPr>
        <w:spacing w:after="320"/>
        <w:ind w:firstLine="567"/>
        <w:jc w:val="both"/>
        <w:rPr>
          <w:color w:val="000000"/>
        </w:rPr>
      </w:pPr>
      <w:r w:rsidRPr="003F2963">
        <w:rPr>
          <w:color w:val="000000"/>
        </w:rPr>
        <w:t xml:space="preserve">Godišnji plan upravljanja imovinom u vlasništvu Općine </w:t>
      </w:r>
      <w:proofErr w:type="spellStart"/>
      <w:r w:rsidRPr="003F2963">
        <w:rPr>
          <w:color w:val="000000"/>
        </w:rPr>
        <w:t>Kaštelir</w:t>
      </w:r>
      <w:proofErr w:type="spellEnd"/>
      <w:r w:rsidRPr="003F2963">
        <w:rPr>
          <w:color w:val="000000"/>
        </w:rPr>
        <w:t xml:space="preserve"> - Labinci za 2020. godinu donosi Općinsko vijeće Općine </w:t>
      </w:r>
      <w:proofErr w:type="spellStart"/>
      <w:r w:rsidRPr="003F2963">
        <w:rPr>
          <w:color w:val="000000"/>
        </w:rPr>
        <w:t>Kaštelir</w:t>
      </w:r>
      <w:proofErr w:type="spellEnd"/>
      <w:r w:rsidRPr="003F2963">
        <w:rPr>
          <w:color w:val="000000"/>
        </w:rPr>
        <w:t xml:space="preserve"> - Labinci za razdoblje od godinu dana, u tekućoj godini za sljedeću godinu.</w:t>
      </w:r>
    </w:p>
    <w:p w:rsidR="00100FED" w:rsidRPr="003F2963" w:rsidRDefault="00100FED" w:rsidP="00100FED">
      <w:pPr>
        <w:spacing w:after="320"/>
        <w:jc w:val="center"/>
        <w:rPr>
          <w:color w:val="000000"/>
        </w:rPr>
      </w:pPr>
      <w:r w:rsidRPr="003F2963">
        <w:rPr>
          <w:color w:val="000000"/>
        </w:rPr>
        <w:t>IV.</w:t>
      </w:r>
    </w:p>
    <w:p w:rsidR="00100FED" w:rsidRDefault="00100FED" w:rsidP="00100FED">
      <w:pPr>
        <w:spacing w:after="320"/>
        <w:ind w:firstLine="567"/>
        <w:jc w:val="both"/>
        <w:rPr>
          <w:color w:val="000000"/>
        </w:rPr>
      </w:pPr>
      <w:r w:rsidRPr="003F2963">
        <w:rPr>
          <w:color w:val="000000"/>
        </w:rPr>
        <w:t xml:space="preserve">Općina </w:t>
      </w:r>
      <w:proofErr w:type="spellStart"/>
      <w:r w:rsidRPr="003F2963">
        <w:rPr>
          <w:color w:val="000000"/>
        </w:rPr>
        <w:t>Kaštelir</w:t>
      </w:r>
      <w:proofErr w:type="spellEnd"/>
      <w:r w:rsidRPr="003F2963">
        <w:rPr>
          <w:color w:val="000000"/>
        </w:rPr>
        <w:t xml:space="preserve"> - Labinci dužna je do 30. rujna 2021. godine dostaviti Općinskom vijeću na usvajanje Izvješće o provedbi Godišnjeg plana upravljanja imovinom u vlasništvu Općine </w:t>
      </w:r>
      <w:proofErr w:type="spellStart"/>
      <w:r w:rsidRPr="003F2963">
        <w:rPr>
          <w:color w:val="000000"/>
        </w:rPr>
        <w:t>Kaštelir</w:t>
      </w:r>
      <w:proofErr w:type="spellEnd"/>
      <w:r w:rsidRPr="003F2963">
        <w:rPr>
          <w:color w:val="000000"/>
        </w:rPr>
        <w:t xml:space="preserve"> - Labinci za 2020. godinu.</w:t>
      </w:r>
    </w:p>
    <w:p w:rsidR="009D2023" w:rsidRPr="003F2963" w:rsidRDefault="009D2023" w:rsidP="00100FED">
      <w:pPr>
        <w:spacing w:after="320"/>
        <w:ind w:firstLine="567"/>
        <w:jc w:val="both"/>
        <w:rPr>
          <w:color w:val="000000"/>
        </w:rPr>
      </w:pPr>
    </w:p>
    <w:p w:rsidR="00100FED" w:rsidRPr="003F2963" w:rsidRDefault="00100FED" w:rsidP="00100FED">
      <w:pPr>
        <w:spacing w:after="200" w:line="276" w:lineRule="auto"/>
        <w:jc w:val="center"/>
        <w:rPr>
          <w:color w:val="000000"/>
        </w:rPr>
      </w:pPr>
      <w:r w:rsidRPr="003F2963">
        <w:rPr>
          <w:color w:val="000000"/>
        </w:rPr>
        <w:t>V.</w:t>
      </w:r>
    </w:p>
    <w:p w:rsidR="00100FED" w:rsidRPr="003F2963" w:rsidRDefault="00100FED" w:rsidP="00100FED">
      <w:pPr>
        <w:spacing w:after="320"/>
        <w:ind w:firstLine="567"/>
        <w:jc w:val="both"/>
        <w:rPr>
          <w:color w:val="000000"/>
        </w:rPr>
      </w:pPr>
      <w:r w:rsidRPr="003F2963">
        <w:rPr>
          <w:color w:val="000000"/>
        </w:rPr>
        <w:t xml:space="preserve">Ova Odluka stupa na snagu osmoga dana od dana objave u Službenim novinama Općine </w:t>
      </w:r>
      <w:proofErr w:type="spellStart"/>
      <w:r w:rsidRPr="003F2963">
        <w:rPr>
          <w:color w:val="000000"/>
        </w:rPr>
        <w:t>Kaštelir</w:t>
      </w:r>
      <w:proofErr w:type="spellEnd"/>
      <w:r w:rsidRPr="003F2963">
        <w:rPr>
          <w:color w:val="000000"/>
        </w:rPr>
        <w:t xml:space="preserve"> - Labinci, a objavit će se na službenoj web stranici Općine </w:t>
      </w:r>
      <w:proofErr w:type="spellStart"/>
      <w:r w:rsidRPr="003F2963">
        <w:rPr>
          <w:color w:val="000000"/>
        </w:rPr>
        <w:t>Kaštelir</w:t>
      </w:r>
      <w:proofErr w:type="spellEnd"/>
      <w:r w:rsidRPr="003F2963">
        <w:rPr>
          <w:color w:val="000000"/>
        </w:rPr>
        <w:t xml:space="preserve"> - </w:t>
      </w:r>
      <w:proofErr w:type="spellStart"/>
      <w:r w:rsidRPr="003F2963">
        <w:rPr>
          <w:color w:val="000000"/>
        </w:rPr>
        <w:t>Labincii</w:t>
      </w:r>
      <w:proofErr w:type="spellEnd"/>
      <w:r w:rsidRPr="003F2963">
        <w:rPr>
          <w:color w:val="000000"/>
        </w:rPr>
        <w:t xml:space="preserve"> te je dostupna javnosti u skladu sa odredbama Zakona o pravu na pristup informacijama (»Narodne novine«, broj 25/13, 85/15).</w:t>
      </w:r>
    </w:p>
    <w:p w:rsidR="00100FED" w:rsidRPr="003F2963" w:rsidRDefault="00100FED" w:rsidP="00100FED">
      <w:pPr>
        <w:spacing w:after="320"/>
        <w:ind w:firstLine="567"/>
        <w:jc w:val="both"/>
        <w:rPr>
          <w:color w:val="000000"/>
        </w:rPr>
      </w:pPr>
    </w:p>
    <w:p w:rsidR="00100FED" w:rsidRPr="003F2963" w:rsidRDefault="00100FED" w:rsidP="00100FED">
      <w:pPr>
        <w:pStyle w:val="t-9-8-bez-uvl"/>
        <w:spacing w:before="0" w:beforeAutospacing="0" w:after="0" w:afterAutospacing="0"/>
        <w:ind w:left="4956"/>
        <w:jc w:val="center"/>
        <w:rPr>
          <w:lang w:eastAsia="sl-SI"/>
        </w:rPr>
      </w:pPr>
      <w:r w:rsidRPr="003F2963">
        <w:rPr>
          <w:lang w:eastAsia="sl-SI"/>
        </w:rPr>
        <w:t xml:space="preserve">Predsjednik Općinskog vijeća </w:t>
      </w:r>
    </w:p>
    <w:p w:rsidR="00100FED" w:rsidRPr="003F2963" w:rsidRDefault="00100FED" w:rsidP="00100FED">
      <w:pPr>
        <w:pStyle w:val="t-9-8-bez-uvl"/>
        <w:spacing w:before="0" w:beforeAutospacing="0" w:after="0" w:afterAutospacing="0"/>
        <w:ind w:left="4956"/>
        <w:jc w:val="center"/>
        <w:rPr>
          <w:lang w:eastAsia="sl-SI"/>
        </w:rPr>
      </w:pPr>
      <w:r w:rsidRPr="003F2963">
        <w:rPr>
          <w:lang w:eastAsia="sl-SI"/>
        </w:rPr>
        <w:t xml:space="preserve">Općine </w:t>
      </w:r>
      <w:proofErr w:type="spellStart"/>
      <w:r w:rsidRPr="003F2963">
        <w:rPr>
          <w:lang w:eastAsia="sl-SI"/>
        </w:rPr>
        <w:t>Kaštelir</w:t>
      </w:r>
      <w:proofErr w:type="spellEnd"/>
      <w:r w:rsidRPr="003F2963">
        <w:rPr>
          <w:lang w:eastAsia="sl-SI"/>
        </w:rPr>
        <w:t xml:space="preserve"> - Labinci</w:t>
      </w:r>
    </w:p>
    <w:p w:rsidR="00100FED" w:rsidRPr="003F2963" w:rsidRDefault="00100FED" w:rsidP="00100FED">
      <w:pPr>
        <w:pStyle w:val="t-9-8-bez-uvl"/>
        <w:spacing w:before="0" w:beforeAutospacing="0" w:after="0" w:afterAutospacing="0"/>
        <w:ind w:left="4956"/>
        <w:jc w:val="center"/>
        <w:rPr>
          <w:color w:val="000000"/>
          <w:lang w:eastAsia="sl-SI"/>
        </w:rPr>
      </w:pPr>
      <w:proofErr w:type="spellStart"/>
      <w:r w:rsidRPr="003F2963">
        <w:rPr>
          <w:color w:val="000000"/>
          <w:lang w:eastAsia="sl-SI"/>
        </w:rPr>
        <w:t>Rozana</w:t>
      </w:r>
      <w:proofErr w:type="spellEnd"/>
      <w:r w:rsidRPr="003F2963">
        <w:rPr>
          <w:color w:val="000000"/>
          <w:lang w:eastAsia="sl-SI"/>
        </w:rPr>
        <w:t xml:space="preserve"> Petrović</w:t>
      </w:r>
      <w:r>
        <w:rPr>
          <w:color w:val="000000"/>
          <w:lang w:eastAsia="sl-SI"/>
        </w:rPr>
        <w:t xml:space="preserve"> v.r. </w:t>
      </w:r>
    </w:p>
    <w:p w:rsidR="00100FED" w:rsidRPr="003F2963" w:rsidRDefault="00100FED" w:rsidP="00100FED">
      <w:pPr>
        <w:pStyle w:val="t-9-8-bez-uvl"/>
        <w:spacing w:before="0" w:beforeAutospacing="0" w:after="0" w:afterAutospacing="0"/>
        <w:rPr>
          <w:i/>
          <w:color w:val="000000"/>
          <w:lang w:eastAsia="sl-SI"/>
        </w:rPr>
      </w:pPr>
    </w:p>
    <w:p w:rsidR="00100FED" w:rsidRPr="003F2963" w:rsidRDefault="00100FED" w:rsidP="00100FED">
      <w:pPr>
        <w:pStyle w:val="t-9-8-bez-uvl"/>
        <w:spacing w:before="0" w:beforeAutospacing="0" w:after="0" w:afterAutospacing="0"/>
        <w:rPr>
          <w:i/>
          <w:color w:val="000000"/>
          <w:lang w:eastAsia="sl-SI"/>
        </w:rPr>
      </w:pPr>
    </w:p>
    <w:p w:rsidR="00100FED" w:rsidRPr="003F2963" w:rsidRDefault="00100FED" w:rsidP="00100FED">
      <w:pPr>
        <w:pStyle w:val="t-9-8-bez-uvl"/>
        <w:spacing w:before="0" w:beforeAutospacing="0" w:after="0" w:afterAutospacing="0"/>
        <w:rPr>
          <w:i/>
          <w:color w:val="000000"/>
          <w:lang w:eastAsia="sl-SI"/>
        </w:rPr>
      </w:pPr>
    </w:p>
    <w:p w:rsidR="00100FED" w:rsidRPr="003F2963" w:rsidRDefault="00100FED" w:rsidP="00100FED">
      <w:pPr>
        <w:pStyle w:val="t-9-8-bez-uvl"/>
        <w:spacing w:before="0" w:beforeAutospacing="0" w:after="0" w:afterAutospacing="0"/>
        <w:rPr>
          <w:i/>
          <w:color w:val="000000"/>
          <w:lang w:eastAsia="sl-SI"/>
        </w:rPr>
      </w:pPr>
      <w:r w:rsidRPr="003F2963">
        <w:rPr>
          <w:i/>
          <w:color w:val="000000"/>
          <w:lang w:eastAsia="sl-SI"/>
        </w:rPr>
        <w:t>Dostaviti:</w:t>
      </w:r>
    </w:p>
    <w:p w:rsidR="00100FED" w:rsidRPr="003F2963" w:rsidRDefault="00100FED" w:rsidP="00100FED">
      <w:pPr>
        <w:pStyle w:val="t-9-8-bez-uvl"/>
        <w:numPr>
          <w:ilvl w:val="0"/>
          <w:numId w:val="26"/>
        </w:numPr>
        <w:spacing w:before="0" w:beforeAutospacing="0" w:after="0" w:afterAutospacing="0"/>
        <w:rPr>
          <w:i/>
          <w:color w:val="000000"/>
          <w:lang w:eastAsia="sl-SI"/>
        </w:rPr>
      </w:pPr>
      <w:r w:rsidRPr="003F2963">
        <w:rPr>
          <w:i/>
          <w:color w:val="000000"/>
          <w:lang w:eastAsia="sl-SI"/>
        </w:rPr>
        <w:t>Pismohrani</w:t>
      </w:r>
    </w:p>
    <w:p w:rsidR="00100FED" w:rsidRPr="003F2963" w:rsidRDefault="00100FED" w:rsidP="00100FED">
      <w:pPr>
        <w:pStyle w:val="t-9-8-bez-uvl"/>
        <w:numPr>
          <w:ilvl w:val="0"/>
          <w:numId w:val="26"/>
        </w:numPr>
        <w:spacing w:before="0" w:beforeAutospacing="0" w:after="0" w:afterAutospacing="0"/>
        <w:rPr>
          <w:i/>
          <w:color w:val="000000"/>
          <w:lang w:eastAsia="sl-SI"/>
        </w:rPr>
      </w:pPr>
      <w:r w:rsidRPr="003F2963">
        <w:rPr>
          <w:i/>
          <w:color w:val="000000"/>
          <w:lang w:eastAsia="sl-SI"/>
        </w:rPr>
        <w:t>Jedinstvenom upravnom odjelu</w:t>
      </w:r>
    </w:p>
    <w:p w:rsidR="00100FED" w:rsidRPr="003F2963" w:rsidRDefault="00100FED" w:rsidP="00100FED">
      <w:pPr>
        <w:pStyle w:val="t-9-8-bez-uvl"/>
        <w:numPr>
          <w:ilvl w:val="0"/>
          <w:numId w:val="26"/>
        </w:numPr>
        <w:spacing w:before="0" w:beforeAutospacing="0" w:after="0" w:afterAutospacing="0"/>
        <w:rPr>
          <w:i/>
          <w:color w:val="000000"/>
          <w:lang w:eastAsia="sl-SI"/>
        </w:rPr>
      </w:pPr>
      <w:r w:rsidRPr="003F2963">
        <w:rPr>
          <w:i/>
        </w:rPr>
        <w:t xml:space="preserve">Službenim </w:t>
      </w:r>
      <w:r w:rsidRPr="003F2963">
        <w:rPr>
          <w:i/>
          <w:color w:val="000000"/>
        </w:rPr>
        <w:t xml:space="preserve">novinama Općine </w:t>
      </w:r>
      <w:proofErr w:type="spellStart"/>
      <w:r w:rsidRPr="003F2963">
        <w:rPr>
          <w:i/>
          <w:color w:val="000000"/>
        </w:rPr>
        <w:t>Kaštelir</w:t>
      </w:r>
      <w:proofErr w:type="spellEnd"/>
      <w:r w:rsidRPr="003F2963">
        <w:rPr>
          <w:i/>
          <w:color w:val="000000"/>
        </w:rPr>
        <w:t xml:space="preserve"> - Labinci</w:t>
      </w:r>
    </w:p>
    <w:p w:rsidR="00100FED" w:rsidRPr="003F2963" w:rsidRDefault="00100FED" w:rsidP="00100FED">
      <w:pPr>
        <w:pStyle w:val="t-9-8-bez-uvl"/>
        <w:numPr>
          <w:ilvl w:val="0"/>
          <w:numId w:val="26"/>
        </w:numPr>
        <w:spacing w:before="0" w:beforeAutospacing="0" w:after="0" w:afterAutospacing="0"/>
        <w:rPr>
          <w:i/>
          <w:color w:val="000000"/>
          <w:lang w:eastAsia="sl-SI"/>
        </w:rPr>
      </w:pPr>
      <w:r w:rsidRPr="003F2963">
        <w:rPr>
          <w:i/>
          <w:color w:val="000000"/>
          <w:lang w:eastAsia="sl-SI"/>
        </w:rPr>
        <w:t>Web stranici</w:t>
      </w:r>
    </w:p>
    <w:p w:rsidR="00100FED" w:rsidRPr="003F2963" w:rsidRDefault="00100FED" w:rsidP="00100FED">
      <w:pPr>
        <w:spacing w:line="276" w:lineRule="auto"/>
      </w:pPr>
    </w:p>
    <w:p w:rsidR="00100FED" w:rsidRDefault="00100FED">
      <w:pPr>
        <w:spacing w:after="160" w:line="259" w:lineRule="auto"/>
        <w:rPr>
          <w:rFonts w:ascii="Cambria" w:eastAsia="Calibri" w:hAnsi="Cambria"/>
          <w:b/>
          <w:bCs/>
          <w:sz w:val="36"/>
          <w:szCs w:val="36"/>
          <w:bdr w:val="none" w:sz="0" w:space="0" w:color="auto" w:frame="1"/>
          <w:shd w:val="clear" w:color="auto" w:fill="FFFFFF"/>
        </w:rPr>
      </w:pPr>
      <w:r>
        <w:rPr>
          <w:rFonts w:ascii="Cambria" w:eastAsia="Calibri" w:hAnsi="Cambria"/>
          <w:b/>
          <w:bCs/>
          <w:sz w:val="36"/>
          <w:szCs w:val="36"/>
          <w:bdr w:val="none" w:sz="0" w:space="0" w:color="auto" w:frame="1"/>
          <w:shd w:val="clear" w:color="auto" w:fill="FFFFFF"/>
        </w:rPr>
        <w:br w:type="page"/>
      </w:r>
    </w:p>
    <w:p w:rsidR="00100FED" w:rsidRPr="00100FED" w:rsidRDefault="00100FED" w:rsidP="00100FED">
      <w:pPr>
        <w:shd w:val="clear" w:color="auto" w:fill="FFFFFF"/>
        <w:tabs>
          <w:tab w:val="left" w:pos="3969"/>
        </w:tabs>
        <w:spacing w:line="276" w:lineRule="auto"/>
        <w:jc w:val="center"/>
        <w:rPr>
          <w:rFonts w:ascii="Cambria" w:eastAsia="Calibri" w:hAnsi="Cambria"/>
          <w:b/>
          <w:bCs/>
          <w:sz w:val="36"/>
          <w:szCs w:val="36"/>
          <w:bdr w:val="none" w:sz="0" w:space="0" w:color="auto" w:frame="1"/>
          <w:shd w:val="clear" w:color="auto" w:fill="FFFFFF"/>
        </w:rPr>
      </w:pPr>
      <w:r w:rsidRPr="00100FED">
        <w:rPr>
          <w:rFonts w:ascii="Cambria" w:eastAsia="Calibri" w:hAnsi="Cambria"/>
          <w:b/>
          <w:bCs/>
          <w:sz w:val="36"/>
          <w:szCs w:val="36"/>
          <w:bdr w:val="none" w:sz="0" w:space="0" w:color="auto" w:frame="1"/>
          <w:shd w:val="clear" w:color="auto" w:fill="FFFFFF"/>
        </w:rPr>
        <w:lastRenderedPageBreak/>
        <w:t>P U B L I K A   H R V A T S K A</w:t>
      </w:r>
    </w:p>
    <w:p w:rsidR="00100FED" w:rsidRPr="00100FED" w:rsidRDefault="00100FED" w:rsidP="00100FED">
      <w:pPr>
        <w:spacing w:line="276" w:lineRule="auto"/>
        <w:jc w:val="center"/>
        <w:rPr>
          <w:rFonts w:ascii="Cambria" w:hAnsi="Cambria" w:cs="Arial"/>
          <w:b/>
          <w:bCs/>
          <w:kern w:val="32"/>
          <w:sz w:val="36"/>
          <w:szCs w:val="36"/>
          <w:lang w:eastAsia="x-none"/>
        </w:rPr>
      </w:pPr>
      <w:r w:rsidRPr="00100FED">
        <w:rPr>
          <w:rFonts w:ascii="Cambria" w:hAnsi="Cambria" w:cs="Arial"/>
          <w:b/>
          <w:bCs/>
          <w:kern w:val="32"/>
          <w:sz w:val="36"/>
          <w:szCs w:val="36"/>
          <w:lang w:eastAsia="x-none"/>
        </w:rPr>
        <w:t>ISTARSKA ŽUPANIJA</w:t>
      </w:r>
    </w:p>
    <w:p w:rsidR="00100FED" w:rsidRPr="00100FED" w:rsidRDefault="00100FED" w:rsidP="00100FED">
      <w:pPr>
        <w:spacing w:line="276" w:lineRule="auto"/>
        <w:jc w:val="center"/>
        <w:rPr>
          <w:rFonts w:ascii="Cambria" w:hAnsi="Cambria" w:cs="Arial"/>
          <w:b/>
          <w:bCs/>
          <w:kern w:val="32"/>
          <w:sz w:val="36"/>
          <w:szCs w:val="36"/>
          <w:lang w:eastAsia="x-none"/>
        </w:rPr>
      </w:pPr>
      <w:r w:rsidRPr="00100FED">
        <w:rPr>
          <w:rFonts w:ascii="Cambria" w:hAnsi="Cambria" w:cs="Arial"/>
          <w:b/>
          <w:bCs/>
          <w:kern w:val="32"/>
          <w:sz w:val="36"/>
          <w:szCs w:val="36"/>
          <w:lang w:eastAsia="x-none"/>
        </w:rPr>
        <w:t xml:space="preserve">KAŠTELIR LABINCI - </w:t>
      </w:r>
      <w:r w:rsidRPr="00EB329C">
        <w:rPr>
          <w:rFonts w:ascii="Cambria" w:hAnsi="Cambria"/>
          <w:b/>
          <w:sz w:val="36"/>
          <w:szCs w:val="36"/>
          <w:lang w:val="it-IT" w:eastAsia="x-none"/>
        </w:rPr>
        <w:t>COMUNE DI CASTELLIERE - SANTA DOMENICA</w:t>
      </w:r>
    </w:p>
    <w:p w:rsidR="00100FED" w:rsidRPr="00100FED" w:rsidRDefault="00100FED" w:rsidP="00100FED">
      <w:pPr>
        <w:spacing w:line="276" w:lineRule="auto"/>
        <w:jc w:val="center"/>
        <w:rPr>
          <w:rFonts w:ascii="Cambria" w:hAnsi="Cambria" w:cs="Arial"/>
          <w:b/>
          <w:bCs/>
          <w:kern w:val="32"/>
          <w:sz w:val="36"/>
          <w:szCs w:val="36"/>
          <w:lang w:eastAsia="x-none"/>
        </w:rPr>
      </w:pPr>
    </w:p>
    <w:p w:rsidR="00100FED" w:rsidRPr="00100FED" w:rsidRDefault="00100FED" w:rsidP="00100FED">
      <w:pPr>
        <w:jc w:val="center"/>
        <w:rPr>
          <w:rFonts w:ascii="Cambria" w:hAnsi="Cambria" w:cs="Arial"/>
          <w:b/>
          <w:bCs/>
          <w:kern w:val="32"/>
          <w:sz w:val="36"/>
          <w:szCs w:val="36"/>
          <w:lang w:eastAsia="x-none"/>
        </w:rPr>
      </w:pPr>
    </w:p>
    <w:p w:rsidR="00100FED" w:rsidRPr="00100FED" w:rsidRDefault="00100FED" w:rsidP="00100FED">
      <w:pPr>
        <w:jc w:val="center"/>
        <w:rPr>
          <w:rFonts w:ascii="Cambria" w:hAnsi="Cambria" w:cs="Arial"/>
          <w:b/>
          <w:bCs/>
          <w:kern w:val="32"/>
          <w:sz w:val="28"/>
          <w:szCs w:val="28"/>
          <w:lang w:eastAsia="x-none"/>
        </w:rPr>
      </w:pPr>
    </w:p>
    <w:p w:rsidR="00100FED" w:rsidRPr="00100FED" w:rsidRDefault="00100FED" w:rsidP="00100FED">
      <w:pPr>
        <w:spacing w:line="276" w:lineRule="auto"/>
        <w:jc w:val="center"/>
        <w:rPr>
          <w:rFonts w:ascii="HelveticaPlain" w:hAnsi="HelveticaPlain"/>
          <w:sz w:val="32"/>
          <w:lang w:eastAsia="x-none"/>
        </w:rPr>
      </w:pPr>
      <w:r w:rsidRPr="00100FED">
        <w:rPr>
          <w:rFonts w:ascii="HelveticaPlain" w:hAnsi="HelveticaPlain"/>
          <w:noProof/>
          <w:sz w:val="32"/>
          <w:lang w:eastAsia="hr-HR"/>
        </w:rPr>
        <w:drawing>
          <wp:inline distT="0" distB="0" distL="0" distR="0">
            <wp:extent cx="1847850" cy="2057400"/>
            <wp:effectExtent l="0" t="0" r="0" b="0"/>
            <wp:docPr id="67" name="Slika 67" descr="Kaštelir-Labinci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aštelir-Labinci_(grb)"/>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847850" cy="2057400"/>
                    </a:xfrm>
                    <a:prstGeom prst="rect">
                      <a:avLst/>
                    </a:prstGeom>
                    <a:noFill/>
                    <a:ln>
                      <a:noFill/>
                    </a:ln>
                  </pic:spPr>
                </pic:pic>
              </a:graphicData>
            </a:graphic>
          </wp:inline>
        </w:drawing>
      </w:r>
    </w:p>
    <w:p w:rsidR="00100FED" w:rsidRPr="00100FED" w:rsidRDefault="00100FED" w:rsidP="00100FED">
      <w:pPr>
        <w:spacing w:line="276" w:lineRule="auto"/>
        <w:jc w:val="center"/>
        <w:rPr>
          <w:rFonts w:ascii="Times New Roman" w:hAnsi="Times New Roman"/>
          <w:sz w:val="24"/>
          <w:szCs w:val="22"/>
        </w:rPr>
      </w:pPr>
    </w:p>
    <w:p w:rsidR="00100FED" w:rsidRPr="00100FED" w:rsidRDefault="00100FED" w:rsidP="00100FED">
      <w:pPr>
        <w:spacing w:line="276" w:lineRule="auto"/>
        <w:jc w:val="center"/>
        <w:rPr>
          <w:rFonts w:ascii="Times New Roman" w:hAnsi="Times New Roman"/>
          <w:sz w:val="24"/>
          <w:szCs w:val="22"/>
        </w:rPr>
      </w:pPr>
    </w:p>
    <w:p w:rsidR="00100FED" w:rsidRPr="00100FED" w:rsidRDefault="00100FED" w:rsidP="00100FED">
      <w:pPr>
        <w:spacing w:line="276" w:lineRule="auto"/>
        <w:jc w:val="center"/>
        <w:rPr>
          <w:rFonts w:ascii="Cambria" w:hAnsi="Cambria"/>
          <w:b/>
          <w:sz w:val="36"/>
          <w:szCs w:val="36"/>
        </w:rPr>
      </w:pPr>
    </w:p>
    <w:p w:rsidR="00100FED" w:rsidRPr="00100FED" w:rsidRDefault="00100FED" w:rsidP="00100FED">
      <w:pPr>
        <w:spacing w:line="276" w:lineRule="auto"/>
        <w:jc w:val="center"/>
        <w:outlineLvl w:val="0"/>
        <w:rPr>
          <w:rFonts w:ascii="Cambria" w:hAnsi="Cambria"/>
          <w:b/>
          <w:bCs/>
          <w:kern w:val="36"/>
          <w:sz w:val="40"/>
          <w:szCs w:val="40"/>
          <w:lang w:val="x-none" w:eastAsia="hr-HR"/>
        </w:rPr>
      </w:pPr>
      <w:bookmarkStart w:id="61" w:name="_Toc462228807"/>
      <w:bookmarkStart w:id="62" w:name="_Toc462229557"/>
      <w:bookmarkStart w:id="63" w:name="_Toc462231219"/>
      <w:bookmarkStart w:id="64" w:name="_Toc462231919"/>
      <w:bookmarkStart w:id="65" w:name="_Toc462235045"/>
      <w:bookmarkStart w:id="66" w:name="_Toc462324638"/>
      <w:bookmarkStart w:id="67" w:name="_Toc463274286"/>
      <w:bookmarkStart w:id="68" w:name="_Toc464041516"/>
      <w:bookmarkStart w:id="69" w:name="_Toc474402580"/>
      <w:bookmarkStart w:id="70" w:name="_Toc474403852"/>
      <w:bookmarkStart w:id="71" w:name="_Toc474404435"/>
      <w:bookmarkStart w:id="72" w:name="_Toc474404744"/>
      <w:bookmarkStart w:id="73" w:name="_Toc476300220"/>
      <w:bookmarkStart w:id="74" w:name="_Toc505242887"/>
      <w:bookmarkStart w:id="75" w:name="_Toc509480710"/>
      <w:bookmarkStart w:id="76" w:name="_Toc509483899"/>
      <w:bookmarkStart w:id="77" w:name="_Toc517268187"/>
      <w:bookmarkStart w:id="78" w:name="_Toc518918060"/>
      <w:bookmarkStart w:id="79" w:name="_Toc518992212"/>
      <w:bookmarkStart w:id="80" w:name="_Toc518994034"/>
      <w:bookmarkStart w:id="81" w:name="_Toc518996768"/>
      <w:bookmarkStart w:id="82" w:name="_Toc519614532"/>
      <w:bookmarkStart w:id="83" w:name="_Toc519758702"/>
      <w:bookmarkStart w:id="84" w:name="_Toc526012238"/>
      <w:bookmarkStart w:id="85" w:name="_Toc526091437"/>
      <w:bookmarkStart w:id="86" w:name="_Toc527022831"/>
      <w:bookmarkStart w:id="87" w:name="_Toc527023571"/>
      <w:bookmarkStart w:id="88" w:name="_Toc528567943"/>
      <w:bookmarkStart w:id="89" w:name="_Toc534022040"/>
      <w:bookmarkStart w:id="90" w:name="_Toc1656493"/>
      <w:bookmarkStart w:id="91" w:name="_Toc2080364"/>
      <w:bookmarkStart w:id="92" w:name="_Toc4071147"/>
      <w:bookmarkStart w:id="93" w:name="_Toc5538663"/>
      <w:bookmarkStart w:id="94" w:name="_Toc5624703"/>
      <w:bookmarkStart w:id="95" w:name="_Toc11923254"/>
      <w:r w:rsidRPr="00100FED">
        <w:rPr>
          <w:rFonts w:ascii="Cambria" w:hAnsi="Cambria"/>
          <w:b/>
          <w:bCs/>
          <w:kern w:val="36"/>
          <w:sz w:val="40"/>
          <w:szCs w:val="40"/>
          <w:lang w:val="x-none" w:eastAsia="hr-HR"/>
        </w:rPr>
        <w:t>GODIŠNJI PLAN</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100FED" w:rsidRPr="00100FED" w:rsidRDefault="00100FED" w:rsidP="00100FED">
      <w:pPr>
        <w:spacing w:line="276" w:lineRule="auto"/>
        <w:jc w:val="center"/>
        <w:outlineLvl w:val="0"/>
        <w:rPr>
          <w:rFonts w:ascii="Cambria" w:hAnsi="Cambria"/>
          <w:b/>
          <w:bCs/>
          <w:kern w:val="36"/>
          <w:sz w:val="36"/>
          <w:szCs w:val="36"/>
          <w:lang w:val="x-none" w:eastAsia="hr-HR"/>
        </w:rPr>
      </w:pPr>
      <w:bookmarkStart w:id="96" w:name="_Toc462228808"/>
      <w:bookmarkStart w:id="97" w:name="_Toc462229558"/>
      <w:bookmarkStart w:id="98" w:name="_Toc462231220"/>
      <w:bookmarkStart w:id="99" w:name="_Toc462231920"/>
      <w:bookmarkStart w:id="100" w:name="_Toc462235046"/>
      <w:bookmarkStart w:id="101" w:name="_Toc462324639"/>
      <w:bookmarkStart w:id="102" w:name="_Toc463274287"/>
      <w:bookmarkStart w:id="103" w:name="_Toc464041517"/>
      <w:bookmarkStart w:id="104" w:name="_Toc474402581"/>
      <w:bookmarkStart w:id="105" w:name="_Toc474403853"/>
      <w:bookmarkStart w:id="106" w:name="_Toc474404436"/>
      <w:bookmarkStart w:id="107" w:name="_Toc474404745"/>
      <w:bookmarkStart w:id="108" w:name="_Toc476300221"/>
      <w:bookmarkStart w:id="109" w:name="_Toc505242888"/>
      <w:bookmarkStart w:id="110" w:name="_Toc509480711"/>
      <w:bookmarkStart w:id="111" w:name="_Toc509483900"/>
      <w:bookmarkStart w:id="112" w:name="_Toc517268188"/>
      <w:bookmarkStart w:id="113" w:name="_Toc518918061"/>
      <w:bookmarkStart w:id="114" w:name="_Toc518992213"/>
      <w:bookmarkStart w:id="115" w:name="_Toc518994035"/>
      <w:bookmarkStart w:id="116" w:name="_Toc518996769"/>
      <w:bookmarkStart w:id="117" w:name="_Toc519614533"/>
      <w:bookmarkStart w:id="118" w:name="_Toc519758703"/>
      <w:bookmarkStart w:id="119" w:name="_Toc526012239"/>
      <w:bookmarkStart w:id="120" w:name="_Toc526091438"/>
      <w:bookmarkStart w:id="121" w:name="_Toc527022832"/>
      <w:bookmarkStart w:id="122" w:name="_Toc527023572"/>
      <w:bookmarkStart w:id="123" w:name="_Toc528567944"/>
      <w:bookmarkStart w:id="124" w:name="_Toc534022041"/>
      <w:bookmarkStart w:id="125" w:name="_Toc1656494"/>
      <w:bookmarkStart w:id="126" w:name="_Toc2080365"/>
      <w:bookmarkStart w:id="127" w:name="_Toc4071148"/>
      <w:bookmarkStart w:id="128" w:name="_Toc5538664"/>
      <w:bookmarkStart w:id="129" w:name="_Toc5624704"/>
      <w:bookmarkStart w:id="130" w:name="_Toc11923255"/>
      <w:r w:rsidRPr="00100FED">
        <w:rPr>
          <w:rFonts w:ascii="Cambria" w:hAnsi="Cambria"/>
          <w:b/>
          <w:bCs/>
          <w:kern w:val="36"/>
          <w:sz w:val="36"/>
          <w:szCs w:val="36"/>
          <w:lang w:val="x-none" w:eastAsia="hr-HR"/>
        </w:rPr>
        <w:t>UPRAVLJANJA IMOVINOM</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100FED" w:rsidRPr="00100FED" w:rsidRDefault="00100FED" w:rsidP="00100FED">
      <w:pPr>
        <w:spacing w:line="276" w:lineRule="auto"/>
        <w:jc w:val="center"/>
        <w:outlineLvl w:val="0"/>
        <w:rPr>
          <w:rFonts w:ascii="Cambria" w:hAnsi="Cambria"/>
          <w:b/>
          <w:bCs/>
          <w:kern w:val="36"/>
          <w:sz w:val="36"/>
          <w:szCs w:val="36"/>
          <w:lang w:val="x-none" w:eastAsia="hr-HR"/>
        </w:rPr>
      </w:pPr>
      <w:bookmarkStart w:id="131" w:name="_Toc505242889"/>
      <w:bookmarkStart w:id="132" w:name="_Toc509480712"/>
      <w:bookmarkStart w:id="133" w:name="_Toc509483901"/>
      <w:bookmarkStart w:id="134" w:name="_Toc517268189"/>
      <w:bookmarkStart w:id="135" w:name="_Toc518918062"/>
      <w:bookmarkStart w:id="136" w:name="_Toc518992214"/>
      <w:bookmarkStart w:id="137" w:name="_Toc518994036"/>
      <w:bookmarkStart w:id="138" w:name="_Toc518996770"/>
      <w:bookmarkStart w:id="139" w:name="_Toc519614534"/>
      <w:bookmarkStart w:id="140" w:name="_Toc519758704"/>
      <w:bookmarkStart w:id="141" w:name="_Toc526012240"/>
      <w:bookmarkStart w:id="142" w:name="_Toc526091439"/>
      <w:bookmarkStart w:id="143" w:name="_Toc527022833"/>
      <w:bookmarkStart w:id="144" w:name="_Toc527023573"/>
      <w:bookmarkStart w:id="145" w:name="_Toc528567945"/>
      <w:bookmarkStart w:id="146" w:name="_Toc534022042"/>
      <w:bookmarkStart w:id="147" w:name="_Toc1656495"/>
      <w:bookmarkStart w:id="148" w:name="_Toc2080366"/>
      <w:bookmarkStart w:id="149" w:name="_Toc4071149"/>
      <w:bookmarkStart w:id="150" w:name="_Toc5538665"/>
      <w:bookmarkStart w:id="151" w:name="_Toc5624705"/>
      <w:bookmarkStart w:id="152" w:name="_Toc11923256"/>
      <w:bookmarkStart w:id="153" w:name="_Toc462228809"/>
      <w:bookmarkStart w:id="154" w:name="_Toc462229559"/>
      <w:bookmarkStart w:id="155" w:name="_Toc462231221"/>
      <w:bookmarkStart w:id="156" w:name="_Toc462231921"/>
      <w:bookmarkStart w:id="157" w:name="_Toc462235047"/>
      <w:bookmarkStart w:id="158" w:name="_Toc462324640"/>
      <w:bookmarkStart w:id="159" w:name="_Toc463274288"/>
      <w:bookmarkStart w:id="160" w:name="_Toc464041518"/>
      <w:bookmarkStart w:id="161" w:name="_Toc474402582"/>
      <w:bookmarkStart w:id="162" w:name="_Toc474403854"/>
      <w:bookmarkStart w:id="163" w:name="_Toc474404437"/>
      <w:bookmarkStart w:id="164" w:name="_Toc474404746"/>
      <w:bookmarkStart w:id="165" w:name="_Toc476300222"/>
      <w:r w:rsidRPr="00100FED">
        <w:rPr>
          <w:rFonts w:ascii="Cambria" w:hAnsi="Cambria"/>
          <w:b/>
          <w:bCs/>
          <w:kern w:val="36"/>
          <w:sz w:val="36"/>
          <w:szCs w:val="36"/>
          <w:lang w:val="x-none" w:eastAsia="hr-HR"/>
        </w:rPr>
        <w:t xml:space="preserve">U VLASNIŠTVU OPĆINE </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100FED">
        <w:rPr>
          <w:rFonts w:ascii="Cambria" w:hAnsi="Cambria" w:cs="Arial"/>
          <w:b/>
          <w:kern w:val="32"/>
          <w:sz w:val="36"/>
          <w:szCs w:val="36"/>
          <w:lang w:eastAsia="hr-HR"/>
        </w:rPr>
        <w:t xml:space="preserve">KAŠTELIR - LABINCI  </w:t>
      </w:r>
      <w:r w:rsidRPr="00100FED">
        <w:rPr>
          <w:rFonts w:ascii="Cambria" w:hAnsi="Cambria"/>
          <w:b/>
          <w:bCs/>
          <w:kern w:val="36"/>
          <w:sz w:val="36"/>
          <w:szCs w:val="36"/>
          <w:lang w:val="x-none" w:eastAsia="hr-HR"/>
        </w:rPr>
        <w:t>COMUNE DI CASTELLIERE - SANTA DOMENICA</w:t>
      </w:r>
      <w:bookmarkEnd w:id="150"/>
      <w:bookmarkEnd w:id="151"/>
      <w:bookmarkEnd w:id="152"/>
    </w:p>
    <w:p w:rsidR="00100FED" w:rsidRPr="00100FED" w:rsidRDefault="00100FED" w:rsidP="00100FED">
      <w:pPr>
        <w:spacing w:line="276" w:lineRule="auto"/>
        <w:jc w:val="center"/>
        <w:outlineLvl w:val="0"/>
        <w:rPr>
          <w:rFonts w:ascii="Cambria" w:hAnsi="Cambria"/>
          <w:b/>
          <w:bCs/>
          <w:kern w:val="36"/>
          <w:sz w:val="36"/>
          <w:szCs w:val="36"/>
          <w:lang w:val="x-none" w:eastAsia="hr-HR"/>
        </w:rPr>
      </w:pPr>
      <w:bookmarkStart w:id="166" w:name="_Toc505242890"/>
      <w:bookmarkStart w:id="167" w:name="_Toc509480713"/>
      <w:bookmarkStart w:id="168" w:name="_Toc509483902"/>
      <w:bookmarkStart w:id="169" w:name="_Toc517268190"/>
      <w:bookmarkStart w:id="170" w:name="_Toc518918063"/>
      <w:bookmarkStart w:id="171" w:name="_Toc518992215"/>
      <w:bookmarkStart w:id="172" w:name="_Toc518994037"/>
      <w:bookmarkStart w:id="173" w:name="_Toc518996771"/>
      <w:bookmarkStart w:id="174" w:name="_Toc519614535"/>
      <w:bookmarkStart w:id="175" w:name="_Toc519758705"/>
      <w:bookmarkStart w:id="176" w:name="_Toc526012241"/>
      <w:bookmarkStart w:id="177" w:name="_Toc526091440"/>
      <w:bookmarkStart w:id="178" w:name="_Toc527022834"/>
      <w:bookmarkStart w:id="179" w:name="_Toc527023574"/>
      <w:bookmarkStart w:id="180" w:name="_Toc528567946"/>
      <w:bookmarkStart w:id="181" w:name="_Toc534022043"/>
      <w:bookmarkStart w:id="182" w:name="_Toc1656496"/>
      <w:bookmarkStart w:id="183" w:name="_Toc2080367"/>
      <w:bookmarkStart w:id="184" w:name="_Toc4071150"/>
      <w:bookmarkStart w:id="185" w:name="_Toc5538666"/>
      <w:bookmarkStart w:id="186" w:name="_Toc5624706"/>
      <w:bookmarkStart w:id="187" w:name="_Toc11923257"/>
      <w:r w:rsidRPr="00100FED">
        <w:rPr>
          <w:rFonts w:ascii="Cambria" w:hAnsi="Cambria"/>
          <w:b/>
          <w:bCs/>
          <w:kern w:val="36"/>
          <w:sz w:val="36"/>
          <w:szCs w:val="36"/>
          <w:lang w:val="x-none" w:eastAsia="hr-HR"/>
        </w:rPr>
        <w:t>ZA 20</w:t>
      </w:r>
      <w:r w:rsidRPr="00100FED">
        <w:rPr>
          <w:rFonts w:ascii="Cambria" w:hAnsi="Cambria"/>
          <w:b/>
          <w:bCs/>
          <w:kern w:val="36"/>
          <w:sz w:val="36"/>
          <w:szCs w:val="36"/>
          <w:lang w:eastAsia="hr-HR"/>
        </w:rPr>
        <w:t>20</w:t>
      </w:r>
      <w:r w:rsidRPr="00100FED">
        <w:rPr>
          <w:rFonts w:ascii="Cambria" w:hAnsi="Cambria"/>
          <w:b/>
          <w:bCs/>
          <w:kern w:val="36"/>
          <w:sz w:val="36"/>
          <w:szCs w:val="36"/>
          <w:lang w:val="x-none" w:eastAsia="hr-HR"/>
        </w:rPr>
        <w:t>. GODINU</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100FED" w:rsidRPr="00100FED" w:rsidRDefault="00100FED" w:rsidP="00100FED">
      <w:pPr>
        <w:spacing w:line="276" w:lineRule="auto"/>
        <w:jc w:val="center"/>
        <w:outlineLvl w:val="0"/>
        <w:rPr>
          <w:rFonts w:ascii="Cambria" w:hAnsi="Cambria"/>
          <w:b/>
          <w:bCs/>
          <w:kern w:val="36"/>
          <w:sz w:val="36"/>
          <w:szCs w:val="36"/>
          <w:lang w:val="x-none" w:eastAsia="hr-HR"/>
        </w:rPr>
      </w:pPr>
    </w:p>
    <w:p w:rsidR="00100FED" w:rsidRPr="00100FED" w:rsidRDefault="00100FED" w:rsidP="00100FED">
      <w:pPr>
        <w:spacing w:line="276" w:lineRule="auto"/>
        <w:contextualSpacing/>
        <w:jc w:val="center"/>
        <w:rPr>
          <w:rFonts w:ascii="Cambria" w:eastAsia="Calibri" w:hAnsi="Cambria"/>
          <w:b/>
          <w:bCs/>
          <w:iCs/>
          <w:color w:val="000000"/>
          <w:sz w:val="40"/>
          <w:szCs w:val="40"/>
        </w:rPr>
      </w:pPr>
    </w:p>
    <w:p w:rsidR="00100FED" w:rsidRPr="00100FED" w:rsidRDefault="00100FED" w:rsidP="00100FED">
      <w:pPr>
        <w:spacing w:line="276" w:lineRule="auto"/>
        <w:jc w:val="center"/>
        <w:rPr>
          <w:rFonts w:ascii="Times New Roman" w:hAnsi="Times New Roman"/>
          <w:sz w:val="24"/>
          <w:szCs w:val="22"/>
        </w:rPr>
      </w:pPr>
    </w:p>
    <w:p w:rsidR="00100FED" w:rsidRPr="00100FED" w:rsidRDefault="00100FED" w:rsidP="00100FED">
      <w:pPr>
        <w:spacing w:line="276" w:lineRule="auto"/>
        <w:jc w:val="center"/>
        <w:rPr>
          <w:rFonts w:ascii="Times New Roman" w:hAnsi="Times New Roman"/>
          <w:sz w:val="24"/>
          <w:szCs w:val="22"/>
        </w:rPr>
      </w:pPr>
    </w:p>
    <w:p w:rsidR="00100FED" w:rsidRPr="00100FED" w:rsidRDefault="00100FED" w:rsidP="00100FED">
      <w:pPr>
        <w:spacing w:line="276" w:lineRule="auto"/>
        <w:jc w:val="center"/>
        <w:rPr>
          <w:rFonts w:ascii="Times New Roman" w:hAnsi="Times New Roman"/>
          <w:sz w:val="24"/>
          <w:szCs w:val="22"/>
        </w:rPr>
      </w:pPr>
    </w:p>
    <w:p w:rsidR="00100FED" w:rsidRPr="00100FED" w:rsidRDefault="00100FED" w:rsidP="00100FED">
      <w:pPr>
        <w:spacing w:line="276" w:lineRule="auto"/>
        <w:jc w:val="center"/>
        <w:rPr>
          <w:rFonts w:ascii="Times New Roman" w:hAnsi="Times New Roman"/>
          <w:sz w:val="24"/>
          <w:szCs w:val="22"/>
        </w:rPr>
      </w:pPr>
    </w:p>
    <w:p w:rsidR="00100FED" w:rsidRPr="00100FED" w:rsidRDefault="00100FED" w:rsidP="00100FED">
      <w:pPr>
        <w:spacing w:line="276" w:lineRule="auto"/>
        <w:jc w:val="center"/>
        <w:rPr>
          <w:rFonts w:ascii="Times New Roman" w:hAnsi="Times New Roman"/>
          <w:sz w:val="24"/>
          <w:szCs w:val="22"/>
        </w:rPr>
      </w:pPr>
    </w:p>
    <w:p w:rsidR="00100FED" w:rsidRPr="00100FED" w:rsidRDefault="00100FED" w:rsidP="00100FED">
      <w:pPr>
        <w:spacing w:line="276" w:lineRule="auto"/>
        <w:jc w:val="center"/>
        <w:rPr>
          <w:rFonts w:ascii="Times New Roman" w:hAnsi="Times New Roman"/>
          <w:sz w:val="24"/>
          <w:szCs w:val="22"/>
        </w:rPr>
      </w:pPr>
    </w:p>
    <w:p w:rsidR="00100FED" w:rsidRPr="00100FED" w:rsidRDefault="00100FED" w:rsidP="00100FED">
      <w:pPr>
        <w:spacing w:line="276" w:lineRule="auto"/>
        <w:jc w:val="center"/>
        <w:rPr>
          <w:rFonts w:ascii="Cambria" w:hAnsi="Cambria"/>
          <w:sz w:val="22"/>
          <w:szCs w:val="22"/>
        </w:rPr>
      </w:pPr>
      <w:proofErr w:type="spellStart"/>
      <w:r w:rsidRPr="00100FED">
        <w:rPr>
          <w:rFonts w:ascii="Cambria" w:eastAsia="Calibri" w:hAnsi="Cambria" w:cs="Arial"/>
          <w:bCs/>
          <w:kern w:val="32"/>
          <w:sz w:val="22"/>
          <w:szCs w:val="22"/>
        </w:rPr>
        <w:t>Kaštelir</w:t>
      </w:r>
      <w:proofErr w:type="spellEnd"/>
      <w:r w:rsidRPr="00100FED">
        <w:rPr>
          <w:rFonts w:ascii="Cambria" w:eastAsia="Calibri" w:hAnsi="Cambria" w:cs="Arial"/>
          <w:bCs/>
          <w:kern w:val="32"/>
          <w:sz w:val="22"/>
          <w:szCs w:val="22"/>
        </w:rPr>
        <w:t xml:space="preserve"> – Labinci</w:t>
      </w:r>
      <w:r w:rsidRPr="00100FED">
        <w:rPr>
          <w:rFonts w:ascii="Cambria" w:hAnsi="Cambria"/>
          <w:sz w:val="22"/>
          <w:szCs w:val="22"/>
        </w:rPr>
        <w:t xml:space="preserve">, lipanj 2019. </w:t>
      </w:r>
    </w:p>
    <w:p w:rsidR="00100FED" w:rsidRPr="00100FED" w:rsidRDefault="00100FED" w:rsidP="00100FED">
      <w:pPr>
        <w:spacing w:after="200" w:line="276" w:lineRule="auto"/>
        <w:jc w:val="center"/>
        <w:rPr>
          <w:rFonts w:ascii="Cambria" w:eastAsia="Calibri" w:hAnsi="Cambria"/>
          <w:b/>
          <w:i/>
          <w:sz w:val="24"/>
          <w:szCs w:val="24"/>
        </w:rPr>
      </w:pPr>
      <w:bookmarkStart w:id="188" w:name="page2"/>
      <w:bookmarkEnd w:id="188"/>
      <w:r w:rsidRPr="00100FED">
        <w:rPr>
          <w:rFonts w:ascii="Cambria" w:eastAsia="Calibri" w:hAnsi="Cambria"/>
          <w:b/>
          <w:i/>
          <w:sz w:val="24"/>
          <w:szCs w:val="24"/>
        </w:rPr>
        <w:br w:type="page"/>
      </w:r>
      <w:r w:rsidRPr="00100FED">
        <w:rPr>
          <w:rFonts w:ascii="Cambria" w:eastAsia="Calibri" w:hAnsi="Cambria"/>
          <w:b/>
          <w:i/>
          <w:sz w:val="24"/>
          <w:szCs w:val="24"/>
        </w:rPr>
        <w:lastRenderedPageBreak/>
        <w:t>SADRŽAJ</w:t>
      </w:r>
    </w:p>
    <w:p w:rsidR="00100FED" w:rsidRPr="00100FED" w:rsidRDefault="00100FED" w:rsidP="00100FED">
      <w:pPr>
        <w:spacing w:line="276" w:lineRule="auto"/>
        <w:jc w:val="center"/>
        <w:rPr>
          <w:rFonts w:ascii="Cambria" w:eastAsia="Calibri" w:hAnsi="Cambria"/>
          <w:b/>
          <w:sz w:val="24"/>
          <w:szCs w:val="24"/>
        </w:rPr>
      </w:pPr>
    </w:p>
    <w:p w:rsidR="00100FED" w:rsidRPr="00100FED" w:rsidRDefault="00100FED" w:rsidP="00100FED">
      <w:pPr>
        <w:tabs>
          <w:tab w:val="left" w:pos="426"/>
          <w:tab w:val="right" w:leader="dot" w:pos="9061"/>
        </w:tabs>
        <w:spacing w:line="276" w:lineRule="auto"/>
        <w:ind w:left="426" w:hanging="426"/>
        <w:jc w:val="both"/>
        <w:rPr>
          <w:rFonts w:ascii="Cambria" w:hAnsi="Cambria"/>
          <w:noProof/>
          <w:sz w:val="22"/>
          <w:szCs w:val="22"/>
          <w:lang w:eastAsia="hr-HR"/>
        </w:rPr>
      </w:pPr>
      <w:r w:rsidRPr="00100FED">
        <w:rPr>
          <w:rFonts w:ascii="Cambria" w:eastAsia="Symbol" w:hAnsi="Cambria"/>
          <w:b/>
          <w:bCs/>
          <w:i/>
          <w:caps/>
          <w:noProof/>
          <w:sz w:val="22"/>
          <w:szCs w:val="22"/>
          <w:lang w:eastAsia="hr-HR"/>
        </w:rPr>
        <w:fldChar w:fldCharType="begin"/>
      </w:r>
      <w:r w:rsidRPr="00100FED">
        <w:rPr>
          <w:rFonts w:ascii="Cambria" w:eastAsia="Symbol" w:hAnsi="Cambria"/>
          <w:b/>
          <w:bCs/>
          <w:caps/>
          <w:noProof/>
          <w:sz w:val="22"/>
          <w:szCs w:val="22"/>
        </w:rPr>
        <w:instrText xml:space="preserve"> TOC \o "1-3" \h \z \u </w:instrText>
      </w:r>
      <w:r w:rsidRPr="00100FED">
        <w:rPr>
          <w:rFonts w:ascii="Cambria" w:eastAsia="Symbol" w:hAnsi="Cambria"/>
          <w:b/>
          <w:bCs/>
          <w:i/>
          <w:caps/>
          <w:noProof/>
          <w:sz w:val="22"/>
          <w:szCs w:val="22"/>
          <w:lang w:eastAsia="hr-HR"/>
        </w:rPr>
        <w:fldChar w:fldCharType="separate"/>
      </w:r>
      <w:hyperlink w:anchor="_Toc11923258" w:history="1">
        <w:r w:rsidRPr="00100FED">
          <w:rPr>
            <w:rFonts w:ascii="Cambria" w:eastAsia="Symbol" w:hAnsi="Cambria"/>
            <w:b/>
            <w:bCs/>
            <w:caps/>
            <w:noProof/>
            <w:sz w:val="22"/>
            <w:szCs w:val="22"/>
            <w:u w:val="single"/>
          </w:rPr>
          <w:t>1.</w:t>
        </w:r>
        <w:r w:rsidRPr="00100FED">
          <w:rPr>
            <w:rFonts w:ascii="Cambria" w:hAnsi="Cambria"/>
            <w:noProof/>
            <w:sz w:val="22"/>
            <w:szCs w:val="22"/>
            <w:lang w:eastAsia="hr-HR"/>
          </w:rPr>
          <w:tab/>
        </w:r>
        <w:r w:rsidRPr="00100FED">
          <w:rPr>
            <w:rFonts w:ascii="Cambria" w:eastAsia="Symbol" w:hAnsi="Cambria"/>
            <w:b/>
            <w:bCs/>
            <w:caps/>
            <w:noProof/>
            <w:sz w:val="22"/>
            <w:szCs w:val="22"/>
            <w:u w:val="single"/>
          </w:rPr>
          <w:t>UVOD</w:t>
        </w:r>
        <w:r w:rsidRPr="00100FED">
          <w:rPr>
            <w:rFonts w:ascii="Cambria" w:eastAsia="Symbol" w:hAnsi="Cambria"/>
            <w:b/>
            <w:bCs/>
            <w:caps/>
            <w:noProof/>
            <w:webHidden/>
            <w:sz w:val="22"/>
            <w:szCs w:val="22"/>
          </w:rPr>
          <w:tab/>
        </w:r>
        <w:r w:rsidRPr="00100FED">
          <w:rPr>
            <w:rFonts w:ascii="Cambria" w:eastAsia="Symbol" w:hAnsi="Cambria"/>
            <w:b/>
            <w:bCs/>
            <w:caps/>
            <w:noProof/>
            <w:webHidden/>
            <w:sz w:val="22"/>
            <w:szCs w:val="22"/>
          </w:rPr>
          <w:fldChar w:fldCharType="begin"/>
        </w:r>
        <w:r w:rsidRPr="00100FED">
          <w:rPr>
            <w:rFonts w:ascii="Cambria" w:eastAsia="Symbol" w:hAnsi="Cambria"/>
            <w:b/>
            <w:bCs/>
            <w:caps/>
            <w:noProof/>
            <w:webHidden/>
            <w:sz w:val="22"/>
            <w:szCs w:val="22"/>
          </w:rPr>
          <w:instrText xml:space="preserve"> PAGEREF _Toc11923258 \h </w:instrText>
        </w:r>
        <w:r w:rsidRPr="00100FED">
          <w:rPr>
            <w:rFonts w:ascii="Cambria" w:eastAsia="Symbol" w:hAnsi="Cambria"/>
            <w:b/>
            <w:bCs/>
            <w:caps/>
            <w:noProof/>
            <w:webHidden/>
            <w:sz w:val="22"/>
            <w:szCs w:val="22"/>
          </w:rPr>
        </w:r>
        <w:r w:rsidRPr="00100FED">
          <w:rPr>
            <w:rFonts w:ascii="Cambria" w:eastAsia="Symbol" w:hAnsi="Cambria"/>
            <w:b/>
            <w:bCs/>
            <w:caps/>
            <w:noProof/>
            <w:webHidden/>
            <w:sz w:val="22"/>
            <w:szCs w:val="22"/>
          </w:rPr>
          <w:fldChar w:fldCharType="separate"/>
        </w:r>
        <w:r w:rsidRPr="00100FED">
          <w:rPr>
            <w:rFonts w:ascii="Cambria" w:eastAsia="Symbol" w:hAnsi="Cambria"/>
            <w:b/>
            <w:bCs/>
            <w:caps/>
            <w:noProof/>
            <w:webHidden/>
            <w:sz w:val="22"/>
            <w:szCs w:val="22"/>
          </w:rPr>
          <w:t>4</w:t>
        </w:r>
        <w:r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59" w:history="1">
        <w:r w:rsidR="00100FED" w:rsidRPr="00100FED">
          <w:rPr>
            <w:rFonts w:ascii="Cambria" w:eastAsia="Symbol" w:hAnsi="Cambria"/>
            <w:b/>
            <w:bCs/>
            <w:caps/>
            <w:noProof/>
            <w:sz w:val="22"/>
            <w:szCs w:val="22"/>
            <w:u w:val="single"/>
          </w:rPr>
          <w:t>2.</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GODIŠNJI PLAN UPRAVLJANJA TRGOVAČKIM DRUŠTVIMA</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_Toc11923259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9</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567"/>
          <w:tab w:val="right" w:leader="dot" w:pos="9061"/>
        </w:tabs>
        <w:spacing w:line="276" w:lineRule="auto"/>
        <w:ind w:left="567" w:hanging="347"/>
        <w:jc w:val="both"/>
        <w:rPr>
          <w:rFonts w:ascii="Cambria" w:hAnsi="Cambria"/>
          <w:noProof/>
          <w:sz w:val="22"/>
          <w:szCs w:val="22"/>
          <w:lang w:eastAsia="hr-HR"/>
        </w:rPr>
      </w:pPr>
      <w:hyperlink w:anchor="_Toc11923260" w:history="1">
        <w:r w:rsidR="00100FED" w:rsidRPr="00100FED">
          <w:rPr>
            <w:rFonts w:ascii="Cambria" w:eastAsia="Calibri" w:hAnsi="Cambria"/>
            <w:smallCaps/>
            <w:noProof/>
            <w:sz w:val="22"/>
            <w:szCs w:val="22"/>
            <w:u w:val="single"/>
          </w:rPr>
          <w:t>2.1.</w:t>
        </w:r>
        <w:r w:rsidR="00100FED" w:rsidRPr="00100FED">
          <w:rPr>
            <w:rFonts w:ascii="Cambria" w:hAnsi="Cambria"/>
            <w:noProof/>
            <w:sz w:val="22"/>
            <w:szCs w:val="22"/>
            <w:lang w:eastAsia="hr-HR"/>
          </w:rPr>
          <w:tab/>
        </w:r>
        <w:r w:rsidR="00100FED" w:rsidRPr="00100FED">
          <w:rPr>
            <w:rFonts w:ascii="Cambria" w:eastAsia="Calibri" w:hAnsi="Cambria"/>
            <w:smallCaps/>
            <w:noProof/>
            <w:sz w:val="22"/>
            <w:szCs w:val="22"/>
            <w:u w:val="single"/>
          </w:rPr>
          <w:t>Trgovačka društva u (su)vlasništvu Općine Kaštelir - Labinci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_Toc11923260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9</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left" w:pos="567"/>
          <w:tab w:val="right" w:leader="dot" w:pos="9061"/>
        </w:tabs>
        <w:spacing w:line="276" w:lineRule="auto"/>
        <w:ind w:left="567" w:hanging="347"/>
        <w:jc w:val="both"/>
        <w:rPr>
          <w:rFonts w:ascii="Cambria" w:hAnsi="Cambria"/>
          <w:noProof/>
          <w:sz w:val="22"/>
          <w:szCs w:val="22"/>
          <w:lang w:eastAsia="hr-HR"/>
        </w:rPr>
      </w:pPr>
      <w:hyperlink w:anchor="_Toc11923261" w:history="1">
        <w:r w:rsidR="00100FED" w:rsidRPr="00100FED">
          <w:rPr>
            <w:rFonts w:ascii="Cambria" w:eastAsia="Calibri" w:hAnsi="Cambria"/>
            <w:smallCaps/>
            <w:noProof/>
            <w:sz w:val="22"/>
            <w:szCs w:val="22"/>
            <w:u w:val="single"/>
          </w:rPr>
          <w:t>2.2.</w:t>
        </w:r>
        <w:r w:rsidR="00100FED" w:rsidRPr="00100FED">
          <w:rPr>
            <w:rFonts w:ascii="Cambria" w:hAnsi="Cambria"/>
            <w:noProof/>
            <w:sz w:val="22"/>
            <w:szCs w:val="22"/>
            <w:lang w:eastAsia="hr-HR"/>
          </w:rPr>
          <w:tab/>
        </w:r>
        <w:r w:rsidR="00100FED" w:rsidRPr="00100FED">
          <w:rPr>
            <w:rFonts w:ascii="Cambria" w:eastAsia="Calibri" w:hAnsi="Cambria"/>
            <w:smallCaps/>
            <w:noProof/>
            <w:sz w:val="22"/>
            <w:szCs w:val="22"/>
            <w:u w:val="single"/>
          </w:rPr>
          <w:t>Registar imenovanih članova - nadzorni odbori i uprave</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_Toc11923261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11</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left" w:pos="567"/>
          <w:tab w:val="right" w:leader="dot" w:pos="9061"/>
        </w:tabs>
        <w:spacing w:line="276" w:lineRule="auto"/>
        <w:ind w:left="567" w:hanging="347"/>
        <w:jc w:val="both"/>
        <w:rPr>
          <w:rFonts w:ascii="Cambria" w:hAnsi="Cambria"/>
          <w:noProof/>
          <w:sz w:val="22"/>
          <w:szCs w:val="22"/>
          <w:lang w:eastAsia="hr-HR"/>
        </w:rPr>
      </w:pPr>
      <w:hyperlink w:anchor="_Toc11923262" w:history="1">
        <w:r w:rsidR="00100FED" w:rsidRPr="00100FED">
          <w:rPr>
            <w:rFonts w:ascii="Cambria" w:eastAsia="Calibri" w:hAnsi="Cambria"/>
            <w:smallCaps/>
            <w:noProof/>
            <w:sz w:val="22"/>
            <w:szCs w:val="22"/>
            <w:u w:val="single"/>
          </w:rPr>
          <w:t>2.3.</w:t>
        </w:r>
        <w:r w:rsidR="00100FED" w:rsidRPr="00100FED">
          <w:rPr>
            <w:rFonts w:ascii="Cambria" w:hAnsi="Cambria"/>
            <w:noProof/>
            <w:sz w:val="22"/>
            <w:szCs w:val="22"/>
            <w:lang w:eastAsia="hr-HR"/>
          </w:rPr>
          <w:tab/>
        </w:r>
        <w:r w:rsidR="00100FED" w:rsidRPr="00100FED">
          <w:rPr>
            <w:rFonts w:ascii="Cambria" w:eastAsia="Calibri" w:hAnsi="Cambria"/>
            <w:smallCaps/>
            <w:noProof/>
            <w:sz w:val="22"/>
            <w:szCs w:val="22"/>
            <w:u w:val="single"/>
          </w:rPr>
          <w:t>Operativne mjere upravljanja trgovačkim društvima u (su)vlasništvu</w:t>
        </w:r>
      </w:hyperlink>
      <w:r w:rsidR="00100FED" w:rsidRPr="00100FED">
        <w:rPr>
          <w:rFonts w:ascii="Cambria" w:eastAsia="Calibri" w:hAnsi="Cambria"/>
          <w:smallCaps/>
          <w:noProof/>
          <w:sz w:val="22"/>
          <w:szCs w:val="22"/>
        </w:rPr>
        <w:t xml:space="preserve"> </w:t>
      </w:r>
      <w:hyperlink w:anchor="_Toc11923263" w:history="1">
        <w:r w:rsidR="00100FED" w:rsidRPr="00100FED">
          <w:rPr>
            <w:rFonts w:ascii="Cambria" w:eastAsia="Calibri" w:hAnsi="Cambria"/>
            <w:smallCaps/>
            <w:noProof/>
            <w:sz w:val="22"/>
            <w:szCs w:val="22"/>
            <w:u w:val="single"/>
          </w:rPr>
          <w:t>Općine Kaštelir - Labinci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_Toc11923263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12</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left" w:pos="567"/>
          <w:tab w:val="right" w:leader="dot" w:pos="9061"/>
        </w:tabs>
        <w:spacing w:line="276" w:lineRule="auto"/>
        <w:ind w:left="567" w:hanging="347"/>
        <w:jc w:val="both"/>
        <w:rPr>
          <w:rFonts w:ascii="Cambria" w:hAnsi="Cambria"/>
          <w:noProof/>
          <w:sz w:val="22"/>
          <w:szCs w:val="22"/>
          <w:lang w:eastAsia="hr-HR"/>
        </w:rPr>
      </w:pPr>
      <w:hyperlink w:anchor="_Toc11923264" w:history="1">
        <w:r w:rsidR="00100FED" w:rsidRPr="00100FED">
          <w:rPr>
            <w:rFonts w:ascii="Cambria" w:eastAsia="Calibri" w:hAnsi="Cambria"/>
            <w:smallCaps/>
            <w:noProof/>
            <w:sz w:val="22"/>
            <w:szCs w:val="22"/>
            <w:u w:val="single"/>
          </w:rPr>
          <w:t>2.4.</w:t>
        </w:r>
        <w:r w:rsidR="00100FED" w:rsidRPr="00100FED">
          <w:rPr>
            <w:rFonts w:ascii="Cambria" w:hAnsi="Cambria"/>
            <w:noProof/>
            <w:sz w:val="22"/>
            <w:szCs w:val="22"/>
            <w:lang w:eastAsia="hr-HR"/>
          </w:rPr>
          <w:tab/>
        </w:r>
        <w:r w:rsidR="00100FED" w:rsidRPr="00100FED">
          <w:rPr>
            <w:rFonts w:ascii="Cambria" w:eastAsia="Calibri" w:hAnsi="Cambria"/>
            <w:smallCaps/>
            <w:noProof/>
            <w:sz w:val="22"/>
            <w:szCs w:val="22"/>
            <w:u w:val="single"/>
          </w:rPr>
          <w:t>Mjere unapređenja upravljanja trgovačkim društvima u (su)vlasništvu</w:t>
        </w:r>
      </w:hyperlink>
      <w:r w:rsidR="00100FED" w:rsidRPr="00100FED">
        <w:rPr>
          <w:rFonts w:ascii="Cambria" w:eastAsia="Calibri" w:hAnsi="Cambria"/>
          <w:smallCaps/>
          <w:noProof/>
          <w:sz w:val="22"/>
          <w:szCs w:val="22"/>
        </w:rPr>
        <w:t xml:space="preserve"> </w:t>
      </w:r>
      <w:hyperlink w:anchor="_Toc11923265" w:history="1">
        <w:r w:rsidR="00100FED" w:rsidRPr="00100FED">
          <w:rPr>
            <w:rFonts w:ascii="Cambria" w:eastAsia="Calibri" w:hAnsi="Cambria"/>
            <w:smallCaps/>
            <w:noProof/>
            <w:sz w:val="22"/>
            <w:szCs w:val="22"/>
            <w:u w:val="single"/>
          </w:rPr>
          <w:t>Općine Kaštelir - Labinci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_Toc11923265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14</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left" w:pos="567"/>
          <w:tab w:val="right" w:leader="dot" w:pos="9061"/>
        </w:tabs>
        <w:spacing w:line="276" w:lineRule="auto"/>
        <w:ind w:left="567" w:hanging="347"/>
        <w:jc w:val="both"/>
        <w:rPr>
          <w:rFonts w:ascii="Cambria" w:hAnsi="Cambria"/>
          <w:noProof/>
          <w:sz w:val="22"/>
          <w:szCs w:val="22"/>
          <w:lang w:eastAsia="hr-HR"/>
        </w:rPr>
      </w:pPr>
      <w:hyperlink w:anchor="_Toc11923266" w:history="1">
        <w:r w:rsidR="00100FED" w:rsidRPr="00100FED">
          <w:rPr>
            <w:rFonts w:ascii="Cambria" w:eastAsia="Calibri" w:hAnsi="Cambria"/>
            <w:smallCaps/>
            <w:noProof/>
            <w:sz w:val="22"/>
            <w:szCs w:val="22"/>
            <w:u w:val="single"/>
          </w:rPr>
          <w:t>2.5.</w:t>
        </w:r>
        <w:r w:rsidR="00100FED" w:rsidRPr="00100FED">
          <w:rPr>
            <w:rFonts w:ascii="Cambria" w:hAnsi="Cambria"/>
            <w:noProof/>
            <w:sz w:val="22"/>
            <w:szCs w:val="22"/>
            <w:lang w:eastAsia="hr-HR"/>
          </w:rPr>
          <w:tab/>
        </w:r>
        <w:r w:rsidR="00100FED" w:rsidRPr="00100FED">
          <w:rPr>
            <w:rFonts w:ascii="Cambria" w:eastAsia="Calibri" w:hAnsi="Cambria"/>
            <w:smallCaps/>
            <w:noProof/>
            <w:sz w:val="22"/>
            <w:szCs w:val="22"/>
            <w:u w:val="single"/>
          </w:rPr>
          <w:t>Provedbene mjere tijekom 2020. godine vezane za smjernice određene Strategijom, a koje se odnose na trgovačka društva u (su)vlasništvu Općine Kaštelir - Labinci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_Toc11923266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14</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left" w:pos="567"/>
          <w:tab w:val="right" w:leader="dot" w:pos="9061"/>
        </w:tabs>
        <w:spacing w:line="276" w:lineRule="auto"/>
        <w:ind w:left="567" w:hanging="347"/>
        <w:jc w:val="both"/>
        <w:rPr>
          <w:rFonts w:ascii="Cambria" w:hAnsi="Cambria"/>
          <w:noProof/>
          <w:sz w:val="22"/>
          <w:szCs w:val="22"/>
          <w:lang w:eastAsia="hr-HR"/>
        </w:rPr>
      </w:pPr>
      <w:hyperlink w:anchor="_Toc11923267" w:history="1">
        <w:r w:rsidR="00100FED" w:rsidRPr="00100FED">
          <w:rPr>
            <w:rFonts w:ascii="Cambria" w:eastAsia="Calibri" w:hAnsi="Cambria"/>
            <w:smallCaps/>
            <w:noProof/>
            <w:sz w:val="22"/>
            <w:szCs w:val="22"/>
            <w:u w:val="single"/>
          </w:rPr>
          <w:t>2.6.</w:t>
        </w:r>
        <w:r w:rsidR="00100FED" w:rsidRPr="00100FED">
          <w:rPr>
            <w:rFonts w:ascii="Cambria" w:hAnsi="Cambria"/>
            <w:noProof/>
            <w:sz w:val="22"/>
            <w:szCs w:val="22"/>
            <w:lang w:eastAsia="hr-HR"/>
          </w:rPr>
          <w:tab/>
        </w:r>
        <w:r w:rsidR="00100FED" w:rsidRPr="00100FED">
          <w:rPr>
            <w:rFonts w:ascii="Cambria" w:eastAsia="Calibri" w:hAnsi="Cambria"/>
            <w:smallCaps/>
            <w:noProof/>
            <w:sz w:val="22"/>
            <w:szCs w:val="22"/>
            <w:u w:val="single"/>
          </w:rPr>
          <w:t>Pregled poslovanja trgovačkih društava u vlasništvu Općine Kaštelir - Labinci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_Toc11923267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16</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68" w:history="1">
        <w:r w:rsidR="00100FED" w:rsidRPr="00100FED">
          <w:rPr>
            <w:rFonts w:ascii="Cambria" w:eastAsia="Symbol" w:hAnsi="Cambria"/>
            <w:b/>
            <w:bCs/>
            <w:caps/>
            <w:noProof/>
            <w:sz w:val="22"/>
            <w:szCs w:val="22"/>
            <w:u w:val="single"/>
          </w:rPr>
          <w:t>3.</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GODIŠNJI PLAN UPRAVLJANJA I RASPOLAGANJA STANOVIMA I POSLOVNIM PROSTORIMA U VLASNIŠTVU OPĆINE KAŠTELIR - LABINCI</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_Toc11923268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30</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69" w:history="1">
        <w:r w:rsidR="00100FED" w:rsidRPr="00100FED">
          <w:rPr>
            <w:rFonts w:ascii="Cambria" w:eastAsia="Symbol" w:hAnsi="Cambria"/>
            <w:b/>
            <w:bCs/>
            <w:caps/>
            <w:noProof/>
            <w:sz w:val="22"/>
            <w:szCs w:val="22"/>
            <w:u w:val="single"/>
          </w:rPr>
          <w:t>4.</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GODIŠNJI PLAN UPRAVLJANJA I RASPOLAGANJA GRAĐEVINSKIM ZEMLJIŠTEM U VLASNIŠTVU OPĆINE KAŠTELIR - LABINCI</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_Toc11923269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34</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567"/>
          <w:tab w:val="right" w:leader="dot" w:pos="9061"/>
        </w:tabs>
        <w:spacing w:line="276" w:lineRule="auto"/>
        <w:ind w:left="567" w:hanging="347"/>
        <w:jc w:val="both"/>
        <w:rPr>
          <w:rFonts w:ascii="Cambria" w:hAnsi="Cambria"/>
          <w:noProof/>
          <w:sz w:val="22"/>
          <w:szCs w:val="22"/>
          <w:lang w:eastAsia="hr-HR"/>
        </w:rPr>
      </w:pPr>
      <w:hyperlink w:anchor="_Toc11923270" w:history="1">
        <w:r w:rsidR="00100FED" w:rsidRPr="00100FED">
          <w:rPr>
            <w:rFonts w:ascii="Cambria" w:eastAsia="Calibri" w:hAnsi="Cambria" w:cs="TimesNewRomanPSMT"/>
            <w:smallCaps/>
            <w:noProof/>
            <w:sz w:val="22"/>
            <w:szCs w:val="22"/>
            <w:u w:val="single"/>
            <w:lang w:bidi="ta-IN"/>
          </w:rPr>
          <w:t>4.1.</w:t>
        </w:r>
        <w:r w:rsidR="00100FED" w:rsidRPr="00100FED">
          <w:rPr>
            <w:rFonts w:ascii="Cambria" w:hAnsi="Cambria"/>
            <w:noProof/>
            <w:sz w:val="22"/>
            <w:szCs w:val="22"/>
            <w:lang w:eastAsia="hr-HR"/>
          </w:rPr>
          <w:tab/>
        </w:r>
        <w:r w:rsidR="00100FED" w:rsidRPr="00100FED">
          <w:rPr>
            <w:rFonts w:ascii="Cambria" w:eastAsia="Calibri" w:hAnsi="Cambria"/>
            <w:smallCaps/>
            <w:noProof/>
            <w:sz w:val="22"/>
            <w:szCs w:val="22"/>
            <w:u w:val="single"/>
          </w:rPr>
          <w:t>Poduzetnička zona</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_Toc11923270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35</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left" w:pos="567"/>
          <w:tab w:val="right" w:leader="dot" w:pos="9061"/>
        </w:tabs>
        <w:spacing w:line="276" w:lineRule="auto"/>
        <w:ind w:left="567" w:hanging="347"/>
        <w:jc w:val="both"/>
        <w:rPr>
          <w:rFonts w:ascii="Cambria" w:hAnsi="Cambria"/>
          <w:noProof/>
          <w:sz w:val="22"/>
          <w:szCs w:val="22"/>
          <w:lang w:eastAsia="hr-HR"/>
        </w:rPr>
      </w:pPr>
      <w:hyperlink w:anchor="_Toc11923271" w:history="1">
        <w:r w:rsidR="00100FED" w:rsidRPr="00100FED">
          <w:rPr>
            <w:rFonts w:ascii="Cambria" w:eastAsia="Calibri" w:hAnsi="Cambria"/>
            <w:smallCaps/>
            <w:noProof/>
            <w:sz w:val="22"/>
            <w:szCs w:val="22"/>
            <w:u w:val="single"/>
          </w:rPr>
          <w:t>4.2.</w:t>
        </w:r>
        <w:r w:rsidR="00100FED" w:rsidRPr="00100FED">
          <w:rPr>
            <w:rFonts w:ascii="Cambria" w:hAnsi="Cambria"/>
            <w:noProof/>
            <w:sz w:val="22"/>
            <w:szCs w:val="22"/>
            <w:lang w:eastAsia="hr-HR"/>
          </w:rPr>
          <w:tab/>
        </w:r>
        <w:r w:rsidR="00100FED" w:rsidRPr="00100FED">
          <w:rPr>
            <w:rFonts w:ascii="Cambria" w:eastAsia="Calibri" w:hAnsi="Cambria"/>
            <w:smallCaps/>
            <w:noProof/>
            <w:sz w:val="22"/>
            <w:szCs w:val="22"/>
            <w:u w:val="single"/>
          </w:rPr>
          <w:t>Nerazvrstane ceste</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_Toc11923271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36</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72" w:history="1">
        <w:r w:rsidR="00100FED" w:rsidRPr="00100FED">
          <w:rPr>
            <w:rFonts w:ascii="Cambria" w:eastAsia="Symbol" w:hAnsi="Cambria"/>
            <w:b/>
            <w:bCs/>
            <w:caps/>
            <w:noProof/>
            <w:sz w:val="22"/>
            <w:szCs w:val="22"/>
            <w:u w:val="single"/>
          </w:rPr>
          <w:t>5.</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PLAN PRODAJE NEKRETNINA U VLASNIŠTVU OPĆINE KAŠTELIR - LABINCI</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_Toc11923272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49</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73" w:history="1">
        <w:r w:rsidR="00100FED" w:rsidRPr="00100FED">
          <w:rPr>
            <w:rFonts w:ascii="Cambria" w:eastAsia="Symbol" w:hAnsi="Cambria"/>
            <w:b/>
            <w:bCs/>
            <w:caps/>
            <w:noProof/>
            <w:sz w:val="22"/>
            <w:szCs w:val="22"/>
            <w:u w:val="single"/>
          </w:rPr>
          <w:t>6.</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GODIŠNJI PLAN RJEŠAVANJA IMOVINSKO - PRAVNIH I DRUGIH ODNOSA VEZANIH UZ PROJEKTE OBNOVLJIVIH IZVORA ENERGIJE TE OSTALIH INFRASTRUKTURNIH PROJEKATA, KAO I EKSPLOATACIJU MINERALNIH SIROVINA SUKLADNO PROPISIMA KOJI UREĐUJU TA PODRUČJA</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_Toc11923273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50</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74" w:history="1">
        <w:r w:rsidR="00100FED" w:rsidRPr="00100FED">
          <w:rPr>
            <w:rFonts w:ascii="Cambria" w:eastAsia="Symbol" w:hAnsi="Cambria"/>
            <w:b/>
            <w:bCs/>
            <w:caps/>
            <w:noProof/>
            <w:sz w:val="22"/>
            <w:szCs w:val="22"/>
            <w:u w:val="single"/>
          </w:rPr>
          <w:t>7.</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GODIŠNJI PLAN PROVOĐENJA POSTUPAKA PROCJENE IMOVINE</w:t>
        </w:r>
      </w:hyperlink>
      <w:r w:rsidR="00100FED" w:rsidRPr="00100FED">
        <w:rPr>
          <w:rFonts w:ascii="Cambria" w:eastAsia="Symbol" w:hAnsi="Cambria"/>
          <w:b/>
          <w:bCs/>
          <w:caps/>
          <w:noProof/>
          <w:sz w:val="22"/>
          <w:szCs w:val="22"/>
        </w:rPr>
        <w:t xml:space="preserve"> </w:t>
      </w:r>
      <w:hyperlink w:anchor="_Toc11923275" w:history="1">
        <w:r w:rsidR="00100FED" w:rsidRPr="00100FED">
          <w:rPr>
            <w:rFonts w:ascii="Cambria" w:eastAsia="Symbol" w:hAnsi="Cambria"/>
            <w:b/>
            <w:bCs/>
            <w:caps/>
            <w:noProof/>
            <w:sz w:val="22"/>
            <w:szCs w:val="22"/>
            <w:u w:val="single"/>
          </w:rPr>
          <w:t>U VLASNIŠTVU OPĆINE KAŠTELIR - LABINCI</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_Toc11923275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53</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76" w:history="1">
        <w:r w:rsidR="00100FED" w:rsidRPr="00100FED">
          <w:rPr>
            <w:rFonts w:ascii="Cambria" w:eastAsia="Symbol" w:hAnsi="Cambria"/>
            <w:b/>
            <w:bCs/>
            <w:caps/>
            <w:noProof/>
            <w:sz w:val="22"/>
            <w:szCs w:val="22"/>
            <w:u w:val="single"/>
          </w:rPr>
          <w:t>8.</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GODIŠNJI PLAN RJEŠAVANJA IMOVINSKO-PRAVNIH ODNOSA</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_Toc11923276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55</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77" w:history="1">
        <w:r w:rsidR="00100FED" w:rsidRPr="00100FED">
          <w:rPr>
            <w:rFonts w:ascii="Cambria" w:eastAsia="Symbol" w:hAnsi="Cambria"/>
            <w:b/>
            <w:bCs/>
            <w:caps/>
            <w:noProof/>
            <w:sz w:val="22"/>
            <w:szCs w:val="22"/>
            <w:u w:val="single"/>
          </w:rPr>
          <w:t>9.</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PROVEDBE PROJEKATA JAVNO-PRIVATNOG PARTNERSTVA</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_Toc11923277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56</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78" w:history="1">
        <w:r w:rsidR="00100FED" w:rsidRPr="00100FED">
          <w:rPr>
            <w:rFonts w:ascii="Cambria" w:eastAsia="Symbol" w:hAnsi="Cambria"/>
            <w:b/>
            <w:bCs/>
            <w:caps/>
            <w:noProof/>
            <w:sz w:val="22"/>
            <w:szCs w:val="22"/>
            <w:u w:val="single"/>
          </w:rPr>
          <w:t>10.</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GODIŠNJI PLAN VOĐENJA REGISTRA IMOVINE</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_Toc11923278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58</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hAnsi="Cambria"/>
          <w:noProof/>
          <w:sz w:val="22"/>
          <w:szCs w:val="22"/>
          <w:lang w:eastAsia="hr-HR"/>
        </w:rPr>
      </w:pPr>
      <w:hyperlink w:anchor="_Toc11923279" w:history="1">
        <w:r w:rsidR="00100FED" w:rsidRPr="00100FED">
          <w:rPr>
            <w:rFonts w:ascii="Cambria" w:eastAsia="Symbol" w:hAnsi="Cambria"/>
            <w:b/>
            <w:bCs/>
            <w:caps/>
            <w:noProof/>
            <w:sz w:val="22"/>
            <w:szCs w:val="22"/>
            <w:u w:val="single"/>
          </w:rPr>
          <w:t>11.</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GODIŠNJI PLAN POSTUPAKA VEZANIH UZ SAVJETOVANJE SA ZAINTERESIRANOM JAVNOŠĆU I PRAVO NA PRISTUP INFORMACIJAMA KOJE SE TIČU UPRAVLJANJA I RASPOLAGANJA IMOVINOM U VLASNIŠTVU OPĆINE KAŠTELIR - LABINCI</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_Toc11923279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61</w:t>
        </w:r>
        <w:r w:rsidR="00100FED" w:rsidRPr="00100FED">
          <w:rPr>
            <w:rFonts w:ascii="Cambria" w:eastAsia="Symbol" w:hAnsi="Cambria"/>
            <w:b/>
            <w:bCs/>
            <w:caps/>
            <w:noProof/>
            <w:webHidden/>
            <w:sz w:val="22"/>
            <w:szCs w:val="22"/>
          </w:rPr>
          <w:fldChar w:fldCharType="end"/>
        </w:r>
      </w:hyperlink>
    </w:p>
    <w:p w:rsidR="00100FED" w:rsidRPr="00100FED" w:rsidRDefault="00702262" w:rsidP="00100FED">
      <w:pPr>
        <w:tabs>
          <w:tab w:val="left" w:pos="426"/>
          <w:tab w:val="right" w:leader="dot" w:pos="9061"/>
        </w:tabs>
        <w:spacing w:line="276" w:lineRule="auto"/>
        <w:ind w:left="426" w:hanging="426"/>
        <w:jc w:val="both"/>
        <w:rPr>
          <w:rFonts w:ascii="Cambria" w:eastAsia="Symbol" w:hAnsi="Cambria"/>
          <w:b/>
          <w:bCs/>
          <w:caps/>
          <w:noProof/>
          <w:sz w:val="22"/>
          <w:szCs w:val="22"/>
        </w:rPr>
      </w:pPr>
      <w:hyperlink w:anchor="_Toc11923280" w:history="1">
        <w:r w:rsidR="00100FED" w:rsidRPr="00100FED">
          <w:rPr>
            <w:rFonts w:ascii="Cambria" w:eastAsia="Symbol" w:hAnsi="Cambria"/>
            <w:b/>
            <w:bCs/>
            <w:caps/>
            <w:noProof/>
            <w:sz w:val="22"/>
            <w:szCs w:val="22"/>
            <w:u w:val="single"/>
          </w:rPr>
          <w:t>12.</w:t>
        </w:r>
        <w:r w:rsidR="00100FED" w:rsidRPr="00100FED">
          <w:rPr>
            <w:rFonts w:ascii="Cambria" w:hAnsi="Cambria"/>
            <w:noProof/>
            <w:sz w:val="22"/>
            <w:szCs w:val="22"/>
            <w:lang w:eastAsia="hr-HR"/>
          </w:rPr>
          <w:tab/>
        </w:r>
        <w:r w:rsidR="00100FED" w:rsidRPr="00100FED">
          <w:rPr>
            <w:rFonts w:ascii="Cambria" w:eastAsia="Symbol" w:hAnsi="Cambria"/>
            <w:b/>
            <w:bCs/>
            <w:caps/>
            <w:noProof/>
            <w:sz w:val="22"/>
            <w:szCs w:val="22"/>
            <w:u w:val="single"/>
          </w:rPr>
          <w:t>GODIŠNJI PLAN ZAHTJEVA ZA DAROVANJE NEKRETNINA UPUĆEN MINISTARSTVU DRŽAVNE IMOVINE</w:t>
        </w:r>
        <w:r w:rsidR="00100FED" w:rsidRPr="00100FED">
          <w:rPr>
            <w:rFonts w:ascii="Cambria" w:eastAsia="Symbol" w:hAnsi="Cambria"/>
            <w:b/>
            <w:bCs/>
            <w:caps/>
            <w:noProof/>
            <w:webHidden/>
            <w:sz w:val="22"/>
            <w:szCs w:val="22"/>
          </w:rPr>
          <w:tab/>
        </w:r>
        <w:r w:rsidR="00100FED" w:rsidRPr="00100FED">
          <w:rPr>
            <w:rFonts w:ascii="Cambria" w:eastAsia="Symbol" w:hAnsi="Cambria"/>
            <w:b/>
            <w:bCs/>
            <w:caps/>
            <w:noProof/>
            <w:webHidden/>
            <w:sz w:val="22"/>
            <w:szCs w:val="22"/>
          </w:rPr>
          <w:fldChar w:fldCharType="begin"/>
        </w:r>
        <w:r w:rsidR="00100FED" w:rsidRPr="00100FED">
          <w:rPr>
            <w:rFonts w:ascii="Cambria" w:eastAsia="Symbol" w:hAnsi="Cambria"/>
            <w:b/>
            <w:bCs/>
            <w:caps/>
            <w:noProof/>
            <w:webHidden/>
            <w:sz w:val="22"/>
            <w:szCs w:val="22"/>
          </w:rPr>
          <w:instrText xml:space="preserve"> PAGEREF _Toc11923280 \h </w:instrText>
        </w:r>
        <w:r w:rsidR="00100FED" w:rsidRPr="00100FED">
          <w:rPr>
            <w:rFonts w:ascii="Cambria" w:eastAsia="Symbol" w:hAnsi="Cambria"/>
            <w:b/>
            <w:bCs/>
            <w:caps/>
            <w:noProof/>
            <w:webHidden/>
            <w:sz w:val="22"/>
            <w:szCs w:val="22"/>
          </w:rPr>
        </w:r>
        <w:r w:rsidR="00100FED" w:rsidRPr="00100FED">
          <w:rPr>
            <w:rFonts w:ascii="Cambria" w:eastAsia="Symbol" w:hAnsi="Cambria"/>
            <w:b/>
            <w:bCs/>
            <w:caps/>
            <w:noProof/>
            <w:webHidden/>
            <w:sz w:val="22"/>
            <w:szCs w:val="22"/>
          </w:rPr>
          <w:fldChar w:fldCharType="separate"/>
        </w:r>
        <w:r w:rsidR="00100FED" w:rsidRPr="00100FED">
          <w:rPr>
            <w:rFonts w:ascii="Cambria" w:eastAsia="Symbol" w:hAnsi="Cambria"/>
            <w:b/>
            <w:bCs/>
            <w:caps/>
            <w:noProof/>
            <w:webHidden/>
            <w:sz w:val="22"/>
            <w:szCs w:val="22"/>
          </w:rPr>
          <w:t>65</w:t>
        </w:r>
        <w:r w:rsidR="00100FED" w:rsidRPr="00100FED">
          <w:rPr>
            <w:rFonts w:ascii="Cambria" w:eastAsia="Symbol" w:hAnsi="Cambria"/>
            <w:b/>
            <w:bCs/>
            <w:caps/>
            <w:noProof/>
            <w:webHidden/>
            <w:sz w:val="22"/>
            <w:szCs w:val="22"/>
          </w:rPr>
          <w:fldChar w:fldCharType="end"/>
        </w:r>
      </w:hyperlink>
      <w:r w:rsidR="00100FED" w:rsidRPr="00100FED">
        <w:rPr>
          <w:rFonts w:ascii="Cambria" w:eastAsia="Symbol" w:hAnsi="Cambria"/>
          <w:caps/>
          <w:noProof/>
          <w:sz w:val="22"/>
          <w:szCs w:val="22"/>
        </w:rPr>
        <w:fldChar w:fldCharType="end"/>
      </w:r>
    </w:p>
    <w:p w:rsidR="00100FED" w:rsidRPr="00100FED" w:rsidRDefault="00100FED" w:rsidP="00100FED">
      <w:pPr>
        <w:spacing w:line="276" w:lineRule="auto"/>
        <w:jc w:val="center"/>
        <w:rPr>
          <w:rFonts w:ascii="Cambria" w:eastAsia="Calibri" w:hAnsi="Cambria"/>
          <w:b/>
          <w:i/>
          <w:sz w:val="24"/>
          <w:szCs w:val="24"/>
        </w:rPr>
        <w:sectPr w:rsidR="00100FED" w:rsidRPr="00100FED" w:rsidSect="004551C0">
          <w:footerReference w:type="default" r:id="rId214"/>
          <w:footerReference w:type="first" r:id="rId215"/>
          <w:pgSz w:w="11906" w:h="16838"/>
          <w:pgMar w:top="1134" w:right="1418" w:bottom="1134" w:left="1418" w:header="709" w:footer="709" w:gutter="0"/>
          <w:cols w:space="708"/>
          <w:titlePg/>
          <w:docGrid w:linePitch="360"/>
        </w:sectPr>
      </w:pPr>
    </w:p>
    <w:p w:rsidR="00100FED" w:rsidRPr="00100FED" w:rsidRDefault="00100FED" w:rsidP="00100FED">
      <w:pPr>
        <w:spacing w:line="276" w:lineRule="auto"/>
        <w:jc w:val="center"/>
        <w:rPr>
          <w:rFonts w:ascii="Cambria" w:eastAsia="Calibri" w:hAnsi="Cambria"/>
          <w:b/>
          <w:i/>
          <w:sz w:val="24"/>
          <w:szCs w:val="24"/>
        </w:rPr>
      </w:pPr>
      <w:r w:rsidRPr="00100FED">
        <w:rPr>
          <w:rFonts w:ascii="Cambria" w:eastAsia="Calibri" w:hAnsi="Cambria"/>
          <w:b/>
          <w:i/>
          <w:sz w:val="24"/>
          <w:szCs w:val="24"/>
        </w:rPr>
        <w:lastRenderedPageBreak/>
        <w:t>POPIS TABLICA</w:t>
      </w:r>
    </w:p>
    <w:p w:rsidR="00100FED" w:rsidRPr="00100FED" w:rsidRDefault="00100FED" w:rsidP="00100FED">
      <w:pPr>
        <w:spacing w:line="276" w:lineRule="auto"/>
        <w:jc w:val="center"/>
        <w:rPr>
          <w:rFonts w:ascii="Cambria" w:eastAsia="Calibri" w:hAnsi="Cambria"/>
          <w:b/>
          <w:sz w:val="24"/>
          <w:szCs w:val="24"/>
        </w:rPr>
      </w:pPr>
    </w:p>
    <w:p w:rsidR="00100FED" w:rsidRPr="00100FED" w:rsidRDefault="00100FED" w:rsidP="00100FED">
      <w:pPr>
        <w:tabs>
          <w:tab w:val="right" w:leader="dot" w:pos="9060"/>
        </w:tabs>
        <w:spacing w:line="276" w:lineRule="auto"/>
        <w:ind w:left="440" w:hanging="440"/>
        <w:jc w:val="both"/>
        <w:rPr>
          <w:rFonts w:ascii="Cambria" w:hAnsi="Cambria"/>
          <w:noProof/>
          <w:sz w:val="22"/>
          <w:szCs w:val="22"/>
          <w:lang w:eastAsia="hr-HR"/>
        </w:rPr>
      </w:pPr>
      <w:r w:rsidRPr="00100FED">
        <w:rPr>
          <w:rFonts w:ascii="Cambria" w:hAnsi="Cambria"/>
          <w:iCs/>
          <w:noProof/>
          <w:sz w:val="22"/>
          <w:szCs w:val="22"/>
          <w:u w:val="single"/>
          <w:lang w:eastAsia="hr-HR"/>
        </w:rPr>
        <w:fldChar w:fldCharType="begin"/>
      </w:r>
      <w:r w:rsidRPr="00100FED">
        <w:rPr>
          <w:rFonts w:ascii="Cambria" w:hAnsi="Cambria"/>
          <w:iCs/>
          <w:noProof/>
          <w:sz w:val="22"/>
          <w:szCs w:val="22"/>
          <w:u w:val="single"/>
          <w:lang w:eastAsia="hr-HR"/>
        </w:rPr>
        <w:instrText xml:space="preserve"> TOC \h \z \c "Tablica" </w:instrText>
      </w:r>
      <w:r w:rsidRPr="00100FED">
        <w:rPr>
          <w:rFonts w:ascii="Cambria" w:hAnsi="Cambria"/>
          <w:iCs/>
          <w:noProof/>
          <w:sz w:val="22"/>
          <w:szCs w:val="22"/>
          <w:u w:val="single"/>
          <w:lang w:eastAsia="hr-HR"/>
        </w:rPr>
        <w:fldChar w:fldCharType="separate"/>
      </w:r>
      <w:hyperlink w:anchor="_Toc12614181" w:history="1">
        <w:r w:rsidRPr="00100FED">
          <w:rPr>
            <w:rFonts w:ascii="Cambria" w:eastAsia="Calibri" w:hAnsi="Cambria"/>
            <w:smallCaps/>
            <w:noProof/>
            <w:sz w:val="22"/>
            <w:szCs w:val="22"/>
            <w:u w:val="single"/>
          </w:rPr>
          <w:t>Tablica 1. Planirani prihodi upravljanja imovinom u proračunu Općine Kaštelir - Labinci</w:t>
        </w:r>
        <w:r w:rsidRPr="00100FED">
          <w:rPr>
            <w:rFonts w:ascii="Cambria" w:eastAsia="Calibri" w:hAnsi="Cambria"/>
            <w:smallCaps/>
            <w:noProof/>
            <w:webHidden/>
            <w:sz w:val="22"/>
            <w:szCs w:val="22"/>
          </w:rPr>
          <w:tab/>
        </w:r>
        <w:r w:rsidRPr="00100FED">
          <w:rPr>
            <w:rFonts w:ascii="Cambria" w:eastAsia="Calibri" w:hAnsi="Cambria"/>
            <w:smallCaps/>
            <w:noProof/>
            <w:webHidden/>
            <w:sz w:val="22"/>
            <w:szCs w:val="22"/>
          </w:rPr>
          <w:fldChar w:fldCharType="begin"/>
        </w:r>
        <w:r w:rsidRPr="00100FED">
          <w:rPr>
            <w:rFonts w:ascii="Cambria" w:eastAsia="Calibri" w:hAnsi="Cambria"/>
            <w:smallCaps/>
            <w:noProof/>
            <w:webHidden/>
            <w:sz w:val="22"/>
            <w:szCs w:val="22"/>
          </w:rPr>
          <w:instrText xml:space="preserve"> PAGEREF _Toc12614181 \h </w:instrText>
        </w:r>
        <w:r w:rsidRPr="00100FED">
          <w:rPr>
            <w:rFonts w:ascii="Cambria" w:eastAsia="Calibri" w:hAnsi="Cambria"/>
            <w:smallCaps/>
            <w:noProof/>
            <w:webHidden/>
            <w:sz w:val="22"/>
            <w:szCs w:val="22"/>
          </w:rPr>
        </w:r>
        <w:r w:rsidRPr="00100FED">
          <w:rPr>
            <w:rFonts w:ascii="Cambria" w:eastAsia="Calibri" w:hAnsi="Cambria"/>
            <w:smallCaps/>
            <w:noProof/>
            <w:webHidden/>
            <w:sz w:val="22"/>
            <w:szCs w:val="22"/>
          </w:rPr>
          <w:fldChar w:fldCharType="separate"/>
        </w:r>
        <w:r w:rsidRPr="00100FED">
          <w:rPr>
            <w:rFonts w:ascii="Cambria" w:eastAsia="Calibri" w:hAnsi="Cambria"/>
            <w:smallCaps/>
            <w:noProof/>
            <w:webHidden/>
            <w:sz w:val="22"/>
            <w:szCs w:val="22"/>
          </w:rPr>
          <w:t>8</w:t>
        </w:r>
        <w:r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82" w:history="1">
        <w:r w:rsidR="00100FED" w:rsidRPr="00100FED">
          <w:rPr>
            <w:rFonts w:ascii="Cambria" w:eastAsia="Calibri" w:hAnsi="Cambria"/>
            <w:smallCaps/>
            <w:noProof/>
            <w:sz w:val="22"/>
            <w:szCs w:val="22"/>
            <w:u w:val="single"/>
          </w:rPr>
          <w:t>Tablica 2. Podaci o poslovanju Istarski vodovod d.o.o.</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_Toc12614182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9</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83" w:history="1">
        <w:r w:rsidR="00100FED" w:rsidRPr="00100FED">
          <w:rPr>
            <w:rFonts w:ascii="Cambria" w:eastAsia="Calibri" w:hAnsi="Cambria"/>
            <w:smallCaps/>
            <w:noProof/>
            <w:sz w:val="22"/>
            <w:szCs w:val="22"/>
            <w:u w:val="single"/>
          </w:rPr>
          <w:t xml:space="preserve">Tablica 3. Podaci o poslovanju </w:t>
        </w:r>
        <w:r w:rsidR="00100FED" w:rsidRPr="00100FED">
          <w:rPr>
            <w:rFonts w:ascii="Cambria" w:hAnsi="Cambria"/>
            <w:smallCaps/>
            <w:noProof/>
            <w:sz w:val="22"/>
            <w:szCs w:val="22"/>
            <w:u w:val="single"/>
            <w:lang w:eastAsia="hr-HR"/>
          </w:rPr>
          <w:t>Vodoopskrbni sustav Istre – Vodovod Butoniga d.o.o.</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_Toc12614183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9</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84" w:history="1">
        <w:r w:rsidR="00100FED" w:rsidRPr="00100FED">
          <w:rPr>
            <w:rFonts w:ascii="Cambria" w:eastAsia="Calibri" w:hAnsi="Cambria"/>
            <w:smallCaps/>
            <w:noProof/>
            <w:sz w:val="22"/>
            <w:szCs w:val="22"/>
            <w:u w:val="single"/>
          </w:rPr>
          <w:t xml:space="preserve">Tablica 4. Podaci o poslovanju </w:t>
        </w:r>
        <w:r w:rsidR="00100FED" w:rsidRPr="00100FED">
          <w:rPr>
            <w:rFonts w:ascii="Cambria" w:hAnsi="Cambria"/>
            <w:smallCaps/>
            <w:noProof/>
            <w:sz w:val="22"/>
            <w:szCs w:val="22"/>
            <w:u w:val="single"/>
            <w:lang w:eastAsia="hr-HR"/>
          </w:rPr>
          <w:t>USLUGA POREČ d.o.o.</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_Toc12614184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9</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85" w:history="1">
        <w:r w:rsidR="00100FED" w:rsidRPr="00100FED">
          <w:rPr>
            <w:rFonts w:ascii="Cambria" w:eastAsia="Calibri" w:hAnsi="Cambria"/>
            <w:smallCaps/>
            <w:noProof/>
            <w:sz w:val="22"/>
            <w:szCs w:val="22"/>
            <w:u w:val="single"/>
          </w:rPr>
          <w:t xml:space="preserve">Tablica 5. Podaci o poslovanju </w:t>
        </w:r>
        <w:r w:rsidR="00100FED" w:rsidRPr="00100FED">
          <w:rPr>
            <w:rFonts w:ascii="Cambria" w:hAnsi="Cambria"/>
            <w:smallCaps/>
            <w:noProof/>
            <w:sz w:val="22"/>
            <w:szCs w:val="22"/>
            <w:u w:val="single"/>
            <w:lang w:eastAsia="hr-HR"/>
          </w:rPr>
          <w:t>IVS – ISTARSKI VODOZAŠTITNI SUSTAV d.o.o.</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_Toc12614185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10</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86" w:history="1">
        <w:r w:rsidR="00100FED" w:rsidRPr="00100FED">
          <w:rPr>
            <w:rFonts w:ascii="Cambria" w:eastAsia="Calibri" w:hAnsi="Cambria"/>
            <w:smallCaps/>
            <w:noProof/>
            <w:sz w:val="22"/>
            <w:szCs w:val="22"/>
            <w:u w:val="single"/>
          </w:rPr>
          <w:t xml:space="preserve">Tablica 6. Podaci o poslovanju </w:t>
        </w:r>
        <w:r w:rsidR="00100FED" w:rsidRPr="00100FED">
          <w:rPr>
            <w:rFonts w:ascii="Cambria" w:hAnsi="Cambria"/>
            <w:smallCaps/>
            <w:noProof/>
            <w:sz w:val="22"/>
            <w:szCs w:val="22"/>
            <w:u w:val="single"/>
            <w:lang w:eastAsia="hr-HR"/>
          </w:rPr>
          <w:t>ODVODNJA POREČ d.o.o.</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_Toc12614186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10</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87" w:history="1">
        <w:r w:rsidR="00100FED" w:rsidRPr="00100FED">
          <w:rPr>
            <w:rFonts w:ascii="Cambria" w:eastAsia="Calibri" w:hAnsi="Cambria"/>
            <w:smallCaps/>
            <w:noProof/>
            <w:sz w:val="22"/>
            <w:szCs w:val="22"/>
            <w:u w:val="single"/>
          </w:rPr>
          <w:t xml:space="preserve">Tablica 7. Podaci o poslovanju </w:t>
        </w:r>
        <w:r w:rsidR="00100FED" w:rsidRPr="00100FED">
          <w:rPr>
            <w:rFonts w:ascii="Cambria" w:hAnsi="Cambria"/>
            <w:smallCaps/>
            <w:noProof/>
            <w:sz w:val="22"/>
            <w:szCs w:val="22"/>
            <w:u w:val="single"/>
            <w:lang w:eastAsia="hr-HR"/>
          </w:rPr>
          <w:t>MAVRIŠ d.o.o.</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_Toc12614187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10</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88" w:history="1">
        <w:r w:rsidR="00100FED" w:rsidRPr="00100FED">
          <w:rPr>
            <w:rFonts w:ascii="Cambria" w:eastAsia="Calibri" w:hAnsi="Cambria"/>
            <w:smallCaps/>
            <w:noProof/>
            <w:sz w:val="22"/>
            <w:szCs w:val="22"/>
            <w:u w:val="single"/>
          </w:rPr>
          <w:t xml:space="preserve">Tablica 8. Podaci o poslovanju </w:t>
        </w:r>
        <w:r w:rsidR="00100FED" w:rsidRPr="00100FED">
          <w:rPr>
            <w:rFonts w:ascii="Cambria" w:hAnsi="Cambria"/>
            <w:smallCaps/>
            <w:noProof/>
            <w:sz w:val="22"/>
            <w:szCs w:val="22"/>
            <w:u w:val="single"/>
            <w:lang w:eastAsia="hr-HR"/>
          </w:rPr>
          <w:t>MARTINELA d.o.o.</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_Toc12614188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10</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89" w:history="1">
        <w:r w:rsidR="00100FED" w:rsidRPr="00100FED">
          <w:rPr>
            <w:rFonts w:ascii="Cambria" w:eastAsia="Calibri" w:hAnsi="Cambria"/>
            <w:smallCaps/>
            <w:noProof/>
            <w:sz w:val="22"/>
            <w:szCs w:val="22"/>
            <w:u w:val="single"/>
          </w:rPr>
          <w:t>Tablica 9. Registar imenovanih članova nadzornih odbora i uprava trgovačkih društava</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_Toc12614189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11</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0" w:history="1">
        <w:r w:rsidR="00100FED" w:rsidRPr="00100FED">
          <w:rPr>
            <w:rFonts w:ascii="Cambria" w:eastAsia="Calibri" w:hAnsi="Cambria"/>
            <w:smallCaps/>
            <w:noProof/>
            <w:sz w:val="22"/>
            <w:szCs w:val="22"/>
            <w:u w:val="single"/>
          </w:rPr>
          <w:t>Tablica 10. Obvezni sadržaj svih izvješća koje trgovačka društva trebaju dostavljati Općini Kaštelir - Labinci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_Toc12614190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12</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1" w:history="1">
        <w:r w:rsidR="00100FED" w:rsidRPr="00100FED">
          <w:rPr>
            <w:rFonts w:ascii="Cambria" w:eastAsia="Calibri" w:hAnsi="Cambria"/>
            <w:smallCaps/>
            <w:noProof/>
            <w:sz w:val="22"/>
            <w:szCs w:val="22"/>
            <w:u w:val="single"/>
          </w:rPr>
          <w:t>Tablica 11. Sažeti prikaz ciljeva i izvedbenih mjera upravljanja trgovačkim društvima u (su)vlasništvu Općine Kaštelir - Labinci  u 2020. godini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_Toc12614191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15</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2" w:history="1">
        <w:r w:rsidR="00100FED" w:rsidRPr="00100FED">
          <w:rPr>
            <w:rFonts w:ascii="Cambria" w:eastAsia="Calibri" w:hAnsi="Cambria"/>
            <w:smallCaps/>
            <w:noProof/>
            <w:sz w:val="22"/>
            <w:szCs w:val="22"/>
            <w:u w:val="single"/>
          </w:rPr>
          <w:t>Tablica 12. Podaci o poslovnim prostorima koji su u zakupu</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_Toc12614192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32</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3" w:history="1">
        <w:r w:rsidR="00100FED" w:rsidRPr="00100FED">
          <w:rPr>
            <w:rFonts w:ascii="Cambria" w:eastAsia="Calibri" w:hAnsi="Cambria"/>
            <w:smallCaps/>
            <w:noProof/>
            <w:sz w:val="22"/>
            <w:szCs w:val="22"/>
            <w:u w:val="single"/>
          </w:rPr>
          <w:t xml:space="preserve">Tablica 13. </w:t>
        </w:r>
        <w:r w:rsidR="00100FED" w:rsidRPr="00100FED">
          <w:rPr>
            <w:rFonts w:ascii="Cambria" w:eastAsia="Calibri" w:hAnsi="Cambria" w:cs="TimesNewRomanPS-BoldMT"/>
            <w:bCs/>
            <w:smallCaps/>
            <w:noProof/>
            <w:sz w:val="22"/>
            <w:szCs w:val="22"/>
            <w:u w:val="single"/>
            <w:lang w:bidi="ta-IN"/>
          </w:rPr>
          <w:t>Poslovne zone – G.P. izvan naselja</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_Toc12614193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35</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4" w:history="1">
        <w:r w:rsidR="00100FED" w:rsidRPr="00100FED">
          <w:rPr>
            <w:rFonts w:ascii="Cambria" w:eastAsia="Calibri" w:hAnsi="Cambria"/>
            <w:smallCaps/>
            <w:noProof/>
            <w:sz w:val="22"/>
            <w:szCs w:val="22"/>
            <w:u w:val="single"/>
          </w:rPr>
          <w:t>Tablica 14. Popis katastarskih čestica Poduzetničke zone Labinci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_Toc12614194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36</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5" w:history="1">
        <w:r w:rsidR="00100FED" w:rsidRPr="00100FED">
          <w:rPr>
            <w:rFonts w:ascii="Cambria" w:eastAsia="Calibri" w:hAnsi="Cambria"/>
            <w:smallCaps/>
            <w:noProof/>
            <w:sz w:val="22"/>
            <w:szCs w:val="22"/>
            <w:u w:val="single"/>
          </w:rPr>
          <w:t>Tablica 15. Registar nerazvrstanih cesta Općine Kaštelir - Labinci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_Toc12614195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37</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6" w:history="1">
        <w:r w:rsidR="00100FED" w:rsidRPr="00100FED">
          <w:rPr>
            <w:rFonts w:ascii="Cambria" w:eastAsia="Calibri" w:hAnsi="Cambria"/>
            <w:smallCaps/>
            <w:noProof/>
            <w:sz w:val="22"/>
            <w:szCs w:val="22"/>
            <w:u w:val="single"/>
          </w:rPr>
          <w:t xml:space="preserve">Tablica 16. Podaci o nekretnini u vlasništvu Općine </w:t>
        </w:r>
        <w:r w:rsidR="00100FED" w:rsidRPr="00100FED">
          <w:rPr>
            <w:rFonts w:ascii="Cambria" w:hAnsi="Cambria"/>
            <w:smallCaps/>
            <w:noProof/>
            <w:sz w:val="22"/>
            <w:szCs w:val="22"/>
            <w:u w:val="single"/>
            <w:lang w:eastAsia="hr-HR"/>
          </w:rPr>
          <w:t xml:space="preserve">Kaštelir - Labinci  </w:t>
        </w:r>
        <w:r w:rsidR="00100FED" w:rsidRPr="00100FED">
          <w:rPr>
            <w:rFonts w:ascii="Cambria" w:eastAsia="Calibri" w:hAnsi="Cambria"/>
            <w:smallCaps/>
            <w:noProof/>
            <w:sz w:val="22"/>
            <w:szCs w:val="22"/>
            <w:u w:val="single"/>
          </w:rPr>
          <w:t>koja je za prodaju</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_Toc12614196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49</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7" w:history="1">
        <w:r w:rsidR="00100FED" w:rsidRPr="00100FED">
          <w:rPr>
            <w:rFonts w:ascii="Cambria" w:eastAsia="Calibri" w:hAnsi="Cambria"/>
            <w:smallCaps/>
            <w:noProof/>
            <w:sz w:val="22"/>
            <w:szCs w:val="22"/>
            <w:u w:val="single"/>
          </w:rPr>
          <w:t>Tablica 17. Razvojni projekti Općine Kaštelir - Labinci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_Toc12614197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52</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8" w:history="1">
        <w:r w:rsidR="00100FED" w:rsidRPr="00100FED">
          <w:rPr>
            <w:rFonts w:ascii="Cambria" w:eastAsia="Calibri" w:hAnsi="Cambria"/>
            <w:smallCaps/>
            <w:noProof/>
            <w:sz w:val="22"/>
            <w:szCs w:val="22"/>
            <w:u w:val="single"/>
          </w:rPr>
          <w:t>Tablica 18. Sažeti prikaz ciljeva i izvedbenih mjera za godišnji plan vođenja Registra imovine u 2020. godini</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_Toc12614198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59</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199" w:history="1">
        <w:r w:rsidR="00100FED" w:rsidRPr="00100FED">
          <w:rPr>
            <w:rFonts w:ascii="Cambria" w:eastAsia="Calibri" w:hAnsi="Cambria"/>
            <w:smallCaps/>
            <w:noProof/>
            <w:sz w:val="22"/>
            <w:szCs w:val="22"/>
            <w:u w:val="single"/>
          </w:rPr>
          <w:t>Tablica 19. Sažeti prikaz ciljeva i izvedbenih mjera za godišnji plan postupaka vezanih</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_Toc12614199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64</w:t>
        </w:r>
        <w:r w:rsidR="00100FED" w:rsidRPr="00100FED">
          <w:rPr>
            <w:rFonts w:ascii="Cambria" w:eastAsia="Calibri" w:hAnsi="Cambria"/>
            <w:smallCaps/>
            <w:noProof/>
            <w:webHidden/>
            <w:sz w:val="22"/>
            <w:szCs w:val="22"/>
          </w:rPr>
          <w:fldChar w:fldCharType="end"/>
        </w:r>
      </w:hyperlink>
    </w:p>
    <w:p w:rsidR="00100FED" w:rsidRPr="00100FED" w:rsidRDefault="00702262" w:rsidP="00100FED">
      <w:pPr>
        <w:tabs>
          <w:tab w:val="right" w:leader="dot" w:pos="9060"/>
        </w:tabs>
        <w:spacing w:line="276" w:lineRule="auto"/>
        <w:ind w:left="440" w:hanging="440"/>
        <w:jc w:val="both"/>
        <w:rPr>
          <w:rFonts w:ascii="Cambria" w:hAnsi="Cambria"/>
          <w:noProof/>
          <w:sz w:val="22"/>
          <w:szCs w:val="22"/>
          <w:lang w:eastAsia="hr-HR"/>
        </w:rPr>
      </w:pPr>
      <w:hyperlink w:anchor="_Toc12614200" w:history="1">
        <w:r w:rsidR="00100FED" w:rsidRPr="00100FED">
          <w:rPr>
            <w:rFonts w:ascii="Cambria" w:eastAsia="Calibri" w:hAnsi="Cambria"/>
            <w:smallCaps/>
            <w:noProof/>
            <w:sz w:val="22"/>
            <w:szCs w:val="22"/>
            <w:u w:val="single"/>
          </w:rPr>
          <w:t>Tablica 20. Nekretnine koje Općina Kaštelir - Labinci  planira zatražiti od Ministarstva državne imovine</w:t>
        </w:r>
        <w:r w:rsidR="00100FED" w:rsidRPr="00100FED">
          <w:rPr>
            <w:rFonts w:ascii="Cambria" w:eastAsia="Calibri" w:hAnsi="Cambria"/>
            <w:smallCaps/>
            <w:noProof/>
            <w:webHidden/>
            <w:sz w:val="22"/>
            <w:szCs w:val="22"/>
          </w:rPr>
          <w:tab/>
        </w:r>
        <w:r w:rsidR="00100FED" w:rsidRPr="00100FED">
          <w:rPr>
            <w:rFonts w:ascii="Cambria" w:eastAsia="Calibri" w:hAnsi="Cambria"/>
            <w:smallCaps/>
            <w:noProof/>
            <w:webHidden/>
            <w:sz w:val="22"/>
            <w:szCs w:val="22"/>
          </w:rPr>
          <w:fldChar w:fldCharType="begin"/>
        </w:r>
        <w:r w:rsidR="00100FED" w:rsidRPr="00100FED">
          <w:rPr>
            <w:rFonts w:ascii="Cambria" w:eastAsia="Calibri" w:hAnsi="Cambria"/>
            <w:smallCaps/>
            <w:noProof/>
            <w:webHidden/>
            <w:sz w:val="22"/>
            <w:szCs w:val="22"/>
          </w:rPr>
          <w:instrText xml:space="preserve"> PAGEREF _Toc12614200 \h </w:instrText>
        </w:r>
        <w:r w:rsidR="00100FED" w:rsidRPr="00100FED">
          <w:rPr>
            <w:rFonts w:ascii="Cambria" w:eastAsia="Calibri" w:hAnsi="Cambria"/>
            <w:smallCaps/>
            <w:noProof/>
            <w:webHidden/>
            <w:sz w:val="22"/>
            <w:szCs w:val="22"/>
          </w:rPr>
        </w:r>
        <w:r w:rsidR="00100FED" w:rsidRPr="00100FED">
          <w:rPr>
            <w:rFonts w:ascii="Cambria" w:eastAsia="Calibri" w:hAnsi="Cambria"/>
            <w:smallCaps/>
            <w:noProof/>
            <w:webHidden/>
            <w:sz w:val="22"/>
            <w:szCs w:val="22"/>
          </w:rPr>
          <w:fldChar w:fldCharType="separate"/>
        </w:r>
        <w:r w:rsidR="00100FED" w:rsidRPr="00100FED">
          <w:rPr>
            <w:rFonts w:ascii="Cambria" w:eastAsia="Calibri" w:hAnsi="Cambria"/>
            <w:smallCaps/>
            <w:noProof/>
            <w:webHidden/>
            <w:sz w:val="22"/>
            <w:szCs w:val="22"/>
          </w:rPr>
          <w:t>66</w:t>
        </w:r>
        <w:r w:rsidR="00100FED" w:rsidRPr="00100FED">
          <w:rPr>
            <w:rFonts w:ascii="Cambria" w:eastAsia="Calibri" w:hAnsi="Cambria"/>
            <w:smallCaps/>
            <w:noProof/>
            <w:webHidden/>
            <w:sz w:val="22"/>
            <w:szCs w:val="22"/>
          </w:rPr>
          <w:fldChar w:fldCharType="end"/>
        </w:r>
      </w:hyperlink>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r w:rsidRPr="00100FED">
        <w:rPr>
          <w:rFonts w:ascii="Cambria" w:hAnsi="Cambria"/>
          <w:iCs/>
          <w:smallCaps/>
          <w:noProof/>
          <w:sz w:val="22"/>
          <w:szCs w:val="22"/>
          <w:u w:val="single"/>
          <w:lang w:eastAsia="hr-HR"/>
        </w:rPr>
        <w:fldChar w:fldCharType="end"/>
      </w: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9D2023" w:rsidRDefault="009D2023"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100FED" w:rsidRDefault="00100FED" w:rsidP="00100FED">
      <w:pPr>
        <w:tabs>
          <w:tab w:val="left" w:pos="5130"/>
        </w:tabs>
        <w:spacing w:after="160" w:line="259" w:lineRule="auto"/>
        <w:jc w:val="center"/>
        <w:rPr>
          <w:rFonts w:ascii="Cambria" w:hAnsi="Cambria"/>
          <w:iCs/>
          <w:smallCaps/>
          <w:noProof/>
          <w:sz w:val="22"/>
          <w:szCs w:val="22"/>
          <w:u w:val="single"/>
          <w:lang w:eastAsia="hr-HR"/>
        </w:rPr>
      </w:pPr>
    </w:p>
    <w:p w:rsidR="009D2023"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189" w:name="_Toc462324641"/>
      <w:bookmarkStart w:id="190" w:name="_Toc11923258"/>
      <w:r w:rsidRPr="006A5D83">
        <w:rPr>
          <w:rFonts w:ascii="Cambria" w:hAnsi="Cambria"/>
          <w:sz w:val="26"/>
          <w:szCs w:val="26"/>
        </w:rPr>
        <w:lastRenderedPageBreak/>
        <w:t>UVOD</w:t>
      </w:r>
      <w:bookmarkEnd w:id="189"/>
      <w:bookmarkEnd w:id="190"/>
    </w:p>
    <w:p w:rsidR="009D2023" w:rsidRPr="004269F0" w:rsidRDefault="009D2023" w:rsidP="009D2023">
      <w:pPr>
        <w:rPr>
          <w:rFonts w:ascii="Cambria" w:hAnsi="Cambria"/>
          <w:b/>
          <w:sz w:val="24"/>
          <w:szCs w:val="24"/>
        </w:rPr>
      </w:pPr>
    </w:p>
    <w:p w:rsidR="009D2023" w:rsidRPr="00EB329C" w:rsidRDefault="009D2023" w:rsidP="009D2023">
      <w:pPr>
        <w:pStyle w:val="t-9-8"/>
        <w:spacing w:before="0" w:beforeAutospacing="0" w:after="200" w:afterAutospacing="0" w:line="276" w:lineRule="auto"/>
        <w:ind w:firstLine="567"/>
        <w:jc w:val="both"/>
        <w:rPr>
          <w:rFonts w:ascii="Cambria" w:hAnsi="Cambria"/>
          <w:color w:val="000000"/>
          <w:lang w:val="hr-HR"/>
        </w:rPr>
      </w:pPr>
      <w:r w:rsidRPr="00EB329C">
        <w:rPr>
          <w:rFonts w:ascii="Cambria" w:hAnsi="Cambria"/>
          <w:lang w:val="hr-HR"/>
        </w:rPr>
        <w:t xml:space="preserve">Općina </w:t>
      </w:r>
      <w:proofErr w:type="spellStart"/>
      <w:r w:rsidRPr="00EB329C">
        <w:rPr>
          <w:rFonts w:ascii="Cambria" w:hAnsi="Cambria"/>
          <w:lang w:val="hr-HR"/>
        </w:rPr>
        <w:t>Kaštelir</w:t>
      </w:r>
      <w:proofErr w:type="spellEnd"/>
      <w:r w:rsidRPr="00EB329C">
        <w:rPr>
          <w:rFonts w:ascii="Cambria" w:hAnsi="Cambria"/>
          <w:lang w:val="hr-HR"/>
        </w:rPr>
        <w:t xml:space="preserve"> - Labinci prvi put izrađuje Godišnji plan upravljanja imovinom u vlasništvu Općine </w:t>
      </w:r>
      <w:proofErr w:type="spellStart"/>
      <w:r w:rsidRPr="00EB329C">
        <w:rPr>
          <w:rFonts w:ascii="Cambria" w:hAnsi="Cambria"/>
          <w:lang w:val="hr-HR"/>
        </w:rPr>
        <w:t>Kaštelir</w:t>
      </w:r>
      <w:proofErr w:type="spellEnd"/>
      <w:r w:rsidRPr="00EB329C">
        <w:rPr>
          <w:rFonts w:ascii="Cambria" w:hAnsi="Cambria"/>
          <w:lang w:val="hr-HR"/>
        </w:rPr>
        <w:t xml:space="preserve"> - Labinci  (dalje u tekstu i kao Plan upravljanja 2020.) za razdoblje od godinu dana. Donošenje Godišnjeg plana upravljanja utvrđeno je člancima 15. i 19. </w:t>
      </w:r>
      <w:r w:rsidR="00702262">
        <w:fldChar w:fldCharType="begin"/>
      </w:r>
      <w:r w:rsidR="00702262" w:rsidRPr="00EB329C">
        <w:rPr>
          <w:lang w:val="hr-HR"/>
        </w:rPr>
        <w:instrText xml:space="preserve"> HYPERLINK "https://narodne-novine.nn.hr/clanci/sluzbeni/2018_06_52_1023.html" </w:instrText>
      </w:r>
      <w:r w:rsidR="00702262">
        <w:fldChar w:fldCharType="separate"/>
      </w:r>
      <w:r w:rsidRPr="00EB329C">
        <w:rPr>
          <w:rStyle w:val="Hyperlink"/>
          <w:rFonts w:ascii="Cambria" w:hAnsi="Cambria" w:cs="Calibri"/>
          <w:bCs/>
          <w:color w:val="auto"/>
          <w:lang w:val="hr-HR"/>
        </w:rPr>
        <w:t>Zakona o upravljanju državnom imovinom (»Narodne novine«, broj 52/18)</w:t>
      </w:r>
      <w:r w:rsidR="00702262">
        <w:rPr>
          <w:rStyle w:val="Hyperlink"/>
          <w:rFonts w:ascii="Cambria" w:hAnsi="Cambria" w:cs="Calibri"/>
          <w:bCs/>
          <w:color w:val="auto"/>
        </w:rPr>
        <w:fldChar w:fldCharType="end"/>
      </w:r>
      <w:r w:rsidRPr="00EB329C">
        <w:rPr>
          <w:rFonts w:ascii="Cambria" w:hAnsi="Cambria"/>
          <w:lang w:val="hr-HR"/>
        </w:rPr>
        <w:t xml:space="preserve">. Plan upravljanja određuje kratkoročne ciljeve i smjernice upravljanja imovinom Općine </w:t>
      </w:r>
      <w:proofErr w:type="spellStart"/>
      <w:r w:rsidRPr="00EB329C">
        <w:rPr>
          <w:rFonts w:ascii="Cambria" w:hAnsi="Cambria"/>
          <w:lang w:val="hr-HR"/>
        </w:rPr>
        <w:t>Kaštelir</w:t>
      </w:r>
      <w:proofErr w:type="spellEnd"/>
      <w:r w:rsidRPr="00EB329C">
        <w:rPr>
          <w:rFonts w:ascii="Cambria" w:hAnsi="Cambria"/>
          <w:lang w:val="hr-HR"/>
        </w:rPr>
        <w:t xml:space="preserve"> - Labinci</w:t>
      </w:r>
      <w:r w:rsidRPr="00EB329C">
        <w:rPr>
          <w:rFonts w:ascii="Cambria" w:hAnsi="Cambria"/>
          <w:color w:val="000000"/>
          <w:lang w:val="hr-HR"/>
        </w:rPr>
        <w:t xml:space="preserve">, te provedbene mjere u svrhu provođenja Strategije, te mora sadržavati detaljnu analizu stanja upravljanja pojedinim oblicima imovine u vlasništvu Općine </w:t>
      </w:r>
      <w:proofErr w:type="spellStart"/>
      <w:r w:rsidRPr="00EB329C">
        <w:rPr>
          <w:rFonts w:ascii="Cambria" w:hAnsi="Cambria"/>
          <w:color w:val="000000"/>
          <w:lang w:val="hr-HR"/>
        </w:rPr>
        <w:t>Kaštelir</w:t>
      </w:r>
      <w:proofErr w:type="spellEnd"/>
      <w:r w:rsidRPr="00EB329C">
        <w:rPr>
          <w:rFonts w:ascii="Cambria" w:hAnsi="Cambria"/>
          <w:color w:val="000000"/>
          <w:lang w:val="hr-HR"/>
        </w:rPr>
        <w:t xml:space="preserve"> - Labinci  i godišnje planove upravljanja pojedinim oblicima imovine u vlasništvu Općine </w:t>
      </w:r>
      <w:proofErr w:type="spellStart"/>
      <w:r w:rsidRPr="00EB329C">
        <w:rPr>
          <w:rFonts w:ascii="Cambria" w:hAnsi="Cambria"/>
          <w:color w:val="000000"/>
          <w:lang w:val="hr-HR"/>
        </w:rPr>
        <w:t>Kaštelir</w:t>
      </w:r>
      <w:proofErr w:type="spellEnd"/>
      <w:r w:rsidRPr="00EB329C">
        <w:rPr>
          <w:rFonts w:ascii="Cambria" w:hAnsi="Cambria"/>
          <w:color w:val="000000"/>
          <w:lang w:val="hr-HR"/>
        </w:rPr>
        <w:t xml:space="preserve"> - Labinci:</w:t>
      </w:r>
    </w:p>
    <w:p w:rsidR="009D2023" w:rsidRPr="00EB329C" w:rsidRDefault="009D2023" w:rsidP="009D2023">
      <w:pPr>
        <w:pStyle w:val="t-9-8"/>
        <w:numPr>
          <w:ilvl w:val="0"/>
          <w:numId w:val="67"/>
        </w:numPr>
        <w:spacing w:before="0" w:beforeAutospacing="0" w:after="0" w:afterAutospacing="0" w:line="276" w:lineRule="auto"/>
        <w:ind w:left="851" w:hanging="284"/>
        <w:jc w:val="both"/>
        <w:rPr>
          <w:rFonts w:ascii="Cambria" w:hAnsi="Cambria"/>
          <w:lang w:val="hr-HR"/>
        </w:rPr>
      </w:pPr>
      <w:r w:rsidRPr="00EB329C">
        <w:rPr>
          <w:rFonts w:ascii="Cambria" w:hAnsi="Cambria"/>
          <w:lang w:val="hr-HR"/>
        </w:rPr>
        <w:t xml:space="preserve"> godišnji plan upravljanja trgovačkim društvima u (su)vlasništvu Općine </w:t>
      </w:r>
      <w:proofErr w:type="spellStart"/>
      <w:r w:rsidRPr="00EB329C">
        <w:rPr>
          <w:rFonts w:ascii="Cambria" w:hAnsi="Cambria"/>
          <w:lang w:val="hr-HR"/>
        </w:rPr>
        <w:t>Kaštelir</w:t>
      </w:r>
      <w:proofErr w:type="spellEnd"/>
      <w:r w:rsidRPr="00EB329C">
        <w:rPr>
          <w:rFonts w:ascii="Cambria" w:hAnsi="Cambria"/>
          <w:lang w:val="hr-HR"/>
        </w:rPr>
        <w:t xml:space="preserve"> - Labinci</w:t>
      </w:r>
    </w:p>
    <w:p w:rsidR="009D2023" w:rsidRPr="00EB329C" w:rsidRDefault="009D2023" w:rsidP="009D2023">
      <w:pPr>
        <w:pStyle w:val="t-9-8"/>
        <w:numPr>
          <w:ilvl w:val="0"/>
          <w:numId w:val="67"/>
        </w:numPr>
        <w:spacing w:before="0" w:beforeAutospacing="0" w:after="0" w:afterAutospacing="0" w:line="276" w:lineRule="auto"/>
        <w:ind w:left="851" w:hanging="284"/>
        <w:jc w:val="both"/>
        <w:rPr>
          <w:rFonts w:ascii="Cambria" w:hAnsi="Cambria"/>
          <w:lang w:val="hr-HR"/>
        </w:rPr>
      </w:pPr>
      <w:r w:rsidRPr="00EB329C">
        <w:rPr>
          <w:rFonts w:ascii="Cambria" w:hAnsi="Cambria"/>
          <w:lang w:val="hr-HR"/>
        </w:rPr>
        <w:t xml:space="preserve"> godišnji plan upravljanja i raspolaganja stanovima i poslovnim prostorima u vlasništvu Općine </w:t>
      </w:r>
      <w:proofErr w:type="spellStart"/>
      <w:r w:rsidRPr="00EB329C">
        <w:rPr>
          <w:rFonts w:ascii="Cambria" w:hAnsi="Cambria"/>
          <w:lang w:val="hr-HR"/>
        </w:rPr>
        <w:t>Kaštelir</w:t>
      </w:r>
      <w:proofErr w:type="spellEnd"/>
      <w:r w:rsidRPr="00EB329C">
        <w:rPr>
          <w:rFonts w:ascii="Cambria" w:hAnsi="Cambria"/>
          <w:lang w:val="hr-HR"/>
        </w:rPr>
        <w:t xml:space="preserve"> - Labinci </w:t>
      </w:r>
      <w:r w:rsidRPr="00EB329C">
        <w:rPr>
          <w:rFonts w:ascii="Cambria" w:hAnsi="Cambria"/>
          <w:lang w:val="hr-HR"/>
        </w:rPr>
        <w:tab/>
      </w:r>
    </w:p>
    <w:p w:rsidR="009D2023" w:rsidRPr="00EB329C" w:rsidRDefault="009D2023" w:rsidP="009D2023">
      <w:pPr>
        <w:pStyle w:val="t-9-8"/>
        <w:numPr>
          <w:ilvl w:val="0"/>
          <w:numId w:val="67"/>
        </w:numPr>
        <w:spacing w:before="0" w:beforeAutospacing="0" w:after="0" w:afterAutospacing="0" w:line="276" w:lineRule="auto"/>
        <w:ind w:left="851" w:hanging="284"/>
        <w:jc w:val="both"/>
        <w:rPr>
          <w:rFonts w:ascii="Cambria" w:hAnsi="Cambria"/>
          <w:lang w:val="hr-HR"/>
        </w:rPr>
      </w:pPr>
      <w:r w:rsidRPr="00EB329C">
        <w:rPr>
          <w:rFonts w:ascii="Cambria" w:hAnsi="Cambria"/>
          <w:lang w:val="hr-HR"/>
        </w:rPr>
        <w:t xml:space="preserve"> godišnji plan upravljanja i raspolaganja građevinskim zemljištem u vlasništvu Općine </w:t>
      </w:r>
      <w:proofErr w:type="spellStart"/>
      <w:r w:rsidRPr="00EB329C">
        <w:rPr>
          <w:rFonts w:ascii="Cambria" w:hAnsi="Cambria"/>
          <w:lang w:val="hr-HR"/>
        </w:rPr>
        <w:t>Kaštelir</w:t>
      </w:r>
      <w:proofErr w:type="spellEnd"/>
      <w:r w:rsidRPr="00EB329C">
        <w:rPr>
          <w:rFonts w:ascii="Cambria" w:hAnsi="Cambria"/>
          <w:lang w:val="hr-HR"/>
        </w:rPr>
        <w:t xml:space="preserve"> - Labinci </w:t>
      </w:r>
    </w:p>
    <w:p w:rsidR="009D2023" w:rsidRPr="00EB329C" w:rsidRDefault="009D2023" w:rsidP="009D2023">
      <w:pPr>
        <w:pStyle w:val="t-9-8"/>
        <w:numPr>
          <w:ilvl w:val="0"/>
          <w:numId w:val="67"/>
        </w:numPr>
        <w:spacing w:before="0" w:beforeAutospacing="0" w:after="0" w:afterAutospacing="0" w:line="276" w:lineRule="auto"/>
        <w:ind w:left="851" w:hanging="284"/>
        <w:jc w:val="both"/>
        <w:rPr>
          <w:rFonts w:ascii="Cambria" w:hAnsi="Cambria"/>
          <w:lang w:val="hr-HR"/>
        </w:rPr>
      </w:pPr>
      <w:r w:rsidRPr="00EB329C">
        <w:rPr>
          <w:rFonts w:ascii="Cambria" w:hAnsi="Cambria"/>
          <w:lang w:val="hr-HR"/>
        </w:rPr>
        <w:t xml:space="preserve"> godišnji plan rješavanja imovinsko - pravnih i drugih odnosa vezanih uz projekte obnovljivih izvora energije te ostalih infrastrukturnih projekata, kao i eksploataciju mineralnih sirovina sukladno propisima koji uređuju ta područja</w:t>
      </w:r>
    </w:p>
    <w:p w:rsidR="009D2023" w:rsidRPr="00EB329C" w:rsidRDefault="009D2023" w:rsidP="009D2023">
      <w:pPr>
        <w:pStyle w:val="t-9-8"/>
        <w:numPr>
          <w:ilvl w:val="0"/>
          <w:numId w:val="67"/>
        </w:numPr>
        <w:spacing w:before="0" w:beforeAutospacing="0" w:after="0" w:afterAutospacing="0" w:line="276" w:lineRule="auto"/>
        <w:ind w:left="851" w:hanging="284"/>
        <w:jc w:val="both"/>
        <w:rPr>
          <w:rFonts w:ascii="Cambria" w:hAnsi="Cambria"/>
          <w:lang w:val="hr-HR"/>
        </w:rPr>
      </w:pPr>
      <w:r w:rsidRPr="00EB329C">
        <w:rPr>
          <w:rFonts w:ascii="Cambria" w:hAnsi="Cambria"/>
          <w:lang w:val="hr-HR"/>
        </w:rPr>
        <w:t xml:space="preserve"> godišnji plan provođenja postupaka procjene imovine u vlasništvu Općine </w:t>
      </w:r>
      <w:proofErr w:type="spellStart"/>
      <w:r w:rsidRPr="00EB329C">
        <w:rPr>
          <w:rFonts w:ascii="Cambria" w:hAnsi="Cambria"/>
          <w:lang w:val="hr-HR"/>
        </w:rPr>
        <w:t>Kaštelir</w:t>
      </w:r>
      <w:proofErr w:type="spellEnd"/>
      <w:r w:rsidRPr="00EB329C">
        <w:rPr>
          <w:rFonts w:ascii="Cambria" w:hAnsi="Cambria"/>
          <w:lang w:val="hr-HR"/>
        </w:rPr>
        <w:t xml:space="preserve"> - Labinci </w:t>
      </w:r>
    </w:p>
    <w:p w:rsidR="009D2023" w:rsidRPr="00EB329C" w:rsidRDefault="009D2023" w:rsidP="009D2023">
      <w:pPr>
        <w:pStyle w:val="t-9-8"/>
        <w:numPr>
          <w:ilvl w:val="0"/>
          <w:numId w:val="67"/>
        </w:numPr>
        <w:spacing w:before="0" w:beforeAutospacing="0" w:after="0" w:afterAutospacing="0" w:line="276" w:lineRule="auto"/>
        <w:ind w:left="851" w:hanging="284"/>
        <w:jc w:val="both"/>
        <w:rPr>
          <w:rFonts w:ascii="Cambria" w:hAnsi="Cambria"/>
          <w:lang w:val="hr-HR"/>
        </w:rPr>
      </w:pPr>
      <w:r w:rsidRPr="00EB329C">
        <w:rPr>
          <w:rFonts w:ascii="Cambria" w:hAnsi="Cambria"/>
          <w:lang w:val="hr-HR"/>
        </w:rPr>
        <w:t xml:space="preserve"> godišnji plan rješavanja imovinsko-pravnih odnosa</w:t>
      </w:r>
    </w:p>
    <w:p w:rsidR="009D2023" w:rsidRPr="004520EE" w:rsidRDefault="009D2023" w:rsidP="009D2023">
      <w:pPr>
        <w:pStyle w:val="t-9-8"/>
        <w:numPr>
          <w:ilvl w:val="0"/>
          <w:numId w:val="67"/>
        </w:numPr>
        <w:spacing w:before="0" w:beforeAutospacing="0" w:after="0" w:afterAutospacing="0" w:line="276" w:lineRule="auto"/>
        <w:ind w:left="851" w:hanging="284"/>
        <w:jc w:val="both"/>
        <w:rPr>
          <w:rFonts w:ascii="Cambria" w:hAnsi="Cambria"/>
        </w:rPr>
      </w:pPr>
      <w:r w:rsidRPr="00EB329C">
        <w:rPr>
          <w:rFonts w:ascii="Cambria" w:hAnsi="Cambria"/>
          <w:lang w:val="hr-HR"/>
        </w:rPr>
        <w:t xml:space="preserve"> </w:t>
      </w:r>
      <w:proofErr w:type="spellStart"/>
      <w:r w:rsidRPr="004520EE">
        <w:rPr>
          <w:rFonts w:ascii="Cambria" w:hAnsi="Cambria"/>
        </w:rPr>
        <w:t>provedbe</w:t>
      </w:r>
      <w:proofErr w:type="spellEnd"/>
      <w:r w:rsidRPr="004520EE">
        <w:rPr>
          <w:rFonts w:ascii="Cambria" w:hAnsi="Cambria"/>
        </w:rPr>
        <w:t xml:space="preserve"> </w:t>
      </w:r>
      <w:proofErr w:type="spellStart"/>
      <w:r w:rsidRPr="004520EE">
        <w:rPr>
          <w:rFonts w:ascii="Cambria" w:hAnsi="Cambria"/>
        </w:rPr>
        <w:t>projekata</w:t>
      </w:r>
      <w:proofErr w:type="spellEnd"/>
      <w:r w:rsidRPr="004520EE">
        <w:rPr>
          <w:rFonts w:ascii="Cambria" w:hAnsi="Cambria"/>
        </w:rPr>
        <w:t xml:space="preserve"> </w:t>
      </w:r>
      <w:proofErr w:type="spellStart"/>
      <w:r w:rsidRPr="004520EE">
        <w:rPr>
          <w:rFonts w:ascii="Cambria" w:hAnsi="Cambria"/>
        </w:rPr>
        <w:t>javno-privatnog</w:t>
      </w:r>
      <w:proofErr w:type="spellEnd"/>
      <w:r w:rsidRPr="004520EE">
        <w:rPr>
          <w:rFonts w:ascii="Cambria" w:hAnsi="Cambria"/>
        </w:rPr>
        <w:t xml:space="preserve"> </w:t>
      </w:r>
      <w:proofErr w:type="spellStart"/>
      <w:r w:rsidRPr="004520EE">
        <w:rPr>
          <w:rFonts w:ascii="Cambria" w:hAnsi="Cambria"/>
        </w:rPr>
        <w:t>partnerstva</w:t>
      </w:r>
      <w:proofErr w:type="spellEnd"/>
    </w:p>
    <w:p w:rsidR="009D2023" w:rsidRPr="004520EE" w:rsidRDefault="009D2023" w:rsidP="009D2023">
      <w:pPr>
        <w:pStyle w:val="t-9-8"/>
        <w:numPr>
          <w:ilvl w:val="0"/>
          <w:numId w:val="67"/>
        </w:numPr>
        <w:spacing w:before="0" w:beforeAutospacing="0" w:after="0" w:afterAutospacing="0" w:line="276" w:lineRule="auto"/>
        <w:ind w:left="851" w:hanging="284"/>
        <w:jc w:val="both"/>
        <w:rPr>
          <w:rFonts w:ascii="Cambria" w:hAnsi="Cambria"/>
        </w:rPr>
      </w:pPr>
      <w:r>
        <w:rPr>
          <w:rFonts w:ascii="Cambria" w:hAnsi="Cambria"/>
        </w:rPr>
        <w:t xml:space="preserve"> </w:t>
      </w:r>
      <w:proofErr w:type="spellStart"/>
      <w:r w:rsidRPr="004520EE">
        <w:rPr>
          <w:rFonts w:ascii="Cambria" w:hAnsi="Cambria"/>
        </w:rPr>
        <w:t>godišnji</w:t>
      </w:r>
      <w:proofErr w:type="spellEnd"/>
      <w:r w:rsidRPr="004520EE">
        <w:rPr>
          <w:rFonts w:ascii="Cambria" w:hAnsi="Cambria"/>
        </w:rPr>
        <w:t xml:space="preserve"> plan </w:t>
      </w:r>
      <w:proofErr w:type="spellStart"/>
      <w:r w:rsidRPr="004520EE">
        <w:rPr>
          <w:rFonts w:ascii="Cambria" w:hAnsi="Cambria"/>
        </w:rPr>
        <w:t>vođenja</w:t>
      </w:r>
      <w:proofErr w:type="spellEnd"/>
      <w:r w:rsidRPr="004520EE">
        <w:rPr>
          <w:rFonts w:ascii="Cambria" w:hAnsi="Cambria"/>
        </w:rPr>
        <w:t xml:space="preserve"> </w:t>
      </w:r>
      <w:proofErr w:type="spellStart"/>
      <w:r w:rsidRPr="004520EE">
        <w:rPr>
          <w:rFonts w:ascii="Cambria" w:hAnsi="Cambria"/>
        </w:rPr>
        <w:t>registra</w:t>
      </w:r>
      <w:proofErr w:type="spellEnd"/>
      <w:r w:rsidRPr="004520EE">
        <w:rPr>
          <w:rFonts w:ascii="Cambria" w:hAnsi="Cambria"/>
        </w:rPr>
        <w:t xml:space="preserve"> </w:t>
      </w:r>
      <w:proofErr w:type="spellStart"/>
      <w:r w:rsidRPr="004520EE">
        <w:rPr>
          <w:rFonts w:ascii="Cambria" w:hAnsi="Cambria"/>
        </w:rPr>
        <w:t>imovine</w:t>
      </w:r>
      <w:proofErr w:type="spellEnd"/>
    </w:p>
    <w:p w:rsidR="009D2023" w:rsidRPr="004520EE" w:rsidRDefault="009D2023" w:rsidP="009D2023">
      <w:pPr>
        <w:pStyle w:val="t-9-8"/>
        <w:numPr>
          <w:ilvl w:val="0"/>
          <w:numId w:val="67"/>
        </w:numPr>
        <w:spacing w:before="0" w:beforeAutospacing="0" w:after="0" w:afterAutospacing="0" w:line="276" w:lineRule="auto"/>
        <w:ind w:left="851" w:hanging="284"/>
        <w:jc w:val="both"/>
        <w:rPr>
          <w:rFonts w:ascii="Cambria" w:hAnsi="Cambria"/>
        </w:rPr>
      </w:pPr>
      <w:r>
        <w:rPr>
          <w:rFonts w:ascii="Cambria" w:hAnsi="Cambria"/>
        </w:rPr>
        <w:t xml:space="preserve"> </w:t>
      </w:r>
      <w:proofErr w:type="spellStart"/>
      <w:r w:rsidRPr="004520EE">
        <w:rPr>
          <w:rFonts w:ascii="Cambria" w:hAnsi="Cambria"/>
        </w:rPr>
        <w:t>godišnji</w:t>
      </w:r>
      <w:proofErr w:type="spellEnd"/>
      <w:r w:rsidRPr="004520EE">
        <w:rPr>
          <w:rFonts w:ascii="Cambria" w:hAnsi="Cambria"/>
        </w:rPr>
        <w:t xml:space="preserve"> plan </w:t>
      </w:r>
      <w:proofErr w:type="spellStart"/>
      <w:r w:rsidRPr="004520EE">
        <w:rPr>
          <w:rFonts w:ascii="Cambria" w:hAnsi="Cambria"/>
        </w:rPr>
        <w:t>postupaka</w:t>
      </w:r>
      <w:proofErr w:type="spellEnd"/>
      <w:r w:rsidRPr="004520EE">
        <w:rPr>
          <w:rFonts w:ascii="Cambria" w:hAnsi="Cambria"/>
        </w:rPr>
        <w:t xml:space="preserve"> </w:t>
      </w:r>
      <w:proofErr w:type="spellStart"/>
      <w:r w:rsidRPr="004520EE">
        <w:rPr>
          <w:rFonts w:ascii="Cambria" w:hAnsi="Cambria"/>
        </w:rPr>
        <w:t>vezanih</w:t>
      </w:r>
      <w:proofErr w:type="spellEnd"/>
      <w:r w:rsidRPr="004520EE">
        <w:rPr>
          <w:rFonts w:ascii="Cambria" w:hAnsi="Cambria"/>
        </w:rPr>
        <w:t xml:space="preserve"> </w:t>
      </w:r>
      <w:proofErr w:type="spellStart"/>
      <w:r w:rsidRPr="004520EE">
        <w:rPr>
          <w:rFonts w:ascii="Cambria" w:hAnsi="Cambria"/>
        </w:rPr>
        <w:t>uz</w:t>
      </w:r>
      <w:proofErr w:type="spellEnd"/>
      <w:r w:rsidRPr="004520EE">
        <w:rPr>
          <w:rFonts w:ascii="Cambria" w:hAnsi="Cambria"/>
        </w:rPr>
        <w:t xml:space="preserve"> </w:t>
      </w:r>
      <w:proofErr w:type="spellStart"/>
      <w:r w:rsidRPr="004520EE">
        <w:rPr>
          <w:rFonts w:ascii="Cambria" w:hAnsi="Cambria"/>
        </w:rPr>
        <w:t>savjetovanje</w:t>
      </w:r>
      <w:proofErr w:type="spellEnd"/>
      <w:r w:rsidRPr="004520EE">
        <w:rPr>
          <w:rFonts w:ascii="Cambria" w:hAnsi="Cambria"/>
        </w:rPr>
        <w:t xml:space="preserve"> </w:t>
      </w:r>
      <w:proofErr w:type="spellStart"/>
      <w:r w:rsidRPr="004520EE">
        <w:rPr>
          <w:rFonts w:ascii="Cambria" w:hAnsi="Cambria"/>
        </w:rPr>
        <w:t>sa</w:t>
      </w:r>
      <w:proofErr w:type="spellEnd"/>
      <w:r w:rsidRPr="004520EE">
        <w:rPr>
          <w:rFonts w:ascii="Cambria" w:hAnsi="Cambria"/>
        </w:rPr>
        <w:t xml:space="preserve"> </w:t>
      </w:r>
      <w:proofErr w:type="spellStart"/>
      <w:r w:rsidRPr="004520EE">
        <w:rPr>
          <w:rFonts w:ascii="Cambria" w:hAnsi="Cambria"/>
        </w:rPr>
        <w:t>zainteresiranom</w:t>
      </w:r>
      <w:proofErr w:type="spellEnd"/>
      <w:r w:rsidRPr="004520EE">
        <w:rPr>
          <w:rFonts w:ascii="Cambria" w:hAnsi="Cambria"/>
        </w:rPr>
        <w:t xml:space="preserve"> </w:t>
      </w:r>
      <w:proofErr w:type="spellStart"/>
      <w:r w:rsidRPr="004520EE">
        <w:rPr>
          <w:rFonts w:ascii="Cambria" w:hAnsi="Cambria"/>
        </w:rPr>
        <w:t>javnošću</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pravo</w:t>
      </w:r>
      <w:proofErr w:type="spellEnd"/>
      <w:r w:rsidRPr="004520EE">
        <w:rPr>
          <w:rFonts w:ascii="Cambria" w:hAnsi="Cambria"/>
        </w:rPr>
        <w:t xml:space="preserve"> </w:t>
      </w:r>
      <w:proofErr w:type="spellStart"/>
      <w:r w:rsidRPr="004520EE">
        <w:rPr>
          <w:rFonts w:ascii="Cambria" w:hAnsi="Cambria"/>
        </w:rPr>
        <w:t>na</w:t>
      </w:r>
      <w:proofErr w:type="spellEnd"/>
      <w:r w:rsidRPr="004520EE">
        <w:rPr>
          <w:rFonts w:ascii="Cambria" w:hAnsi="Cambria"/>
        </w:rPr>
        <w:t xml:space="preserve"> </w:t>
      </w:r>
      <w:proofErr w:type="spellStart"/>
      <w:r w:rsidRPr="004520EE">
        <w:rPr>
          <w:rFonts w:ascii="Cambria" w:hAnsi="Cambria"/>
        </w:rPr>
        <w:t>pristup</w:t>
      </w:r>
      <w:proofErr w:type="spellEnd"/>
      <w:r w:rsidRPr="004520EE">
        <w:rPr>
          <w:rFonts w:ascii="Cambria" w:hAnsi="Cambria"/>
        </w:rPr>
        <w:t xml:space="preserve"> </w:t>
      </w:r>
      <w:proofErr w:type="spellStart"/>
      <w:r w:rsidRPr="004520EE">
        <w:rPr>
          <w:rFonts w:ascii="Cambria" w:hAnsi="Cambria"/>
        </w:rPr>
        <w:t>informacijama</w:t>
      </w:r>
      <w:proofErr w:type="spellEnd"/>
      <w:r w:rsidRPr="004520EE">
        <w:rPr>
          <w:rFonts w:ascii="Cambria" w:hAnsi="Cambria"/>
        </w:rPr>
        <w:t xml:space="preserve"> koje se </w:t>
      </w:r>
      <w:proofErr w:type="spellStart"/>
      <w:r w:rsidRPr="004520EE">
        <w:rPr>
          <w:rFonts w:ascii="Cambria" w:hAnsi="Cambria"/>
        </w:rPr>
        <w:t>tiču</w:t>
      </w:r>
      <w:proofErr w:type="spellEnd"/>
      <w:r w:rsidRPr="004520EE">
        <w:rPr>
          <w:rFonts w:ascii="Cambria" w:hAnsi="Cambria"/>
        </w:rPr>
        <w:t xml:space="preserve">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raspolaganja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r>
        <w:rPr>
          <w:rFonts w:ascii="Cambria" w:hAnsi="Cambria"/>
        </w:rPr>
        <w:t>Labinci</w:t>
      </w:r>
      <w:proofErr w:type="spellEnd"/>
      <w:r>
        <w:rPr>
          <w:rFonts w:ascii="Cambria" w:hAnsi="Cambria"/>
        </w:rPr>
        <w:t xml:space="preserve"> </w:t>
      </w:r>
    </w:p>
    <w:p w:rsidR="009D2023" w:rsidRPr="004520EE" w:rsidRDefault="009D2023" w:rsidP="009D2023">
      <w:pPr>
        <w:pStyle w:val="t-9-8"/>
        <w:numPr>
          <w:ilvl w:val="0"/>
          <w:numId w:val="67"/>
        </w:numPr>
        <w:spacing w:before="0" w:beforeAutospacing="0" w:after="200" w:afterAutospacing="0" w:line="276" w:lineRule="auto"/>
        <w:ind w:left="851" w:hanging="284"/>
        <w:jc w:val="both"/>
        <w:rPr>
          <w:rFonts w:ascii="Cambria" w:hAnsi="Cambria"/>
        </w:rPr>
      </w:pPr>
      <w:r>
        <w:rPr>
          <w:rFonts w:ascii="Cambria" w:hAnsi="Cambria"/>
        </w:rPr>
        <w:t xml:space="preserve"> </w:t>
      </w:r>
      <w:proofErr w:type="spellStart"/>
      <w:r w:rsidRPr="004520EE">
        <w:rPr>
          <w:rFonts w:ascii="Cambria" w:hAnsi="Cambria"/>
        </w:rPr>
        <w:t>godišnji</w:t>
      </w:r>
      <w:proofErr w:type="spellEnd"/>
      <w:r w:rsidRPr="004520EE">
        <w:rPr>
          <w:rFonts w:ascii="Cambria" w:hAnsi="Cambria"/>
        </w:rPr>
        <w:t xml:space="preserve"> plan </w:t>
      </w:r>
      <w:proofErr w:type="spellStart"/>
      <w:r w:rsidRPr="004520EE">
        <w:rPr>
          <w:rFonts w:ascii="Cambria" w:hAnsi="Cambria"/>
        </w:rPr>
        <w:t>zahtjeva</w:t>
      </w:r>
      <w:proofErr w:type="spellEnd"/>
      <w:r w:rsidRPr="004520EE">
        <w:rPr>
          <w:rFonts w:ascii="Cambria" w:hAnsi="Cambria"/>
        </w:rPr>
        <w:t xml:space="preserve"> za </w:t>
      </w:r>
      <w:proofErr w:type="spellStart"/>
      <w:r w:rsidRPr="004520EE">
        <w:rPr>
          <w:rFonts w:ascii="Cambria" w:hAnsi="Cambria"/>
        </w:rPr>
        <w:t>darovanje</w:t>
      </w:r>
      <w:proofErr w:type="spellEnd"/>
      <w:r w:rsidRPr="004520EE">
        <w:rPr>
          <w:rFonts w:ascii="Cambria" w:hAnsi="Cambria"/>
        </w:rPr>
        <w:t xml:space="preserve"> </w:t>
      </w:r>
      <w:proofErr w:type="spellStart"/>
      <w:r w:rsidRPr="004520EE">
        <w:rPr>
          <w:rFonts w:ascii="Cambria" w:hAnsi="Cambria"/>
        </w:rPr>
        <w:t>nekretnina</w:t>
      </w:r>
      <w:proofErr w:type="spellEnd"/>
      <w:r w:rsidRPr="004520EE">
        <w:rPr>
          <w:rFonts w:ascii="Cambria" w:hAnsi="Cambria"/>
        </w:rPr>
        <w:t xml:space="preserve"> </w:t>
      </w:r>
      <w:proofErr w:type="spellStart"/>
      <w:r w:rsidRPr="004520EE">
        <w:rPr>
          <w:rFonts w:ascii="Cambria" w:hAnsi="Cambria"/>
        </w:rPr>
        <w:t>upućen</w:t>
      </w:r>
      <w:proofErr w:type="spellEnd"/>
      <w:r w:rsidRPr="004520EE">
        <w:rPr>
          <w:rFonts w:ascii="Cambria" w:hAnsi="Cambria"/>
        </w:rPr>
        <w:t xml:space="preserve"> </w:t>
      </w:r>
      <w:proofErr w:type="spellStart"/>
      <w:r w:rsidRPr="004520EE">
        <w:rPr>
          <w:rFonts w:ascii="Cambria" w:hAnsi="Cambria"/>
        </w:rPr>
        <w:t>Ministarstvu</w:t>
      </w:r>
      <w:proofErr w:type="spellEnd"/>
      <w:r w:rsidRPr="004520EE">
        <w:rPr>
          <w:rFonts w:ascii="Cambria" w:hAnsi="Cambria"/>
        </w:rPr>
        <w:t xml:space="preserve"> </w:t>
      </w:r>
      <w:proofErr w:type="spellStart"/>
      <w:r w:rsidRPr="004520EE">
        <w:rPr>
          <w:rFonts w:ascii="Cambria" w:hAnsi="Cambria"/>
        </w:rPr>
        <w:t>državne</w:t>
      </w:r>
      <w:proofErr w:type="spellEnd"/>
      <w:r w:rsidRPr="004520EE">
        <w:rPr>
          <w:rFonts w:ascii="Cambria" w:hAnsi="Cambria"/>
        </w:rPr>
        <w:t xml:space="preserve"> </w:t>
      </w:r>
      <w:proofErr w:type="spellStart"/>
      <w:r w:rsidRPr="004520EE">
        <w:rPr>
          <w:rFonts w:ascii="Cambria" w:hAnsi="Cambria"/>
        </w:rPr>
        <w:t>imovine</w:t>
      </w:r>
      <w:proofErr w:type="spellEnd"/>
    </w:p>
    <w:p w:rsidR="009D2023" w:rsidRPr="004520EE" w:rsidRDefault="009D2023" w:rsidP="009D2023">
      <w:pPr>
        <w:pStyle w:val="t-9-8"/>
        <w:spacing w:before="0" w:beforeAutospacing="0" w:after="200" w:afterAutospacing="0" w:line="276" w:lineRule="auto"/>
        <w:ind w:firstLine="567"/>
        <w:jc w:val="both"/>
        <w:rPr>
          <w:rFonts w:ascii="Cambria" w:hAnsi="Cambria"/>
          <w:color w:val="000000"/>
        </w:rPr>
      </w:pPr>
      <w:r w:rsidRPr="004520EE">
        <w:rPr>
          <w:rFonts w:ascii="Cambria" w:hAnsi="Cambria"/>
          <w:color w:val="000000"/>
        </w:rPr>
        <w:t xml:space="preserve">Plan </w:t>
      </w:r>
      <w:proofErr w:type="spellStart"/>
      <w:r w:rsidRPr="004520EE">
        <w:rPr>
          <w:rFonts w:ascii="Cambria" w:hAnsi="Cambria"/>
          <w:color w:val="000000"/>
        </w:rPr>
        <w:t>upravljanja</w:t>
      </w:r>
      <w:proofErr w:type="spellEnd"/>
      <w:r w:rsidRPr="004520EE">
        <w:rPr>
          <w:rFonts w:ascii="Cambria" w:hAnsi="Cambria"/>
          <w:color w:val="000000"/>
        </w:rPr>
        <w:t xml:space="preserve"> </w:t>
      </w:r>
      <w:proofErr w:type="spellStart"/>
      <w:r w:rsidRPr="004520EE">
        <w:rPr>
          <w:rFonts w:ascii="Cambria" w:hAnsi="Cambria"/>
          <w:color w:val="000000"/>
        </w:rPr>
        <w:t>Općinsko</w:t>
      </w:r>
      <w:proofErr w:type="spellEnd"/>
      <w:r w:rsidRPr="004520EE">
        <w:rPr>
          <w:rFonts w:ascii="Cambria" w:hAnsi="Cambria"/>
          <w:color w:val="000000"/>
        </w:rPr>
        <w:t xml:space="preserve"> </w:t>
      </w:r>
      <w:proofErr w:type="spellStart"/>
      <w:r w:rsidRPr="004520EE">
        <w:rPr>
          <w:rFonts w:ascii="Cambria" w:hAnsi="Cambria"/>
          <w:color w:val="000000"/>
        </w:rPr>
        <w:t>vijeće</w:t>
      </w:r>
      <w:proofErr w:type="spellEnd"/>
      <w:r w:rsidRPr="004520EE">
        <w:rPr>
          <w:rFonts w:ascii="Cambria" w:hAnsi="Cambria"/>
          <w:color w:val="000000"/>
        </w:rPr>
        <w:t xml:space="preserve"> </w:t>
      </w:r>
      <w:proofErr w:type="spellStart"/>
      <w:r w:rsidRPr="004520EE">
        <w:rPr>
          <w:rFonts w:ascii="Cambria" w:hAnsi="Cambria"/>
          <w:color w:val="000000"/>
        </w:rPr>
        <w:t>Općine</w:t>
      </w:r>
      <w:proofErr w:type="spellEnd"/>
      <w:r w:rsidRPr="004520EE">
        <w:rPr>
          <w:rFonts w:ascii="Cambria" w:hAnsi="Cambria"/>
          <w:color w:val="000000"/>
        </w:rPr>
        <w:t xml:space="preserve"> </w:t>
      </w:r>
      <w:proofErr w:type="spellStart"/>
      <w:r>
        <w:rPr>
          <w:rFonts w:ascii="Cambria" w:hAnsi="Cambria"/>
          <w:color w:val="000000"/>
        </w:rPr>
        <w:t>Kaštelir</w:t>
      </w:r>
      <w:proofErr w:type="spellEnd"/>
      <w:r>
        <w:rPr>
          <w:rFonts w:ascii="Cambria" w:hAnsi="Cambria"/>
          <w:color w:val="000000"/>
        </w:rPr>
        <w:t xml:space="preserve"> - </w:t>
      </w:r>
      <w:proofErr w:type="spellStart"/>
      <w:proofErr w:type="gramStart"/>
      <w:r>
        <w:rPr>
          <w:rFonts w:ascii="Cambria" w:hAnsi="Cambria"/>
          <w:color w:val="000000"/>
        </w:rPr>
        <w:t>Labinci</w:t>
      </w:r>
      <w:proofErr w:type="spellEnd"/>
      <w:r>
        <w:rPr>
          <w:rFonts w:ascii="Cambria" w:hAnsi="Cambria"/>
          <w:color w:val="000000"/>
        </w:rPr>
        <w:t xml:space="preserve"> </w:t>
      </w:r>
      <w:r w:rsidRPr="004520EE">
        <w:rPr>
          <w:rFonts w:ascii="Cambria" w:hAnsi="Cambria"/>
          <w:color w:val="000000"/>
        </w:rPr>
        <w:t xml:space="preserve"> </w:t>
      </w:r>
      <w:proofErr w:type="spellStart"/>
      <w:r w:rsidRPr="004520EE">
        <w:rPr>
          <w:rFonts w:ascii="Cambria" w:hAnsi="Cambria"/>
          <w:color w:val="000000"/>
        </w:rPr>
        <w:t>donosi</w:t>
      </w:r>
      <w:proofErr w:type="spellEnd"/>
      <w:proofErr w:type="gramEnd"/>
      <w:r w:rsidRPr="004520EE">
        <w:rPr>
          <w:rFonts w:ascii="Cambria" w:hAnsi="Cambria"/>
          <w:color w:val="000000"/>
        </w:rPr>
        <w:t xml:space="preserve"> za </w:t>
      </w:r>
      <w:proofErr w:type="spellStart"/>
      <w:r w:rsidRPr="004520EE">
        <w:rPr>
          <w:rFonts w:ascii="Cambria" w:hAnsi="Cambria"/>
          <w:color w:val="000000"/>
        </w:rPr>
        <w:t>razdoblje</w:t>
      </w:r>
      <w:proofErr w:type="spellEnd"/>
      <w:r w:rsidRPr="004520EE">
        <w:rPr>
          <w:rFonts w:ascii="Cambria" w:hAnsi="Cambria"/>
          <w:color w:val="000000"/>
        </w:rPr>
        <w:t xml:space="preserve"> </w:t>
      </w:r>
      <w:proofErr w:type="spellStart"/>
      <w:r w:rsidRPr="004520EE">
        <w:rPr>
          <w:rFonts w:ascii="Cambria" w:hAnsi="Cambria"/>
          <w:color w:val="000000"/>
        </w:rPr>
        <w:t>od</w:t>
      </w:r>
      <w:proofErr w:type="spellEnd"/>
      <w:r w:rsidRPr="004520EE">
        <w:rPr>
          <w:rFonts w:ascii="Cambria" w:hAnsi="Cambria"/>
          <w:color w:val="000000"/>
        </w:rPr>
        <w:t xml:space="preserve"> </w:t>
      </w:r>
      <w:proofErr w:type="spellStart"/>
      <w:r w:rsidRPr="004520EE">
        <w:rPr>
          <w:rFonts w:ascii="Cambria" w:hAnsi="Cambria"/>
          <w:color w:val="000000"/>
        </w:rPr>
        <w:t>godinu</w:t>
      </w:r>
      <w:proofErr w:type="spellEnd"/>
      <w:r w:rsidRPr="004520EE">
        <w:rPr>
          <w:rFonts w:ascii="Cambria" w:hAnsi="Cambria"/>
          <w:color w:val="000000"/>
        </w:rPr>
        <w:t xml:space="preserve"> dana. </w:t>
      </w:r>
      <w:proofErr w:type="spellStart"/>
      <w:r w:rsidRPr="004520EE">
        <w:rPr>
          <w:rFonts w:ascii="Cambria" w:hAnsi="Cambria"/>
          <w:color w:val="000000"/>
        </w:rPr>
        <w:t>Pobliži</w:t>
      </w:r>
      <w:proofErr w:type="spellEnd"/>
      <w:r w:rsidRPr="004520EE">
        <w:rPr>
          <w:rFonts w:ascii="Cambria" w:hAnsi="Cambria"/>
          <w:color w:val="000000"/>
        </w:rPr>
        <w:t xml:space="preserve"> </w:t>
      </w:r>
      <w:proofErr w:type="spellStart"/>
      <w:r w:rsidRPr="004520EE">
        <w:rPr>
          <w:rFonts w:ascii="Cambria" w:hAnsi="Cambria"/>
          <w:color w:val="000000"/>
        </w:rPr>
        <w:t>obvezni</w:t>
      </w:r>
      <w:proofErr w:type="spellEnd"/>
      <w:r w:rsidRPr="004520EE">
        <w:rPr>
          <w:rFonts w:ascii="Cambria" w:hAnsi="Cambria"/>
          <w:color w:val="000000"/>
        </w:rPr>
        <w:t xml:space="preserve"> </w:t>
      </w:r>
      <w:proofErr w:type="spellStart"/>
      <w:r w:rsidRPr="004520EE">
        <w:rPr>
          <w:rFonts w:ascii="Cambria" w:hAnsi="Cambria"/>
          <w:color w:val="000000"/>
        </w:rPr>
        <w:t>sadržaj</w:t>
      </w:r>
      <w:proofErr w:type="spellEnd"/>
      <w:r w:rsidRPr="004520EE">
        <w:rPr>
          <w:rFonts w:ascii="Cambria" w:hAnsi="Cambria"/>
          <w:color w:val="000000"/>
        </w:rPr>
        <w:t xml:space="preserve"> Plana</w:t>
      </w:r>
      <w:r w:rsidRPr="004520EE">
        <w:rPr>
          <w:rFonts w:ascii="Cambria" w:hAnsi="Cambria"/>
        </w:rPr>
        <w:t xml:space="preserve">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podatke</w:t>
      </w:r>
      <w:proofErr w:type="spellEnd"/>
      <w:r w:rsidRPr="004520EE">
        <w:rPr>
          <w:rFonts w:ascii="Cambria" w:hAnsi="Cambria"/>
        </w:rPr>
        <w:t xml:space="preserve"> koje mora </w:t>
      </w:r>
      <w:proofErr w:type="spellStart"/>
      <w:r w:rsidRPr="004520EE">
        <w:rPr>
          <w:rFonts w:ascii="Cambria" w:hAnsi="Cambria"/>
        </w:rPr>
        <w:t>sadržavati</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druga</w:t>
      </w:r>
      <w:proofErr w:type="spellEnd"/>
      <w:r w:rsidRPr="004520EE">
        <w:rPr>
          <w:rFonts w:ascii="Cambria" w:hAnsi="Cambria"/>
        </w:rPr>
        <w:t xml:space="preserve"> </w:t>
      </w:r>
      <w:proofErr w:type="spellStart"/>
      <w:r w:rsidRPr="004520EE">
        <w:rPr>
          <w:rFonts w:ascii="Cambria" w:hAnsi="Cambria"/>
        </w:rPr>
        <w:t>pitanja</w:t>
      </w:r>
      <w:proofErr w:type="spellEnd"/>
      <w:r w:rsidRPr="004520EE">
        <w:rPr>
          <w:rFonts w:ascii="Cambria" w:hAnsi="Cambria"/>
        </w:rPr>
        <w:t xml:space="preserve"> s </w:t>
      </w:r>
      <w:proofErr w:type="spellStart"/>
      <w:r w:rsidRPr="004520EE">
        <w:rPr>
          <w:rFonts w:ascii="Cambria" w:hAnsi="Cambria"/>
        </w:rPr>
        <w:t>tim</w:t>
      </w:r>
      <w:proofErr w:type="spellEnd"/>
      <w:r w:rsidRPr="004520EE">
        <w:rPr>
          <w:rFonts w:ascii="Cambria" w:hAnsi="Cambria"/>
        </w:rPr>
        <w:t xml:space="preserve"> u </w:t>
      </w:r>
      <w:proofErr w:type="spellStart"/>
      <w:r w:rsidRPr="004520EE">
        <w:rPr>
          <w:rFonts w:ascii="Cambria" w:hAnsi="Cambria"/>
        </w:rPr>
        <w:t>vezi</w:t>
      </w:r>
      <w:proofErr w:type="spellEnd"/>
      <w:r w:rsidRPr="004520EE">
        <w:rPr>
          <w:rFonts w:ascii="Cambria" w:hAnsi="Cambria"/>
        </w:rPr>
        <w:t xml:space="preserve">, </w:t>
      </w:r>
      <w:proofErr w:type="spellStart"/>
      <w:r w:rsidRPr="004520EE">
        <w:rPr>
          <w:rFonts w:ascii="Cambria" w:hAnsi="Cambria"/>
        </w:rPr>
        <w:t>propisano</w:t>
      </w:r>
      <w:proofErr w:type="spellEnd"/>
      <w:r w:rsidRPr="004520EE">
        <w:rPr>
          <w:rFonts w:ascii="Cambria" w:hAnsi="Cambria"/>
        </w:rPr>
        <w:t xml:space="preserve"> je </w:t>
      </w:r>
      <w:hyperlink r:id="rId216" w:history="1">
        <w:proofErr w:type="spellStart"/>
        <w:r w:rsidRPr="004520EE">
          <w:rPr>
            <w:rStyle w:val="Hyperlink"/>
            <w:rFonts w:ascii="Cambria" w:hAnsi="Cambria"/>
            <w:bCs/>
            <w:color w:val="auto"/>
          </w:rPr>
          <w:t>Uredbom</w:t>
        </w:r>
        <w:proofErr w:type="spellEnd"/>
        <w:r w:rsidRPr="004520EE">
          <w:rPr>
            <w:rStyle w:val="Hyperlink"/>
            <w:rFonts w:ascii="Cambria" w:hAnsi="Cambria"/>
            <w:bCs/>
            <w:color w:val="auto"/>
          </w:rPr>
          <w:t xml:space="preserve"> o </w:t>
        </w:r>
        <w:proofErr w:type="spellStart"/>
        <w:r w:rsidRPr="004520EE">
          <w:rPr>
            <w:rStyle w:val="Hyperlink"/>
            <w:rFonts w:ascii="Cambria" w:hAnsi="Cambria"/>
            <w:bCs/>
            <w:color w:val="auto"/>
          </w:rPr>
          <w:t>obveznom</w:t>
        </w:r>
        <w:proofErr w:type="spellEnd"/>
        <w:r w:rsidRPr="004520EE">
          <w:rPr>
            <w:rStyle w:val="Hyperlink"/>
            <w:rFonts w:ascii="Cambria" w:hAnsi="Cambria"/>
            <w:bCs/>
            <w:color w:val="auto"/>
          </w:rPr>
          <w:t xml:space="preserve"> </w:t>
        </w:r>
        <w:proofErr w:type="spellStart"/>
        <w:r w:rsidRPr="004520EE">
          <w:rPr>
            <w:rStyle w:val="Hyperlink"/>
            <w:rFonts w:ascii="Cambria" w:hAnsi="Cambria"/>
            <w:bCs/>
            <w:color w:val="auto"/>
          </w:rPr>
          <w:t>sadržaju</w:t>
        </w:r>
        <w:proofErr w:type="spellEnd"/>
        <w:r w:rsidRPr="004520EE">
          <w:rPr>
            <w:rStyle w:val="Hyperlink"/>
            <w:rFonts w:ascii="Cambria" w:hAnsi="Cambria"/>
            <w:bCs/>
            <w:color w:val="auto"/>
          </w:rPr>
          <w:t xml:space="preserve"> plana </w:t>
        </w:r>
        <w:proofErr w:type="spellStart"/>
        <w:r w:rsidRPr="004520EE">
          <w:rPr>
            <w:rStyle w:val="Hyperlink"/>
            <w:rFonts w:ascii="Cambria" w:hAnsi="Cambria"/>
            <w:bCs/>
            <w:color w:val="auto"/>
          </w:rPr>
          <w:t>upravljanja</w:t>
        </w:r>
        <w:proofErr w:type="spellEnd"/>
        <w:r w:rsidRPr="004520EE">
          <w:rPr>
            <w:rStyle w:val="Hyperlink"/>
            <w:rFonts w:ascii="Cambria" w:hAnsi="Cambria"/>
            <w:bCs/>
            <w:color w:val="auto"/>
          </w:rPr>
          <w:t xml:space="preserve"> </w:t>
        </w:r>
        <w:proofErr w:type="spellStart"/>
        <w:r w:rsidRPr="004520EE">
          <w:rPr>
            <w:rStyle w:val="Hyperlink"/>
            <w:rFonts w:ascii="Cambria" w:hAnsi="Cambria"/>
            <w:bCs/>
            <w:color w:val="auto"/>
          </w:rPr>
          <w:t>imovinom</w:t>
        </w:r>
        <w:proofErr w:type="spellEnd"/>
        <w:r w:rsidRPr="004520EE">
          <w:rPr>
            <w:rStyle w:val="Hyperlink"/>
            <w:rFonts w:ascii="Cambria" w:hAnsi="Cambria"/>
            <w:bCs/>
            <w:color w:val="auto"/>
          </w:rPr>
          <w:t xml:space="preserve"> u </w:t>
        </w:r>
        <w:proofErr w:type="spellStart"/>
        <w:r w:rsidRPr="004520EE">
          <w:rPr>
            <w:rStyle w:val="Hyperlink"/>
            <w:rFonts w:ascii="Cambria" w:hAnsi="Cambria"/>
            <w:bCs/>
            <w:color w:val="auto"/>
          </w:rPr>
          <w:t>vlasništvu</w:t>
        </w:r>
        <w:proofErr w:type="spellEnd"/>
        <w:r w:rsidRPr="004520EE">
          <w:rPr>
            <w:rStyle w:val="Hyperlink"/>
            <w:rFonts w:ascii="Cambria" w:hAnsi="Cambria"/>
            <w:bCs/>
            <w:color w:val="auto"/>
          </w:rPr>
          <w:t xml:space="preserve"> </w:t>
        </w:r>
        <w:proofErr w:type="spellStart"/>
        <w:r w:rsidRPr="004520EE">
          <w:rPr>
            <w:rStyle w:val="Hyperlink"/>
            <w:rFonts w:ascii="Cambria" w:hAnsi="Cambria"/>
            <w:bCs/>
            <w:color w:val="auto"/>
          </w:rPr>
          <w:t>Republike</w:t>
        </w:r>
        <w:proofErr w:type="spellEnd"/>
        <w:r w:rsidRPr="004520EE">
          <w:rPr>
            <w:rStyle w:val="Hyperlink"/>
            <w:rFonts w:ascii="Cambria" w:hAnsi="Cambria"/>
            <w:bCs/>
            <w:color w:val="auto"/>
          </w:rPr>
          <w:t xml:space="preserve"> </w:t>
        </w:r>
        <w:proofErr w:type="spellStart"/>
        <w:r w:rsidRPr="004520EE">
          <w:rPr>
            <w:rStyle w:val="Hyperlink"/>
            <w:rFonts w:ascii="Cambria" w:hAnsi="Cambria"/>
            <w:bCs/>
            <w:color w:val="auto"/>
          </w:rPr>
          <w:t>Hrvatske</w:t>
        </w:r>
        <w:proofErr w:type="spellEnd"/>
        <w:r w:rsidRPr="004520EE">
          <w:rPr>
            <w:rStyle w:val="Hyperlink"/>
            <w:rFonts w:ascii="Cambria" w:hAnsi="Cambria"/>
            <w:bCs/>
            <w:color w:val="auto"/>
          </w:rPr>
          <w:t xml:space="preserve"> (»</w:t>
        </w:r>
        <w:proofErr w:type="spellStart"/>
        <w:r w:rsidRPr="004520EE">
          <w:rPr>
            <w:rStyle w:val="Hyperlink"/>
            <w:rFonts w:ascii="Cambria" w:hAnsi="Cambria"/>
            <w:bCs/>
            <w:color w:val="auto"/>
          </w:rPr>
          <w:t>Narodne</w:t>
        </w:r>
        <w:proofErr w:type="spellEnd"/>
        <w:r w:rsidRPr="004520EE">
          <w:rPr>
            <w:rStyle w:val="Hyperlink"/>
            <w:rFonts w:ascii="Cambria" w:hAnsi="Cambria"/>
            <w:bCs/>
            <w:color w:val="auto"/>
          </w:rPr>
          <w:t xml:space="preserve"> </w:t>
        </w:r>
        <w:proofErr w:type="spellStart"/>
        <w:r w:rsidRPr="004520EE">
          <w:rPr>
            <w:rStyle w:val="Hyperlink"/>
            <w:rFonts w:ascii="Cambria" w:hAnsi="Cambria"/>
            <w:bCs/>
            <w:color w:val="auto"/>
          </w:rPr>
          <w:t>novine</w:t>
        </w:r>
        <w:proofErr w:type="spellEnd"/>
        <w:r w:rsidRPr="004520EE">
          <w:rPr>
            <w:rStyle w:val="Hyperlink"/>
            <w:rFonts w:ascii="Cambria" w:hAnsi="Cambria"/>
            <w:bCs/>
            <w:color w:val="auto"/>
          </w:rPr>
          <w:t xml:space="preserve">«, </w:t>
        </w:r>
        <w:proofErr w:type="spellStart"/>
        <w:r w:rsidRPr="004520EE">
          <w:rPr>
            <w:rStyle w:val="Hyperlink"/>
            <w:rFonts w:ascii="Cambria" w:hAnsi="Cambria"/>
            <w:bCs/>
            <w:color w:val="auto"/>
          </w:rPr>
          <w:t>broj</w:t>
        </w:r>
        <w:proofErr w:type="spellEnd"/>
        <w:r w:rsidRPr="004520EE">
          <w:rPr>
            <w:rStyle w:val="Hyperlink"/>
            <w:rFonts w:ascii="Cambria" w:hAnsi="Cambria"/>
            <w:bCs/>
            <w:color w:val="auto"/>
          </w:rPr>
          <w:t xml:space="preserve"> 24/14)</w:t>
        </w:r>
      </w:hyperlink>
      <w:r w:rsidRPr="004520EE">
        <w:rPr>
          <w:rFonts w:ascii="Cambria" w:hAnsi="Cambria"/>
        </w:rPr>
        <w:t>.</w:t>
      </w:r>
    </w:p>
    <w:p w:rsidR="009D2023" w:rsidRPr="004520EE" w:rsidRDefault="009D2023" w:rsidP="009D2023">
      <w:pPr>
        <w:pStyle w:val="t-9-8"/>
        <w:spacing w:before="0" w:beforeAutospacing="0" w:after="200" w:afterAutospacing="0" w:line="276" w:lineRule="auto"/>
        <w:ind w:firstLine="567"/>
        <w:jc w:val="both"/>
        <w:rPr>
          <w:rFonts w:ascii="Cambria" w:hAnsi="Cambria"/>
          <w:color w:val="000000"/>
        </w:rPr>
      </w:pPr>
      <w:proofErr w:type="spellStart"/>
      <w:r w:rsidRPr="004520EE">
        <w:rPr>
          <w:rFonts w:ascii="Cambria" w:hAnsi="Cambria"/>
        </w:rPr>
        <w:t>Strategija</w:t>
      </w:r>
      <w:proofErr w:type="spellEnd"/>
      <w:r w:rsidRPr="004520EE">
        <w:rPr>
          <w:rFonts w:ascii="Cambria" w:hAnsi="Cambria"/>
        </w:rPr>
        <w:t xml:space="preserve">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raspolaganja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r>
        <w:rPr>
          <w:rFonts w:ascii="Cambria" w:hAnsi="Cambria"/>
        </w:rPr>
        <w:t>Labinci</w:t>
      </w:r>
      <w:proofErr w:type="spellEnd"/>
      <w:r w:rsidRPr="004520EE">
        <w:rPr>
          <w:rFonts w:ascii="Cambria" w:hAnsi="Cambria"/>
        </w:rPr>
        <w:t xml:space="preserve"> za </w:t>
      </w:r>
      <w:proofErr w:type="spellStart"/>
      <w:r w:rsidRPr="004520EE">
        <w:rPr>
          <w:rFonts w:ascii="Cambria" w:hAnsi="Cambria"/>
        </w:rPr>
        <w:t>razdoblje</w:t>
      </w:r>
      <w:proofErr w:type="spellEnd"/>
      <w:r w:rsidRPr="004520EE">
        <w:rPr>
          <w:rFonts w:ascii="Cambria" w:hAnsi="Cambria"/>
        </w:rPr>
        <w:t xml:space="preserve"> </w:t>
      </w:r>
      <w:r w:rsidRPr="003C154B">
        <w:rPr>
          <w:rFonts w:ascii="Cambria" w:hAnsi="Cambria"/>
        </w:rPr>
        <w:t>od 201</w:t>
      </w:r>
      <w:r>
        <w:rPr>
          <w:rFonts w:ascii="Cambria" w:hAnsi="Cambria"/>
        </w:rPr>
        <w:t>9</w:t>
      </w:r>
      <w:r w:rsidRPr="003C154B">
        <w:rPr>
          <w:rFonts w:ascii="Cambria" w:hAnsi="Cambria"/>
        </w:rPr>
        <w:t>. do 202</w:t>
      </w:r>
      <w:r>
        <w:rPr>
          <w:rFonts w:ascii="Cambria" w:hAnsi="Cambria"/>
        </w:rPr>
        <w:t>6</w:t>
      </w:r>
      <w:r w:rsidRPr="003C154B">
        <w:rPr>
          <w:rFonts w:ascii="Cambria" w:hAnsi="Cambria"/>
        </w:rPr>
        <w:t xml:space="preserve">. </w:t>
      </w:r>
      <w:proofErr w:type="spellStart"/>
      <w:r w:rsidRPr="003C154B">
        <w:rPr>
          <w:rFonts w:ascii="Cambria" w:hAnsi="Cambria"/>
        </w:rPr>
        <w:t>godine</w:t>
      </w:r>
      <w:proofErr w:type="spellEnd"/>
      <w:r w:rsidRPr="004520EE">
        <w:rPr>
          <w:rFonts w:ascii="Cambria" w:hAnsi="Cambria"/>
        </w:rPr>
        <w:t xml:space="preserve"> (</w:t>
      </w:r>
      <w:proofErr w:type="spellStart"/>
      <w:r w:rsidRPr="004520EE">
        <w:rPr>
          <w:rFonts w:ascii="Cambria" w:hAnsi="Cambria"/>
        </w:rPr>
        <w:t>dalje</w:t>
      </w:r>
      <w:proofErr w:type="spellEnd"/>
      <w:r w:rsidRPr="004520EE">
        <w:rPr>
          <w:rFonts w:ascii="Cambria" w:hAnsi="Cambria"/>
        </w:rPr>
        <w:t xml:space="preserve"> u </w:t>
      </w:r>
      <w:proofErr w:type="spellStart"/>
      <w:r w:rsidRPr="004520EE">
        <w:rPr>
          <w:rFonts w:ascii="Cambria" w:hAnsi="Cambria"/>
        </w:rPr>
        <w:t>tekstu</w:t>
      </w:r>
      <w:proofErr w:type="spellEnd"/>
      <w:r w:rsidRPr="004520EE">
        <w:rPr>
          <w:rFonts w:ascii="Cambria" w:hAnsi="Cambria"/>
        </w:rPr>
        <w:t xml:space="preserve"> </w:t>
      </w:r>
      <w:proofErr w:type="spellStart"/>
      <w:r w:rsidRPr="004520EE">
        <w:rPr>
          <w:rFonts w:ascii="Cambria" w:hAnsi="Cambria"/>
        </w:rPr>
        <w:t>Strategija</w:t>
      </w:r>
      <w:proofErr w:type="spellEnd"/>
      <w:r w:rsidRPr="004520EE">
        <w:rPr>
          <w:rFonts w:ascii="Cambria" w:hAnsi="Cambria"/>
        </w:rPr>
        <w:t xml:space="preserve">), Plan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proofErr w:type="gramStart"/>
      <w:r>
        <w:rPr>
          <w:rFonts w:ascii="Cambria" w:hAnsi="Cambria"/>
        </w:rPr>
        <w:t>Labinci</w:t>
      </w:r>
      <w:proofErr w:type="spellEnd"/>
      <w:r>
        <w:rPr>
          <w:rFonts w:ascii="Cambria" w:hAnsi="Cambria"/>
        </w:rPr>
        <w:t xml:space="preserve">  za</w:t>
      </w:r>
      <w:proofErr w:type="gramEnd"/>
      <w:r>
        <w:rPr>
          <w:rFonts w:ascii="Cambria" w:hAnsi="Cambria"/>
        </w:rPr>
        <w:t xml:space="preserve"> 2020</w:t>
      </w:r>
      <w:r w:rsidRPr="004520EE">
        <w:rPr>
          <w:rFonts w:ascii="Cambria" w:hAnsi="Cambria"/>
        </w:rPr>
        <w:t xml:space="preserve">. </w:t>
      </w:r>
      <w:proofErr w:type="spellStart"/>
      <w:r w:rsidRPr="004520EE">
        <w:rPr>
          <w:rFonts w:ascii="Cambria" w:hAnsi="Cambria"/>
        </w:rPr>
        <w:t>godinu</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Izvješće</w:t>
      </w:r>
      <w:proofErr w:type="spellEnd"/>
      <w:r w:rsidRPr="004520EE">
        <w:rPr>
          <w:rFonts w:ascii="Cambria" w:hAnsi="Cambria"/>
        </w:rPr>
        <w:t xml:space="preserve"> o </w:t>
      </w:r>
      <w:proofErr w:type="spellStart"/>
      <w:r w:rsidRPr="004520EE">
        <w:rPr>
          <w:rFonts w:ascii="Cambria" w:hAnsi="Cambria"/>
        </w:rPr>
        <w:t>provedbi</w:t>
      </w:r>
      <w:proofErr w:type="spellEnd"/>
      <w:r w:rsidRPr="004520EE">
        <w:rPr>
          <w:rFonts w:ascii="Cambria" w:hAnsi="Cambria"/>
        </w:rPr>
        <w:t xml:space="preserve"> Plana </w:t>
      </w:r>
      <w:proofErr w:type="spellStart"/>
      <w:r w:rsidRPr="004520EE">
        <w:rPr>
          <w:rFonts w:ascii="Cambria" w:hAnsi="Cambria"/>
        </w:rPr>
        <w:t>upravljanja</w:t>
      </w:r>
      <w:proofErr w:type="spellEnd"/>
      <w:r w:rsidRPr="004520EE">
        <w:rPr>
          <w:rFonts w:ascii="Cambria" w:hAnsi="Cambria"/>
        </w:rPr>
        <w:t xml:space="preserve">, tri </w:t>
      </w:r>
      <w:proofErr w:type="spellStart"/>
      <w:r w:rsidRPr="004520EE">
        <w:rPr>
          <w:rFonts w:ascii="Cambria" w:hAnsi="Cambria"/>
        </w:rPr>
        <w:t>su</w:t>
      </w:r>
      <w:proofErr w:type="spellEnd"/>
      <w:r w:rsidRPr="004520EE">
        <w:rPr>
          <w:rFonts w:ascii="Cambria" w:hAnsi="Cambria"/>
        </w:rPr>
        <w:t xml:space="preserve"> </w:t>
      </w:r>
      <w:proofErr w:type="spellStart"/>
      <w:r w:rsidRPr="004520EE">
        <w:rPr>
          <w:rFonts w:ascii="Cambria" w:hAnsi="Cambria"/>
        </w:rPr>
        <w:t>ključna</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međusobno</w:t>
      </w:r>
      <w:proofErr w:type="spellEnd"/>
      <w:r w:rsidRPr="004520EE">
        <w:rPr>
          <w:rFonts w:ascii="Cambria" w:hAnsi="Cambria"/>
        </w:rPr>
        <w:t xml:space="preserve"> </w:t>
      </w:r>
      <w:proofErr w:type="spellStart"/>
      <w:r w:rsidRPr="004520EE">
        <w:rPr>
          <w:rFonts w:ascii="Cambria" w:hAnsi="Cambria"/>
        </w:rPr>
        <w:t>povezana</w:t>
      </w:r>
      <w:proofErr w:type="spellEnd"/>
      <w:r w:rsidRPr="004520EE">
        <w:rPr>
          <w:rFonts w:ascii="Cambria" w:hAnsi="Cambria"/>
        </w:rPr>
        <w:t xml:space="preserve"> </w:t>
      </w:r>
      <w:proofErr w:type="spellStart"/>
      <w:r w:rsidRPr="004520EE">
        <w:rPr>
          <w:rFonts w:ascii="Cambria" w:hAnsi="Cambria"/>
        </w:rPr>
        <w:t>dokumenta</w:t>
      </w:r>
      <w:proofErr w:type="spellEnd"/>
      <w:r w:rsidRPr="004520EE">
        <w:rPr>
          <w:rFonts w:ascii="Cambria" w:hAnsi="Cambria"/>
        </w:rPr>
        <w:t xml:space="preserve">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raspolaganja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w:t>
      </w:r>
      <w:proofErr w:type="spellStart"/>
      <w:r w:rsidRPr="004520EE">
        <w:rPr>
          <w:rFonts w:ascii="Cambria" w:hAnsi="Cambria"/>
        </w:rPr>
        <w:t>Strategijom</w:t>
      </w:r>
      <w:proofErr w:type="spellEnd"/>
      <w:r w:rsidRPr="004520EE">
        <w:rPr>
          <w:rFonts w:ascii="Cambria" w:hAnsi="Cambria"/>
        </w:rPr>
        <w:t xml:space="preserve"> se </w:t>
      </w:r>
      <w:proofErr w:type="spellStart"/>
      <w:r w:rsidRPr="004520EE">
        <w:rPr>
          <w:rFonts w:ascii="Cambria" w:hAnsi="Cambria"/>
        </w:rPr>
        <w:t>određuju</w:t>
      </w:r>
      <w:proofErr w:type="spellEnd"/>
      <w:r w:rsidRPr="004520EE">
        <w:rPr>
          <w:rFonts w:ascii="Cambria" w:hAnsi="Cambria"/>
        </w:rPr>
        <w:t xml:space="preserve"> </w:t>
      </w:r>
      <w:proofErr w:type="spellStart"/>
      <w:r w:rsidRPr="004520EE">
        <w:rPr>
          <w:rFonts w:ascii="Cambria" w:hAnsi="Cambria"/>
        </w:rPr>
        <w:t>dugoročni</w:t>
      </w:r>
      <w:proofErr w:type="spellEnd"/>
      <w:r w:rsidRPr="004520EE">
        <w:rPr>
          <w:rFonts w:ascii="Cambria" w:hAnsi="Cambria"/>
        </w:rPr>
        <w:t xml:space="preserve"> </w:t>
      </w:r>
      <w:proofErr w:type="spellStart"/>
      <w:r w:rsidRPr="004520EE">
        <w:rPr>
          <w:rFonts w:ascii="Cambria" w:hAnsi="Cambria"/>
        </w:rPr>
        <w:t>ciljevi</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smjernice</w:t>
      </w:r>
      <w:proofErr w:type="spellEnd"/>
      <w:r w:rsidRPr="004520EE">
        <w:rPr>
          <w:rFonts w:ascii="Cambria" w:hAnsi="Cambria"/>
        </w:rPr>
        <w:t xml:space="preserve">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w:t>
      </w:r>
      <w:proofErr w:type="spellStart"/>
      <w:r w:rsidRPr="004520EE">
        <w:rPr>
          <w:rFonts w:ascii="Cambria" w:hAnsi="Cambria"/>
        </w:rPr>
        <w:t>uvažavajući</w:t>
      </w:r>
      <w:proofErr w:type="spellEnd"/>
      <w:r w:rsidRPr="004520EE">
        <w:rPr>
          <w:rFonts w:ascii="Cambria" w:hAnsi="Cambria"/>
        </w:rPr>
        <w:t xml:space="preserve"> </w:t>
      </w:r>
      <w:proofErr w:type="spellStart"/>
      <w:r w:rsidRPr="004520EE">
        <w:rPr>
          <w:rFonts w:ascii="Cambria" w:hAnsi="Cambria"/>
        </w:rPr>
        <w:t>pri</w:t>
      </w:r>
      <w:proofErr w:type="spellEnd"/>
      <w:r w:rsidRPr="004520EE">
        <w:rPr>
          <w:rFonts w:ascii="Cambria" w:hAnsi="Cambria"/>
        </w:rPr>
        <w:t xml:space="preserve"> tome </w:t>
      </w:r>
      <w:proofErr w:type="spellStart"/>
      <w:r w:rsidRPr="004520EE">
        <w:rPr>
          <w:rFonts w:ascii="Cambria" w:hAnsi="Cambria"/>
        </w:rPr>
        <w:t>gospodarske</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razvojne</w:t>
      </w:r>
      <w:proofErr w:type="spellEnd"/>
      <w:r w:rsidRPr="004520EE">
        <w:rPr>
          <w:rFonts w:ascii="Cambria" w:hAnsi="Cambria"/>
        </w:rPr>
        <w:t xml:space="preserve"> </w:t>
      </w:r>
      <w:proofErr w:type="spellStart"/>
      <w:r w:rsidRPr="004520EE">
        <w:rPr>
          <w:rFonts w:ascii="Cambria" w:hAnsi="Cambria"/>
        </w:rPr>
        <w:t>interese</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r>
        <w:rPr>
          <w:rFonts w:ascii="Cambria" w:hAnsi="Cambria"/>
        </w:rPr>
        <w:t>Labinci</w:t>
      </w:r>
      <w:proofErr w:type="spellEnd"/>
      <w:r w:rsidRPr="004520EE">
        <w:rPr>
          <w:rFonts w:ascii="Cambria" w:hAnsi="Cambria"/>
        </w:rPr>
        <w:t xml:space="preserve">. </w:t>
      </w:r>
      <w:proofErr w:type="spellStart"/>
      <w:r w:rsidRPr="004520EE">
        <w:rPr>
          <w:rFonts w:ascii="Cambria" w:hAnsi="Cambria"/>
        </w:rPr>
        <w:lastRenderedPageBreak/>
        <w:t>Planovi</w:t>
      </w:r>
      <w:proofErr w:type="spellEnd"/>
      <w:r w:rsidRPr="004520EE">
        <w:rPr>
          <w:rFonts w:ascii="Cambria" w:hAnsi="Cambria"/>
        </w:rPr>
        <w:t xml:space="preserve">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usklađuju</w:t>
      </w:r>
      <w:proofErr w:type="spellEnd"/>
      <w:r w:rsidRPr="004520EE">
        <w:rPr>
          <w:rFonts w:ascii="Cambria" w:hAnsi="Cambria"/>
        </w:rPr>
        <w:t xml:space="preserve"> se </w:t>
      </w:r>
      <w:proofErr w:type="spellStart"/>
      <w:r w:rsidRPr="004520EE">
        <w:rPr>
          <w:rFonts w:ascii="Cambria" w:hAnsi="Cambria"/>
        </w:rPr>
        <w:t>sa</w:t>
      </w:r>
      <w:proofErr w:type="spellEnd"/>
      <w:r w:rsidRPr="004520EE">
        <w:rPr>
          <w:rFonts w:ascii="Cambria" w:hAnsi="Cambria"/>
        </w:rPr>
        <w:t xml:space="preserve"> </w:t>
      </w:r>
      <w:proofErr w:type="spellStart"/>
      <w:r w:rsidRPr="004520EE">
        <w:rPr>
          <w:rFonts w:ascii="Cambria" w:hAnsi="Cambria"/>
        </w:rPr>
        <w:t>Strategijom</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moraju</w:t>
      </w:r>
      <w:proofErr w:type="spellEnd"/>
      <w:r w:rsidRPr="004520EE">
        <w:rPr>
          <w:rFonts w:ascii="Cambria" w:hAnsi="Cambria"/>
        </w:rPr>
        <w:t xml:space="preserve"> </w:t>
      </w:r>
      <w:proofErr w:type="spellStart"/>
      <w:r w:rsidRPr="004520EE">
        <w:rPr>
          <w:rFonts w:ascii="Cambria" w:hAnsi="Cambria"/>
        </w:rPr>
        <w:t>sadržavati</w:t>
      </w:r>
      <w:proofErr w:type="spellEnd"/>
      <w:r w:rsidRPr="004520EE">
        <w:rPr>
          <w:rFonts w:ascii="Cambria" w:hAnsi="Cambria"/>
        </w:rPr>
        <w:t xml:space="preserve"> </w:t>
      </w:r>
      <w:proofErr w:type="spellStart"/>
      <w:r w:rsidRPr="004520EE">
        <w:rPr>
          <w:rFonts w:ascii="Cambria" w:hAnsi="Cambria"/>
        </w:rPr>
        <w:t>detaljnu</w:t>
      </w:r>
      <w:proofErr w:type="spellEnd"/>
      <w:r w:rsidRPr="004520EE">
        <w:rPr>
          <w:rFonts w:ascii="Cambria" w:hAnsi="Cambria"/>
        </w:rPr>
        <w:t xml:space="preserve"> </w:t>
      </w:r>
      <w:proofErr w:type="spellStart"/>
      <w:r w:rsidRPr="004520EE">
        <w:rPr>
          <w:rFonts w:ascii="Cambria" w:hAnsi="Cambria"/>
        </w:rPr>
        <w:t>analizu</w:t>
      </w:r>
      <w:proofErr w:type="spellEnd"/>
      <w:r w:rsidRPr="004520EE">
        <w:rPr>
          <w:rFonts w:ascii="Cambria" w:hAnsi="Cambria"/>
        </w:rPr>
        <w:t xml:space="preserve"> </w:t>
      </w:r>
      <w:proofErr w:type="spellStart"/>
      <w:r w:rsidRPr="004520EE">
        <w:rPr>
          <w:rFonts w:ascii="Cambria" w:hAnsi="Cambria"/>
        </w:rPr>
        <w:t>stanja</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razrađene</w:t>
      </w:r>
      <w:proofErr w:type="spellEnd"/>
      <w:r w:rsidRPr="004520EE">
        <w:rPr>
          <w:rFonts w:ascii="Cambria" w:hAnsi="Cambria"/>
        </w:rPr>
        <w:t xml:space="preserve"> </w:t>
      </w:r>
      <w:proofErr w:type="spellStart"/>
      <w:r w:rsidRPr="004520EE">
        <w:rPr>
          <w:rFonts w:ascii="Cambria" w:hAnsi="Cambria"/>
        </w:rPr>
        <w:t>planirane</w:t>
      </w:r>
      <w:proofErr w:type="spellEnd"/>
      <w:r w:rsidRPr="004520EE">
        <w:rPr>
          <w:rFonts w:ascii="Cambria" w:hAnsi="Cambria"/>
        </w:rPr>
        <w:t xml:space="preserve"> </w:t>
      </w:r>
      <w:proofErr w:type="spellStart"/>
      <w:r w:rsidRPr="004520EE">
        <w:rPr>
          <w:rFonts w:ascii="Cambria" w:hAnsi="Cambria"/>
        </w:rPr>
        <w:t>aktivnosti</w:t>
      </w:r>
      <w:proofErr w:type="spellEnd"/>
      <w:r w:rsidRPr="004520EE">
        <w:rPr>
          <w:rFonts w:ascii="Cambria" w:hAnsi="Cambria"/>
        </w:rPr>
        <w:t xml:space="preserve"> u </w:t>
      </w:r>
      <w:proofErr w:type="spellStart"/>
      <w:r w:rsidRPr="004520EE">
        <w:rPr>
          <w:rFonts w:ascii="Cambria" w:hAnsi="Cambria"/>
        </w:rPr>
        <w:t>upravljanju</w:t>
      </w:r>
      <w:proofErr w:type="spellEnd"/>
      <w:r w:rsidRPr="004520EE">
        <w:rPr>
          <w:rFonts w:ascii="Cambria" w:hAnsi="Cambria"/>
        </w:rPr>
        <w:t xml:space="preserve"> </w:t>
      </w:r>
      <w:proofErr w:type="spellStart"/>
      <w:r w:rsidRPr="004520EE">
        <w:rPr>
          <w:rFonts w:ascii="Cambria" w:hAnsi="Cambria"/>
        </w:rPr>
        <w:t>pojedinim</w:t>
      </w:r>
      <w:proofErr w:type="spellEnd"/>
      <w:r w:rsidRPr="004520EE">
        <w:rPr>
          <w:rFonts w:ascii="Cambria" w:hAnsi="Cambria"/>
        </w:rPr>
        <w:t xml:space="preserve"> </w:t>
      </w:r>
      <w:proofErr w:type="spellStart"/>
      <w:r w:rsidRPr="004520EE">
        <w:rPr>
          <w:rFonts w:ascii="Cambria" w:hAnsi="Cambria"/>
        </w:rPr>
        <w:t>oblicima</w:t>
      </w:r>
      <w:proofErr w:type="spellEnd"/>
      <w:r w:rsidRPr="004520EE">
        <w:rPr>
          <w:rFonts w:ascii="Cambria" w:hAnsi="Cambria"/>
        </w:rPr>
        <w:t xml:space="preserve"> </w:t>
      </w:r>
      <w:proofErr w:type="spellStart"/>
      <w:r w:rsidRPr="004520EE">
        <w:rPr>
          <w:rFonts w:ascii="Cambria" w:hAnsi="Cambria"/>
        </w:rPr>
        <w:t>imovine</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r>
        <w:rPr>
          <w:rFonts w:ascii="Cambria" w:hAnsi="Cambria"/>
        </w:rPr>
        <w:t>Labinci</w:t>
      </w:r>
      <w:proofErr w:type="spellEnd"/>
      <w:r w:rsidRPr="004520EE">
        <w:rPr>
          <w:rFonts w:ascii="Cambria" w:hAnsi="Cambria"/>
        </w:rPr>
        <w:t xml:space="preserve">. </w:t>
      </w:r>
      <w:proofErr w:type="spellStart"/>
      <w:r w:rsidRPr="004520EE">
        <w:rPr>
          <w:rFonts w:ascii="Cambria" w:hAnsi="Cambria"/>
        </w:rPr>
        <w:t>Izvješće</w:t>
      </w:r>
      <w:proofErr w:type="spellEnd"/>
      <w:r w:rsidRPr="004520EE">
        <w:rPr>
          <w:rFonts w:ascii="Cambria" w:hAnsi="Cambria"/>
        </w:rPr>
        <w:t xml:space="preserve"> o </w:t>
      </w:r>
      <w:proofErr w:type="spellStart"/>
      <w:r w:rsidRPr="004520EE">
        <w:rPr>
          <w:rFonts w:ascii="Cambria" w:hAnsi="Cambria"/>
        </w:rPr>
        <w:t>provedbi</w:t>
      </w:r>
      <w:proofErr w:type="spellEnd"/>
      <w:r w:rsidRPr="004520EE">
        <w:rPr>
          <w:rFonts w:ascii="Cambria" w:hAnsi="Cambria"/>
        </w:rPr>
        <w:t xml:space="preserve"> Plana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w:t>
      </w:r>
      <w:proofErr w:type="spellStart"/>
      <w:r w:rsidRPr="004520EE">
        <w:rPr>
          <w:rFonts w:ascii="Cambria" w:hAnsi="Cambria"/>
        </w:rPr>
        <w:t>kao</w:t>
      </w:r>
      <w:proofErr w:type="spellEnd"/>
      <w:r w:rsidRPr="004520EE">
        <w:rPr>
          <w:rFonts w:ascii="Cambria" w:hAnsi="Cambria"/>
        </w:rPr>
        <w:t xml:space="preserve"> </w:t>
      </w:r>
      <w:proofErr w:type="spellStart"/>
      <w:r w:rsidRPr="004520EE">
        <w:rPr>
          <w:rFonts w:ascii="Cambria" w:hAnsi="Cambria"/>
        </w:rPr>
        <w:t>treći</w:t>
      </w:r>
      <w:proofErr w:type="spellEnd"/>
      <w:r w:rsidRPr="004520EE">
        <w:rPr>
          <w:rFonts w:ascii="Cambria" w:hAnsi="Cambria"/>
        </w:rPr>
        <w:t xml:space="preserve"> </w:t>
      </w:r>
      <w:proofErr w:type="spellStart"/>
      <w:r w:rsidRPr="004520EE">
        <w:rPr>
          <w:rFonts w:ascii="Cambria" w:hAnsi="Cambria"/>
        </w:rPr>
        <w:t>ključni</w:t>
      </w:r>
      <w:proofErr w:type="spellEnd"/>
      <w:r w:rsidRPr="004520EE">
        <w:rPr>
          <w:rFonts w:ascii="Cambria" w:hAnsi="Cambria"/>
        </w:rPr>
        <w:t xml:space="preserve"> </w:t>
      </w:r>
      <w:proofErr w:type="spellStart"/>
      <w:r w:rsidRPr="004520EE">
        <w:rPr>
          <w:rFonts w:ascii="Cambria" w:hAnsi="Cambria"/>
        </w:rPr>
        <w:t>dokument</w:t>
      </w:r>
      <w:proofErr w:type="spellEnd"/>
      <w:r w:rsidRPr="004520EE">
        <w:rPr>
          <w:rFonts w:ascii="Cambria" w:hAnsi="Cambria"/>
        </w:rPr>
        <w:t xml:space="preserve"> </w:t>
      </w:r>
      <w:proofErr w:type="spellStart"/>
      <w:r w:rsidRPr="004520EE">
        <w:rPr>
          <w:rFonts w:ascii="Cambria" w:hAnsi="Cambria"/>
        </w:rPr>
        <w:t>dostavlja</w:t>
      </w:r>
      <w:proofErr w:type="spellEnd"/>
      <w:r w:rsidRPr="004520EE">
        <w:rPr>
          <w:rFonts w:ascii="Cambria" w:hAnsi="Cambria"/>
        </w:rPr>
        <w:t xml:space="preserve"> se do 30. </w:t>
      </w:r>
      <w:proofErr w:type="spellStart"/>
      <w:r w:rsidRPr="004520EE">
        <w:rPr>
          <w:rFonts w:ascii="Cambria" w:hAnsi="Cambria"/>
        </w:rPr>
        <w:t>rujna</w:t>
      </w:r>
      <w:proofErr w:type="spellEnd"/>
      <w:r w:rsidRPr="004520EE">
        <w:rPr>
          <w:rFonts w:ascii="Cambria" w:hAnsi="Cambria"/>
        </w:rPr>
        <w:t xml:space="preserve"> </w:t>
      </w:r>
      <w:proofErr w:type="spellStart"/>
      <w:r w:rsidRPr="004520EE">
        <w:rPr>
          <w:rFonts w:ascii="Cambria" w:hAnsi="Cambria"/>
        </w:rPr>
        <w:t>tekuće</w:t>
      </w:r>
      <w:proofErr w:type="spellEnd"/>
      <w:r w:rsidRPr="004520EE">
        <w:rPr>
          <w:rFonts w:ascii="Cambria" w:hAnsi="Cambria"/>
        </w:rPr>
        <w:t xml:space="preserve"> </w:t>
      </w:r>
      <w:proofErr w:type="spellStart"/>
      <w:r w:rsidRPr="004520EE">
        <w:rPr>
          <w:rFonts w:ascii="Cambria" w:hAnsi="Cambria"/>
        </w:rPr>
        <w:t>godine</w:t>
      </w:r>
      <w:proofErr w:type="spellEnd"/>
      <w:r w:rsidRPr="004520EE">
        <w:rPr>
          <w:rFonts w:ascii="Cambria" w:hAnsi="Cambria"/>
        </w:rPr>
        <w:t xml:space="preserve"> za </w:t>
      </w:r>
      <w:proofErr w:type="spellStart"/>
      <w:r w:rsidRPr="004520EE">
        <w:rPr>
          <w:rFonts w:ascii="Cambria" w:hAnsi="Cambria"/>
        </w:rPr>
        <w:t>prethodnu</w:t>
      </w:r>
      <w:proofErr w:type="spellEnd"/>
      <w:r w:rsidRPr="004520EE">
        <w:rPr>
          <w:rFonts w:ascii="Cambria" w:hAnsi="Cambria"/>
        </w:rPr>
        <w:t xml:space="preserve"> </w:t>
      </w:r>
      <w:proofErr w:type="spellStart"/>
      <w:r w:rsidRPr="004520EE">
        <w:rPr>
          <w:rFonts w:ascii="Cambria" w:hAnsi="Cambria"/>
        </w:rPr>
        <w:t>godinu</w:t>
      </w:r>
      <w:proofErr w:type="spellEnd"/>
      <w:r w:rsidRPr="004520EE">
        <w:rPr>
          <w:rFonts w:ascii="Cambria" w:hAnsi="Cambria"/>
          <w:color w:val="000000"/>
        </w:rPr>
        <w:t xml:space="preserve"> </w:t>
      </w:r>
      <w:proofErr w:type="spellStart"/>
      <w:r w:rsidRPr="004520EE">
        <w:rPr>
          <w:rFonts w:ascii="Cambria" w:hAnsi="Cambria"/>
          <w:color w:val="000000"/>
        </w:rPr>
        <w:t>Općinskom</w:t>
      </w:r>
      <w:proofErr w:type="spellEnd"/>
      <w:r w:rsidRPr="004520EE">
        <w:rPr>
          <w:rFonts w:ascii="Cambria" w:hAnsi="Cambria"/>
          <w:color w:val="000000"/>
        </w:rPr>
        <w:t xml:space="preserve"> </w:t>
      </w:r>
      <w:proofErr w:type="spellStart"/>
      <w:r w:rsidRPr="004520EE">
        <w:rPr>
          <w:rFonts w:ascii="Cambria" w:hAnsi="Cambria"/>
          <w:color w:val="000000"/>
        </w:rPr>
        <w:t>vijeću</w:t>
      </w:r>
      <w:proofErr w:type="spellEnd"/>
      <w:r w:rsidRPr="004520EE">
        <w:rPr>
          <w:rFonts w:ascii="Cambria" w:hAnsi="Cambria"/>
          <w:color w:val="000000"/>
        </w:rPr>
        <w:t xml:space="preserve"> </w:t>
      </w:r>
      <w:proofErr w:type="spellStart"/>
      <w:r w:rsidRPr="004520EE">
        <w:rPr>
          <w:rFonts w:ascii="Cambria" w:hAnsi="Cambria"/>
          <w:color w:val="000000"/>
        </w:rPr>
        <w:t>Općine</w:t>
      </w:r>
      <w:proofErr w:type="spellEnd"/>
      <w:r w:rsidRPr="004520EE">
        <w:rPr>
          <w:rFonts w:ascii="Cambria" w:hAnsi="Cambria"/>
          <w:color w:val="000000"/>
        </w:rPr>
        <w:t xml:space="preserve"> </w:t>
      </w:r>
      <w:proofErr w:type="spellStart"/>
      <w:r>
        <w:rPr>
          <w:rFonts w:ascii="Cambria" w:hAnsi="Cambria"/>
          <w:color w:val="000000"/>
        </w:rPr>
        <w:t>Kaštelir</w:t>
      </w:r>
      <w:proofErr w:type="spellEnd"/>
      <w:r>
        <w:rPr>
          <w:rFonts w:ascii="Cambria" w:hAnsi="Cambria"/>
          <w:color w:val="000000"/>
        </w:rPr>
        <w:t xml:space="preserve"> - </w:t>
      </w:r>
      <w:proofErr w:type="spellStart"/>
      <w:proofErr w:type="gramStart"/>
      <w:r>
        <w:rPr>
          <w:rFonts w:ascii="Cambria" w:hAnsi="Cambria"/>
          <w:color w:val="000000"/>
        </w:rPr>
        <w:t>Labinci</w:t>
      </w:r>
      <w:proofErr w:type="spellEnd"/>
      <w:r>
        <w:rPr>
          <w:rFonts w:ascii="Cambria" w:hAnsi="Cambria"/>
          <w:color w:val="000000"/>
        </w:rPr>
        <w:t xml:space="preserve"> </w:t>
      </w:r>
      <w:r w:rsidRPr="004520EE">
        <w:rPr>
          <w:rFonts w:ascii="Cambria" w:hAnsi="Cambria"/>
          <w:color w:val="000000"/>
        </w:rPr>
        <w:t xml:space="preserve"> </w:t>
      </w:r>
      <w:proofErr w:type="spellStart"/>
      <w:r w:rsidRPr="004520EE">
        <w:rPr>
          <w:rFonts w:ascii="Cambria" w:hAnsi="Cambria"/>
          <w:color w:val="000000"/>
        </w:rPr>
        <w:t>na</w:t>
      </w:r>
      <w:proofErr w:type="spellEnd"/>
      <w:proofErr w:type="gramEnd"/>
      <w:r w:rsidRPr="004520EE">
        <w:rPr>
          <w:rFonts w:ascii="Cambria" w:hAnsi="Cambria"/>
          <w:color w:val="000000"/>
        </w:rPr>
        <w:t xml:space="preserve"> </w:t>
      </w:r>
      <w:proofErr w:type="spellStart"/>
      <w:r w:rsidRPr="004520EE">
        <w:rPr>
          <w:rFonts w:ascii="Cambria" w:hAnsi="Cambria"/>
          <w:color w:val="000000"/>
        </w:rPr>
        <w:t>usvajanje</w:t>
      </w:r>
      <w:proofErr w:type="spellEnd"/>
      <w:r w:rsidRPr="004520EE">
        <w:rPr>
          <w:rFonts w:ascii="Cambria" w:hAnsi="Cambria"/>
          <w:color w:val="000000"/>
        </w:rPr>
        <w:t>.</w:t>
      </w:r>
    </w:p>
    <w:p w:rsidR="009D2023" w:rsidRPr="004520EE" w:rsidRDefault="009D2023" w:rsidP="009D2023">
      <w:pPr>
        <w:pStyle w:val="t-9-8"/>
        <w:spacing w:before="0" w:beforeAutospacing="0" w:after="200" w:afterAutospacing="0" w:line="276" w:lineRule="auto"/>
        <w:ind w:firstLine="567"/>
        <w:jc w:val="both"/>
        <w:rPr>
          <w:rFonts w:ascii="Cambria" w:hAnsi="Cambria"/>
        </w:rPr>
      </w:pPr>
      <w:r w:rsidRPr="004520EE">
        <w:rPr>
          <w:rFonts w:ascii="Cambria" w:hAnsi="Cambria"/>
        </w:rPr>
        <w:t xml:space="preserve">Plan </w:t>
      </w:r>
      <w:proofErr w:type="spellStart"/>
      <w:r w:rsidRPr="004520EE">
        <w:rPr>
          <w:rFonts w:ascii="Cambria" w:hAnsi="Cambria"/>
        </w:rPr>
        <w:t>upravljanja</w:t>
      </w:r>
      <w:proofErr w:type="spellEnd"/>
      <w:r w:rsidRPr="004520EE">
        <w:rPr>
          <w:rFonts w:ascii="Cambria" w:hAnsi="Cambria"/>
        </w:rPr>
        <w:t xml:space="preserve"> je </w:t>
      </w:r>
      <w:proofErr w:type="spellStart"/>
      <w:r w:rsidRPr="004520EE">
        <w:rPr>
          <w:rFonts w:ascii="Cambria" w:hAnsi="Cambria"/>
        </w:rPr>
        <w:t>jedinstveni</w:t>
      </w:r>
      <w:proofErr w:type="spellEnd"/>
      <w:r w:rsidRPr="004520EE">
        <w:rPr>
          <w:rFonts w:ascii="Cambria" w:hAnsi="Cambria"/>
        </w:rPr>
        <w:t xml:space="preserve"> </w:t>
      </w:r>
      <w:proofErr w:type="spellStart"/>
      <w:r w:rsidRPr="004520EE">
        <w:rPr>
          <w:rFonts w:ascii="Cambria" w:hAnsi="Cambria"/>
        </w:rPr>
        <w:t>dokument</w:t>
      </w:r>
      <w:proofErr w:type="spellEnd"/>
      <w:r w:rsidRPr="004520EE">
        <w:rPr>
          <w:rFonts w:ascii="Cambria" w:hAnsi="Cambria"/>
        </w:rPr>
        <w:t xml:space="preserve"> </w:t>
      </w:r>
      <w:proofErr w:type="spellStart"/>
      <w:r w:rsidRPr="004520EE">
        <w:rPr>
          <w:rFonts w:ascii="Cambria" w:hAnsi="Cambria"/>
        </w:rPr>
        <w:t>sveobuhvatnog</w:t>
      </w:r>
      <w:proofErr w:type="spellEnd"/>
      <w:r w:rsidRPr="004520EE">
        <w:rPr>
          <w:rFonts w:ascii="Cambria" w:hAnsi="Cambria"/>
        </w:rPr>
        <w:t xml:space="preserve"> </w:t>
      </w:r>
      <w:proofErr w:type="spellStart"/>
      <w:r w:rsidRPr="004520EE">
        <w:rPr>
          <w:rFonts w:ascii="Cambria" w:hAnsi="Cambria"/>
        </w:rPr>
        <w:t>prikaza</w:t>
      </w:r>
      <w:proofErr w:type="spellEnd"/>
      <w:r w:rsidRPr="004520EE">
        <w:rPr>
          <w:rFonts w:ascii="Cambria" w:hAnsi="Cambria"/>
        </w:rPr>
        <w:t xml:space="preserve"> </w:t>
      </w:r>
      <w:proofErr w:type="spellStart"/>
      <w:r w:rsidRPr="004520EE">
        <w:rPr>
          <w:rFonts w:ascii="Cambria" w:hAnsi="Cambria"/>
        </w:rPr>
        <w:t>transparentnog</w:t>
      </w:r>
      <w:proofErr w:type="spellEnd"/>
      <w:r w:rsidRPr="004520EE">
        <w:rPr>
          <w:rFonts w:ascii="Cambria" w:hAnsi="Cambria"/>
        </w:rPr>
        <w:t xml:space="preserve">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r>
        <w:rPr>
          <w:rFonts w:ascii="Cambria" w:hAnsi="Cambria"/>
        </w:rPr>
        <w:t>Labinci</w:t>
      </w:r>
      <w:proofErr w:type="spellEnd"/>
      <w:r w:rsidRPr="004520EE">
        <w:rPr>
          <w:rFonts w:ascii="Cambria" w:hAnsi="Cambria"/>
        </w:rPr>
        <w:t xml:space="preserve">. </w:t>
      </w:r>
      <w:proofErr w:type="spellStart"/>
      <w:r w:rsidRPr="004520EE">
        <w:rPr>
          <w:rFonts w:ascii="Cambria" w:hAnsi="Cambria"/>
        </w:rPr>
        <w:t>Smjernice</w:t>
      </w:r>
      <w:proofErr w:type="spellEnd"/>
      <w:r w:rsidRPr="004520EE">
        <w:rPr>
          <w:rFonts w:ascii="Cambria" w:hAnsi="Cambria"/>
        </w:rPr>
        <w:t xml:space="preserve"> </w:t>
      </w:r>
      <w:proofErr w:type="spellStart"/>
      <w:r w:rsidRPr="004520EE">
        <w:rPr>
          <w:rFonts w:ascii="Cambria" w:hAnsi="Cambria"/>
        </w:rPr>
        <w:t>Strategije</w:t>
      </w:r>
      <w:proofErr w:type="spellEnd"/>
      <w:r w:rsidRPr="004520EE">
        <w:rPr>
          <w:rFonts w:ascii="Cambria" w:hAnsi="Cambria"/>
        </w:rPr>
        <w:t xml:space="preserve">, a time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odrednica</w:t>
      </w:r>
      <w:proofErr w:type="spellEnd"/>
      <w:r w:rsidRPr="004520EE">
        <w:rPr>
          <w:rFonts w:ascii="Cambria" w:hAnsi="Cambria"/>
        </w:rPr>
        <w:t xml:space="preserve"> </w:t>
      </w:r>
      <w:proofErr w:type="spellStart"/>
      <w:r w:rsidRPr="004520EE">
        <w:rPr>
          <w:rFonts w:ascii="Cambria" w:hAnsi="Cambria"/>
        </w:rPr>
        <w:t>godišnjih</w:t>
      </w:r>
      <w:proofErr w:type="spellEnd"/>
      <w:r w:rsidRPr="004520EE">
        <w:rPr>
          <w:rFonts w:ascii="Cambria" w:hAnsi="Cambria"/>
        </w:rPr>
        <w:t xml:space="preserve"> </w:t>
      </w:r>
      <w:proofErr w:type="spellStart"/>
      <w:r w:rsidRPr="004520EE">
        <w:rPr>
          <w:rFonts w:ascii="Cambria" w:hAnsi="Cambria"/>
        </w:rPr>
        <w:t>planova</w:t>
      </w:r>
      <w:proofErr w:type="spellEnd"/>
      <w:r w:rsidRPr="004520EE">
        <w:rPr>
          <w:rFonts w:ascii="Cambria" w:hAnsi="Cambria"/>
        </w:rPr>
        <w:t xml:space="preserve"> jest </w:t>
      </w:r>
      <w:proofErr w:type="spellStart"/>
      <w:r w:rsidRPr="004520EE">
        <w:rPr>
          <w:rFonts w:ascii="Cambria" w:hAnsi="Cambria"/>
        </w:rPr>
        <w:t>pronalaženje</w:t>
      </w:r>
      <w:proofErr w:type="spellEnd"/>
      <w:r w:rsidRPr="004520EE">
        <w:rPr>
          <w:rFonts w:ascii="Cambria" w:hAnsi="Cambria"/>
        </w:rPr>
        <w:t xml:space="preserve"> </w:t>
      </w:r>
      <w:proofErr w:type="spellStart"/>
      <w:r w:rsidRPr="004520EE">
        <w:rPr>
          <w:rFonts w:ascii="Cambria" w:hAnsi="Cambria"/>
        </w:rPr>
        <w:t>optimalnih</w:t>
      </w:r>
      <w:proofErr w:type="spellEnd"/>
      <w:r w:rsidRPr="004520EE">
        <w:rPr>
          <w:rFonts w:ascii="Cambria" w:hAnsi="Cambria"/>
        </w:rPr>
        <w:t xml:space="preserve"> </w:t>
      </w:r>
      <w:proofErr w:type="spellStart"/>
      <w:r w:rsidRPr="004520EE">
        <w:rPr>
          <w:rFonts w:ascii="Cambria" w:hAnsi="Cambria"/>
        </w:rPr>
        <w:t>rješenja</w:t>
      </w:r>
      <w:proofErr w:type="spellEnd"/>
      <w:r w:rsidRPr="004520EE">
        <w:rPr>
          <w:rFonts w:ascii="Cambria" w:hAnsi="Cambria"/>
        </w:rPr>
        <w:t xml:space="preserve"> </w:t>
      </w:r>
      <w:proofErr w:type="spellStart"/>
      <w:r w:rsidRPr="004520EE">
        <w:rPr>
          <w:rFonts w:ascii="Cambria" w:hAnsi="Cambria"/>
        </w:rPr>
        <w:t>koja</w:t>
      </w:r>
      <w:proofErr w:type="spellEnd"/>
      <w:r w:rsidRPr="004520EE">
        <w:rPr>
          <w:rFonts w:ascii="Cambria" w:hAnsi="Cambria"/>
        </w:rPr>
        <w:t xml:space="preserve"> </w:t>
      </w:r>
      <w:proofErr w:type="spellStart"/>
      <w:r w:rsidRPr="004520EE">
        <w:rPr>
          <w:rFonts w:ascii="Cambria" w:hAnsi="Cambria"/>
        </w:rPr>
        <w:t>će</w:t>
      </w:r>
      <w:proofErr w:type="spellEnd"/>
      <w:r w:rsidRPr="004520EE">
        <w:rPr>
          <w:rFonts w:ascii="Cambria" w:hAnsi="Cambria"/>
        </w:rPr>
        <w:t xml:space="preserve"> </w:t>
      </w:r>
      <w:proofErr w:type="spellStart"/>
      <w:r w:rsidRPr="004520EE">
        <w:rPr>
          <w:rFonts w:ascii="Cambria" w:hAnsi="Cambria"/>
        </w:rPr>
        <w:t>dugoročno</w:t>
      </w:r>
      <w:proofErr w:type="spellEnd"/>
      <w:r w:rsidRPr="004520EE">
        <w:rPr>
          <w:rFonts w:ascii="Cambria" w:hAnsi="Cambria"/>
        </w:rPr>
        <w:t xml:space="preserve"> </w:t>
      </w:r>
      <w:proofErr w:type="spellStart"/>
      <w:r w:rsidRPr="004520EE">
        <w:rPr>
          <w:rFonts w:ascii="Cambria" w:hAnsi="Cambria"/>
        </w:rPr>
        <w:t>očuvati</w:t>
      </w:r>
      <w:proofErr w:type="spellEnd"/>
      <w:r w:rsidRPr="004520EE">
        <w:rPr>
          <w:rFonts w:ascii="Cambria" w:hAnsi="Cambria"/>
        </w:rPr>
        <w:t xml:space="preserve"> </w:t>
      </w:r>
      <w:proofErr w:type="spellStart"/>
      <w:r w:rsidRPr="004520EE">
        <w:rPr>
          <w:rFonts w:ascii="Cambria" w:hAnsi="Cambria"/>
        </w:rPr>
        <w:t>imovinu</w:t>
      </w:r>
      <w:proofErr w:type="spellEnd"/>
      <w:r w:rsidRPr="004520EE">
        <w:rPr>
          <w:rFonts w:ascii="Cambria" w:hAnsi="Cambria"/>
        </w:rPr>
        <w:t xml:space="preserve">, </w:t>
      </w:r>
      <w:proofErr w:type="spellStart"/>
      <w:r w:rsidRPr="004520EE">
        <w:rPr>
          <w:rFonts w:ascii="Cambria" w:hAnsi="Cambria"/>
        </w:rPr>
        <w:t>čuvati</w:t>
      </w:r>
      <w:proofErr w:type="spellEnd"/>
      <w:r w:rsidRPr="004520EE">
        <w:rPr>
          <w:rFonts w:ascii="Cambria" w:hAnsi="Cambria"/>
        </w:rPr>
        <w:t xml:space="preserve"> </w:t>
      </w:r>
      <w:proofErr w:type="spellStart"/>
      <w:r w:rsidRPr="004520EE">
        <w:rPr>
          <w:rFonts w:ascii="Cambria" w:hAnsi="Cambria"/>
        </w:rPr>
        <w:t>interese</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r>
        <w:rPr>
          <w:rFonts w:ascii="Cambria" w:hAnsi="Cambria"/>
        </w:rPr>
        <w:t>Labinci</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generirati</w:t>
      </w:r>
      <w:proofErr w:type="spellEnd"/>
      <w:r w:rsidRPr="004520EE">
        <w:rPr>
          <w:rFonts w:ascii="Cambria" w:hAnsi="Cambria"/>
        </w:rPr>
        <w:t xml:space="preserve"> </w:t>
      </w:r>
      <w:proofErr w:type="spellStart"/>
      <w:r w:rsidRPr="004520EE">
        <w:rPr>
          <w:rFonts w:ascii="Cambria" w:hAnsi="Cambria"/>
        </w:rPr>
        <w:t>gospodarski</w:t>
      </w:r>
      <w:proofErr w:type="spellEnd"/>
      <w:r w:rsidRPr="004520EE">
        <w:rPr>
          <w:rFonts w:ascii="Cambria" w:hAnsi="Cambria"/>
        </w:rPr>
        <w:t xml:space="preserve"> </w:t>
      </w:r>
      <w:proofErr w:type="spellStart"/>
      <w:r w:rsidRPr="004520EE">
        <w:rPr>
          <w:rFonts w:ascii="Cambria" w:hAnsi="Cambria"/>
        </w:rPr>
        <w:t>rast</w:t>
      </w:r>
      <w:proofErr w:type="spellEnd"/>
      <w:r w:rsidRPr="004520EE">
        <w:rPr>
          <w:rFonts w:ascii="Cambria" w:hAnsi="Cambria"/>
        </w:rPr>
        <w:t xml:space="preserve"> kako bi se </w:t>
      </w:r>
      <w:proofErr w:type="spellStart"/>
      <w:r w:rsidRPr="004520EE">
        <w:rPr>
          <w:rFonts w:ascii="Cambria" w:hAnsi="Cambria"/>
        </w:rPr>
        <w:t>osigurala</w:t>
      </w:r>
      <w:proofErr w:type="spellEnd"/>
      <w:r w:rsidRPr="004520EE">
        <w:rPr>
          <w:rFonts w:ascii="Cambria" w:hAnsi="Cambria"/>
        </w:rPr>
        <w:t xml:space="preserve"> </w:t>
      </w:r>
      <w:proofErr w:type="spellStart"/>
      <w:r w:rsidRPr="004520EE">
        <w:rPr>
          <w:rFonts w:ascii="Cambria" w:hAnsi="Cambria"/>
        </w:rPr>
        <w:t>kontrola</w:t>
      </w:r>
      <w:proofErr w:type="spellEnd"/>
      <w:r w:rsidRPr="004520EE">
        <w:rPr>
          <w:rFonts w:ascii="Cambria" w:hAnsi="Cambria"/>
        </w:rPr>
        <w:t xml:space="preserve">, </w:t>
      </w:r>
      <w:proofErr w:type="spellStart"/>
      <w:r w:rsidRPr="004520EE">
        <w:rPr>
          <w:rFonts w:ascii="Cambria" w:hAnsi="Cambria"/>
        </w:rPr>
        <w:t>javni</w:t>
      </w:r>
      <w:proofErr w:type="spellEnd"/>
      <w:r w:rsidRPr="004520EE">
        <w:rPr>
          <w:rFonts w:ascii="Cambria" w:hAnsi="Cambria"/>
        </w:rPr>
        <w:t xml:space="preserve"> </w:t>
      </w:r>
      <w:proofErr w:type="spellStart"/>
      <w:r w:rsidRPr="004520EE">
        <w:rPr>
          <w:rFonts w:ascii="Cambria" w:hAnsi="Cambria"/>
        </w:rPr>
        <w:t>interes</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pravično</w:t>
      </w:r>
      <w:proofErr w:type="spellEnd"/>
      <w:r w:rsidRPr="004520EE">
        <w:rPr>
          <w:rFonts w:ascii="Cambria" w:hAnsi="Cambria"/>
        </w:rPr>
        <w:t xml:space="preserve"> </w:t>
      </w:r>
      <w:proofErr w:type="spellStart"/>
      <w:r w:rsidRPr="004520EE">
        <w:rPr>
          <w:rFonts w:ascii="Cambria" w:hAnsi="Cambria"/>
        </w:rPr>
        <w:t>raspolaganje</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r>
        <w:rPr>
          <w:rFonts w:ascii="Cambria" w:hAnsi="Cambria"/>
        </w:rPr>
        <w:t>Labinci</w:t>
      </w:r>
      <w:proofErr w:type="spellEnd"/>
      <w:r w:rsidRPr="004520EE">
        <w:rPr>
          <w:rFonts w:ascii="Cambria" w:hAnsi="Cambria"/>
        </w:rPr>
        <w:t>.</w:t>
      </w:r>
      <w:bookmarkStart w:id="191" w:name="page4"/>
      <w:bookmarkEnd w:id="191"/>
    </w:p>
    <w:p w:rsidR="009D2023" w:rsidRPr="004520EE" w:rsidRDefault="009D2023" w:rsidP="009D2023">
      <w:pPr>
        <w:pStyle w:val="t-9-8"/>
        <w:spacing w:before="0" w:beforeAutospacing="0" w:after="200" w:afterAutospacing="0" w:line="276" w:lineRule="auto"/>
        <w:ind w:firstLine="567"/>
        <w:jc w:val="both"/>
        <w:rPr>
          <w:rFonts w:ascii="Cambria" w:hAnsi="Cambria"/>
        </w:rPr>
      </w:pPr>
      <w:proofErr w:type="spellStart"/>
      <w:r w:rsidRPr="004520EE">
        <w:rPr>
          <w:rFonts w:ascii="Cambria" w:hAnsi="Cambria"/>
        </w:rPr>
        <w:t>Upravljanje</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w:t>
      </w:r>
      <w:proofErr w:type="spellStart"/>
      <w:r w:rsidRPr="004520EE">
        <w:rPr>
          <w:rFonts w:ascii="Cambria" w:hAnsi="Cambria"/>
        </w:rPr>
        <w:t>kao</w:t>
      </w:r>
      <w:proofErr w:type="spellEnd"/>
      <w:r w:rsidRPr="004520EE">
        <w:rPr>
          <w:rFonts w:ascii="Cambria" w:hAnsi="Cambria"/>
        </w:rPr>
        <w:t xml:space="preserve"> </w:t>
      </w:r>
      <w:proofErr w:type="spellStart"/>
      <w:r w:rsidRPr="004520EE">
        <w:rPr>
          <w:rFonts w:ascii="Cambria" w:hAnsi="Cambria"/>
        </w:rPr>
        <w:t>ekonomski</w:t>
      </w:r>
      <w:proofErr w:type="spellEnd"/>
      <w:r w:rsidRPr="004520EE">
        <w:rPr>
          <w:rFonts w:ascii="Cambria" w:hAnsi="Cambria"/>
        </w:rPr>
        <w:t xml:space="preserve"> </w:t>
      </w:r>
      <w:proofErr w:type="spellStart"/>
      <w:r w:rsidRPr="004520EE">
        <w:rPr>
          <w:rFonts w:ascii="Cambria" w:hAnsi="Cambria"/>
        </w:rPr>
        <w:t>proces</w:t>
      </w:r>
      <w:proofErr w:type="spellEnd"/>
      <w:r w:rsidRPr="004520EE">
        <w:rPr>
          <w:rFonts w:ascii="Cambria" w:hAnsi="Cambria"/>
        </w:rPr>
        <w:t xml:space="preserve"> </w:t>
      </w:r>
      <w:proofErr w:type="spellStart"/>
      <w:r w:rsidRPr="004520EE">
        <w:rPr>
          <w:rFonts w:ascii="Cambria" w:hAnsi="Cambria"/>
        </w:rPr>
        <w:t>podrazumijeva</w:t>
      </w:r>
      <w:proofErr w:type="spellEnd"/>
      <w:r w:rsidRPr="004520EE">
        <w:rPr>
          <w:rFonts w:ascii="Cambria" w:hAnsi="Cambria"/>
        </w:rPr>
        <w:t xml:space="preserve"> </w:t>
      </w:r>
      <w:proofErr w:type="spellStart"/>
      <w:r w:rsidRPr="004520EE">
        <w:rPr>
          <w:rFonts w:ascii="Cambria" w:hAnsi="Cambria"/>
        </w:rPr>
        <w:t>evidenciju</w:t>
      </w:r>
      <w:proofErr w:type="spellEnd"/>
      <w:r w:rsidRPr="004520EE">
        <w:rPr>
          <w:rFonts w:ascii="Cambria" w:hAnsi="Cambria"/>
        </w:rPr>
        <w:t xml:space="preserve"> </w:t>
      </w:r>
      <w:proofErr w:type="spellStart"/>
      <w:r w:rsidRPr="004520EE">
        <w:rPr>
          <w:rFonts w:ascii="Cambria" w:hAnsi="Cambria"/>
        </w:rPr>
        <w:t>imovine</w:t>
      </w:r>
      <w:proofErr w:type="spellEnd"/>
      <w:r w:rsidRPr="004520EE">
        <w:rPr>
          <w:rFonts w:ascii="Cambria" w:hAnsi="Cambria"/>
        </w:rPr>
        <w:t xml:space="preserve">, </w:t>
      </w:r>
      <w:proofErr w:type="spellStart"/>
      <w:r w:rsidRPr="004520EE">
        <w:rPr>
          <w:rFonts w:ascii="Cambria" w:hAnsi="Cambria"/>
        </w:rPr>
        <w:t>odnosno</w:t>
      </w:r>
      <w:proofErr w:type="spellEnd"/>
      <w:r w:rsidRPr="004520EE">
        <w:rPr>
          <w:rFonts w:ascii="Cambria" w:hAnsi="Cambria"/>
        </w:rPr>
        <w:t xml:space="preserve"> </w:t>
      </w:r>
      <w:proofErr w:type="spellStart"/>
      <w:r w:rsidRPr="004520EE">
        <w:rPr>
          <w:rFonts w:ascii="Cambria" w:hAnsi="Cambria"/>
        </w:rPr>
        <w:t>uvid</w:t>
      </w:r>
      <w:proofErr w:type="spellEnd"/>
      <w:r w:rsidRPr="004520EE">
        <w:rPr>
          <w:rFonts w:ascii="Cambria" w:hAnsi="Cambria"/>
        </w:rPr>
        <w:t xml:space="preserve"> u </w:t>
      </w:r>
      <w:proofErr w:type="spellStart"/>
      <w:r w:rsidRPr="004520EE">
        <w:rPr>
          <w:rFonts w:ascii="Cambria" w:hAnsi="Cambria"/>
        </w:rPr>
        <w:t>njen</w:t>
      </w:r>
      <w:proofErr w:type="spellEnd"/>
      <w:r w:rsidRPr="004520EE">
        <w:rPr>
          <w:rFonts w:ascii="Cambria" w:hAnsi="Cambria"/>
        </w:rPr>
        <w:t xml:space="preserve"> </w:t>
      </w:r>
      <w:proofErr w:type="spellStart"/>
      <w:r w:rsidRPr="004520EE">
        <w:rPr>
          <w:rFonts w:ascii="Cambria" w:hAnsi="Cambria"/>
        </w:rPr>
        <w:t>opseg</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strukturu</w:t>
      </w:r>
      <w:proofErr w:type="spellEnd"/>
      <w:r w:rsidRPr="004520EE">
        <w:rPr>
          <w:rFonts w:ascii="Cambria" w:hAnsi="Cambria"/>
        </w:rPr>
        <w:t xml:space="preserve">, </w:t>
      </w:r>
      <w:proofErr w:type="spellStart"/>
      <w:r w:rsidRPr="004520EE">
        <w:rPr>
          <w:rFonts w:ascii="Cambria" w:hAnsi="Cambria"/>
        </w:rPr>
        <w:t>računovodstveno</w:t>
      </w:r>
      <w:proofErr w:type="spellEnd"/>
      <w:r w:rsidRPr="004520EE">
        <w:rPr>
          <w:rFonts w:ascii="Cambria" w:hAnsi="Cambria"/>
        </w:rPr>
        <w:t xml:space="preserve"> </w:t>
      </w:r>
      <w:proofErr w:type="spellStart"/>
      <w:r w:rsidRPr="004520EE">
        <w:rPr>
          <w:rFonts w:ascii="Cambria" w:hAnsi="Cambria"/>
        </w:rPr>
        <w:t>priznavanje</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procjenu</w:t>
      </w:r>
      <w:proofErr w:type="spellEnd"/>
      <w:r w:rsidRPr="004520EE">
        <w:rPr>
          <w:rFonts w:ascii="Cambria" w:hAnsi="Cambria"/>
        </w:rPr>
        <w:t xml:space="preserve"> </w:t>
      </w:r>
      <w:proofErr w:type="spellStart"/>
      <w:r w:rsidRPr="004520EE">
        <w:rPr>
          <w:rFonts w:ascii="Cambria" w:hAnsi="Cambria"/>
        </w:rPr>
        <w:t>njene</w:t>
      </w:r>
      <w:proofErr w:type="spellEnd"/>
      <w:r w:rsidRPr="004520EE">
        <w:rPr>
          <w:rFonts w:ascii="Cambria" w:hAnsi="Cambria"/>
        </w:rPr>
        <w:t xml:space="preserve"> </w:t>
      </w:r>
      <w:proofErr w:type="spellStart"/>
      <w:r w:rsidRPr="004520EE">
        <w:rPr>
          <w:rFonts w:ascii="Cambria" w:hAnsi="Cambria"/>
        </w:rPr>
        <w:t>vrijednosti</w:t>
      </w:r>
      <w:proofErr w:type="spellEnd"/>
      <w:r w:rsidRPr="004520EE">
        <w:rPr>
          <w:rFonts w:ascii="Cambria" w:hAnsi="Cambria"/>
        </w:rPr>
        <w:t xml:space="preserve">, </w:t>
      </w:r>
      <w:proofErr w:type="spellStart"/>
      <w:r w:rsidRPr="004520EE">
        <w:rPr>
          <w:rFonts w:ascii="Cambria" w:hAnsi="Cambria"/>
        </w:rPr>
        <w:t>razmatranje</w:t>
      </w:r>
      <w:proofErr w:type="spellEnd"/>
      <w:r w:rsidRPr="004520EE">
        <w:rPr>
          <w:rFonts w:ascii="Cambria" w:hAnsi="Cambria"/>
        </w:rPr>
        <w:t xml:space="preserve"> </w:t>
      </w:r>
      <w:proofErr w:type="spellStart"/>
      <w:r w:rsidRPr="004520EE">
        <w:rPr>
          <w:rFonts w:ascii="Cambria" w:hAnsi="Cambria"/>
        </w:rPr>
        <w:t>varijantnih</w:t>
      </w:r>
      <w:proofErr w:type="spellEnd"/>
      <w:r w:rsidRPr="004520EE">
        <w:rPr>
          <w:rFonts w:ascii="Cambria" w:hAnsi="Cambria"/>
        </w:rPr>
        <w:t xml:space="preserve"> </w:t>
      </w:r>
      <w:proofErr w:type="spellStart"/>
      <w:r w:rsidRPr="004520EE">
        <w:rPr>
          <w:rFonts w:ascii="Cambria" w:hAnsi="Cambria"/>
        </w:rPr>
        <w:t>rješenja</w:t>
      </w:r>
      <w:proofErr w:type="spellEnd"/>
      <w:r w:rsidRPr="004520EE">
        <w:rPr>
          <w:rFonts w:ascii="Cambria" w:hAnsi="Cambria"/>
        </w:rPr>
        <w:t xml:space="preserve"> </w:t>
      </w:r>
      <w:proofErr w:type="spellStart"/>
      <w:r w:rsidRPr="004520EE">
        <w:rPr>
          <w:rFonts w:ascii="Cambria" w:hAnsi="Cambria"/>
        </w:rPr>
        <w:t>uporabe</w:t>
      </w:r>
      <w:proofErr w:type="spellEnd"/>
      <w:r w:rsidRPr="004520EE">
        <w:rPr>
          <w:rFonts w:ascii="Cambria" w:hAnsi="Cambria"/>
        </w:rPr>
        <w:t xml:space="preserve"> </w:t>
      </w:r>
      <w:proofErr w:type="spellStart"/>
      <w:r w:rsidRPr="004520EE">
        <w:rPr>
          <w:rFonts w:ascii="Cambria" w:hAnsi="Cambria"/>
        </w:rPr>
        <w:t>imovine</w:t>
      </w:r>
      <w:proofErr w:type="spellEnd"/>
      <w:r w:rsidRPr="004520EE">
        <w:rPr>
          <w:rFonts w:ascii="Cambria" w:hAnsi="Cambria"/>
        </w:rPr>
        <w:t xml:space="preserve">, </w:t>
      </w:r>
      <w:proofErr w:type="spellStart"/>
      <w:r w:rsidRPr="004520EE">
        <w:rPr>
          <w:rFonts w:ascii="Cambria" w:hAnsi="Cambria"/>
        </w:rPr>
        <w:t>odlučivanje</w:t>
      </w:r>
      <w:proofErr w:type="spellEnd"/>
      <w:r w:rsidRPr="004520EE">
        <w:rPr>
          <w:rFonts w:ascii="Cambria" w:hAnsi="Cambria"/>
        </w:rPr>
        <w:t xml:space="preserve"> o </w:t>
      </w:r>
      <w:proofErr w:type="spellStart"/>
      <w:r w:rsidRPr="004520EE">
        <w:rPr>
          <w:rFonts w:ascii="Cambria" w:hAnsi="Cambria"/>
        </w:rPr>
        <w:t>uporabi</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analizu</w:t>
      </w:r>
      <w:proofErr w:type="spellEnd"/>
      <w:r w:rsidRPr="004520EE">
        <w:rPr>
          <w:rFonts w:ascii="Cambria" w:hAnsi="Cambria"/>
        </w:rPr>
        <w:t xml:space="preserve"> </w:t>
      </w:r>
      <w:proofErr w:type="spellStart"/>
      <w:r w:rsidRPr="004520EE">
        <w:rPr>
          <w:rFonts w:ascii="Cambria" w:hAnsi="Cambria"/>
        </w:rPr>
        <w:t>mogućnosti</w:t>
      </w:r>
      <w:proofErr w:type="spellEnd"/>
      <w:r w:rsidRPr="004520EE">
        <w:rPr>
          <w:rFonts w:ascii="Cambria" w:hAnsi="Cambria"/>
        </w:rPr>
        <w:t xml:space="preserve"> </w:t>
      </w:r>
      <w:proofErr w:type="spellStart"/>
      <w:r w:rsidRPr="004520EE">
        <w:rPr>
          <w:rFonts w:ascii="Cambria" w:hAnsi="Cambria"/>
        </w:rPr>
        <w:t>njene</w:t>
      </w:r>
      <w:proofErr w:type="spellEnd"/>
      <w:r w:rsidRPr="004520EE">
        <w:rPr>
          <w:rFonts w:ascii="Cambria" w:hAnsi="Cambria"/>
        </w:rPr>
        <w:t xml:space="preserve"> </w:t>
      </w:r>
      <w:proofErr w:type="spellStart"/>
      <w:r w:rsidRPr="004520EE">
        <w:rPr>
          <w:rFonts w:ascii="Cambria" w:hAnsi="Cambria"/>
        </w:rPr>
        <w:t>utrživosti</w:t>
      </w:r>
      <w:proofErr w:type="spellEnd"/>
      <w:r w:rsidRPr="004520EE">
        <w:rPr>
          <w:rFonts w:ascii="Cambria" w:hAnsi="Cambria"/>
        </w:rPr>
        <w:t xml:space="preserve"> u </w:t>
      </w:r>
      <w:proofErr w:type="spellStart"/>
      <w:r w:rsidRPr="004520EE">
        <w:rPr>
          <w:rFonts w:ascii="Cambria" w:hAnsi="Cambria"/>
        </w:rPr>
        <w:t>kratkom</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dugom</w:t>
      </w:r>
      <w:proofErr w:type="spellEnd"/>
      <w:r w:rsidRPr="004520EE">
        <w:rPr>
          <w:rFonts w:ascii="Cambria" w:hAnsi="Cambria"/>
        </w:rPr>
        <w:t xml:space="preserve"> </w:t>
      </w:r>
      <w:proofErr w:type="spellStart"/>
      <w:r w:rsidRPr="004520EE">
        <w:rPr>
          <w:rFonts w:ascii="Cambria" w:hAnsi="Cambria"/>
        </w:rPr>
        <w:t>roku</w:t>
      </w:r>
      <w:proofErr w:type="spellEnd"/>
      <w:r w:rsidRPr="004520EE">
        <w:rPr>
          <w:rFonts w:ascii="Cambria" w:hAnsi="Cambria"/>
        </w:rPr>
        <w:t xml:space="preserve">, </w:t>
      </w:r>
      <w:proofErr w:type="spellStart"/>
      <w:r w:rsidRPr="004520EE">
        <w:rPr>
          <w:rFonts w:ascii="Cambria" w:hAnsi="Cambria"/>
        </w:rPr>
        <w:t>odnosno</w:t>
      </w:r>
      <w:proofErr w:type="spellEnd"/>
      <w:r w:rsidRPr="004520EE">
        <w:rPr>
          <w:rFonts w:ascii="Cambria" w:hAnsi="Cambria"/>
        </w:rPr>
        <w:t xml:space="preserve"> </w:t>
      </w:r>
      <w:proofErr w:type="spellStart"/>
      <w:r w:rsidRPr="004520EE">
        <w:rPr>
          <w:rFonts w:ascii="Cambria" w:hAnsi="Cambria"/>
        </w:rPr>
        <w:t>upravljanje</w:t>
      </w:r>
      <w:proofErr w:type="spellEnd"/>
      <w:r w:rsidRPr="004520EE">
        <w:rPr>
          <w:rFonts w:ascii="Cambria" w:hAnsi="Cambria"/>
        </w:rPr>
        <w:t xml:space="preserve"> </w:t>
      </w:r>
      <w:proofErr w:type="spellStart"/>
      <w:r w:rsidRPr="004520EE">
        <w:rPr>
          <w:rFonts w:ascii="Cambria" w:hAnsi="Cambria"/>
        </w:rPr>
        <w:t>učincima</w:t>
      </w:r>
      <w:proofErr w:type="spellEnd"/>
      <w:r w:rsidRPr="004520EE">
        <w:rPr>
          <w:rFonts w:ascii="Cambria" w:hAnsi="Cambria"/>
        </w:rPr>
        <w:t xml:space="preserve"> </w:t>
      </w:r>
      <w:proofErr w:type="spellStart"/>
      <w:r w:rsidRPr="004520EE">
        <w:rPr>
          <w:rFonts w:ascii="Cambria" w:hAnsi="Cambria"/>
        </w:rPr>
        <w:t>od</w:t>
      </w:r>
      <w:proofErr w:type="spellEnd"/>
      <w:r w:rsidRPr="004520EE">
        <w:rPr>
          <w:rFonts w:ascii="Cambria" w:hAnsi="Cambria"/>
        </w:rPr>
        <w:t xml:space="preserve"> </w:t>
      </w:r>
      <w:proofErr w:type="spellStart"/>
      <w:r w:rsidRPr="004520EE">
        <w:rPr>
          <w:rFonts w:ascii="Cambria" w:hAnsi="Cambria"/>
        </w:rPr>
        <w:t>njene</w:t>
      </w:r>
      <w:proofErr w:type="spellEnd"/>
      <w:r w:rsidRPr="004520EE">
        <w:rPr>
          <w:rFonts w:ascii="Cambria" w:hAnsi="Cambria"/>
        </w:rPr>
        <w:t xml:space="preserve"> </w:t>
      </w:r>
      <w:proofErr w:type="spellStart"/>
      <w:r w:rsidRPr="004520EE">
        <w:rPr>
          <w:rFonts w:ascii="Cambria" w:hAnsi="Cambria"/>
        </w:rPr>
        <w:t>uporabe</w:t>
      </w:r>
      <w:proofErr w:type="spellEnd"/>
      <w:r w:rsidRPr="004520EE">
        <w:rPr>
          <w:rFonts w:ascii="Cambria" w:hAnsi="Cambria"/>
        </w:rPr>
        <w:t>.</w:t>
      </w:r>
    </w:p>
    <w:p w:rsidR="009D2023" w:rsidRPr="004520EE" w:rsidRDefault="009D2023" w:rsidP="009D2023">
      <w:pPr>
        <w:pStyle w:val="t-9-8"/>
        <w:spacing w:before="0" w:beforeAutospacing="0" w:after="200" w:afterAutospacing="0" w:line="276" w:lineRule="auto"/>
        <w:ind w:firstLine="567"/>
        <w:jc w:val="both"/>
        <w:rPr>
          <w:rFonts w:ascii="Cambria" w:eastAsia="Arial" w:hAnsi="Cambria"/>
        </w:rPr>
      </w:pPr>
      <w:proofErr w:type="spellStart"/>
      <w:r w:rsidRPr="004520EE">
        <w:rPr>
          <w:rFonts w:ascii="Cambria" w:eastAsia="Arial" w:hAnsi="Cambria"/>
        </w:rPr>
        <w:t>Upravljanje</w:t>
      </w:r>
      <w:proofErr w:type="spellEnd"/>
      <w:r w:rsidRPr="004520EE">
        <w:rPr>
          <w:rFonts w:ascii="Cambria" w:eastAsia="Arial" w:hAnsi="Cambria"/>
        </w:rPr>
        <w:t xml:space="preserve"> </w:t>
      </w:r>
      <w:proofErr w:type="spellStart"/>
      <w:r w:rsidRPr="004520EE">
        <w:rPr>
          <w:rFonts w:ascii="Cambria" w:eastAsia="Arial" w:hAnsi="Cambria"/>
        </w:rPr>
        <w:t>nekretninama</w:t>
      </w:r>
      <w:proofErr w:type="spellEnd"/>
      <w:r w:rsidRPr="004520EE">
        <w:rPr>
          <w:rFonts w:ascii="Cambria" w:eastAsia="Arial" w:hAnsi="Cambria"/>
        </w:rPr>
        <w:t xml:space="preserve"> </w:t>
      </w:r>
      <w:proofErr w:type="spellStart"/>
      <w:r w:rsidRPr="004520EE">
        <w:rPr>
          <w:rFonts w:ascii="Cambria" w:eastAsia="Arial" w:hAnsi="Cambria"/>
        </w:rPr>
        <w:t>odnosi</w:t>
      </w:r>
      <w:proofErr w:type="spellEnd"/>
      <w:r w:rsidRPr="004520EE">
        <w:rPr>
          <w:rFonts w:ascii="Cambria" w:eastAsia="Arial" w:hAnsi="Cambria"/>
        </w:rPr>
        <w:t xml:space="preserve"> se </w:t>
      </w:r>
      <w:proofErr w:type="spellStart"/>
      <w:r w:rsidRPr="004520EE">
        <w:rPr>
          <w:rFonts w:ascii="Cambria" w:eastAsia="Arial" w:hAnsi="Cambria"/>
        </w:rPr>
        <w:t>na</w:t>
      </w:r>
      <w:proofErr w:type="spellEnd"/>
      <w:r w:rsidRPr="004520EE">
        <w:rPr>
          <w:rFonts w:ascii="Cambria" w:eastAsia="Arial" w:hAnsi="Cambria"/>
        </w:rPr>
        <w:t xml:space="preserve"> </w:t>
      </w:r>
      <w:proofErr w:type="spellStart"/>
      <w:r w:rsidRPr="004520EE">
        <w:rPr>
          <w:rFonts w:ascii="Cambria" w:eastAsia="Arial" w:hAnsi="Cambria"/>
        </w:rPr>
        <w:t>provedbu</w:t>
      </w:r>
      <w:proofErr w:type="spellEnd"/>
      <w:r w:rsidRPr="004520EE">
        <w:rPr>
          <w:rFonts w:ascii="Cambria" w:eastAsia="Arial" w:hAnsi="Cambria"/>
        </w:rPr>
        <w:t xml:space="preserve"> </w:t>
      </w:r>
      <w:proofErr w:type="spellStart"/>
      <w:r w:rsidRPr="004520EE">
        <w:rPr>
          <w:rFonts w:ascii="Cambria" w:eastAsia="Arial" w:hAnsi="Cambria"/>
        </w:rPr>
        <w:t>postupaka</w:t>
      </w:r>
      <w:proofErr w:type="spellEnd"/>
      <w:r w:rsidRPr="004520EE">
        <w:rPr>
          <w:rFonts w:ascii="Cambria" w:eastAsia="Arial" w:hAnsi="Cambria"/>
        </w:rPr>
        <w:t xml:space="preserve"> </w:t>
      </w:r>
      <w:proofErr w:type="spellStart"/>
      <w:r w:rsidRPr="004520EE">
        <w:rPr>
          <w:rFonts w:ascii="Cambria" w:eastAsia="Arial" w:hAnsi="Cambria"/>
        </w:rPr>
        <w:t>potrebnih</w:t>
      </w:r>
      <w:proofErr w:type="spellEnd"/>
      <w:r w:rsidRPr="004520EE">
        <w:rPr>
          <w:rFonts w:ascii="Cambria" w:eastAsia="Arial" w:hAnsi="Cambria"/>
        </w:rPr>
        <w:t xml:space="preserve"> za </w:t>
      </w:r>
      <w:proofErr w:type="spellStart"/>
      <w:r w:rsidRPr="004520EE">
        <w:rPr>
          <w:rFonts w:ascii="Cambria" w:eastAsia="Arial" w:hAnsi="Cambria"/>
        </w:rPr>
        <w:t>upravljanje</w:t>
      </w:r>
      <w:proofErr w:type="spellEnd"/>
      <w:r w:rsidRPr="004520EE">
        <w:rPr>
          <w:rFonts w:ascii="Cambria" w:eastAsia="Arial" w:hAnsi="Cambria"/>
        </w:rPr>
        <w:t xml:space="preserve"> </w:t>
      </w:r>
      <w:proofErr w:type="spellStart"/>
      <w:r w:rsidRPr="004520EE">
        <w:rPr>
          <w:rFonts w:ascii="Cambria" w:eastAsia="Arial" w:hAnsi="Cambria"/>
        </w:rPr>
        <w:t>nekretninama</w:t>
      </w:r>
      <w:proofErr w:type="spellEnd"/>
      <w:r w:rsidRPr="004520EE">
        <w:rPr>
          <w:rFonts w:ascii="Cambria" w:eastAsia="Arial" w:hAnsi="Cambria"/>
        </w:rPr>
        <w:t xml:space="preserve">, </w:t>
      </w:r>
      <w:proofErr w:type="spellStart"/>
      <w:r w:rsidRPr="004520EE">
        <w:rPr>
          <w:rFonts w:ascii="Cambria" w:eastAsia="Arial" w:hAnsi="Cambria"/>
        </w:rPr>
        <w:t>sudjelovanje</w:t>
      </w:r>
      <w:proofErr w:type="spellEnd"/>
      <w:r w:rsidRPr="004520EE">
        <w:rPr>
          <w:rFonts w:ascii="Cambria" w:eastAsia="Arial" w:hAnsi="Cambria"/>
        </w:rPr>
        <w:t xml:space="preserve"> u </w:t>
      </w:r>
      <w:proofErr w:type="spellStart"/>
      <w:r w:rsidRPr="004520EE">
        <w:rPr>
          <w:rFonts w:ascii="Cambria" w:eastAsia="Arial" w:hAnsi="Cambria"/>
        </w:rPr>
        <w:t>oblikovanju</w:t>
      </w:r>
      <w:proofErr w:type="spellEnd"/>
      <w:r w:rsidRPr="004520EE">
        <w:rPr>
          <w:rFonts w:ascii="Cambria" w:eastAsia="Arial" w:hAnsi="Cambria"/>
        </w:rPr>
        <w:t xml:space="preserve"> </w:t>
      </w:r>
      <w:proofErr w:type="spellStart"/>
      <w:r w:rsidRPr="004520EE">
        <w:rPr>
          <w:rFonts w:ascii="Cambria" w:eastAsia="Arial" w:hAnsi="Cambria"/>
        </w:rPr>
        <w:t>prijedloga</w:t>
      </w:r>
      <w:proofErr w:type="spellEnd"/>
      <w:r w:rsidRPr="004520EE">
        <w:rPr>
          <w:rFonts w:ascii="Cambria" w:eastAsia="Arial" w:hAnsi="Cambria"/>
        </w:rPr>
        <w:t xml:space="preserve"> </w:t>
      </w:r>
      <w:proofErr w:type="spellStart"/>
      <w:r w:rsidRPr="004520EE">
        <w:rPr>
          <w:rFonts w:ascii="Cambria" w:eastAsia="Arial" w:hAnsi="Cambria"/>
        </w:rPr>
        <w:t>prostornih</w:t>
      </w:r>
      <w:proofErr w:type="spellEnd"/>
      <w:r w:rsidRPr="004520EE">
        <w:rPr>
          <w:rFonts w:ascii="Cambria" w:eastAsia="Arial" w:hAnsi="Cambria"/>
        </w:rPr>
        <w:t xml:space="preserve"> </w:t>
      </w:r>
      <w:proofErr w:type="spellStart"/>
      <w:r w:rsidRPr="004520EE">
        <w:rPr>
          <w:rFonts w:ascii="Cambria" w:eastAsia="Arial" w:hAnsi="Cambria"/>
        </w:rPr>
        <w:t>rješenja</w:t>
      </w:r>
      <w:proofErr w:type="spellEnd"/>
      <w:r w:rsidRPr="004520EE">
        <w:rPr>
          <w:rFonts w:ascii="Cambria" w:eastAsia="Arial" w:hAnsi="Cambria"/>
        </w:rPr>
        <w:t xml:space="preserve"> za </w:t>
      </w:r>
      <w:proofErr w:type="spellStart"/>
      <w:r w:rsidRPr="004520EE">
        <w:rPr>
          <w:rFonts w:ascii="Cambria" w:eastAsia="Arial" w:hAnsi="Cambria"/>
        </w:rPr>
        <w:t>nekretnine</w:t>
      </w:r>
      <w:proofErr w:type="spellEnd"/>
      <w:r w:rsidRPr="004520EE">
        <w:rPr>
          <w:rFonts w:ascii="Cambria" w:eastAsia="Arial" w:hAnsi="Cambria"/>
        </w:rPr>
        <w:t xml:space="preserve">, </w:t>
      </w:r>
      <w:proofErr w:type="spellStart"/>
      <w:r w:rsidRPr="004520EE">
        <w:rPr>
          <w:rFonts w:ascii="Cambria" w:eastAsia="Arial" w:hAnsi="Cambria"/>
        </w:rPr>
        <w:t>tekućeg</w:t>
      </w:r>
      <w:proofErr w:type="spellEnd"/>
      <w:r w:rsidRPr="004520EE">
        <w:rPr>
          <w:rFonts w:ascii="Cambria" w:eastAsia="Arial" w:hAnsi="Cambria"/>
        </w:rPr>
        <w:t xml:space="preserve"> </w:t>
      </w:r>
      <w:proofErr w:type="spellStart"/>
      <w:r w:rsidRPr="004520EE">
        <w:rPr>
          <w:rFonts w:ascii="Cambria" w:eastAsia="Arial" w:hAnsi="Cambria"/>
        </w:rPr>
        <w:t>i</w:t>
      </w:r>
      <w:proofErr w:type="spellEnd"/>
      <w:r w:rsidRPr="004520EE">
        <w:rPr>
          <w:rFonts w:ascii="Cambria" w:eastAsia="Arial" w:hAnsi="Cambria"/>
        </w:rPr>
        <w:t xml:space="preserve"> </w:t>
      </w:r>
      <w:proofErr w:type="spellStart"/>
      <w:r w:rsidRPr="004520EE">
        <w:rPr>
          <w:rFonts w:ascii="Cambria" w:eastAsia="Arial" w:hAnsi="Cambria"/>
        </w:rPr>
        <w:t>investicijskog</w:t>
      </w:r>
      <w:proofErr w:type="spellEnd"/>
      <w:r w:rsidRPr="004520EE">
        <w:rPr>
          <w:rFonts w:ascii="Cambria" w:eastAsia="Arial" w:hAnsi="Cambria"/>
        </w:rPr>
        <w:t xml:space="preserve"> </w:t>
      </w:r>
      <w:proofErr w:type="spellStart"/>
      <w:r w:rsidRPr="004520EE">
        <w:rPr>
          <w:rFonts w:ascii="Cambria" w:eastAsia="Arial" w:hAnsi="Cambria"/>
        </w:rPr>
        <w:t>održavanja</w:t>
      </w:r>
      <w:proofErr w:type="spellEnd"/>
      <w:r w:rsidRPr="004520EE">
        <w:rPr>
          <w:rFonts w:ascii="Cambria" w:eastAsia="Arial" w:hAnsi="Cambria"/>
        </w:rPr>
        <w:t xml:space="preserve"> </w:t>
      </w:r>
      <w:proofErr w:type="spellStart"/>
      <w:r w:rsidRPr="004520EE">
        <w:rPr>
          <w:rFonts w:ascii="Cambria" w:eastAsia="Arial" w:hAnsi="Cambria"/>
        </w:rPr>
        <w:t>nekretnina</w:t>
      </w:r>
      <w:proofErr w:type="spellEnd"/>
      <w:r w:rsidRPr="004520EE">
        <w:rPr>
          <w:rFonts w:ascii="Cambria" w:eastAsia="Arial" w:hAnsi="Cambria"/>
        </w:rPr>
        <w:t xml:space="preserve">, </w:t>
      </w:r>
      <w:proofErr w:type="spellStart"/>
      <w:r w:rsidRPr="004520EE">
        <w:rPr>
          <w:rFonts w:ascii="Cambria" w:eastAsia="Arial" w:hAnsi="Cambria"/>
        </w:rPr>
        <w:t>reguliranje</w:t>
      </w:r>
      <w:proofErr w:type="spellEnd"/>
      <w:r w:rsidRPr="004520EE">
        <w:rPr>
          <w:rFonts w:ascii="Cambria" w:eastAsia="Arial" w:hAnsi="Cambria"/>
        </w:rPr>
        <w:t xml:space="preserve"> </w:t>
      </w:r>
      <w:proofErr w:type="spellStart"/>
      <w:r w:rsidRPr="004520EE">
        <w:rPr>
          <w:rFonts w:ascii="Cambria" w:eastAsia="Arial" w:hAnsi="Cambria"/>
        </w:rPr>
        <w:t>vlasničkopravnog</w:t>
      </w:r>
      <w:proofErr w:type="spellEnd"/>
      <w:r w:rsidRPr="004520EE">
        <w:rPr>
          <w:rFonts w:ascii="Cambria" w:eastAsia="Arial" w:hAnsi="Cambria"/>
        </w:rPr>
        <w:t xml:space="preserve"> </w:t>
      </w:r>
      <w:proofErr w:type="spellStart"/>
      <w:r w:rsidRPr="004520EE">
        <w:rPr>
          <w:rFonts w:ascii="Cambria" w:eastAsia="Arial" w:hAnsi="Cambria"/>
        </w:rPr>
        <w:t>statusa</w:t>
      </w:r>
      <w:proofErr w:type="spellEnd"/>
      <w:r w:rsidRPr="004520EE">
        <w:rPr>
          <w:rFonts w:ascii="Cambria" w:eastAsia="Arial" w:hAnsi="Cambria"/>
        </w:rPr>
        <w:t xml:space="preserve"> </w:t>
      </w:r>
      <w:proofErr w:type="spellStart"/>
      <w:r w:rsidRPr="004520EE">
        <w:rPr>
          <w:rFonts w:ascii="Cambria" w:eastAsia="Arial" w:hAnsi="Cambria"/>
        </w:rPr>
        <w:t>nekretnine</w:t>
      </w:r>
      <w:proofErr w:type="spellEnd"/>
      <w:r w:rsidRPr="004520EE">
        <w:rPr>
          <w:rFonts w:ascii="Cambria" w:eastAsia="Arial" w:hAnsi="Cambria"/>
        </w:rPr>
        <w:t xml:space="preserve">, </w:t>
      </w:r>
      <w:proofErr w:type="spellStart"/>
      <w:r w:rsidRPr="004520EE">
        <w:rPr>
          <w:rFonts w:ascii="Cambria" w:eastAsia="Arial" w:hAnsi="Cambria"/>
        </w:rPr>
        <w:t>ustupanje</w:t>
      </w:r>
      <w:proofErr w:type="spellEnd"/>
      <w:r w:rsidRPr="004520EE">
        <w:rPr>
          <w:rFonts w:ascii="Cambria" w:eastAsia="Arial" w:hAnsi="Cambria"/>
        </w:rPr>
        <w:t xml:space="preserve"> </w:t>
      </w:r>
      <w:proofErr w:type="spellStart"/>
      <w:r w:rsidRPr="004520EE">
        <w:rPr>
          <w:rFonts w:ascii="Cambria" w:eastAsia="Arial" w:hAnsi="Cambria"/>
        </w:rPr>
        <w:t>nekretnina</w:t>
      </w:r>
      <w:proofErr w:type="spellEnd"/>
      <w:r w:rsidRPr="004520EE">
        <w:rPr>
          <w:rFonts w:ascii="Cambria" w:eastAsia="Arial" w:hAnsi="Cambria"/>
        </w:rPr>
        <w:t xml:space="preserve"> </w:t>
      </w:r>
      <w:proofErr w:type="spellStart"/>
      <w:r w:rsidRPr="004520EE">
        <w:rPr>
          <w:rFonts w:ascii="Cambria" w:eastAsia="Arial" w:hAnsi="Cambria"/>
        </w:rPr>
        <w:t>na</w:t>
      </w:r>
      <w:proofErr w:type="spellEnd"/>
      <w:r w:rsidRPr="004520EE">
        <w:rPr>
          <w:rFonts w:ascii="Cambria" w:eastAsia="Arial" w:hAnsi="Cambria"/>
        </w:rPr>
        <w:t xml:space="preserve"> </w:t>
      </w:r>
      <w:proofErr w:type="spellStart"/>
      <w:r w:rsidRPr="004520EE">
        <w:rPr>
          <w:rFonts w:ascii="Cambria" w:eastAsia="Arial" w:hAnsi="Cambria"/>
        </w:rPr>
        <w:t>korištenje</w:t>
      </w:r>
      <w:proofErr w:type="spellEnd"/>
      <w:r w:rsidRPr="004520EE">
        <w:rPr>
          <w:rFonts w:ascii="Cambria" w:eastAsia="Arial" w:hAnsi="Cambria"/>
        </w:rPr>
        <w:t xml:space="preserve"> </w:t>
      </w:r>
      <w:proofErr w:type="spellStart"/>
      <w:r w:rsidRPr="004520EE">
        <w:rPr>
          <w:rFonts w:ascii="Cambria" w:eastAsia="Arial" w:hAnsi="Cambria"/>
        </w:rPr>
        <w:t>ustanovama</w:t>
      </w:r>
      <w:proofErr w:type="spellEnd"/>
      <w:r w:rsidRPr="004520EE">
        <w:rPr>
          <w:rFonts w:ascii="Cambria" w:eastAsia="Arial" w:hAnsi="Cambria"/>
        </w:rPr>
        <w:t xml:space="preserve"> </w:t>
      </w:r>
      <w:proofErr w:type="spellStart"/>
      <w:r w:rsidRPr="004520EE">
        <w:rPr>
          <w:rFonts w:ascii="Cambria" w:eastAsia="Arial" w:hAnsi="Cambria"/>
        </w:rPr>
        <w:t>i</w:t>
      </w:r>
      <w:proofErr w:type="spellEnd"/>
      <w:r w:rsidRPr="004520EE">
        <w:rPr>
          <w:rFonts w:ascii="Cambria" w:eastAsia="Arial" w:hAnsi="Cambria"/>
        </w:rPr>
        <w:t xml:space="preserve"> </w:t>
      </w:r>
      <w:proofErr w:type="spellStart"/>
      <w:r w:rsidRPr="004520EE">
        <w:rPr>
          <w:rFonts w:ascii="Cambria" w:eastAsia="Arial" w:hAnsi="Cambria"/>
        </w:rPr>
        <w:t>pravnim</w:t>
      </w:r>
      <w:proofErr w:type="spellEnd"/>
      <w:r w:rsidRPr="004520EE">
        <w:rPr>
          <w:rFonts w:ascii="Cambria" w:eastAsia="Arial" w:hAnsi="Cambria"/>
        </w:rPr>
        <w:t xml:space="preserve"> </w:t>
      </w:r>
      <w:proofErr w:type="spellStart"/>
      <w:r w:rsidRPr="004520EE">
        <w:rPr>
          <w:rFonts w:ascii="Cambria" w:eastAsia="Arial" w:hAnsi="Cambria"/>
        </w:rPr>
        <w:t>osobama</w:t>
      </w:r>
      <w:proofErr w:type="spellEnd"/>
      <w:r w:rsidRPr="004520EE">
        <w:rPr>
          <w:rFonts w:ascii="Cambria" w:eastAsia="Arial" w:hAnsi="Cambria"/>
        </w:rPr>
        <w:t xml:space="preserve"> za </w:t>
      </w:r>
      <w:proofErr w:type="spellStart"/>
      <w:r w:rsidRPr="004520EE">
        <w:rPr>
          <w:rFonts w:ascii="Cambria" w:eastAsia="Arial" w:hAnsi="Cambria"/>
        </w:rPr>
        <w:t>obavljanje</w:t>
      </w:r>
      <w:proofErr w:type="spellEnd"/>
      <w:r w:rsidRPr="004520EE">
        <w:rPr>
          <w:rFonts w:ascii="Cambria" w:eastAsia="Arial" w:hAnsi="Cambria"/>
        </w:rPr>
        <w:t xml:space="preserve"> </w:t>
      </w:r>
      <w:proofErr w:type="spellStart"/>
      <w:r w:rsidRPr="004520EE">
        <w:rPr>
          <w:rFonts w:ascii="Cambria" w:eastAsia="Arial" w:hAnsi="Cambria"/>
        </w:rPr>
        <w:t>poslova</w:t>
      </w:r>
      <w:proofErr w:type="spellEnd"/>
      <w:r w:rsidRPr="004520EE">
        <w:rPr>
          <w:rFonts w:ascii="Cambria" w:eastAsia="Arial" w:hAnsi="Cambria"/>
        </w:rPr>
        <w:t xml:space="preserve"> </w:t>
      </w:r>
      <w:proofErr w:type="spellStart"/>
      <w:r w:rsidRPr="004520EE">
        <w:rPr>
          <w:rFonts w:ascii="Cambria" w:eastAsia="Arial" w:hAnsi="Cambria"/>
        </w:rPr>
        <w:t>od</w:t>
      </w:r>
      <w:proofErr w:type="spellEnd"/>
      <w:r w:rsidRPr="004520EE">
        <w:rPr>
          <w:rFonts w:ascii="Cambria" w:eastAsia="Arial" w:hAnsi="Cambria"/>
        </w:rPr>
        <w:t xml:space="preserve"> </w:t>
      </w:r>
      <w:proofErr w:type="spellStart"/>
      <w:r w:rsidRPr="004520EE">
        <w:rPr>
          <w:rFonts w:ascii="Cambria" w:eastAsia="Arial" w:hAnsi="Cambria"/>
        </w:rPr>
        <w:t>javnog</w:t>
      </w:r>
      <w:proofErr w:type="spellEnd"/>
      <w:r w:rsidRPr="004520EE">
        <w:rPr>
          <w:rFonts w:ascii="Cambria" w:eastAsia="Arial" w:hAnsi="Cambria"/>
        </w:rPr>
        <w:t xml:space="preserve"> </w:t>
      </w:r>
      <w:proofErr w:type="spellStart"/>
      <w:r w:rsidRPr="004520EE">
        <w:rPr>
          <w:rFonts w:ascii="Cambria" w:eastAsia="Arial" w:hAnsi="Cambria"/>
        </w:rPr>
        <w:t>interesa</w:t>
      </w:r>
      <w:proofErr w:type="spellEnd"/>
      <w:r w:rsidRPr="004520EE">
        <w:rPr>
          <w:rFonts w:ascii="Cambria" w:eastAsia="Arial" w:hAnsi="Cambria"/>
        </w:rPr>
        <w:t xml:space="preserve"> </w:t>
      </w:r>
      <w:proofErr w:type="spellStart"/>
      <w:r w:rsidRPr="004520EE">
        <w:rPr>
          <w:rFonts w:ascii="Cambria" w:eastAsia="Arial" w:hAnsi="Cambria"/>
        </w:rPr>
        <w:t>te</w:t>
      </w:r>
      <w:proofErr w:type="spellEnd"/>
      <w:r w:rsidRPr="004520EE">
        <w:rPr>
          <w:rFonts w:ascii="Cambria" w:eastAsia="Arial" w:hAnsi="Cambria"/>
        </w:rPr>
        <w:t xml:space="preserve"> </w:t>
      </w:r>
      <w:proofErr w:type="spellStart"/>
      <w:r w:rsidRPr="004520EE">
        <w:rPr>
          <w:rFonts w:ascii="Cambria" w:eastAsia="Arial" w:hAnsi="Cambria"/>
        </w:rPr>
        <w:t>obavljanje</w:t>
      </w:r>
      <w:proofErr w:type="spellEnd"/>
      <w:r w:rsidRPr="004520EE">
        <w:rPr>
          <w:rFonts w:ascii="Cambria" w:eastAsia="Arial" w:hAnsi="Cambria"/>
        </w:rPr>
        <w:t xml:space="preserve"> </w:t>
      </w:r>
      <w:proofErr w:type="spellStart"/>
      <w:r w:rsidRPr="004520EE">
        <w:rPr>
          <w:rFonts w:ascii="Cambria" w:eastAsia="Arial" w:hAnsi="Cambria"/>
        </w:rPr>
        <w:t>drugih</w:t>
      </w:r>
      <w:proofErr w:type="spellEnd"/>
      <w:r w:rsidRPr="004520EE">
        <w:rPr>
          <w:rFonts w:ascii="Cambria" w:eastAsia="Arial" w:hAnsi="Cambria"/>
        </w:rPr>
        <w:t xml:space="preserve"> </w:t>
      </w:r>
      <w:proofErr w:type="spellStart"/>
      <w:r w:rsidRPr="004520EE">
        <w:rPr>
          <w:rFonts w:ascii="Cambria" w:eastAsia="Arial" w:hAnsi="Cambria"/>
        </w:rPr>
        <w:t>aktivnosti</w:t>
      </w:r>
      <w:proofErr w:type="spellEnd"/>
      <w:r w:rsidRPr="004520EE">
        <w:rPr>
          <w:rFonts w:ascii="Cambria" w:eastAsia="Arial" w:hAnsi="Cambria"/>
        </w:rPr>
        <w:t xml:space="preserve"> </w:t>
      </w:r>
      <w:proofErr w:type="spellStart"/>
      <w:r w:rsidRPr="004520EE">
        <w:rPr>
          <w:rFonts w:ascii="Cambria" w:eastAsia="Arial" w:hAnsi="Cambria"/>
        </w:rPr>
        <w:t>i</w:t>
      </w:r>
      <w:proofErr w:type="spellEnd"/>
      <w:r w:rsidRPr="004520EE">
        <w:rPr>
          <w:rFonts w:ascii="Cambria" w:eastAsia="Arial" w:hAnsi="Cambria"/>
        </w:rPr>
        <w:t xml:space="preserve"> </w:t>
      </w:r>
      <w:proofErr w:type="spellStart"/>
      <w:r w:rsidRPr="004520EE">
        <w:rPr>
          <w:rFonts w:ascii="Cambria" w:eastAsia="Arial" w:hAnsi="Cambria"/>
        </w:rPr>
        <w:t>poslova</w:t>
      </w:r>
      <w:proofErr w:type="spellEnd"/>
      <w:r w:rsidRPr="004520EE">
        <w:rPr>
          <w:rFonts w:ascii="Cambria" w:eastAsia="Arial" w:hAnsi="Cambria"/>
        </w:rPr>
        <w:t xml:space="preserve"> u </w:t>
      </w:r>
      <w:proofErr w:type="spellStart"/>
      <w:r w:rsidRPr="004520EE">
        <w:rPr>
          <w:rFonts w:ascii="Cambria" w:eastAsia="Arial" w:hAnsi="Cambria"/>
        </w:rPr>
        <w:t>skladu</w:t>
      </w:r>
      <w:proofErr w:type="spellEnd"/>
      <w:r w:rsidRPr="004520EE">
        <w:rPr>
          <w:rFonts w:ascii="Cambria" w:eastAsia="Arial" w:hAnsi="Cambria"/>
        </w:rPr>
        <w:t xml:space="preserve"> s </w:t>
      </w:r>
      <w:proofErr w:type="spellStart"/>
      <w:r w:rsidRPr="004520EE">
        <w:rPr>
          <w:rFonts w:ascii="Cambria" w:eastAsia="Arial" w:hAnsi="Cambria"/>
        </w:rPr>
        <w:t>propisima</w:t>
      </w:r>
      <w:proofErr w:type="spellEnd"/>
      <w:r w:rsidRPr="004520EE">
        <w:rPr>
          <w:rFonts w:ascii="Cambria" w:eastAsia="Arial" w:hAnsi="Cambria"/>
        </w:rPr>
        <w:t xml:space="preserve"> </w:t>
      </w:r>
      <w:proofErr w:type="spellStart"/>
      <w:r w:rsidRPr="004520EE">
        <w:rPr>
          <w:rFonts w:ascii="Cambria" w:eastAsia="Arial" w:hAnsi="Cambria"/>
        </w:rPr>
        <w:t>koji</w:t>
      </w:r>
      <w:proofErr w:type="spellEnd"/>
      <w:r w:rsidRPr="004520EE">
        <w:rPr>
          <w:rFonts w:ascii="Cambria" w:eastAsia="Arial" w:hAnsi="Cambria"/>
        </w:rPr>
        <w:t xml:space="preserve"> </w:t>
      </w:r>
      <w:proofErr w:type="spellStart"/>
      <w:r w:rsidRPr="004520EE">
        <w:rPr>
          <w:rFonts w:ascii="Cambria" w:eastAsia="Arial" w:hAnsi="Cambria"/>
        </w:rPr>
        <w:t>uređuju</w:t>
      </w:r>
      <w:proofErr w:type="spellEnd"/>
      <w:r w:rsidRPr="004520EE">
        <w:rPr>
          <w:rFonts w:ascii="Cambria" w:eastAsia="Arial" w:hAnsi="Cambria"/>
        </w:rPr>
        <w:t xml:space="preserve"> </w:t>
      </w:r>
      <w:proofErr w:type="spellStart"/>
      <w:r w:rsidRPr="004520EE">
        <w:rPr>
          <w:rFonts w:ascii="Cambria" w:eastAsia="Arial" w:hAnsi="Cambria"/>
        </w:rPr>
        <w:t>vlasništvo</w:t>
      </w:r>
      <w:proofErr w:type="spellEnd"/>
      <w:r w:rsidRPr="004520EE">
        <w:rPr>
          <w:rFonts w:ascii="Cambria" w:eastAsia="Arial" w:hAnsi="Cambria"/>
        </w:rPr>
        <w:t xml:space="preserve"> </w:t>
      </w:r>
      <w:proofErr w:type="spellStart"/>
      <w:r w:rsidRPr="004520EE">
        <w:rPr>
          <w:rFonts w:ascii="Cambria" w:eastAsia="Arial" w:hAnsi="Cambria"/>
        </w:rPr>
        <w:t>i</w:t>
      </w:r>
      <w:proofErr w:type="spellEnd"/>
      <w:r w:rsidRPr="004520EE">
        <w:rPr>
          <w:rFonts w:ascii="Cambria" w:eastAsia="Arial" w:hAnsi="Cambria"/>
        </w:rPr>
        <w:t xml:space="preserve"> </w:t>
      </w:r>
      <w:proofErr w:type="spellStart"/>
      <w:r w:rsidRPr="004520EE">
        <w:rPr>
          <w:rFonts w:ascii="Cambria" w:eastAsia="Arial" w:hAnsi="Cambria"/>
        </w:rPr>
        <w:t>druga</w:t>
      </w:r>
      <w:proofErr w:type="spellEnd"/>
      <w:r w:rsidRPr="004520EE">
        <w:rPr>
          <w:rFonts w:ascii="Cambria" w:eastAsia="Arial" w:hAnsi="Cambria"/>
        </w:rPr>
        <w:t xml:space="preserve"> </w:t>
      </w:r>
      <w:proofErr w:type="spellStart"/>
      <w:r w:rsidRPr="004520EE">
        <w:rPr>
          <w:rFonts w:ascii="Cambria" w:eastAsia="Arial" w:hAnsi="Cambria"/>
        </w:rPr>
        <w:t>stvarna</w:t>
      </w:r>
      <w:proofErr w:type="spellEnd"/>
      <w:r w:rsidRPr="004520EE">
        <w:rPr>
          <w:rFonts w:ascii="Cambria" w:eastAsia="Arial" w:hAnsi="Cambria"/>
        </w:rPr>
        <w:t xml:space="preserve"> </w:t>
      </w:r>
      <w:proofErr w:type="spellStart"/>
      <w:r w:rsidRPr="004520EE">
        <w:rPr>
          <w:rFonts w:ascii="Cambria" w:eastAsia="Arial" w:hAnsi="Cambria"/>
        </w:rPr>
        <w:t>prava</w:t>
      </w:r>
      <w:proofErr w:type="spellEnd"/>
      <w:r w:rsidRPr="004520EE">
        <w:rPr>
          <w:rFonts w:ascii="Cambria" w:eastAsia="Arial" w:hAnsi="Cambria"/>
        </w:rPr>
        <w:t>.</w:t>
      </w:r>
    </w:p>
    <w:p w:rsidR="009D2023" w:rsidRPr="00862857" w:rsidRDefault="009D2023" w:rsidP="009D2023">
      <w:pPr>
        <w:pStyle w:val="t-9-8"/>
        <w:spacing w:before="0" w:beforeAutospacing="0" w:after="200" w:afterAutospacing="0" w:line="276" w:lineRule="auto"/>
        <w:ind w:firstLine="567"/>
        <w:jc w:val="both"/>
        <w:rPr>
          <w:rFonts w:ascii="Cambria" w:hAnsi="Cambria"/>
        </w:rPr>
      </w:pPr>
      <w:proofErr w:type="spellStart"/>
      <w:r w:rsidRPr="00862857">
        <w:rPr>
          <w:rFonts w:ascii="Cambria" w:hAnsi="Cambria"/>
        </w:rPr>
        <w:t>Raspolaganje</w:t>
      </w:r>
      <w:proofErr w:type="spellEnd"/>
      <w:r w:rsidRPr="00862857">
        <w:rPr>
          <w:rFonts w:ascii="Cambria" w:hAnsi="Cambria"/>
        </w:rPr>
        <w:t xml:space="preserve"> </w:t>
      </w:r>
      <w:proofErr w:type="spellStart"/>
      <w:r w:rsidRPr="00862857">
        <w:rPr>
          <w:rFonts w:ascii="Cambria" w:hAnsi="Cambria"/>
        </w:rPr>
        <w:t>imovinom</w:t>
      </w:r>
      <w:proofErr w:type="spellEnd"/>
      <w:r w:rsidRPr="00862857">
        <w:rPr>
          <w:rFonts w:ascii="Cambria" w:hAnsi="Cambria"/>
        </w:rPr>
        <w:t xml:space="preserve"> </w:t>
      </w:r>
      <w:proofErr w:type="spellStart"/>
      <w:r w:rsidRPr="00862857">
        <w:rPr>
          <w:rFonts w:ascii="Cambria" w:hAnsi="Cambria"/>
        </w:rPr>
        <w:t>podrazumijeva</w:t>
      </w:r>
      <w:proofErr w:type="spellEnd"/>
      <w:r w:rsidRPr="00862857">
        <w:rPr>
          <w:rFonts w:ascii="Cambria" w:hAnsi="Cambria"/>
        </w:rPr>
        <w:t xml:space="preserve"> </w:t>
      </w:r>
      <w:proofErr w:type="spellStart"/>
      <w:r w:rsidRPr="00862857">
        <w:rPr>
          <w:rFonts w:ascii="Cambria" w:hAnsi="Cambria"/>
        </w:rPr>
        <w:t>sklapanje</w:t>
      </w:r>
      <w:proofErr w:type="spellEnd"/>
      <w:r w:rsidRPr="00862857">
        <w:rPr>
          <w:rFonts w:ascii="Cambria" w:hAnsi="Cambria"/>
        </w:rPr>
        <w:t xml:space="preserve"> </w:t>
      </w:r>
      <w:proofErr w:type="spellStart"/>
      <w:r w:rsidRPr="00862857">
        <w:rPr>
          <w:rFonts w:ascii="Cambria" w:hAnsi="Cambria"/>
        </w:rPr>
        <w:t>pravnih</w:t>
      </w:r>
      <w:proofErr w:type="spellEnd"/>
      <w:r w:rsidRPr="00862857">
        <w:rPr>
          <w:rFonts w:ascii="Cambria" w:hAnsi="Cambria"/>
        </w:rPr>
        <w:t xml:space="preserve"> </w:t>
      </w:r>
      <w:proofErr w:type="spellStart"/>
      <w:r w:rsidRPr="00862857">
        <w:rPr>
          <w:rFonts w:ascii="Cambria" w:hAnsi="Cambria"/>
        </w:rPr>
        <w:t>poslova</w:t>
      </w:r>
      <w:proofErr w:type="spellEnd"/>
      <w:r w:rsidRPr="00862857">
        <w:rPr>
          <w:rFonts w:ascii="Cambria" w:hAnsi="Cambria"/>
        </w:rPr>
        <w:t xml:space="preserve"> </w:t>
      </w:r>
      <w:proofErr w:type="spellStart"/>
      <w:r w:rsidRPr="00862857">
        <w:rPr>
          <w:rFonts w:ascii="Cambria" w:hAnsi="Cambria"/>
        </w:rPr>
        <w:t>čija</w:t>
      </w:r>
      <w:proofErr w:type="spellEnd"/>
      <w:r w:rsidRPr="00862857">
        <w:rPr>
          <w:rFonts w:ascii="Cambria" w:hAnsi="Cambria"/>
        </w:rPr>
        <w:t xml:space="preserve"> je </w:t>
      </w:r>
      <w:proofErr w:type="spellStart"/>
      <w:r w:rsidRPr="00862857">
        <w:rPr>
          <w:rFonts w:ascii="Cambria" w:hAnsi="Cambria"/>
        </w:rPr>
        <w:t>posljedica</w:t>
      </w:r>
      <w:proofErr w:type="spellEnd"/>
      <w:r w:rsidRPr="00862857">
        <w:rPr>
          <w:rFonts w:ascii="Cambria" w:hAnsi="Cambria"/>
        </w:rPr>
        <w:t xml:space="preserve"> </w:t>
      </w:r>
      <w:proofErr w:type="spellStart"/>
      <w:r w:rsidRPr="00862857">
        <w:rPr>
          <w:rFonts w:ascii="Cambria" w:hAnsi="Cambria"/>
        </w:rPr>
        <w:t>prijenos</w:t>
      </w:r>
      <w:proofErr w:type="spellEnd"/>
      <w:r w:rsidRPr="00862857">
        <w:rPr>
          <w:rFonts w:ascii="Cambria" w:hAnsi="Cambria"/>
        </w:rPr>
        <w:t xml:space="preserve">, </w:t>
      </w:r>
      <w:proofErr w:type="spellStart"/>
      <w:r w:rsidRPr="00862857">
        <w:rPr>
          <w:rFonts w:ascii="Cambria" w:hAnsi="Cambria"/>
        </w:rPr>
        <w:t>otuđenje</w:t>
      </w:r>
      <w:proofErr w:type="spellEnd"/>
      <w:r w:rsidRPr="00862857">
        <w:rPr>
          <w:rFonts w:ascii="Cambria" w:hAnsi="Cambria"/>
        </w:rPr>
        <w:t xml:space="preserve"> </w:t>
      </w:r>
      <w:proofErr w:type="spellStart"/>
      <w:r w:rsidRPr="00862857">
        <w:rPr>
          <w:rFonts w:ascii="Cambria" w:hAnsi="Cambria"/>
        </w:rPr>
        <w:t>ili</w:t>
      </w:r>
      <w:proofErr w:type="spellEnd"/>
      <w:r w:rsidRPr="00862857">
        <w:rPr>
          <w:rFonts w:ascii="Cambria" w:hAnsi="Cambria"/>
        </w:rPr>
        <w:t xml:space="preserve"> </w:t>
      </w:r>
      <w:proofErr w:type="spellStart"/>
      <w:r w:rsidRPr="00862857">
        <w:rPr>
          <w:rFonts w:ascii="Cambria" w:hAnsi="Cambria"/>
        </w:rPr>
        <w:t>ograničenje</w:t>
      </w:r>
      <w:proofErr w:type="spellEnd"/>
      <w:r w:rsidRPr="00862857">
        <w:rPr>
          <w:rFonts w:ascii="Cambria" w:hAnsi="Cambria"/>
        </w:rPr>
        <w:t xml:space="preserve"> </w:t>
      </w:r>
      <w:proofErr w:type="spellStart"/>
      <w:r w:rsidRPr="00862857">
        <w:rPr>
          <w:rFonts w:ascii="Cambria" w:hAnsi="Cambria"/>
        </w:rPr>
        <w:t>prava</w:t>
      </w:r>
      <w:proofErr w:type="spellEnd"/>
      <w:r w:rsidRPr="00862857">
        <w:rPr>
          <w:rFonts w:ascii="Cambria" w:hAnsi="Cambria"/>
        </w:rPr>
        <w:t xml:space="preserve"> </w:t>
      </w:r>
      <w:proofErr w:type="spellStart"/>
      <w:r w:rsidRPr="00862857">
        <w:rPr>
          <w:rFonts w:ascii="Cambria" w:hAnsi="Cambria"/>
        </w:rPr>
        <w:t>vlasništva</w:t>
      </w:r>
      <w:proofErr w:type="spellEnd"/>
      <w:r w:rsidRPr="00862857">
        <w:rPr>
          <w:rFonts w:ascii="Cambria" w:hAnsi="Cambria"/>
        </w:rPr>
        <w:t xml:space="preserve"> u </w:t>
      </w:r>
      <w:proofErr w:type="spellStart"/>
      <w:r w:rsidRPr="00862857">
        <w:rPr>
          <w:rFonts w:ascii="Cambria" w:hAnsi="Cambria"/>
        </w:rPr>
        <w:t>korist</w:t>
      </w:r>
      <w:proofErr w:type="spellEnd"/>
      <w:r w:rsidRPr="00862857">
        <w:rPr>
          <w:rFonts w:ascii="Cambria" w:hAnsi="Cambria"/>
        </w:rPr>
        <w:t xml:space="preserve"> </w:t>
      </w:r>
      <w:proofErr w:type="spellStart"/>
      <w:r w:rsidRPr="00862857">
        <w:rPr>
          <w:rFonts w:ascii="Cambria" w:hAnsi="Cambria"/>
        </w:rPr>
        <w:t>druge</w:t>
      </w:r>
      <w:proofErr w:type="spellEnd"/>
      <w:r w:rsidRPr="00862857">
        <w:rPr>
          <w:rFonts w:ascii="Cambria" w:hAnsi="Cambria"/>
        </w:rPr>
        <w:t xml:space="preserve"> </w:t>
      </w:r>
      <w:proofErr w:type="spellStart"/>
      <w:r w:rsidRPr="00862857">
        <w:rPr>
          <w:rFonts w:ascii="Cambria" w:hAnsi="Cambria"/>
        </w:rPr>
        <w:t>pravne</w:t>
      </w:r>
      <w:proofErr w:type="spellEnd"/>
      <w:r w:rsidRPr="00862857">
        <w:rPr>
          <w:rFonts w:ascii="Cambria" w:hAnsi="Cambria"/>
        </w:rPr>
        <w:t xml:space="preserve"> </w:t>
      </w:r>
      <w:proofErr w:type="spellStart"/>
      <w:r w:rsidRPr="00862857">
        <w:rPr>
          <w:rFonts w:ascii="Cambria" w:hAnsi="Cambria"/>
        </w:rPr>
        <w:t>ili</w:t>
      </w:r>
      <w:proofErr w:type="spellEnd"/>
      <w:r w:rsidRPr="00862857">
        <w:rPr>
          <w:rFonts w:ascii="Cambria" w:hAnsi="Cambria"/>
        </w:rPr>
        <w:t xml:space="preserve"> </w:t>
      </w:r>
      <w:proofErr w:type="spellStart"/>
      <w:r w:rsidRPr="00862857">
        <w:rPr>
          <w:rFonts w:ascii="Cambria" w:hAnsi="Cambria"/>
        </w:rPr>
        <w:t>fizičke</w:t>
      </w:r>
      <w:proofErr w:type="spellEnd"/>
      <w:r w:rsidRPr="00862857">
        <w:rPr>
          <w:rFonts w:ascii="Cambria" w:hAnsi="Cambria"/>
        </w:rPr>
        <w:t xml:space="preserve"> </w:t>
      </w:r>
      <w:proofErr w:type="spellStart"/>
      <w:r w:rsidRPr="00862857">
        <w:rPr>
          <w:rFonts w:ascii="Cambria" w:hAnsi="Cambria"/>
        </w:rPr>
        <w:t>osobe</w:t>
      </w:r>
      <w:proofErr w:type="spellEnd"/>
      <w:r w:rsidRPr="00862857">
        <w:rPr>
          <w:rFonts w:ascii="Cambria" w:hAnsi="Cambria"/>
        </w:rPr>
        <w:t xml:space="preserve">, </w:t>
      </w:r>
      <w:proofErr w:type="spellStart"/>
      <w:r w:rsidRPr="00862857">
        <w:rPr>
          <w:rFonts w:ascii="Cambria" w:hAnsi="Cambria"/>
        </w:rPr>
        <w:t>kao</w:t>
      </w:r>
      <w:proofErr w:type="spellEnd"/>
      <w:r w:rsidRPr="00862857">
        <w:rPr>
          <w:rFonts w:ascii="Cambria" w:hAnsi="Cambria"/>
        </w:rPr>
        <w:t xml:space="preserve"> </w:t>
      </w:r>
      <w:proofErr w:type="spellStart"/>
      <w:r w:rsidRPr="00862857">
        <w:rPr>
          <w:rFonts w:ascii="Cambria" w:hAnsi="Cambria"/>
        </w:rPr>
        <w:t>što</w:t>
      </w:r>
      <w:proofErr w:type="spellEnd"/>
      <w:r w:rsidRPr="00862857">
        <w:rPr>
          <w:rFonts w:ascii="Cambria" w:hAnsi="Cambria"/>
        </w:rPr>
        <w:t xml:space="preserve"> </w:t>
      </w:r>
      <w:proofErr w:type="spellStart"/>
      <w:r w:rsidRPr="00862857">
        <w:rPr>
          <w:rFonts w:ascii="Cambria" w:hAnsi="Cambria"/>
        </w:rPr>
        <w:t>su</w:t>
      </w:r>
      <w:proofErr w:type="spellEnd"/>
      <w:r w:rsidRPr="00862857">
        <w:rPr>
          <w:rFonts w:ascii="Cambria" w:hAnsi="Cambria"/>
        </w:rPr>
        <w:t xml:space="preserve"> </w:t>
      </w:r>
      <w:proofErr w:type="spellStart"/>
      <w:r w:rsidRPr="00862857">
        <w:rPr>
          <w:rFonts w:ascii="Cambria" w:hAnsi="Cambria"/>
        </w:rPr>
        <w:t>prodaja</w:t>
      </w:r>
      <w:proofErr w:type="spellEnd"/>
      <w:r w:rsidRPr="00862857">
        <w:rPr>
          <w:rFonts w:ascii="Cambria" w:hAnsi="Cambria"/>
        </w:rPr>
        <w:t xml:space="preserve">, </w:t>
      </w:r>
      <w:proofErr w:type="spellStart"/>
      <w:r w:rsidRPr="00862857">
        <w:rPr>
          <w:rFonts w:ascii="Cambria" w:hAnsi="Cambria"/>
        </w:rPr>
        <w:t>darovanje</w:t>
      </w:r>
      <w:proofErr w:type="spellEnd"/>
      <w:r w:rsidRPr="00862857">
        <w:rPr>
          <w:rFonts w:ascii="Cambria" w:hAnsi="Cambria"/>
        </w:rPr>
        <w:t xml:space="preserve">, </w:t>
      </w:r>
      <w:proofErr w:type="spellStart"/>
      <w:r w:rsidRPr="00862857">
        <w:rPr>
          <w:rFonts w:ascii="Cambria" w:hAnsi="Cambria"/>
        </w:rPr>
        <w:t>osnivanje</w:t>
      </w:r>
      <w:proofErr w:type="spellEnd"/>
      <w:r w:rsidRPr="00862857">
        <w:rPr>
          <w:rFonts w:ascii="Cambria" w:hAnsi="Cambria"/>
        </w:rPr>
        <w:t xml:space="preserve"> </w:t>
      </w:r>
      <w:proofErr w:type="spellStart"/>
      <w:r w:rsidRPr="00862857">
        <w:rPr>
          <w:rFonts w:ascii="Cambria" w:hAnsi="Cambria"/>
        </w:rPr>
        <w:t>prava</w:t>
      </w:r>
      <w:proofErr w:type="spellEnd"/>
      <w:r w:rsidRPr="00862857">
        <w:rPr>
          <w:rFonts w:ascii="Cambria" w:hAnsi="Cambria"/>
        </w:rPr>
        <w:t xml:space="preserve"> </w:t>
      </w:r>
      <w:proofErr w:type="spellStart"/>
      <w:r w:rsidRPr="00862857">
        <w:rPr>
          <w:rFonts w:ascii="Cambria" w:hAnsi="Cambria"/>
        </w:rPr>
        <w:t>građenja</w:t>
      </w:r>
      <w:proofErr w:type="spellEnd"/>
      <w:r w:rsidRPr="00862857">
        <w:rPr>
          <w:rFonts w:ascii="Cambria" w:hAnsi="Cambria"/>
        </w:rPr>
        <w:t xml:space="preserve">, </w:t>
      </w:r>
      <w:proofErr w:type="spellStart"/>
      <w:r w:rsidRPr="00862857">
        <w:rPr>
          <w:rFonts w:ascii="Cambria" w:hAnsi="Cambria"/>
        </w:rPr>
        <w:t>osnivanje</w:t>
      </w:r>
      <w:proofErr w:type="spellEnd"/>
      <w:r w:rsidRPr="00862857">
        <w:rPr>
          <w:rFonts w:ascii="Cambria" w:hAnsi="Cambria"/>
        </w:rPr>
        <w:t xml:space="preserve"> </w:t>
      </w:r>
      <w:proofErr w:type="spellStart"/>
      <w:r w:rsidRPr="00862857">
        <w:rPr>
          <w:rFonts w:ascii="Cambria" w:hAnsi="Cambria"/>
        </w:rPr>
        <w:t>prava</w:t>
      </w:r>
      <w:proofErr w:type="spellEnd"/>
      <w:r w:rsidRPr="00862857">
        <w:rPr>
          <w:rFonts w:ascii="Cambria" w:hAnsi="Cambria"/>
        </w:rPr>
        <w:t xml:space="preserve"> </w:t>
      </w:r>
      <w:proofErr w:type="spellStart"/>
      <w:r w:rsidRPr="00862857">
        <w:rPr>
          <w:rFonts w:ascii="Cambria" w:hAnsi="Cambria"/>
        </w:rPr>
        <w:t>služnosti</w:t>
      </w:r>
      <w:proofErr w:type="spellEnd"/>
      <w:r w:rsidRPr="00862857">
        <w:rPr>
          <w:rFonts w:ascii="Cambria" w:hAnsi="Cambria"/>
        </w:rPr>
        <w:t xml:space="preserve">, </w:t>
      </w:r>
      <w:proofErr w:type="spellStart"/>
      <w:r w:rsidRPr="00862857">
        <w:rPr>
          <w:rFonts w:ascii="Cambria" w:hAnsi="Cambria"/>
        </w:rPr>
        <w:t>zakup</w:t>
      </w:r>
      <w:proofErr w:type="spellEnd"/>
      <w:r w:rsidRPr="00862857">
        <w:rPr>
          <w:rFonts w:ascii="Cambria" w:hAnsi="Cambria"/>
        </w:rPr>
        <w:t xml:space="preserve">, </w:t>
      </w:r>
      <w:proofErr w:type="spellStart"/>
      <w:r w:rsidRPr="00862857">
        <w:rPr>
          <w:rFonts w:ascii="Cambria" w:hAnsi="Cambria"/>
        </w:rPr>
        <w:t>najam</w:t>
      </w:r>
      <w:proofErr w:type="spellEnd"/>
      <w:r w:rsidRPr="00862857">
        <w:rPr>
          <w:rFonts w:ascii="Cambria" w:hAnsi="Cambria"/>
        </w:rPr>
        <w:t xml:space="preserve">, </w:t>
      </w:r>
      <w:proofErr w:type="spellStart"/>
      <w:r w:rsidRPr="00862857">
        <w:rPr>
          <w:rFonts w:ascii="Cambria" w:hAnsi="Cambria"/>
        </w:rPr>
        <w:t>razvrgnuće</w:t>
      </w:r>
      <w:proofErr w:type="spellEnd"/>
      <w:r w:rsidRPr="00862857">
        <w:rPr>
          <w:rFonts w:ascii="Cambria" w:hAnsi="Cambria"/>
        </w:rPr>
        <w:t xml:space="preserve"> </w:t>
      </w:r>
      <w:proofErr w:type="spellStart"/>
      <w:r w:rsidRPr="00862857">
        <w:rPr>
          <w:rFonts w:ascii="Cambria" w:hAnsi="Cambria"/>
        </w:rPr>
        <w:t>suvlasničkih</w:t>
      </w:r>
      <w:proofErr w:type="spellEnd"/>
      <w:r w:rsidRPr="00862857">
        <w:rPr>
          <w:rFonts w:ascii="Cambria" w:hAnsi="Cambria"/>
        </w:rPr>
        <w:t xml:space="preserve"> </w:t>
      </w:r>
      <w:proofErr w:type="spellStart"/>
      <w:r w:rsidRPr="00862857">
        <w:rPr>
          <w:rFonts w:ascii="Cambria" w:hAnsi="Cambria"/>
        </w:rPr>
        <w:t>zajednica</w:t>
      </w:r>
      <w:proofErr w:type="spellEnd"/>
      <w:r w:rsidRPr="00862857">
        <w:rPr>
          <w:rFonts w:ascii="Cambria" w:hAnsi="Cambria"/>
        </w:rPr>
        <w:t xml:space="preserve">, </w:t>
      </w:r>
      <w:proofErr w:type="spellStart"/>
      <w:r w:rsidRPr="00862857">
        <w:rPr>
          <w:rFonts w:ascii="Cambria" w:hAnsi="Cambria"/>
        </w:rPr>
        <w:t>zamjena</w:t>
      </w:r>
      <w:proofErr w:type="spellEnd"/>
      <w:r w:rsidRPr="00862857">
        <w:rPr>
          <w:rFonts w:ascii="Cambria" w:hAnsi="Cambria"/>
        </w:rPr>
        <w:t xml:space="preserve">, </w:t>
      </w:r>
      <w:proofErr w:type="spellStart"/>
      <w:r w:rsidRPr="00862857">
        <w:rPr>
          <w:rFonts w:ascii="Cambria" w:hAnsi="Cambria"/>
        </w:rPr>
        <w:t>koncesija</w:t>
      </w:r>
      <w:proofErr w:type="spellEnd"/>
      <w:r w:rsidRPr="00862857">
        <w:rPr>
          <w:rFonts w:ascii="Cambria" w:hAnsi="Cambria"/>
        </w:rPr>
        <w:t xml:space="preserve">, </w:t>
      </w:r>
      <w:proofErr w:type="spellStart"/>
      <w:r w:rsidRPr="00862857">
        <w:rPr>
          <w:rFonts w:ascii="Cambria" w:hAnsi="Cambria"/>
        </w:rPr>
        <w:t>osnivanje</w:t>
      </w:r>
      <w:proofErr w:type="spellEnd"/>
      <w:r w:rsidRPr="00862857">
        <w:rPr>
          <w:rFonts w:ascii="Cambria" w:hAnsi="Cambria"/>
        </w:rPr>
        <w:t xml:space="preserve"> </w:t>
      </w:r>
      <w:proofErr w:type="spellStart"/>
      <w:r w:rsidRPr="00862857">
        <w:rPr>
          <w:rFonts w:ascii="Cambria" w:hAnsi="Cambria"/>
        </w:rPr>
        <w:t>prava</w:t>
      </w:r>
      <w:proofErr w:type="spellEnd"/>
      <w:r w:rsidRPr="00862857">
        <w:rPr>
          <w:rFonts w:ascii="Cambria" w:hAnsi="Cambria"/>
        </w:rPr>
        <w:t xml:space="preserve"> </w:t>
      </w:r>
      <w:proofErr w:type="spellStart"/>
      <w:r w:rsidRPr="00862857">
        <w:rPr>
          <w:rFonts w:ascii="Cambria" w:hAnsi="Cambria"/>
        </w:rPr>
        <w:t>zaloga</w:t>
      </w:r>
      <w:proofErr w:type="spellEnd"/>
      <w:r w:rsidRPr="00862857">
        <w:rPr>
          <w:rFonts w:ascii="Cambria" w:hAnsi="Cambria"/>
        </w:rPr>
        <w:t xml:space="preserve"> </w:t>
      </w:r>
      <w:proofErr w:type="spellStart"/>
      <w:r w:rsidRPr="00862857">
        <w:rPr>
          <w:rFonts w:ascii="Cambria" w:hAnsi="Cambria"/>
        </w:rPr>
        <w:t>na</w:t>
      </w:r>
      <w:proofErr w:type="spellEnd"/>
      <w:r w:rsidRPr="00862857">
        <w:rPr>
          <w:rFonts w:ascii="Cambria" w:hAnsi="Cambria"/>
        </w:rPr>
        <w:t xml:space="preserve"> </w:t>
      </w:r>
      <w:proofErr w:type="spellStart"/>
      <w:r w:rsidRPr="00862857">
        <w:rPr>
          <w:rFonts w:ascii="Cambria" w:hAnsi="Cambria"/>
        </w:rPr>
        <w:t>imovini</w:t>
      </w:r>
      <w:proofErr w:type="spellEnd"/>
      <w:r w:rsidRPr="00862857">
        <w:rPr>
          <w:rFonts w:ascii="Cambria" w:hAnsi="Cambria"/>
        </w:rPr>
        <w:t xml:space="preserve"> </w:t>
      </w:r>
      <w:proofErr w:type="spellStart"/>
      <w:r w:rsidRPr="00862857">
        <w:rPr>
          <w:rFonts w:ascii="Cambria" w:hAnsi="Cambria"/>
        </w:rPr>
        <w:t>ili</w:t>
      </w:r>
      <w:proofErr w:type="spellEnd"/>
      <w:r w:rsidRPr="00862857">
        <w:rPr>
          <w:rFonts w:ascii="Cambria" w:hAnsi="Cambria"/>
        </w:rPr>
        <w:t xml:space="preserve"> </w:t>
      </w:r>
      <w:proofErr w:type="spellStart"/>
      <w:r w:rsidRPr="00862857">
        <w:rPr>
          <w:rFonts w:ascii="Cambria" w:hAnsi="Cambria"/>
        </w:rPr>
        <w:t>na</w:t>
      </w:r>
      <w:proofErr w:type="spellEnd"/>
      <w:r w:rsidRPr="00862857">
        <w:rPr>
          <w:rFonts w:ascii="Cambria" w:hAnsi="Cambria"/>
        </w:rPr>
        <w:t xml:space="preserve"> </w:t>
      </w:r>
      <w:proofErr w:type="spellStart"/>
      <w:r w:rsidRPr="00862857">
        <w:rPr>
          <w:rFonts w:ascii="Cambria" w:hAnsi="Cambria"/>
        </w:rPr>
        <w:t>drugi</w:t>
      </w:r>
      <w:proofErr w:type="spellEnd"/>
      <w:r w:rsidRPr="00862857">
        <w:rPr>
          <w:rFonts w:ascii="Cambria" w:hAnsi="Cambria"/>
        </w:rPr>
        <w:t xml:space="preserve"> </w:t>
      </w:r>
      <w:proofErr w:type="spellStart"/>
      <w:r w:rsidRPr="00862857">
        <w:rPr>
          <w:rFonts w:ascii="Cambria" w:hAnsi="Cambria"/>
        </w:rPr>
        <w:t>način</w:t>
      </w:r>
      <w:proofErr w:type="spellEnd"/>
      <w:r w:rsidRPr="00862857">
        <w:rPr>
          <w:rFonts w:ascii="Cambria" w:hAnsi="Cambria"/>
        </w:rPr>
        <w:t xml:space="preserve"> </w:t>
      </w:r>
      <w:proofErr w:type="spellStart"/>
      <w:r w:rsidRPr="00862857">
        <w:rPr>
          <w:rFonts w:ascii="Cambria" w:hAnsi="Cambria"/>
        </w:rPr>
        <w:t>te</w:t>
      </w:r>
      <w:proofErr w:type="spellEnd"/>
      <w:r w:rsidRPr="00862857">
        <w:rPr>
          <w:rFonts w:ascii="Cambria" w:hAnsi="Cambria"/>
        </w:rPr>
        <w:t xml:space="preserve"> </w:t>
      </w:r>
      <w:proofErr w:type="spellStart"/>
      <w:r w:rsidRPr="00862857">
        <w:rPr>
          <w:rFonts w:ascii="Cambria" w:hAnsi="Cambria"/>
        </w:rPr>
        <w:t>davanje</w:t>
      </w:r>
      <w:proofErr w:type="spellEnd"/>
      <w:r w:rsidRPr="00862857">
        <w:rPr>
          <w:rFonts w:ascii="Cambria" w:hAnsi="Cambria"/>
        </w:rPr>
        <w:t xml:space="preserve"> </w:t>
      </w:r>
      <w:proofErr w:type="spellStart"/>
      <w:r w:rsidRPr="00862857">
        <w:rPr>
          <w:rFonts w:ascii="Cambria" w:hAnsi="Cambria"/>
        </w:rPr>
        <w:t>imovine</w:t>
      </w:r>
      <w:proofErr w:type="spellEnd"/>
      <w:r w:rsidRPr="00862857">
        <w:rPr>
          <w:rFonts w:ascii="Cambria" w:hAnsi="Cambria"/>
        </w:rPr>
        <w:t xml:space="preserve"> </w:t>
      </w:r>
      <w:proofErr w:type="spellStart"/>
      <w:r w:rsidRPr="00862857">
        <w:rPr>
          <w:rFonts w:ascii="Cambria" w:hAnsi="Cambria"/>
        </w:rPr>
        <w:t>na</w:t>
      </w:r>
      <w:proofErr w:type="spellEnd"/>
      <w:r w:rsidRPr="00862857">
        <w:rPr>
          <w:rFonts w:ascii="Cambria" w:hAnsi="Cambria"/>
        </w:rPr>
        <w:t xml:space="preserve"> </w:t>
      </w:r>
      <w:proofErr w:type="spellStart"/>
      <w:r w:rsidRPr="00862857">
        <w:rPr>
          <w:rFonts w:ascii="Cambria" w:hAnsi="Cambria"/>
        </w:rPr>
        <w:t>uporabu</w:t>
      </w:r>
      <w:proofErr w:type="spellEnd"/>
      <w:r w:rsidRPr="00862857">
        <w:rPr>
          <w:rFonts w:ascii="Cambria" w:hAnsi="Cambria"/>
        </w:rPr>
        <w:t>.</w:t>
      </w:r>
    </w:p>
    <w:p w:rsidR="009D2023" w:rsidRPr="004520EE" w:rsidRDefault="009D2023" w:rsidP="009D2023">
      <w:pPr>
        <w:pStyle w:val="t-9-8"/>
        <w:spacing w:before="0" w:beforeAutospacing="0" w:after="200" w:afterAutospacing="0" w:line="276" w:lineRule="auto"/>
        <w:ind w:firstLine="567"/>
        <w:jc w:val="both"/>
        <w:rPr>
          <w:rFonts w:ascii="Cambria" w:hAnsi="Cambria"/>
        </w:rPr>
      </w:pPr>
      <w:proofErr w:type="spellStart"/>
      <w:r w:rsidRPr="004520EE">
        <w:rPr>
          <w:rFonts w:ascii="Cambria" w:hAnsi="Cambria"/>
        </w:rPr>
        <w:t>Temeljni</w:t>
      </w:r>
      <w:proofErr w:type="spellEnd"/>
      <w:r w:rsidRPr="004520EE">
        <w:rPr>
          <w:rFonts w:ascii="Cambria" w:hAnsi="Cambria"/>
        </w:rPr>
        <w:t xml:space="preserve"> </w:t>
      </w:r>
      <w:proofErr w:type="spellStart"/>
      <w:r w:rsidRPr="004520EE">
        <w:rPr>
          <w:rFonts w:ascii="Cambria" w:hAnsi="Cambria"/>
        </w:rPr>
        <w:t>cilj</w:t>
      </w:r>
      <w:proofErr w:type="spellEnd"/>
      <w:r w:rsidRPr="004520EE">
        <w:rPr>
          <w:rFonts w:ascii="Cambria" w:hAnsi="Cambria"/>
        </w:rPr>
        <w:t xml:space="preserve"> </w:t>
      </w:r>
      <w:proofErr w:type="spellStart"/>
      <w:r w:rsidRPr="004520EE">
        <w:rPr>
          <w:rFonts w:ascii="Cambria" w:hAnsi="Cambria"/>
        </w:rPr>
        <w:t>Strategije</w:t>
      </w:r>
      <w:proofErr w:type="spellEnd"/>
      <w:r w:rsidRPr="004520EE">
        <w:rPr>
          <w:rFonts w:ascii="Cambria" w:hAnsi="Cambria"/>
        </w:rPr>
        <w:t xml:space="preserve"> jest </w:t>
      </w:r>
      <w:proofErr w:type="spellStart"/>
      <w:r w:rsidRPr="004520EE">
        <w:rPr>
          <w:rFonts w:ascii="Cambria" w:hAnsi="Cambria"/>
        </w:rPr>
        <w:t>učinkovito</w:t>
      </w:r>
      <w:proofErr w:type="spellEnd"/>
      <w:r w:rsidRPr="004520EE">
        <w:rPr>
          <w:rFonts w:ascii="Cambria" w:hAnsi="Cambria"/>
        </w:rPr>
        <w:t xml:space="preserve"> </w:t>
      </w:r>
      <w:proofErr w:type="spellStart"/>
      <w:r w:rsidRPr="004520EE">
        <w:rPr>
          <w:rFonts w:ascii="Cambria" w:hAnsi="Cambria"/>
        </w:rPr>
        <w:t>upravljati</w:t>
      </w:r>
      <w:proofErr w:type="spellEnd"/>
      <w:r w:rsidRPr="004520EE">
        <w:rPr>
          <w:rFonts w:ascii="Cambria" w:hAnsi="Cambria"/>
        </w:rPr>
        <w:t xml:space="preserve"> </w:t>
      </w:r>
      <w:proofErr w:type="spellStart"/>
      <w:r w:rsidRPr="004520EE">
        <w:rPr>
          <w:rFonts w:ascii="Cambria" w:hAnsi="Cambria"/>
        </w:rPr>
        <w:t>svim</w:t>
      </w:r>
      <w:proofErr w:type="spellEnd"/>
      <w:r w:rsidRPr="004520EE">
        <w:rPr>
          <w:rFonts w:ascii="Cambria" w:hAnsi="Cambria"/>
        </w:rPr>
        <w:t xml:space="preserve"> </w:t>
      </w:r>
      <w:proofErr w:type="spellStart"/>
      <w:r w:rsidRPr="004520EE">
        <w:rPr>
          <w:rFonts w:ascii="Cambria" w:hAnsi="Cambria"/>
        </w:rPr>
        <w:t>oblicima</w:t>
      </w:r>
      <w:proofErr w:type="spellEnd"/>
      <w:r w:rsidRPr="004520EE">
        <w:rPr>
          <w:rFonts w:ascii="Cambria" w:hAnsi="Cambria"/>
        </w:rPr>
        <w:t xml:space="preserve"> </w:t>
      </w:r>
      <w:proofErr w:type="spellStart"/>
      <w:r w:rsidRPr="004520EE">
        <w:rPr>
          <w:rFonts w:ascii="Cambria" w:hAnsi="Cambria"/>
        </w:rPr>
        <w:t>imovine</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proofErr w:type="gramStart"/>
      <w:r>
        <w:rPr>
          <w:rFonts w:ascii="Cambria" w:hAnsi="Cambria"/>
        </w:rPr>
        <w:t>Labinci</w:t>
      </w:r>
      <w:proofErr w:type="spellEnd"/>
      <w:r>
        <w:rPr>
          <w:rFonts w:ascii="Cambria" w:hAnsi="Cambria"/>
        </w:rPr>
        <w:t xml:space="preserve"> </w:t>
      </w:r>
      <w:r w:rsidRPr="004520EE">
        <w:rPr>
          <w:rFonts w:ascii="Cambria" w:hAnsi="Cambria"/>
        </w:rPr>
        <w:t xml:space="preserve"> </w:t>
      </w:r>
      <w:proofErr w:type="spellStart"/>
      <w:r w:rsidRPr="004520EE">
        <w:rPr>
          <w:rFonts w:ascii="Cambria" w:hAnsi="Cambria"/>
        </w:rPr>
        <w:t>prema</w:t>
      </w:r>
      <w:proofErr w:type="spellEnd"/>
      <w:proofErr w:type="gramEnd"/>
      <w:r w:rsidRPr="004520EE">
        <w:rPr>
          <w:rFonts w:ascii="Cambria" w:hAnsi="Cambria"/>
        </w:rPr>
        <w:t xml:space="preserve"> </w:t>
      </w:r>
      <w:proofErr w:type="spellStart"/>
      <w:r w:rsidRPr="004520EE">
        <w:rPr>
          <w:rFonts w:ascii="Cambria" w:hAnsi="Cambria"/>
        </w:rPr>
        <w:t>načelu</w:t>
      </w:r>
      <w:proofErr w:type="spellEnd"/>
      <w:r w:rsidRPr="004520EE">
        <w:rPr>
          <w:rFonts w:ascii="Cambria" w:hAnsi="Cambria"/>
        </w:rPr>
        <w:t xml:space="preserve"> </w:t>
      </w:r>
      <w:proofErr w:type="spellStart"/>
      <w:r w:rsidRPr="004520EE">
        <w:rPr>
          <w:rFonts w:ascii="Cambria" w:hAnsi="Cambria"/>
        </w:rPr>
        <w:t>učinkovitosti</w:t>
      </w:r>
      <w:proofErr w:type="spellEnd"/>
      <w:r w:rsidRPr="004520EE">
        <w:rPr>
          <w:rFonts w:ascii="Cambria" w:hAnsi="Cambria"/>
        </w:rPr>
        <w:t xml:space="preserve"> </w:t>
      </w:r>
      <w:proofErr w:type="spellStart"/>
      <w:r w:rsidRPr="004520EE">
        <w:rPr>
          <w:rFonts w:ascii="Cambria" w:hAnsi="Cambria"/>
        </w:rPr>
        <w:t>dobroga</w:t>
      </w:r>
      <w:proofErr w:type="spellEnd"/>
      <w:r w:rsidRPr="004520EE">
        <w:rPr>
          <w:rFonts w:ascii="Cambria" w:hAnsi="Cambria"/>
        </w:rPr>
        <w:t xml:space="preserve"> </w:t>
      </w:r>
      <w:proofErr w:type="spellStart"/>
      <w:r w:rsidRPr="004520EE">
        <w:rPr>
          <w:rFonts w:ascii="Cambria" w:hAnsi="Cambria"/>
        </w:rPr>
        <w:t>gospodara</w:t>
      </w:r>
      <w:proofErr w:type="spellEnd"/>
      <w:r w:rsidRPr="004520EE">
        <w:rPr>
          <w:rFonts w:ascii="Cambria" w:hAnsi="Cambria"/>
        </w:rPr>
        <w:t xml:space="preserve">. U </w:t>
      </w:r>
      <w:proofErr w:type="spellStart"/>
      <w:r w:rsidRPr="004520EE">
        <w:rPr>
          <w:rFonts w:ascii="Cambria" w:hAnsi="Cambria"/>
        </w:rPr>
        <w:t>tu</w:t>
      </w:r>
      <w:proofErr w:type="spellEnd"/>
      <w:r w:rsidRPr="004520EE">
        <w:rPr>
          <w:rFonts w:ascii="Cambria" w:hAnsi="Cambria"/>
        </w:rPr>
        <w:t xml:space="preserve"> </w:t>
      </w:r>
      <w:proofErr w:type="spellStart"/>
      <w:r w:rsidRPr="004520EE">
        <w:rPr>
          <w:rFonts w:ascii="Cambria" w:hAnsi="Cambria"/>
        </w:rPr>
        <w:t>svrhu</w:t>
      </w:r>
      <w:proofErr w:type="spellEnd"/>
      <w:r w:rsidRPr="004520EE">
        <w:rPr>
          <w:rFonts w:ascii="Cambria" w:hAnsi="Cambria"/>
        </w:rPr>
        <w:t xml:space="preserve"> </w:t>
      </w:r>
      <w:proofErr w:type="spellStart"/>
      <w:r w:rsidRPr="004520EE">
        <w:rPr>
          <w:rFonts w:ascii="Cambria" w:hAnsi="Cambria"/>
        </w:rPr>
        <w:t>potrebno</w:t>
      </w:r>
      <w:proofErr w:type="spellEnd"/>
      <w:r w:rsidRPr="004520EE">
        <w:rPr>
          <w:rFonts w:ascii="Cambria" w:hAnsi="Cambria"/>
        </w:rPr>
        <w:t xml:space="preserve"> je </w:t>
      </w:r>
      <w:proofErr w:type="spellStart"/>
      <w:r w:rsidRPr="004520EE">
        <w:rPr>
          <w:rFonts w:ascii="Cambria" w:hAnsi="Cambria"/>
        </w:rPr>
        <w:t>aktivirati</w:t>
      </w:r>
      <w:proofErr w:type="spellEnd"/>
      <w:r w:rsidRPr="004520EE">
        <w:rPr>
          <w:rFonts w:ascii="Cambria" w:hAnsi="Cambria"/>
        </w:rPr>
        <w:t xml:space="preserve"> </w:t>
      </w:r>
      <w:proofErr w:type="spellStart"/>
      <w:r w:rsidRPr="004520EE">
        <w:rPr>
          <w:rFonts w:ascii="Cambria" w:hAnsi="Cambria"/>
        </w:rPr>
        <w:t>nekretnine</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proofErr w:type="gramStart"/>
      <w:r>
        <w:rPr>
          <w:rFonts w:ascii="Cambria" w:hAnsi="Cambria"/>
        </w:rPr>
        <w:t>Labinci</w:t>
      </w:r>
      <w:proofErr w:type="spellEnd"/>
      <w:r>
        <w:rPr>
          <w:rFonts w:ascii="Cambria" w:hAnsi="Cambria"/>
        </w:rPr>
        <w:t xml:space="preserve"> </w:t>
      </w:r>
      <w:r w:rsidRPr="004520EE">
        <w:rPr>
          <w:rFonts w:ascii="Cambria" w:hAnsi="Cambria"/>
        </w:rPr>
        <w:t xml:space="preserve"> </w:t>
      </w:r>
      <w:proofErr w:type="spellStart"/>
      <w:r w:rsidRPr="004520EE">
        <w:rPr>
          <w:rFonts w:ascii="Cambria" w:hAnsi="Cambria"/>
        </w:rPr>
        <w:t>i</w:t>
      </w:r>
      <w:proofErr w:type="spellEnd"/>
      <w:proofErr w:type="gramEnd"/>
      <w:r w:rsidRPr="004520EE">
        <w:rPr>
          <w:rFonts w:ascii="Cambria" w:hAnsi="Cambria"/>
        </w:rPr>
        <w:t xml:space="preserve"> </w:t>
      </w:r>
      <w:proofErr w:type="spellStart"/>
      <w:r w:rsidRPr="004520EE">
        <w:rPr>
          <w:rFonts w:ascii="Cambria" w:hAnsi="Cambria"/>
        </w:rPr>
        <w:t>staviti</w:t>
      </w:r>
      <w:proofErr w:type="spellEnd"/>
      <w:r w:rsidRPr="004520EE">
        <w:rPr>
          <w:rFonts w:ascii="Cambria" w:hAnsi="Cambria"/>
        </w:rPr>
        <w:t xml:space="preserve"> </w:t>
      </w:r>
      <w:proofErr w:type="spellStart"/>
      <w:r w:rsidRPr="004520EE">
        <w:rPr>
          <w:rFonts w:ascii="Cambria" w:hAnsi="Cambria"/>
        </w:rPr>
        <w:t>ih</w:t>
      </w:r>
      <w:proofErr w:type="spellEnd"/>
      <w:r w:rsidRPr="004520EE">
        <w:rPr>
          <w:rFonts w:ascii="Cambria" w:hAnsi="Cambria"/>
        </w:rPr>
        <w:t xml:space="preserve"> u </w:t>
      </w:r>
      <w:proofErr w:type="spellStart"/>
      <w:r w:rsidRPr="004520EE">
        <w:rPr>
          <w:rFonts w:ascii="Cambria" w:hAnsi="Cambria"/>
        </w:rPr>
        <w:t>funkciju</w:t>
      </w:r>
      <w:proofErr w:type="spellEnd"/>
      <w:r w:rsidRPr="004520EE">
        <w:rPr>
          <w:rFonts w:ascii="Cambria" w:hAnsi="Cambria"/>
        </w:rPr>
        <w:t xml:space="preserve"> </w:t>
      </w:r>
      <w:proofErr w:type="spellStart"/>
      <w:r w:rsidRPr="004520EE">
        <w:rPr>
          <w:rFonts w:ascii="Cambria" w:hAnsi="Cambria"/>
        </w:rPr>
        <w:t>gospodarskoga</w:t>
      </w:r>
      <w:proofErr w:type="spellEnd"/>
      <w:r w:rsidRPr="004520EE">
        <w:rPr>
          <w:rFonts w:ascii="Cambria" w:hAnsi="Cambria"/>
        </w:rPr>
        <w:t xml:space="preserve"> </w:t>
      </w:r>
      <w:proofErr w:type="spellStart"/>
      <w:r w:rsidRPr="004520EE">
        <w:rPr>
          <w:rFonts w:ascii="Cambria" w:hAnsi="Cambria"/>
        </w:rPr>
        <w:t>razvoja</w:t>
      </w:r>
      <w:proofErr w:type="spellEnd"/>
      <w:r w:rsidRPr="004520EE">
        <w:rPr>
          <w:rFonts w:ascii="Cambria" w:hAnsi="Cambria"/>
        </w:rPr>
        <w:t>.</w:t>
      </w:r>
    </w:p>
    <w:p w:rsidR="009D2023" w:rsidRPr="004520EE" w:rsidRDefault="009D2023" w:rsidP="009D2023">
      <w:pPr>
        <w:pStyle w:val="t-9-8"/>
        <w:spacing w:before="0" w:beforeAutospacing="0" w:after="200" w:afterAutospacing="0" w:line="276" w:lineRule="auto"/>
        <w:ind w:firstLine="567"/>
        <w:jc w:val="both"/>
        <w:rPr>
          <w:rFonts w:ascii="Cambria" w:hAnsi="Cambria"/>
        </w:rPr>
      </w:pPr>
      <w:r w:rsidRPr="004520EE">
        <w:rPr>
          <w:rFonts w:ascii="Cambria" w:hAnsi="Cambria"/>
        </w:rPr>
        <w:t xml:space="preserve">Plan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sastoji</w:t>
      </w:r>
      <w:proofErr w:type="spellEnd"/>
      <w:r w:rsidRPr="004520EE">
        <w:rPr>
          <w:rFonts w:ascii="Cambria" w:hAnsi="Cambria"/>
        </w:rPr>
        <w:t xml:space="preserve"> se od </w:t>
      </w:r>
      <w:proofErr w:type="spellStart"/>
      <w:r w:rsidRPr="004520EE">
        <w:rPr>
          <w:rFonts w:ascii="Cambria" w:hAnsi="Cambria"/>
        </w:rPr>
        <w:t>dvanaest</w:t>
      </w:r>
      <w:proofErr w:type="spellEnd"/>
      <w:r w:rsidRPr="004520EE">
        <w:rPr>
          <w:rFonts w:ascii="Cambria" w:hAnsi="Cambria"/>
        </w:rPr>
        <w:t xml:space="preserve"> </w:t>
      </w:r>
      <w:proofErr w:type="spellStart"/>
      <w:r w:rsidRPr="004520EE">
        <w:rPr>
          <w:rFonts w:ascii="Cambria" w:hAnsi="Cambria"/>
        </w:rPr>
        <w:t>poglavlja</w:t>
      </w:r>
      <w:proofErr w:type="spellEnd"/>
      <w:r w:rsidRPr="004520EE">
        <w:rPr>
          <w:rFonts w:ascii="Cambria" w:hAnsi="Cambria"/>
        </w:rPr>
        <w:t xml:space="preserve"> </w:t>
      </w:r>
      <w:proofErr w:type="spellStart"/>
      <w:r w:rsidRPr="004520EE">
        <w:rPr>
          <w:rFonts w:ascii="Cambria" w:hAnsi="Cambria"/>
        </w:rPr>
        <w:t>prateći</w:t>
      </w:r>
      <w:proofErr w:type="spellEnd"/>
      <w:r w:rsidRPr="004520EE">
        <w:rPr>
          <w:rFonts w:ascii="Cambria" w:hAnsi="Cambria"/>
        </w:rPr>
        <w:t xml:space="preserve"> u tome </w:t>
      </w:r>
      <w:proofErr w:type="spellStart"/>
      <w:r w:rsidRPr="004520EE">
        <w:rPr>
          <w:rFonts w:ascii="Cambria" w:hAnsi="Cambria"/>
        </w:rPr>
        <w:t>strukturu</w:t>
      </w:r>
      <w:proofErr w:type="spellEnd"/>
      <w:r w:rsidRPr="004520EE">
        <w:rPr>
          <w:rFonts w:ascii="Cambria" w:hAnsi="Cambria"/>
          <w:i/>
        </w:rPr>
        <w:t xml:space="preserve">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proofErr w:type="gramStart"/>
      <w:r>
        <w:rPr>
          <w:rFonts w:ascii="Cambria" w:hAnsi="Cambria"/>
        </w:rPr>
        <w:t>Labinci</w:t>
      </w:r>
      <w:proofErr w:type="spellEnd"/>
      <w:r>
        <w:rPr>
          <w:rFonts w:ascii="Cambria" w:hAnsi="Cambria"/>
        </w:rPr>
        <w:t xml:space="preserve"> </w:t>
      </w:r>
      <w:r w:rsidRPr="004520EE">
        <w:rPr>
          <w:rFonts w:ascii="Cambria" w:hAnsi="Cambria"/>
        </w:rPr>
        <w:t xml:space="preserve"> </w:t>
      </w:r>
      <w:proofErr w:type="spellStart"/>
      <w:r w:rsidRPr="004520EE">
        <w:rPr>
          <w:rFonts w:ascii="Cambria" w:hAnsi="Cambria"/>
        </w:rPr>
        <w:t>proteklih</w:t>
      </w:r>
      <w:proofErr w:type="spellEnd"/>
      <w:proofErr w:type="gramEnd"/>
      <w:r w:rsidRPr="004520EE">
        <w:rPr>
          <w:rFonts w:ascii="Cambria" w:hAnsi="Cambria"/>
        </w:rPr>
        <w:t xml:space="preserve"> </w:t>
      </w:r>
      <w:proofErr w:type="spellStart"/>
      <w:r w:rsidRPr="004520EE">
        <w:rPr>
          <w:rFonts w:ascii="Cambria" w:hAnsi="Cambria"/>
        </w:rPr>
        <w:t>godina</w:t>
      </w:r>
      <w:proofErr w:type="spellEnd"/>
      <w:r w:rsidRPr="004520EE">
        <w:rPr>
          <w:rFonts w:ascii="Cambria" w:hAnsi="Cambria"/>
        </w:rPr>
        <w:t xml:space="preserve">, </w:t>
      </w:r>
      <w:proofErr w:type="spellStart"/>
      <w:r w:rsidRPr="004520EE">
        <w:rPr>
          <w:rFonts w:ascii="Cambria" w:hAnsi="Cambria"/>
        </w:rPr>
        <w:t>odnosno</w:t>
      </w:r>
      <w:proofErr w:type="spellEnd"/>
      <w:r w:rsidRPr="004520EE">
        <w:rPr>
          <w:rFonts w:ascii="Cambria" w:hAnsi="Cambria"/>
        </w:rPr>
        <w:t xml:space="preserve"> </w:t>
      </w:r>
      <w:proofErr w:type="spellStart"/>
      <w:r w:rsidRPr="004520EE">
        <w:rPr>
          <w:rFonts w:ascii="Cambria" w:hAnsi="Cambria"/>
        </w:rPr>
        <w:t>strukturu</w:t>
      </w:r>
      <w:proofErr w:type="spellEnd"/>
      <w:r w:rsidRPr="004520EE">
        <w:rPr>
          <w:rFonts w:ascii="Cambria" w:hAnsi="Cambria"/>
        </w:rPr>
        <w:t xml:space="preserve"> </w:t>
      </w:r>
      <w:proofErr w:type="spellStart"/>
      <w:r w:rsidRPr="004520EE">
        <w:rPr>
          <w:rFonts w:ascii="Cambria" w:hAnsi="Cambria"/>
        </w:rPr>
        <w:t>utvrđenu</w:t>
      </w:r>
      <w:proofErr w:type="spellEnd"/>
      <w:r w:rsidRPr="004520EE">
        <w:rPr>
          <w:rFonts w:ascii="Cambria" w:hAnsi="Cambria"/>
        </w:rPr>
        <w:t xml:space="preserve"> </w:t>
      </w:r>
      <w:proofErr w:type="spellStart"/>
      <w:r w:rsidRPr="004520EE">
        <w:rPr>
          <w:rFonts w:ascii="Cambria" w:hAnsi="Cambria"/>
        </w:rPr>
        <w:t>Uredbom</w:t>
      </w:r>
      <w:proofErr w:type="spellEnd"/>
      <w:r w:rsidRPr="004520EE">
        <w:rPr>
          <w:rFonts w:ascii="Cambria" w:hAnsi="Cambria"/>
        </w:rPr>
        <w:t xml:space="preserve"> o </w:t>
      </w:r>
      <w:proofErr w:type="spellStart"/>
      <w:r w:rsidRPr="004520EE">
        <w:rPr>
          <w:rFonts w:ascii="Cambria" w:hAnsi="Cambria"/>
        </w:rPr>
        <w:t>propisanom</w:t>
      </w:r>
      <w:proofErr w:type="spellEnd"/>
      <w:r w:rsidRPr="004520EE">
        <w:rPr>
          <w:rFonts w:ascii="Cambria" w:hAnsi="Cambria"/>
        </w:rPr>
        <w:t xml:space="preserve"> </w:t>
      </w:r>
      <w:proofErr w:type="spellStart"/>
      <w:r w:rsidRPr="004520EE">
        <w:rPr>
          <w:rFonts w:ascii="Cambria" w:hAnsi="Cambria"/>
        </w:rPr>
        <w:t>sadržaju</w:t>
      </w:r>
      <w:proofErr w:type="spellEnd"/>
      <w:r w:rsidRPr="004520EE">
        <w:rPr>
          <w:rFonts w:ascii="Cambria" w:hAnsi="Cambria"/>
        </w:rPr>
        <w:t xml:space="preserve"> Plana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u </w:t>
      </w:r>
      <w:proofErr w:type="spellStart"/>
      <w:r w:rsidRPr="004520EE">
        <w:rPr>
          <w:rFonts w:ascii="Cambria" w:hAnsi="Cambria"/>
        </w:rPr>
        <w:t>vlasništvu</w:t>
      </w:r>
      <w:proofErr w:type="spellEnd"/>
      <w:r w:rsidRPr="004520EE">
        <w:rPr>
          <w:rFonts w:ascii="Cambria" w:hAnsi="Cambria"/>
        </w:rPr>
        <w:t xml:space="preserve"> </w:t>
      </w:r>
      <w:proofErr w:type="spellStart"/>
      <w:r w:rsidRPr="004520EE">
        <w:rPr>
          <w:rFonts w:ascii="Cambria" w:hAnsi="Cambria"/>
        </w:rPr>
        <w:t>Republike</w:t>
      </w:r>
      <w:proofErr w:type="spellEnd"/>
      <w:r w:rsidRPr="004520EE">
        <w:rPr>
          <w:rFonts w:ascii="Cambria" w:hAnsi="Cambria"/>
        </w:rPr>
        <w:t xml:space="preserve"> </w:t>
      </w:r>
      <w:proofErr w:type="spellStart"/>
      <w:r w:rsidRPr="004520EE">
        <w:rPr>
          <w:rFonts w:ascii="Cambria" w:hAnsi="Cambria"/>
        </w:rPr>
        <w:t>Hrvatske</w:t>
      </w:r>
      <w:proofErr w:type="spellEnd"/>
      <w:r w:rsidRPr="004520EE">
        <w:rPr>
          <w:rFonts w:ascii="Cambria" w:hAnsi="Cambria"/>
        </w:rPr>
        <w:t xml:space="preserve"> (»</w:t>
      </w:r>
      <w:proofErr w:type="spellStart"/>
      <w:r w:rsidRPr="004520EE">
        <w:rPr>
          <w:rFonts w:ascii="Cambria" w:hAnsi="Cambria"/>
        </w:rPr>
        <w:t>Narodne</w:t>
      </w:r>
      <w:proofErr w:type="spellEnd"/>
      <w:r w:rsidRPr="004520EE">
        <w:rPr>
          <w:rFonts w:ascii="Cambria" w:hAnsi="Cambria"/>
        </w:rPr>
        <w:t xml:space="preserve"> </w:t>
      </w:r>
      <w:proofErr w:type="spellStart"/>
      <w:r w:rsidRPr="004520EE">
        <w:rPr>
          <w:rFonts w:ascii="Cambria" w:hAnsi="Cambria"/>
        </w:rPr>
        <w:t>novine</w:t>
      </w:r>
      <w:proofErr w:type="spellEnd"/>
      <w:r w:rsidRPr="004520EE">
        <w:rPr>
          <w:rFonts w:ascii="Cambria" w:hAnsi="Cambria"/>
        </w:rPr>
        <w:t xml:space="preserve">«, </w:t>
      </w:r>
      <w:proofErr w:type="spellStart"/>
      <w:r w:rsidRPr="004520EE">
        <w:rPr>
          <w:rFonts w:ascii="Cambria" w:hAnsi="Cambria"/>
        </w:rPr>
        <w:t>broj</w:t>
      </w:r>
      <w:proofErr w:type="spellEnd"/>
      <w:r w:rsidRPr="004520EE">
        <w:rPr>
          <w:rFonts w:ascii="Cambria" w:hAnsi="Cambria"/>
        </w:rPr>
        <w:t xml:space="preserve"> 24/14). </w:t>
      </w:r>
      <w:proofErr w:type="spellStart"/>
      <w:r w:rsidRPr="004520EE">
        <w:rPr>
          <w:rFonts w:ascii="Cambria" w:hAnsi="Cambria"/>
        </w:rPr>
        <w:t>Poglavljima</w:t>
      </w:r>
      <w:proofErr w:type="spellEnd"/>
      <w:r w:rsidRPr="004520EE">
        <w:rPr>
          <w:rFonts w:ascii="Cambria" w:hAnsi="Cambria"/>
        </w:rPr>
        <w:t xml:space="preserve"> </w:t>
      </w:r>
      <w:proofErr w:type="spellStart"/>
      <w:r w:rsidRPr="004520EE">
        <w:rPr>
          <w:rFonts w:ascii="Cambria" w:hAnsi="Cambria"/>
        </w:rPr>
        <w:t>godišnjih</w:t>
      </w:r>
      <w:proofErr w:type="spellEnd"/>
      <w:r w:rsidRPr="004520EE">
        <w:rPr>
          <w:rFonts w:ascii="Cambria" w:hAnsi="Cambria"/>
        </w:rPr>
        <w:t xml:space="preserve"> </w:t>
      </w:r>
      <w:proofErr w:type="spellStart"/>
      <w:r w:rsidRPr="004520EE">
        <w:rPr>
          <w:rFonts w:ascii="Cambria" w:hAnsi="Cambria"/>
        </w:rPr>
        <w:t>planova</w:t>
      </w:r>
      <w:proofErr w:type="spellEnd"/>
      <w:r w:rsidRPr="004520EE">
        <w:rPr>
          <w:rFonts w:ascii="Cambria" w:hAnsi="Cambria"/>
        </w:rPr>
        <w:t xml:space="preserve"> </w:t>
      </w:r>
      <w:proofErr w:type="spellStart"/>
      <w:r w:rsidRPr="004520EE">
        <w:rPr>
          <w:rFonts w:ascii="Cambria" w:hAnsi="Cambria"/>
        </w:rPr>
        <w:t>definiraju</w:t>
      </w:r>
      <w:proofErr w:type="spellEnd"/>
      <w:r w:rsidRPr="004520EE">
        <w:rPr>
          <w:rFonts w:ascii="Cambria" w:hAnsi="Cambria"/>
        </w:rPr>
        <w:t xml:space="preserve"> se </w:t>
      </w:r>
      <w:proofErr w:type="spellStart"/>
      <w:r w:rsidRPr="004520EE">
        <w:rPr>
          <w:rFonts w:ascii="Cambria" w:hAnsi="Cambria"/>
        </w:rPr>
        <w:t>kratkoročni</w:t>
      </w:r>
      <w:proofErr w:type="spellEnd"/>
      <w:r w:rsidRPr="004520EE">
        <w:rPr>
          <w:rFonts w:ascii="Cambria" w:hAnsi="Cambria"/>
        </w:rPr>
        <w:t xml:space="preserve"> </w:t>
      </w:r>
      <w:proofErr w:type="spellStart"/>
      <w:r w:rsidRPr="004520EE">
        <w:rPr>
          <w:rFonts w:ascii="Cambria" w:hAnsi="Cambria"/>
        </w:rPr>
        <w:t>ciljevi</w:t>
      </w:r>
      <w:proofErr w:type="spellEnd"/>
      <w:r w:rsidRPr="004520EE">
        <w:rPr>
          <w:rFonts w:ascii="Cambria" w:hAnsi="Cambria"/>
        </w:rPr>
        <w:t xml:space="preserve">, </w:t>
      </w:r>
      <w:proofErr w:type="spellStart"/>
      <w:r w:rsidRPr="004520EE">
        <w:rPr>
          <w:rFonts w:ascii="Cambria" w:hAnsi="Cambria"/>
        </w:rPr>
        <w:t>pružaju</w:t>
      </w:r>
      <w:proofErr w:type="spellEnd"/>
      <w:r w:rsidRPr="004520EE">
        <w:rPr>
          <w:rFonts w:ascii="Cambria" w:hAnsi="Cambria"/>
        </w:rPr>
        <w:t xml:space="preserve"> </w:t>
      </w:r>
      <w:proofErr w:type="spellStart"/>
      <w:r w:rsidRPr="004520EE">
        <w:rPr>
          <w:rFonts w:ascii="Cambria" w:hAnsi="Cambria"/>
        </w:rPr>
        <w:t>izvedbene</w:t>
      </w:r>
      <w:proofErr w:type="spellEnd"/>
      <w:r w:rsidRPr="004520EE">
        <w:rPr>
          <w:rFonts w:ascii="Cambria" w:hAnsi="Cambria"/>
        </w:rPr>
        <w:t xml:space="preserve"> </w:t>
      </w:r>
      <w:proofErr w:type="spellStart"/>
      <w:r w:rsidRPr="004520EE">
        <w:rPr>
          <w:rFonts w:ascii="Cambria" w:hAnsi="Cambria"/>
        </w:rPr>
        <w:t>mjere</w:t>
      </w:r>
      <w:proofErr w:type="spellEnd"/>
      <w:r w:rsidRPr="004520EE">
        <w:rPr>
          <w:rFonts w:ascii="Cambria" w:hAnsi="Cambria"/>
        </w:rPr>
        <w:t xml:space="preserve">, </w:t>
      </w:r>
      <w:proofErr w:type="spellStart"/>
      <w:r w:rsidRPr="004520EE">
        <w:rPr>
          <w:rFonts w:ascii="Cambria" w:hAnsi="Cambria"/>
        </w:rPr>
        <w:t>odnosno</w:t>
      </w:r>
      <w:proofErr w:type="spellEnd"/>
      <w:r w:rsidRPr="004520EE">
        <w:rPr>
          <w:rFonts w:ascii="Cambria" w:hAnsi="Cambria"/>
        </w:rPr>
        <w:t xml:space="preserve"> </w:t>
      </w:r>
      <w:proofErr w:type="spellStart"/>
      <w:r w:rsidRPr="004520EE">
        <w:rPr>
          <w:rFonts w:ascii="Cambria" w:hAnsi="Cambria"/>
        </w:rPr>
        <w:t>specificiraju</w:t>
      </w:r>
      <w:proofErr w:type="spellEnd"/>
      <w:r w:rsidRPr="004520EE">
        <w:rPr>
          <w:rFonts w:ascii="Cambria" w:hAnsi="Cambria"/>
        </w:rPr>
        <w:t xml:space="preserve"> se </w:t>
      </w:r>
      <w:proofErr w:type="spellStart"/>
      <w:r w:rsidRPr="004520EE">
        <w:rPr>
          <w:rFonts w:ascii="Cambria" w:hAnsi="Cambria"/>
        </w:rPr>
        <w:t>aktivnosti</w:t>
      </w:r>
      <w:proofErr w:type="spellEnd"/>
      <w:r w:rsidRPr="004520EE">
        <w:rPr>
          <w:rFonts w:ascii="Cambria" w:hAnsi="Cambria"/>
        </w:rPr>
        <w:t xml:space="preserve"> za </w:t>
      </w:r>
      <w:proofErr w:type="spellStart"/>
      <w:r w:rsidRPr="004520EE">
        <w:rPr>
          <w:rFonts w:ascii="Cambria" w:hAnsi="Cambria"/>
        </w:rPr>
        <w:t>ostvarenje</w:t>
      </w:r>
      <w:proofErr w:type="spellEnd"/>
      <w:r w:rsidRPr="004520EE">
        <w:rPr>
          <w:rFonts w:ascii="Cambria" w:hAnsi="Cambria"/>
        </w:rPr>
        <w:t xml:space="preserve"> </w:t>
      </w:r>
      <w:proofErr w:type="spellStart"/>
      <w:r w:rsidRPr="004520EE">
        <w:rPr>
          <w:rFonts w:ascii="Cambria" w:hAnsi="Cambria"/>
        </w:rPr>
        <w:t>ciljeva</w:t>
      </w:r>
      <w:proofErr w:type="spellEnd"/>
      <w:r w:rsidRPr="004520EE">
        <w:rPr>
          <w:rFonts w:ascii="Cambria" w:hAnsi="Cambria"/>
        </w:rPr>
        <w:t xml:space="preserve">, </w:t>
      </w:r>
      <w:proofErr w:type="spellStart"/>
      <w:r w:rsidRPr="004520EE">
        <w:rPr>
          <w:rFonts w:ascii="Cambria" w:hAnsi="Cambria"/>
        </w:rPr>
        <w:t>te</w:t>
      </w:r>
      <w:proofErr w:type="spellEnd"/>
      <w:r w:rsidRPr="004520EE">
        <w:rPr>
          <w:rFonts w:ascii="Cambria" w:hAnsi="Cambria"/>
        </w:rPr>
        <w:t xml:space="preserve"> </w:t>
      </w:r>
      <w:proofErr w:type="spellStart"/>
      <w:r w:rsidRPr="004520EE">
        <w:rPr>
          <w:rFonts w:ascii="Cambria" w:hAnsi="Cambria"/>
        </w:rPr>
        <w:t>određuju</w:t>
      </w:r>
      <w:proofErr w:type="spellEnd"/>
      <w:r w:rsidRPr="004520EE">
        <w:rPr>
          <w:rFonts w:ascii="Cambria" w:hAnsi="Cambria"/>
        </w:rPr>
        <w:t xml:space="preserve"> </w:t>
      </w:r>
      <w:proofErr w:type="spellStart"/>
      <w:r w:rsidRPr="004520EE">
        <w:rPr>
          <w:rFonts w:ascii="Cambria" w:hAnsi="Cambria"/>
        </w:rPr>
        <w:t>smjernice</w:t>
      </w:r>
      <w:proofErr w:type="spellEnd"/>
      <w:r w:rsidRPr="004520EE">
        <w:rPr>
          <w:rFonts w:ascii="Cambria" w:hAnsi="Cambria"/>
        </w:rPr>
        <w:t xml:space="preserve"> </w:t>
      </w:r>
      <w:proofErr w:type="spellStart"/>
      <w:r w:rsidRPr="004520EE">
        <w:rPr>
          <w:rFonts w:ascii="Cambria" w:hAnsi="Cambria"/>
        </w:rPr>
        <w:t>upravljanja</w:t>
      </w:r>
      <w:proofErr w:type="spellEnd"/>
      <w:r w:rsidRPr="004520EE">
        <w:rPr>
          <w:rFonts w:ascii="Cambria" w:hAnsi="Cambria"/>
        </w:rPr>
        <w:t xml:space="preserve">, a </w:t>
      </w:r>
      <w:proofErr w:type="spellStart"/>
      <w:r w:rsidRPr="004520EE">
        <w:rPr>
          <w:rFonts w:ascii="Cambria" w:hAnsi="Cambria"/>
        </w:rPr>
        <w:t>sve</w:t>
      </w:r>
      <w:proofErr w:type="spellEnd"/>
      <w:r w:rsidRPr="004520EE">
        <w:rPr>
          <w:rFonts w:ascii="Cambria" w:hAnsi="Cambria"/>
        </w:rPr>
        <w:t xml:space="preserve"> u </w:t>
      </w:r>
      <w:proofErr w:type="spellStart"/>
      <w:r w:rsidRPr="004520EE">
        <w:rPr>
          <w:rFonts w:ascii="Cambria" w:hAnsi="Cambria"/>
        </w:rPr>
        <w:t>svrhu</w:t>
      </w:r>
      <w:proofErr w:type="spellEnd"/>
      <w:r w:rsidRPr="004520EE">
        <w:rPr>
          <w:rFonts w:ascii="Cambria" w:hAnsi="Cambria"/>
        </w:rPr>
        <w:t xml:space="preserve"> </w:t>
      </w:r>
      <w:proofErr w:type="spellStart"/>
      <w:r w:rsidRPr="004520EE">
        <w:rPr>
          <w:rFonts w:ascii="Cambria" w:hAnsi="Cambria"/>
        </w:rPr>
        <w:t>učinkovitog</w:t>
      </w:r>
      <w:proofErr w:type="spellEnd"/>
      <w:r w:rsidRPr="004520EE">
        <w:rPr>
          <w:rFonts w:ascii="Cambria" w:hAnsi="Cambria"/>
        </w:rPr>
        <w:t xml:space="preserve"> </w:t>
      </w:r>
      <w:proofErr w:type="spellStart"/>
      <w:r w:rsidRPr="004520EE">
        <w:rPr>
          <w:rFonts w:ascii="Cambria" w:hAnsi="Cambria"/>
        </w:rPr>
        <w:t>upravljanja</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raspolaganja</w:t>
      </w:r>
      <w:proofErr w:type="spellEnd"/>
      <w:r w:rsidRPr="004520EE">
        <w:rPr>
          <w:rFonts w:ascii="Cambria" w:hAnsi="Cambria"/>
        </w:rPr>
        <w:t xml:space="preserve"> </w:t>
      </w:r>
      <w:proofErr w:type="spellStart"/>
      <w:r w:rsidRPr="004520EE">
        <w:rPr>
          <w:rFonts w:ascii="Cambria" w:hAnsi="Cambria"/>
        </w:rPr>
        <w:t>imovinom</w:t>
      </w:r>
      <w:proofErr w:type="spellEnd"/>
      <w:r w:rsidRPr="004520EE">
        <w:rPr>
          <w:rFonts w:ascii="Cambria" w:hAnsi="Cambria"/>
        </w:rPr>
        <w:t xml:space="preserve"> </w:t>
      </w:r>
      <w:proofErr w:type="spellStart"/>
      <w:r w:rsidRPr="004520EE">
        <w:rPr>
          <w:rFonts w:ascii="Cambria" w:hAnsi="Cambria"/>
        </w:rPr>
        <w:t>Općine</w:t>
      </w:r>
      <w:proofErr w:type="spellEnd"/>
      <w:r w:rsidRPr="004520EE">
        <w:rPr>
          <w:rFonts w:ascii="Cambria" w:hAnsi="Cambria"/>
        </w:rPr>
        <w:t xml:space="preserve"> </w:t>
      </w:r>
      <w:proofErr w:type="spellStart"/>
      <w:r>
        <w:rPr>
          <w:rFonts w:ascii="Cambria" w:hAnsi="Cambria"/>
        </w:rPr>
        <w:t>Kaštelir</w:t>
      </w:r>
      <w:proofErr w:type="spellEnd"/>
      <w:r>
        <w:rPr>
          <w:rFonts w:ascii="Cambria" w:hAnsi="Cambria"/>
        </w:rPr>
        <w:t xml:space="preserve"> - </w:t>
      </w:r>
      <w:proofErr w:type="spellStart"/>
      <w:proofErr w:type="gramStart"/>
      <w:r>
        <w:rPr>
          <w:rFonts w:ascii="Cambria" w:hAnsi="Cambria"/>
        </w:rPr>
        <w:t>Labinci</w:t>
      </w:r>
      <w:proofErr w:type="spellEnd"/>
      <w:r>
        <w:rPr>
          <w:rFonts w:ascii="Cambria" w:hAnsi="Cambria"/>
        </w:rPr>
        <w:t xml:space="preserve"> </w:t>
      </w:r>
      <w:r w:rsidRPr="004520EE">
        <w:rPr>
          <w:rFonts w:ascii="Cambria" w:hAnsi="Cambria"/>
        </w:rPr>
        <w:t xml:space="preserve"> s</w:t>
      </w:r>
      <w:proofErr w:type="gramEnd"/>
      <w:r w:rsidRPr="004520EE">
        <w:rPr>
          <w:rFonts w:ascii="Cambria" w:hAnsi="Cambria"/>
        </w:rPr>
        <w:t xml:space="preserve"> </w:t>
      </w:r>
      <w:proofErr w:type="spellStart"/>
      <w:r w:rsidRPr="004520EE">
        <w:rPr>
          <w:rFonts w:ascii="Cambria" w:hAnsi="Cambria"/>
        </w:rPr>
        <w:t>ciljem</w:t>
      </w:r>
      <w:proofErr w:type="spellEnd"/>
      <w:r w:rsidRPr="004520EE">
        <w:rPr>
          <w:rFonts w:ascii="Cambria" w:hAnsi="Cambria"/>
        </w:rPr>
        <w:t xml:space="preserve"> </w:t>
      </w:r>
      <w:proofErr w:type="spellStart"/>
      <w:r w:rsidRPr="004520EE">
        <w:rPr>
          <w:rFonts w:ascii="Cambria" w:hAnsi="Cambria"/>
        </w:rPr>
        <w:lastRenderedPageBreak/>
        <w:t>njezina</w:t>
      </w:r>
      <w:proofErr w:type="spellEnd"/>
      <w:r w:rsidRPr="004520EE">
        <w:rPr>
          <w:rFonts w:ascii="Cambria" w:hAnsi="Cambria"/>
        </w:rPr>
        <w:t xml:space="preserve"> </w:t>
      </w:r>
      <w:proofErr w:type="spellStart"/>
      <w:r w:rsidRPr="004520EE">
        <w:rPr>
          <w:rFonts w:ascii="Cambria" w:hAnsi="Cambria"/>
        </w:rPr>
        <w:t>očuvanja</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važnosti</w:t>
      </w:r>
      <w:proofErr w:type="spellEnd"/>
      <w:r w:rsidRPr="004520EE">
        <w:rPr>
          <w:rFonts w:ascii="Cambria" w:hAnsi="Cambria"/>
        </w:rPr>
        <w:t xml:space="preserve"> za </w:t>
      </w:r>
      <w:proofErr w:type="spellStart"/>
      <w:r w:rsidRPr="004520EE">
        <w:rPr>
          <w:rFonts w:ascii="Cambria" w:hAnsi="Cambria"/>
        </w:rPr>
        <w:t>život</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rad </w:t>
      </w:r>
      <w:proofErr w:type="spellStart"/>
      <w:r w:rsidRPr="004520EE">
        <w:rPr>
          <w:rFonts w:ascii="Cambria" w:hAnsi="Cambria"/>
        </w:rPr>
        <w:t>sadašnjih</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budućih</w:t>
      </w:r>
      <w:proofErr w:type="spellEnd"/>
      <w:r w:rsidRPr="004520EE">
        <w:rPr>
          <w:rFonts w:ascii="Cambria" w:hAnsi="Cambria"/>
        </w:rPr>
        <w:t xml:space="preserve"> </w:t>
      </w:r>
      <w:proofErr w:type="spellStart"/>
      <w:r w:rsidRPr="004520EE">
        <w:rPr>
          <w:rFonts w:ascii="Cambria" w:hAnsi="Cambria"/>
        </w:rPr>
        <w:t>generacija</w:t>
      </w:r>
      <w:proofErr w:type="spellEnd"/>
      <w:r w:rsidRPr="004520EE">
        <w:rPr>
          <w:rFonts w:ascii="Cambria" w:hAnsi="Cambria"/>
        </w:rPr>
        <w:t xml:space="preserve">, </w:t>
      </w:r>
      <w:proofErr w:type="spellStart"/>
      <w:r w:rsidRPr="004520EE">
        <w:rPr>
          <w:rFonts w:ascii="Cambria" w:hAnsi="Cambria"/>
        </w:rPr>
        <w:t>te</w:t>
      </w:r>
      <w:proofErr w:type="spellEnd"/>
      <w:r w:rsidRPr="004520EE">
        <w:rPr>
          <w:rFonts w:ascii="Cambria" w:hAnsi="Cambria"/>
        </w:rPr>
        <w:t xml:space="preserve"> </w:t>
      </w:r>
      <w:proofErr w:type="spellStart"/>
      <w:r w:rsidRPr="004520EE">
        <w:rPr>
          <w:rFonts w:ascii="Cambria" w:hAnsi="Cambria"/>
        </w:rPr>
        <w:t>njezine</w:t>
      </w:r>
      <w:proofErr w:type="spellEnd"/>
      <w:r w:rsidRPr="004520EE">
        <w:rPr>
          <w:rFonts w:ascii="Cambria" w:hAnsi="Cambria"/>
        </w:rPr>
        <w:t xml:space="preserve"> </w:t>
      </w:r>
      <w:proofErr w:type="spellStart"/>
      <w:r w:rsidRPr="004520EE">
        <w:rPr>
          <w:rFonts w:ascii="Cambria" w:hAnsi="Cambria"/>
        </w:rPr>
        <w:t>funkcije</w:t>
      </w:r>
      <w:proofErr w:type="spellEnd"/>
      <w:r w:rsidRPr="004520EE">
        <w:rPr>
          <w:rFonts w:ascii="Cambria" w:hAnsi="Cambria"/>
        </w:rPr>
        <w:t xml:space="preserve"> u </w:t>
      </w:r>
      <w:proofErr w:type="spellStart"/>
      <w:r w:rsidRPr="004520EE">
        <w:rPr>
          <w:rFonts w:ascii="Cambria" w:hAnsi="Cambria"/>
        </w:rPr>
        <w:t>službi</w:t>
      </w:r>
      <w:proofErr w:type="spellEnd"/>
      <w:r w:rsidRPr="004520EE">
        <w:rPr>
          <w:rFonts w:ascii="Cambria" w:hAnsi="Cambria"/>
        </w:rPr>
        <w:t xml:space="preserve"> </w:t>
      </w:r>
      <w:proofErr w:type="spellStart"/>
      <w:r w:rsidRPr="004520EE">
        <w:rPr>
          <w:rFonts w:ascii="Cambria" w:hAnsi="Cambria"/>
        </w:rPr>
        <w:t>gospodarskog</w:t>
      </w:r>
      <w:proofErr w:type="spellEnd"/>
      <w:r w:rsidRPr="004520EE">
        <w:rPr>
          <w:rFonts w:ascii="Cambria" w:hAnsi="Cambria"/>
        </w:rPr>
        <w:t xml:space="preserve"> </w:t>
      </w:r>
      <w:proofErr w:type="spellStart"/>
      <w:r w:rsidRPr="004520EE">
        <w:rPr>
          <w:rFonts w:ascii="Cambria" w:hAnsi="Cambria"/>
        </w:rPr>
        <w:t>rasta</w:t>
      </w:r>
      <w:proofErr w:type="spellEnd"/>
      <w:r w:rsidRPr="004520EE">
        <w:rPr>
          <w:rFonts w:ascii="Cambria" w:hAnsi="Cambria"/>
        </w:rPr>
        <w:t>.</w:t>
      </w:r>
    </w:p>
    <w:p w:rsidR="009D2023" w:rsidRDefault="009D2023" w:rsidP="009D2023">
      <w:pPr>
        <w:pStyle w:val="t-9-8"/>
        <w:spacing w:before="0" w:beforeAutospacing="0" w:after="0" w:afterAutospacing="0" w:line="276" w:lineRule="auto"/>
        <w:ind w:firstLine="567"/>
        <w:jc w:val="both"/>
        <w:rPr>
          <w:rFonts w:ascii="Cambria" w:hAnsi="Cambria"/>
        </w:rPr>
      </w:pPr>
      <w:r w:rsidRPr="004520EE">
        <w:rPr>
          <w:rFonts w:ascii="Cambria" w:hAnsi="Cambria" w:cs="Arial"/>
          <w:color w:val="000000"/>
        </w:rPr>
        <w:t xml:space="preserve">Na </w:t>
      </w:r>
      <w:proofErr w:type="spellStart"/>
      <w:r w:rsidRPr="004520EE">
        <w:rPr>
          <w:rFonts w:ascii="Cambria" w:hAnsi="Cambria" w:cs="Arial"/>
          <w:color w:val="000000"/>
        </w:rPr>
        <w:t>temelju</w:t>
      </w:r>
      <w:proofErr w:type="spellEnd"/>
      <w:r w:rsidRPr="004520EE">
        <w:rPr>
          <w:rFonts w:ascii="Cambria" w:hAnsi="Cambria" w:cs="Arial"/>
          <w:color w:val="000000"/>
        </w:rPr>
        <w:t xml:space="preserve"> </w:t>
      </w:r>
      <w:proofErr w:type="spellStart"/>
      <w:r w:rsidRPr="004520EE">
        <w:rPr>
          <w:rFonts w:ascii="Cambria" w:hAnsi="Cambria" w:cs="Arial"/>
          <w:color w:val="000000"/>
        </w:rPr>
        <w:t>odredbi</w:t>
      </w:r>
      <w:proofErr w:type="spellEnd"/>
      <w:r w:rsidRPr="004520EE">
        <w:rPr>
          <w:rFonts w:ascii="Cambria" w:hAnsi="Cambria" w:cs="Arial"/>
          <w:color w:val="000000"/>
        </w:rPr>
        <w:t xml:space="preserve"> </w:t>
      </w:r>
      <w:proofErr w:type="spellStart"/>
      <w:r w:rsidRPr="004520EE">
        <w:rPr>
          <w:rFonts w:ascii="Cambria" w:hAnsi="Cambria" w:cs="Arial"/>
          <w:color w:val="000000"/>
        </w:rPr>
        <w:t>članaka</w:t>
      </w:r>
      <w:proofErr w:type="spellEnd"/>
      <w:r w:rsidRPr="004520EE">
        <w:rPr>
          <w:rFonts w:ascii="Cambria" w:hAnsi="Cambria" w:cs="Arial"/>
          <w:color w:val="000000"/>
        </w:rPr>
        <w:t xml:space="preserve"> 12. </w:t>
      </w:r>
      <w:proofErr w:type="spellStart"/>
      <w:r w:rsidRPr="004520EE">
        <w:rPr>
          <w:rFonts w:ascii="Cambria" w:hAnsi="Cambria" w:cs="Arial"/>
          <w:color w:val="000000"/>
        </w:rPr>
        <w:t>i</w:t>
      </w:r>
      <w:proofErr w:type="spellEnd"/>
      <w:r w:rsidRPr="004520EE">
        <w:rPr>
          <w:rFonts w:ascii="Cambria" w:hAnsi="Cambria" w:cs="Arial"/>
          <w:color w:val="000000"/>
        </w:rPr>
        <w:t xml:space="preserve"> 14. </w:t>
      </w:r>
      <w:hyperlink r:id="rId217" w:history="1">
        <w:proofErr w:type="spellStart"/>
        <w:r w:rsidRPr="004520EE">
          <w:rPr>
            <w:rStyle w:val="Hyperlink"/>
            <w:rFonts w:ascii="Cambria" w:hAnsi="Cambria" w:cs="Arial"/>
            <w:color w:val="auto"/>
          </w:rPr>
          <w:t>Zakona</w:t>
        </w:r>
        <w:proofErr w:type="spellEnd"/>
        <w:r w:rsidRPr="004520EE">
          <w:rPr>
            <w:rStyle w:val="Hyperlink"/>
            <w:rFonts w:ascii="Cambria" w:hAnsi="Cambria" w:cs="Arial"/>
            <w:color w:val="auto"/>
          </w:rPr>
          <w:t xml:space="preserve"> o </w:t>
        </w:r>
        <w:proofErr w:type="spellStart"/>
        <w:r w:rsidRPr="004520EE">
          <w:rPr>
            <w:rStyle w:val="Hyperlink"/>
            <w:rFonts w:ascii="Cambria" w:hAnsi="Cambria" w:cs="Arial"/>
            <w:color w:val="auto"/>
          </w:rPr>
          <w:t>Državnom</w:t>
        </w:r>
        <w:proofErr w:type="spellEnd"/>
        <w:r w:rsidRPr="004520EE">
          <w:rPr>
            <w:rStyle w:val="Hyperlink"/>
            <w:rFonts w:ascii="Cambria" w:hAnsi="Cambria" w:cs="Arial"/>
            <w:color w:val="auto"/>
          </w:rPr>
          <w:t xml:space="preserve"> </w:t>
        </w:r>
        <w:proofErr w:type="spellStart"/>
        <w:r w:rsidRPr="004520EE">
          <w:rPr>
            <w:rStyle w:val="Hyperlink"/>
            <w:rFonts w:ascii="Cambria" w:hAnsi="Cambria" w:cs="Arial"/>
            <w:color w:val="auto"/>
          </w:rPr>
          <w:t>uredu</w:t>
        </w:r>
        <w:proofErr w:type="spellEnd"/>
        <w:r w:rsidRPr="004520EE">
          <w:rPr>
            <w:rStyle w:val="Hyperlink"/>
            <w:rFonts w:ascii="Cambria" w:hAnsi="Cambria" w:cs="Arial"/>
            <w:color w:val="auto"/>
          </w:rPr>
          <w:t xml:space="preserve"> za </w:t>
        </w:r>
        <w:proofErr w:type="spellStart"/>
        <w:r w:rsidRPr="004520EE">
          <w:rPr>
            <w:rStyle w:val="Hyperlink"/>
            <w:rFonts w:ascii="Cambria" w:hAnsi="Cambria" w:cs="Arial"/>
            <w:color w:val="auto"/>
          </w:rPr>
          <w:t>reviziju</w:t>
        </w:r>
        <w:proofErr w:type="spellEnd"/>
        <w:r w:rsidRPr="004520EE">
          <w:rPr>
            <w:rStyle w:val="Hyperlink"/>
            <w:rFonts w:ascii="Cambria" w:hAnsi="Cambria" w:cs="Arial"/>
            <w:color w:val="auto"/>
          </w:rPr>
          <w:t xml:space="preserve"> (»</w:t>
        </w:r>
        <w:proofErr w:type="spellStart"/>
        <w:r w:rsidRPr="004520EE">
          <w:rPr>
            <w:rStyle w:val="Hyperlink"/>
            <w:rFonts w:ascii="Cambria" w:hAnsi="Cambria" w:cs="Arial"/>
            <w:color w:val="auto"/>
          </w:rPr>
          <w:t>Narodne</w:t>
        </w:r>
        <w:proofErr w:type="spellEnd"/>
        <w:r w:rsidRPr="004520EE">
          <w:rPr>
            <w:rStyle w:val="Hyperlink"/>
            <w:rFonts w:ascii="Cambria" w:hAnsi="Cambria" w:cs="Arial"/>
            <w:color w:val="auto"/>
          </w:rPr>
          <w:t xml:space="preserve"> </w:t>
        </w:r>
        <w:proofErr w:type="spellStart"/>
        <w:r w:rsidRPr="004520EE">
          <w:rPr>
            <w:rStyle w:val="Hyperlink"/>
            <w:rFonts w:ascii="Cambria" w:hAnsi="Cambria" w:cs="Arial"/>
            <w:color w:val="auto"/>
          </w:rPr>
          <w:t>novine</w:t>
        </w:r>
        <w:proofErr w:type="spellEnd"/>
        <w:r w:rsidRPr="004520EE">
          <w:rPr>
            <w:rStyle w:val="Hyperlink"/>
            <w:rFonts w:ascii="Cambria" w:hAnsi="Cambria" w:cs="Arial"/>
            <w:color w:val="auto"/>
          </w:rPr>
          <w:t xml:space="preserve">«, </w:t>
        </w:r>
        <w:proofErr w:type="spellStart"/>
        <w:r w:rsidRPr="004520EE">
          <w:rPr>
            <w:rStyle w:val="Hyperlink"/>
            <w:rFonts w:ascii="Cambria" w:hAnsi="Cambria" w:cs="Arial"/>
            <w:color w:val="auto"/>
          </w:rPr>
          <w:t>broj</w:t>
        </w:r>
        <w:proofErr w:type="spellEnd"/>
        <w:r w:rsidRPr="004520EE">
          <w:rPr>
            <w:rStyle w:val="Hyperlink"/>
            <w:rFonts w:ascii="Cambria" w:hAnsi="Cambria" w:cs="Arial"/>
            <w:color w:val="auto"/>
          </w:rPr>
          <w:t xml:space="preserve"> </w:t>
        </w:r>
        <w:r>
          <w:rPr>
            <w:rStyle w:val="Hyperlink"/>
            <w:rFonts w:ascii="Cambria" w:hAnsi="Cambria" w:cs="Arial"/>
            <w:color w:val="auto"/>
          </w:rPr>
          <w:t>25/19</w:t>
        </w:r>
        <w:r w:rsidRPr="004520EE">
          <w:rPr>
            <w:rStyle w:val="Hyperlink"/>
            <w:rFonts w:ascii="Cambria" w:hAnsi="Cambria" w:cs="Arial"/>
            <w:color w:val="auto"/>
          </w:rPr>
          <w:t>)</w:t>
        </w:r>
      </w:hyperlink>
      <w:r w:rsidRPr="004520EE">
        <w:rPr>
          <w:rFonts w:ascii="Cambria" w:hAnsi="Cambria" w:cs="Arial"/>
        </w:rPr>
        <w:t xml:space="preserve">, </w:t>
      </w:r>
      <w:proofErr w:type="spellStart"/>
      <w:r w:rsidRPr="004520EE">
        <w:rPr>
          <w:rFonts w:ascii="Cambria" w:hAnsi="Cambria" w:cs="Arial"/>
        </w:rPr>
        <w:t>obavljena</w:t>
      </w:r>
      <w:proofErr w:type="spellEnd"/>
      <w:r w:rsidRPr="004520EE">
        <w:rPr>
          <w:rFonts w:ascii="Cambria" w:hAnsi="Cambria" w:cs="Arial"/>
        </w:rPr>
        <w:t xml:space="preserve"> je </w:t>
      </w:r>
      <w:proofErr w:type="spellStart"/>
      <w:r w:rsidRPr="004520EE">
        <w:rPr>
          <w:rFonts w:ascii="Cambria" w:hAnsi="Cambria" w:cs="Arial"/>
        </w:rPr>
        <w:t>revizija</w:t>
      </w:r>
      <w:proofErr w:type="spellEnd"/>
      <w:r w:rsidRPr="004520EE">
        <w:rPr>
          <w:rFonts w:ascii="Cambria" w:hAnsi="Cambria" w:cs="Arial"/>
        </w:rPr>
        <w:t xml:space="preserve"> </w:t>
      </w:r>
      <w:proofErr w:type="spellStart"/>
      <w:r w:rsidRPr="004520EE">
        <w:rPr>
          <w:rFonts w:ascii="Cambria" w:hAnsi="Cambria" w:cs="Arial"/>
        </w:rPr>
        <w:t>učinkovitosti</w:t>
      </w:r>
      <w:proofErr w:type="spellEnd"/>
      <w:r w:rsidRPr="004520EE">
        <w:rPr>
          <w:rFonts w:ascii="Cambria" w:hAnsi="Cambria" w:cs="Arial"/>
        </w:rPr>
        <w:t xml:space="preserve"> </w:t>
      </w:r>
      <w:proofErr w:type="spellStart"/>
      <w:r w:rsidRPr="004520EE">
        <w:rPr>
          <w:rFonts w:ascii="Cambria" w:hAnsi="Cambria" w:cs="Arial"/>
        </w:rPr>
        <w:t>upravljanja</w:t>
      </w:r>
      <w:proofErr w:type="spellEnd"/>
      <w:r w:rsidRPr="004520EE">
        <w:rPr>
          <w:rFonts w:ascii="Cambria" w:hAnsi="Cambria" w:cs="Arial"/>
        </w:rPr>
        <w:t xml:space="preserve"> </w:t>
      </w:r>
      <w:proofErr w:type="spellStart"/>
      <w:r w:rsidRPr="004520EE">
        <w:rPr>
          <w:rFonts w:ascii="Cambria" w:hAnsi="Cambria" w:cs="Arial"/>
        </w:rPr>
        <w:t>i</w:t>
      </w:r>
      <w:proofErr w:type="spellEnd"/>
      <w:r w:rsidRPr="004520EE">
        <w:rPr>
          <w:rFonts w:ascii="Cambria" w:hAnsi="Cambria" w:cs="Arial"/>
        </w:rPr>
        <w:t xml:space="preserve"> </w:t>
      </w:r>
      <w:proofErr w:type="spellStart"/>
      <w:r w:rsidRPr="004520EE">
        <w:rPr>
          <w:rFonts w:ascii="Cambria" w:hAnsi="Cambria" w:cs="Arial"/>
        </w:rPr>
        <w:t>raspolaganja</w:t>
      </w:r>
      <w:proofErr w:type="spellEnd"/>
      <w:r w:rsidRPr="004520EE">
        <w:rPr>
          <w:rFonts w:ascii="Cambria" w:hAnsi="Cambria" w:cs="Arial"/>
        </w:rPr>
        <w:t xml:space="preserve"> </w:t>
      </w:r>
      <w:proofErr w:type="spellStart"/>
      <w:r w:rsidRPr="004520EE">
        <w:rPr>
          <w:rFonts w:ascii="Cambria" w:hAnsi="Cambria" w:cs="Arial"/>
        </w:rPr>
        <w:t>nekretninama</w:t>
      </w:r>
      <w:proofErr w:type="spellEnd"/>
      <w:r w:rsidRPr="004520EE">
        <w:rPr>
          <w:rFonts w:ascii="Cambria" w:hAnsi="Cambria" w:cs="Arial"/>
        </w:rPr>
        <w:t xml:space="preserve"> </w:t>
      </w:r>
      <w:proofErr w:type="spellStart"/>
      <w:r w:rsidRPr="004520EE">
        <w:rPr>
          <w:rFonts w:ascii="Cambria" w:hAnsi="Cambria" w:cs="Arial"/>
        </w:rPr>
        <w:t>jedinica</w:t>
      </w:r>
      <w:proofErr w:type="spellEnd"/>
      <w:r w:rsidRPr="004520EE">
        <w:rPr>
          <w:rFonts w:ascii="Cambria" w:hAnsi="Cambria" w:cs="Arial"/>
        </w:rPr>
        <w:t xml:space="preserve"> </w:t>
      </w:r>
      <w:proofErr w:type="spellStart"/>
      <w:r w:rsidRPr="004520EE">
        <w:rPr>
          <w:rFonts w:ascii="Cambria" w:hAnsi="Cambria" w:cs="Arial"/>
        </w:rPr>
        <w:t>lokalne</w:t>
      </w:r>
      <w:proofErr w:type="spellEnd"/>
      <w:r w:rsidRPr="004520EE">
        <w:rPr>
          <w:rFonts w:ascii="Cambria" w:hAnsi="Cambria" w:cs="Arial"/>
        </w:rPr>
        <w:t xml:space="preserve"> </w:t>
      </w:r>
      <w:proofErr w:type="spellStart"/>
      <w:r w:rsidRPr="004520EE">
        <w:rPr>
          <w:rFonts w:ascii="Cambria" w:hAnsi="Cambria" w:cs="Arial"/>
        </w:rPr>
        <w:t>i</w:t>
      </w:r>
      <w:proofErr w:type="spellEnd"/>
      <w:r w:rsidRPr="004520EE">
        <w:rPr>
          <w:rFonts w:ascii="Cambria" w:hAnsi="Cambria" w:cs="Arial"/>
        </w:rPr>
        <w:t xml:space="preserve"> </w:t>
      </w:r>
      <w:proofErr w:type="spellStart"/>
      <w:r w:rsidRPr="004520EE">
        <w:rPr>
          <w:rFonts w:ascii="Cambria" w:hAnsi="Cambria" w:cs="Arial"/>
        </w:rPr>
        <w:t>područne</w:t>
      </w:r>
      <w:proofErr w:type="spellEnd"/>
      <w:r w:rsidRPr="004520EE">
        <w:rPr>
          <w:rFonts w:ascii="Cambria" w:hAnsi="Cambria" w:cs="Arial"/>
        </w:rPr>
        <w:t xml:space="preserve"> (</w:t>
      </w:r>
      <w:proofErr w:type="spellStart"/>
      <w:r w:rsidRPr="004520EE">
        <w:rPr>
          <w:rFonts w:ascii="Cambria" w:hAnsi="Cambria" w:cs="Arial"/>
        </w:rPr>
        <w:t>regionalne</w:t>
      </w:r>
      <w:proofErr w:type="spellEnd"/>
      <w:r w:rsidRPr="004520EE">
        <w:rPr>
          <w:rFonts w:ascii="Cambria" w:hAnsi="Cambria" w:cs="Arial"/>
        </w:rPr>
        <w:t xml:space="preserve">) </w:t>
      </w:r>
      <w:proofErr w:type="spellStart"/>
      <w:r w:rsidRPr="004520EE">
        <w:rPr>
          <w:rFonts w:ascii="Cambria" w:hAnsi="Cambria" w:cs="Arial"/>
        </w:rPr>
        <w:t>samouprave</w:t>
      </w:r>
      <w:proofErr w:type="spellEnd"/>
      <w:r w:rsidRPr="004520EE">
        <w:rPr>
          <w:rFonts w:ascii="Cambria" w:hAnsi="Cambria" w:cs="Arial"/>
        </w:rPr>
        <w:t xml:space="preserve"> </w:t>
      </w:r>
      <w:proofErr w:type="spellStart"/>
      <w:r w:rsidRPr="004520EE">
        <w:rPr>
          <w:rFonts w:ascii="Cambria" w:hAnsi="Cambria" w:cs="Arial"/>
        </w:rPr>
        <w:t>na</w:t>
      </w:r>
      <w:proofErr w:type="spellEnd"/>
      <w:r w:rsidRPr="004520EE">
        <w:rPr>
          <w:rFonts w:ascii="Cambria" w:hAnsi="Cambria" w:cs="Arial"/>
        </w:rPr>
        <w:t xml:space="preserve"> </w:t>
      </w:r>
      <w:proofErr w:type="spellStart"/>
      <w:r w:rsidRPr="004520EE">
        <w:rPr>
          <w:rFonts w:ascii="Cambria" w:hAnsi="Cambria" w:cs="Arial"/>
        </w:rPr>
        <w:t>području</w:t>
      </w:r>
      <w:proofErr w:type="spellEnd"/>
      <w:r w:rsidRPr="004520EE">
        <w:rPr>
          <w:rFonts w:ascii="Cambria" w:hAnsi="Cambria" w:cs="Arial"/>
        </w:rPr>
        <w:t xml:space="preserve"> </w:t>
      </w:r>
      <w:proofErr w:type="spellStart"/>
      <w:r>
        <w:rPr>
          <w:rFonts w:ascii="Cambria" w:hAnsi="Cambria" w:cs="Arial"/>
        </w:rPr>
        <w:t>Istarske</w:t>
      </w:r>
      <w:proofErr w:type="spellEnd"/>
      <w:r w:rsidRPr="004520EE">
        <w:rPr>
          <w:rFonts w:ascii="Cambria" w:hAnsi="Cambria" w:cs="Arial"/>
        </w:rPr>
        <w:t xml:space="preserve"> </w:t>
      </w:r>
      <w:proofErr w:type="spellStart"/>
      <w:r w:rsidRPr="004520EE">
        <w:rPr>
          <w:rFonts w:ascii="Cambria" w:hAnsi="Cambria" w:cs="Arial"/>
        </w:rPr>
        <w:t>županije</w:t>
      </w:r>
      <w:proofErr w:type="spellEnd"/>
      <w:r w:rsidRPr="004520EE">
        <w:rPr>
          <w:rFonts w:ascii="Cambria" w:hAnsi="Cambria" w:cs="Arial"/>
        </w:rPr>
        <w:t>.</w:t>
      </w:r>
      <w:r w:rsidRPr="004520EE">
        <w:rPr>
          <w:rFonts w:ascii="Cambria" w:hAnsi="Cambria"/>
        </w:rPr>
        <w:t xml:space="preserve"> </w:t>
      </w:r>
      <w:proofErr w:type="spellStart"/>
      <w:r w:rsidRPr="004520EE">
        <w:rPr>
          <w:rFonts w:ascii="Cambria" w:hAnsi="Cambria"/>
        </w:rPr>
        <w:t>Izvješće</w:t>
      </w:r>
      <w:proofErr w:type="spellEnd"/>
      <w:r w:rsidRPr="004520EE">
        <w:rPr>
          <w:rFonts w:ascii="Cambria" w:hAnsi="Cambria"/>
        </w:rPr>
        <w:t xml:space="preserve"> o </w:t>
      </w:r>
      <w:proofErr w:type="spellStart"/>
      <w:r w:rsidRPr="004520EE">
        <w:rPr>
          <w:rFonts w:ascii="Cambria" w:hAnsi="Cambria"/>
        </w:rPr>
        <w:t>obavljenoj</w:t>
      </w:r>
      <w:proofErr w:type="spellEnd"/>
      <w:r w:rsidRPr="004520EE">
        <w:rPr>
          <w:rFonts w:ascii="Cambria" w:hAnsi="Cambria"/>
        </w:rPr>
        <w:t xml:space="preserve"> </w:t>
      </w:r>
      <w:proofErr w:type="spellStart"/>
      <w:r w:rsidRPr="004520EE">
        <w:rPr>
          <w:rFonts w:ascii="Cambria" w:hAnsi="Cambria"/>
        </w:rPr>
        <w:t>reviziji</w:t>
      </w:r>
      <w:proofErr w:type="spellEnd"/>
      <w:r w:rsidRPr="004520EE">
        <w:rPr>
          <w:rFonts w:ascii="Cambria" w:hAnsi="Cambria"/>
        </w:rPr>
        <w:t xml:space="preserve"> – </w:t>
      </w:r>
      <w:proofErr w:type="spellStart"/>
      <w:r w:rsidRPr="004520EE">
        <w:rPr>
          <w:rFonts w:ascii="Cambria" w:hAnsi="Cambria"/>
        </w:rPr>
        <w:t>upravljanje</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raspolaganje</w:t>
      </w:r>
      <w:proofErr w:type="spellEnd"/>
      <w:r w:rsidRPr="004520EE">
        <w:rPr>
          <w:rFonts w:ascii="Cambria" w:hAnsi="Cambria"/>
        </w:rPr>
        <w:t xml:space="preserve"> </w:t>
      </w:r>
      <w:proofErr w:type="spellStart"/>
      <w:r w:rsidRPr="004520EE">
        <w:rPr>
          <w:rFonts w:ascii="Cambria" w:hAnsi="Cambria"/>
        </w:rPr>
        <w:t>nekretninama</w:t>
      </w:r>
      <w:proofErr w:type="spellEnd"/>
      <w:r w:rsidRPr="004520EE">
        <w:rPr>
          <w:rFonts w:ascii="Cambria" w:hAnsi="Cambria"/>
        </w:rPr>
        <w:t xml:space="preserve"> </w:t>
      </w:r>
      <w:proofErr w:type="spellStart"/>
      <w:r w:rsidRPr="004520EE">
        <w:rPr>
          <w:rFonts w:ascii="Cambria" w:hAnsi="Cambria"/>
        </w:rPr>
        <w:t>jedinica</w:t>
      </w:r>
      <w:proofErr w:type="spellEnd"/>
      <w:r w:rsidRPr="004520EE">
        <w:rPr>
          <w:rFonts w:ascii="Cambria" w:hAnsi="Cambria"/>
        </w:rPr>
        <w:t xml:space="preserve"> </w:t>
      </w:r>
      <w:proofErr w:type="spellStart"/>
      <w:r w:rsidRPr="004520EE">
        <w:rPr>
          <w:rFonts w:ascii="Cambria" w:hAnsi="Cambria"/>
        </w:rPr>
        <w:t>lokalne</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područne</w:t>
      </w:r>
      <w:proofErr w:type="spellEnd"/>
      <w:r w:rsidRPr="004520EE">
        <w:rPr>
          <w:rFonts w:ascii="Cambria" w:hAnsi="Cambria"/>
        </w:rPr>
        <w:t xml:space="preserve"> (</w:t>
      </w:r>
      <w:proofErr w:type="spellStart"/>
      <w:r w:rsidRPr="004520EE">
        <w:rPr>
          <w:rFonts w:ascii="Cambria" w:hAnsi="Cambria"/>
        </w:rPr>
        <w:t>regionalne</w:t>
      </w:r>
      <w:proofErr w:type="spellEnd"/>
      <w:r w:rsidRPr="004520EE">
        <w:rPr>
          <w:rFonts w:ascii="Cambria" w:hAnsi="Cambria"/>
        </w:rPr>
        <w:t xml:space="preserve">) </w:t>
      </w:r>
      <w:proofErr w:type="spellStart"/>
      <w:r w:rsidRPr="004520EE">
        <w:rPr>
          <w:rFonts w:ascii="Cambria" w:hAnsi="Cambria"/>
        </w:rPr>
        <w:t>samouprave</w:t>
      </w:r>
      <w:proofErr w:type="spellEnd"/>
      <w:r w:rsidRPr="004520EE">
        <w:rPr>
          <w:rFonts w:ascii="Cambria" w:hAnsi="Cambria"/>
        </w:rPr>
        <w:t xml:space="preserve"> </w:t>
      </w:r>
      <w:proofErr w:type="spellStart"/>
      <w:r w:rsidRPr="004520EE">
        <w:rPr>
          <w:rFonts w:ascii="Cambria" w:hAnsi="Cambria"/>
        </w:rPr>
        <w:t>na</w:t>
      </w:r>
      <w:proofErr w:type="spellEnd"/>
      <w:r w:rsidRPr="004520EE">
        <w:rPr>
          <w:rFonts w:ascii="Cambria" w:hAnsi="Cambria"/>
        </w:rPr>
        <w:t xml:space="preserve"> </w:t>
      </w:r>
      <w:proofErr w:type="spellStart"/>
      <w:r w:rsidRPr="004520EE">
        <w:rPr>
          <w:rFonts w:ascii="Cambria" w:hAnsi="Cambria"/>
        </w:rPr>
        <w:t>području</w:t>
      </w:r>
      <w:proofErr w:type="spellEnd"/>
      <w:r w:rsidRPr="004520EE">
        <w:rPr>
          <w:rFonts w:ascii="Cambria" w:hAnsi="Cambria"/>
        </w:rPr>
        <w:t xml:space="preserve"> </w:t>
      </w:r>
      <w:proofErr w:type="spellStart"/>
      <w:r>
        <w:rPr>
          <w:rFonts w:ascii="Cambria" w:hAnsi="Cambria" w:cs="Arial"/>
        </w:rPr>
        <w:t>Istarske</w:t>
      </w:r>
      <w:proofErr w:type="spellEnd"/>
      <w:r w:rsidRPr="004520EE">
        <w:rPr>
          <w:rFonts w:ascii="Cambria" w:hAnsi="Cambria"/>
        </w:rPr>
        <w:t xml:space="preserve"> </w:t>
      </w:r>
      <w:proofErr w:type="spellStart"/>
      <w:r w:rsidRPr="004520EE">
        <w:rPr>
          <w:rFonts w:ascii="Cambria" w:hAnsi="Cambria"/>
        </w:rPr>
        <w:t>županije</w:t>
      </w:r>
      <w:proofErr w:type="spellEnd"/>
      <w:r w:rsidRPr="004520EE">
        <w:rPr>
          <w:rFonts w:ascii="Cambria" w:hAnsi="Cambria"/>
        </w:rPr>
        <w:t xml:space="preserve"> (</w:t>
      </w:r>
      <w:proofErr w:type="spellStart"/>
      <w:r w:rsidRPr="004520EE">
        <w:rPr>
          <w:rFonts w:ascii="Cambria" w:hAnsi="Cambria"/>
        </w:rPr>
        <w:t>dalje</w:t>
      </w:r>
      <w:proofErr w:type="spellEnd"/>
      <w:r w:rsidRPr="004520EE">
        <w:rPr>
          <w:rFonts w:ascii="Cambria" w:hAnsi="Cambria"/>
        </w:rPr>
        <w:t xml:space="preserve"> u </w:t>
      </w:r>
      <w:proofErr w:type="spellStart"/>
      <w:r w:rsidRPr="004520EE">
        <w:rPr>
          <w:rFonts w:ascii="Cambria" w:hAnsi="Cambria"/>
        </w:rPr>
        <w:t>tekstu</w:t>
      </w:r>
      <w:proofErr w:type="spellEnd"/>
      <w:r w:rsidRPr="004520EE">
        <w:rPr>
          <w:rFonts w:ascii="Cambria" w:hAnsi="Cambria"/>
        </w:rPr>
        <w:t xml:space="preserve">: </w:t>
      </w:r>
      <w:proofErr w:type="spellStart"/>
      <w:r w:rsidRPr="004520EE">
        <w:rPr>
          <w:rFonts w:ascii="Cambria" w:hAnsi="Cambria"/>
        </w:rPr>
        <w:t>Izvješće</w:t>
      </w:r>
      <w:proofErr w:type="spellEnd"/>
      <w:r w:rsidRPr="004520EE">
        <w:rPr>
          <w:rFonts w:ascii="Cambria" w:hAnsi="Cambria"/>
        </w:rPr>
        <w:t xml:space="preserve"> o </w:t>
      </w:r>
      <w:proofErr w:type="spellStart"/>
      <w:r w:rsidRPr="004520EE">
        <w:rPr>
          <w:rFonts w:ascii="Cambria" w:hAnsi="Cambria"/>
        </w:rPr>
        <w:t>obavljenoj</w:t>
      </w:r>
      <w:proofErr w:type="spellEnd"/>
      <w:r w:rsidRPr="004520EE">
        <w:rPr>
          <w:rFonts w:ascii="Cambria" w:hAnsi="Cambria"/>
        </w:rPr>
        <w:t xml:space="preserve"> </w:t>
      </w:r>
      <w:proofErr w:type="spellStart"/>
      <w:r w:rsidRPr="004520EE">
        <w:rPr>
          <w:rFonts w:ascii="Cambria" w:hAnsi="Cambria"/>
        </w:rPr>
        <w:t>reviziji</w:t>
      </w:r>
      <w:proofErr w:type="spellEnd"/>
      <w:r w:rsidRPr="004520EE">
        <w:rPr>
          <w:rFonts w:ascii="Cambria" w:hAnsi="Cambria"/>
        </w:rPr>
        <w:t xml:space="preserve">) </w:t>
      </w:r>
      <w:proofErr w:type="spellStart"/>
      <w:r w:rsidRPr="004520EE">
        <w:rPr>
          <w:rFonts w:ascii="Cambria" w:hAnsi="Cambria"/>
        </w:rPr>
        <w:t>objavljeno</w:t>
      </w:r>
      <w:proofErr w:type="spellEnd"/>
      <w:r w:rsidRPr="004520EE">
        <w:rPr>
          <w:rFonts w:ascii="Cambria" w:hAnsi="Cambria"/>
        </w:rPr>
        <w:t xml:space="preserve"> je u </w:t>
      </w:r>
      <w:proofErr w:type="spellStart"/>
      <w:r w:rsidRPr="004520EE">
        <w:rPr>
          <w:rFonts w:ascii="Cambria" w:hAnsi="Cambria"/>
        </w:rPr>
        <w:t>siječnju</w:t>
      </w:r>
      <w:proofErr w:type="spellEnd"/>
      <w:r w:rsidRPr="004520EE">
        <w:rPr>
          <w:rFonts w:ascii="Cambria" w:hAnsi="Cambria"/>
        </w:rPr>
        <w:t xml:space="preserve"> 2016. </w:t>
      </w:r>
      <w:proofErr w:type="spellStart"/>
      <w:r w:rsidRPr="004520EE">
        <w:rPr>
          <w:rFonts w:ascii="Cambria" w:hAnsi="Cambria"/>
        </w:rPr>
        <w:t>godine</w:t>
      </w:r>
      <w:proofErr w:type="spellEnd"/>
      <w:r w:rsidRPr="004520EE">
        <w:rPr>
          <w:rFonts w:ascii="Cambria" w:hAnsi="Cambria"/>
        </w:rPr>
        <w:t xml:space="preserve"> </w:t>
      </w:r>
      <w:proofErr w:type="spellStart"/>
      <w:r w:rsidRPr="004520EE">
        <w:rPr>
          <w:rFonts w:ascii="Cambria" w:hAnsi="Cambria"/>
        </w:rPr>
        <w:t>i</w:t>
      </w:r>
      <w:proofErr w:type="spellEnd"/>
      <w:r w:rsidRPr="004520EE">
        <w:rPr>
          <w:rFonts w:ascii="Cambria" w:hAnsi="Cambria"/>
        </w:rPr>
        <w:t xml:space="preserve"> </w:t>
      </w:r>
      <w:proofErr w:type="spellStart"/>
      <w:r w:rsidRPr="004520EE">
        <w:rPr>
          <w:rFonts w:ascii="Cambria" w:hAnsi="Cambria"/>
        </w:rPr>
        <w:t>nalazi</w:t>
      </w:r>
      <w:proofErr w:type="spellEnd"/>
      <w:r w:rsidRPr="004520EE">
        <w:rPr>
          <w:rFonts w:ascii="Cambria" w:hAnsi="Cambria"/>
        </w:rPr>
        <w:t xml:space="preserve"> se </w:t>
      </w:r>
      <w:proofErr w:type="spellStart"/>
      <w:r w:rsidRPr="004520EE">
        <w:rPr>
          <w:rFonts w:ascii="Cambria" w:hAnsi="Cambria"/>
        </w:rPr>
        <w:t>na</w:t>
      </w:r>
      <w:proofErr w:type="spellEnd"/>
      <w:r w:rsidRPr="004520EE">
        <w:rPr>
          <w:rFonts w:ascii="Cambria" w:hAnsi="Cambria"/>
        </w:rPr>
        <w:t xml:space="preserve"> Internet stranici </w:t>
      </w:r>
      <w:proofErr w:type="spellStart"/>
      <w:r w:rsidRPr="004520EE">
        <w:rPr>
          <w:rFonts w:ascii="Cambria" w:hAnsi="Cambria"/>
        </w:rPr>
        <w:t>Državnog</w:t>
      </w:r>
      <w:proofErr w:type="spellEnd"/>
      <w:r w:rsidRPr="004520EE">
        <w:rPr>
          <w:rFonts w:ascii="Cambria" w:hAnsi="Cambria"/>
        </w:rPr>
        <w:t xml:space="preserve"> </w:t>
      </w:r>
      <w:proofErr w:type="spellStart"/>
      <w:r w:rsidRPr="004520EE">
        <w:rPr>
          <w:rFonts w:ascii="Cambria" w:hAnsi="Cambria"/>
        </w:rPr>
        <w:t>ureda</w:t>
      </w:r>
      <w:proofErr w:type="spellEnd"/>
      <w:r w:rsidRPr="004520EE">
        <w:rPr>
          <w:rFonts w:ascii="Cambria" w:hAnsi="Cambria"/>
        </w:rPr>
        <w:t xml:space="preserve"> za </w:t>
      </w:r>
      <w:proofErr w:type="spellStart"/>
      <w:r w:rsidRPr="004520EE">
        <w:rPr>
          <w:rFonts w:ascii="Cambria" w:hAnsi="Cambria"/>
        </w:rPr>
        <w:t>reviziju</w:t>
      </w:r>
      <w:proofErr w:type="spellEnd"/>
      <w:r w:rsidRPr="004520EE">
        <w:rPr>
          <w:rFonts w:ascii="Cambria" w:hAnsi="Cambria"/>
        </w:rPr>
        <w:t>:</w:t>
      </w:r>
    </w:p>
    <w:p w:rsidR="009D2023" w:rsidRPr="008D7A93" w:rsidRDefault="00702262" w:rsidP="009D2023">
      <w:pPr>
        <w:pStyle w:val="t-9-8"/>
        <w:spacing w:before="0" w:beforeAutospacing="0" w:after="0" w:afterAutospacing="0" w:line="276" w:lineRule="auto"/>
        <w:ind w:firstLine="567"/>
        <w:jc w:val="both"/>
        <w:rPr>
          <w:rFonts w:ascii="Cambria" w:hAnsi="Cambria"/>
        </w:rPr>
      </w:pPr>
      <w:hyperlink r:id="rId218" w:history="1">
        <w:r w:rsidR="009D2023" w:rsidRPr="006D2E88">
          <w:rPr>
            <w:rStyle w:val="Hyperlink"/>
            <w:rFonts w:ascii="Cambria" w:hAnsi="Cambria"/>
            <w:color w:val="auto"/>
          </w:rPr>
          <w:t>http://www.revizija.hr/izvjesca/2016/rr-2016/revizije-ucinkovitosti/upravljanje-i-raspolaganje-nekretninama-lokalnih-jedinica/istarska-zupanija.pdf</w:t>
        </w:r>
      </w:hyperlink>
    </w:p>
    <w:p w:rsidR="009D2023" w:rsidRPr="001C573F" w:rsidRDefault="009D2023" w:rsidP="009D2023">
      <w:pPr>
        <w:ind w:firstLine="567"/>
        <w:jc w:val="both"/>
        <w:rPr>
          <w:rFonts w:ascii="Cambria" w:hAnsi="Cambria"/>
          <w:sz w:val="24"/>
          <w:szCs w:val="24"/>
        </w:rPr>
      </w:pPr>
    </w:p>
    <w:p w:rsidR="009D2023" w:rsidRPr="001C573F" w:rsidRDefault="009D2023" w:rsidP="009D2023">
      <w:pPr>
        <w:ind w:firstLine="567"/>
        <w:jc w:val="both"/>
        <w:rPr>
          <w:rFonts w:ascii="Cambria" w:hAnsi="Cambria"/>
          <w:sz w:val="24"/>
          <w:szCs w:val="24"/>
          <w:lang w:eastAsia="hr-HR"/>
        </w:rPr>
      </w:pPr>
      <w:r w:rsidRPr="001C573F">
        <w:rPr>
          <w:rFonts w:ascii="Cambria" w:hAnsi="Cambria"/>
          <w:sz w:val="24"/>
          <w:szCs w:val="24"/>
          <w:lang w:eastAsia="hr-HR"/>
        </w:rPr>
        <w:t xml:space="preserve">U ostvarenju temeljnih dugoročnih ciljeva Općina </w:t>
      </w:r>
      <w:proofErr w:type="spellStart"/>
      <w:r>
        <w:rPr>
          <w:rFonts w:ascii="Cambria" w:hAnsi="Cambria"/>
          <w:sz w:val="24"/>
          <w:szCs w:val="24"/>
          <w:lang w:eastAsia="hr-HR"/>
        </w:rPr>
        <w:t>Kaštelir</w:t>
      </w:r>
      <w:proofErr w:type="spellEnd"/>
      <w:r>
        <w:rPr>
          <w:rFonts w:ascii="Cambria" w:hAnsi="Cambria"/>
          <w:sz w:val="24"/>
          <w:szCs w:val="24"/>
          <w:lang w:eastAsia="hr-HR"/>
        </w:rPr>
        <w:t xml:space="preserve"> - Labinci </w:t>
      </w:r>
      <w:r w:rsidRPr="001C573F">
        <w:rPr>
          <w:rFonts w:ascii="Cambria" w:hAnsi="Cambria"/>
          <w:sz w:val="24"/>
          <w:szCs w:val="24"/>
          <w:lang w:eastAsia="hr-HR"/>
        </w:rPr>
        <w:t xml:space="preserve"> vodi se preporukama koje su navedene u Izvješću o obavljenoj reviziji. </w:t>
      </w:r>
    </w:p>
    <w:p w:rsidR="009D2023" w:rsidRPr="001C573F" w:rsidRDefault="009D2023" w:rsidP="009D2023">
      <w:pPr>
        <w:ind w:firstLine="567"/>
        <w:jc w:val="both"/>
        <w:rPr>
          <w:rFonts w:ascii="Cambria" w:hAnsi="Cambria"/>
          <w:sz w:val="24"/>
          <w:szCs w:val="24"/>
          <w:lang w:eastAsia="hr-HR"/>
        </w:rPr>
      </w:pPr>
    </w:p>
    <w:p w:rsidR="009D2023" w:rsidRPr="006D2E88" w:rsidRDefault="009D2023" w:rsidP="009D2023">
      <w:pPr>
        <w:jc w:val="both"/>
        <w:rPr>
          <w:rFonts w:ascii="Cambria" w:hAnsi="Cambria" w:cs="Arial"/>
          <w:i/>
          <w:sz w:val="24"/>
          <w:szCs w:val="24"/>
          <w:lang w:eastAsia="hr-HR"/>
        </w:rPr>
      </w:pPr>
      <w:r w:rsidRPr="006D2E88">
        <w:rPr>
          <w:rFonts w:ascii="Cambria" w:hAnsi="Cambria" w:cs="Arial"/>
          <w:i/>
          <w:sz w:val="24"/>
          <w:szCs w:val="24"/>
          <w:lang w:eastAsia="hr-HR"/>
        </w:rPr>
        <w:t>„Prema odredbama Pravilnika o proračunskom računovodstvu i Računskom planu, proračunsko računovodstvo se temelji na općeprihvaćenim računovodstvenim načelima točnosti, istinitosti, pouzdanosti i pojedinačnom iskazivanju poslovnih događaja.</w:t>
      </w:r>
    </w:p>
    <w:p w:rsidR="009D2023" w:rsidRPr="006D2E88" w:rsidRDefault="009D2023" w:rsidP="009D2023">
      <w:pPr>
        <w:jc w:val="both"/>
        <w:rPr>
          <w:rFonts w:ascii="Cambria" w:hAnsi="Cambria"/>
          <w:i/>
          <w:sz w:val="24"/>
          <w:szCs w:val="24"/>
          <w:lang w:eastAsia="hr-HR"/>
        </w:rPr>
      </w:pPr>
      <w:r w:rsidRPr="006D2E88">
        <w:rPr>
          <w:rFonts w:ascii="Cambria" w:hAnsi="Cambria" w:cs="Arial"/>
          <w:i/>
          <w:sz w:val="24"/>
          <w:szCs w:val="24"/>
          <w:lang w:eastAsia="hr-HR"/>
        </w:rPr>
        <w:t xml:space="preserve"> </w:t>
      </w:r>
    </w:p>
    <w:p w:rsidR="009D2023" w:rsidRPr="006D2E88" w:rsidRDefault="009D2023" w:rsidP="009D2023">
      <w:pPr>
        <w:jc w:val="both"/>
        <w:rPr>
          <w:rFonts w:ascii="Cambria" w:hAnsi="Cambria" w:cs="Arial"/>
          <w:i/>
          <w:sz w:val="24"/>
          <w:szCs w:val="24"/>
          <w:lang w:eastAsia="hr-HR"/>
        </w:rPr>
      </w:pPr>
      <w:r w:rsidRPr="006D2E88">
        <w:rPr>
          <w:rFonts w:ascii="Cambria" w:hAnsi="Cambria" w:cs="Arial"/>
          <w:i/>
          <w:sz w:val="24"/>
          <w:szCs w:val="24"/>
          <w:lang w:eastAsia="hr-HR"/>
        </w:rPr>
        <w:t xml:space="preserve">Proračun i proračunski korisnici obvezni su u svom knjigovodstvu osigurati podatke pojedinačno po vrstama prihoda i primitaka, rashoda i izdataka kao i o stanju imovine, obveza i vlastitih izvora. Poslovne knjige proračuna i proračunskih korisnika jesu dnevnik, glavna knjiga i pomoćne knjige. Glavna knjiga je sustavna knjigovodstvena evidencija poslovnih promjena i transakcija nastalih na imovini, obvezama, vlastitim izvorima te prihodima i rashodima. Pomoćne knjige jesu analitičke knjigovodstvene evidencije stavki koje su u glavnoj knjizi evidentirane sintetički i druge pomoćne evidencije za potrebe nadzora i praćenja poslovanja, a proračun i proračunski korisnici, između ostalog, obvezno vode i analitičko knjigovodstvo dugotrajne nefinancijske imovine - po vrsti, količini i vrijednosti (nabavna i otpisana) te s drugim potrebnim podacima. Prema navedenom Pravilniku, </w:t>
      </w:r>
      <w:proofErr w:type="spellStart"/>
      <w:r w:rsidRPr="006D2E88">
        <w:rPr>
          <w:rFonts w:ascii="Cambria" w:hAnsi="Cambria" w:cs="Arial"/>
          <w:i/>
          <w:sz w:val="24"/>
          <w:szCs w:val="24"/>
          <w:lang w:eastAsia="hr-HR"/>
        </w:rPr>
        <w:t>izvanbilančni</w:t>
      </w:r>
      <w:proofErr w:type="spellEnd"/>
      <w:r w:rsidRPr="006D2E88">
        <w:rPr>
          <w:rFonts w:ascii="Cambria" w:hAnsi="Cambria" w:cs="Arial"/>
          <w:i/>
          <w:sz w:val="24"/>
          <w:szCs w:val="24"/>
          <w:lang w:eastAsia="hr-HR"/>
        </w:rPr>
        <w:t xml:space="preserve"> zapisi sadrže stavke koje su vezane, ali nisu uključene u bilančne kategorije te, između ostalog, sadrže i tuđu imovinu dobivenu na korištenje. </w:t>
      </w:r>
    </w:p>
    <w:p w:rsidR="009D2023" w:rsidRPr="006D2E88" w:rsidRDefault="009D2023" w:rsidP="009D2023">
      <w:pPr>
        <w:jc w:val="both"/>
        <w:rPr>
          <w:rFonts w:ascii="Cambria" w:hAnsi="Cambria" w:cs="Arial"/>
          <w:i/>
          <w:sz w:val="24"/>
          <w:szCs w:val="24"/>
          <w:lang w:eastAsia="hr-HR"/>
        </w:rPr>
      </w:pPr>
    </w:p>
    <w:p w:rsidR="009D2023" w:rsidRPr="006D2E88" w:rsidRDefault="009D2023" w:rsidP="009D2023">
      <w:pPr>
        <w:jc w:val="both"/>
        <w:rPr>
          <w:rFonts w:ascii="Cambria" w:hAnsi="Cambria" w:cs="Arial"/>
          <w:i/>
          <w:sz w:val="24"/>
          <w:szCs w:val="24"/>
          <w:lang w:eastAsia="hr-HR"/>
        </w:rPr>
      </w:pPr>
      <w:r w:rsidRPr="006D2E88">
        <w:rPr>
          <w:rFonts w:ascii="Cambria" w:hAnsi="Cambria" w:cs="Arial"/>
          <w:i/>
          <w:sz w:val="24"/>
          <w:szCs w:val="24"/>
          <w:lang w:eastAsia="hr-HR"/>
        </w:rPr>
        <w:t xml:space="preserve">U poslovnim knjigama Općine </w:t>
      </w:r>
      <w:proofErr w:type="spellStart"/>
      <w:r w:rsidRPr="006D2E88">
        <w:rPr>
          <w:rFonts w:ascii="Cambria" w:hAnsi="Cambria" w:cs="Arial"/>
          <w:i/>
          <w:sz w:val="24"/>
          <w:szCs w:val="24"/>
          <w:lang w:eastAsia="hr-HR"/>
        </w:rPr>
        <w:t>Kaštelir</w:t>
      </w:r>
      <w:proofErr w:type="spellEnd"/>
      <w:r w:rsidRPr="006D2E88">
        <w:rPr>
          <w:rFonts w:ascii="Cambria" w:hAnsi="Cambria" w:cs="Arial"/>
          <w:i/>
          <w:sz w:val="24"/>
          <w:szCs w:val="24"/>
          <w:lang w:eastAsia="hr-HR"/>
        </w:rPr>
        <w:t>-Labinci-</w:t>
      </w:r>
      <w:proofErr w:type="spellStart"/>
      <w:r w:rsidRPr="006D2E88">
        <w:rPr>
          <w:rFonts w:ascii="Cambria" w:hAnsi="Cambria" w:cs="Arial"/>
          <w:i/>
          <w:sz w:val="24"/>
          <w:szCs w:val="24"/>
          <w:lang w:eastAsia="hr-HR"/>
        </w:rPr>
        <w:t>Castelliere</w:t>
      </w:r>
      <w:proofErr w:type="spellEnd"/>
      <w:r w:rsidRPr="006D2E88">
        <w:rPr>
          <w:rFonts w:ascii="Cambria" w:hAnsi="Cambria" w:cs="Arial"/>
          <w:i/>
          <w:sz w:val="24"/>
          <w:szCs w:val="24"/>
          <w:lang w:eastAsia="hr-HR"/>
        </w:rPr>
        <w:t>-</w:t>
      </w:r>
      <w:proofErr w:type="spellStart"/>
      <w:r w:rsidRPr="006D2E88">
        <w:rPr>
          <w:rFonts w:ascii="Cambria" w:hAnsi="Cambria" w:cs="Arial"/>
          <w:i/>
          <w:sz w:val="24"/>
          <w:szCs w:val="24"/>
          <w:lang w:eastAsia="hr-HR"/>
        </w:rPr>
        <w:t>S.Domenica</w:t>
      </w:r>
      <w:proofErr w:type="spellEnd"/>
      <w:r w:rsidRPr="006D2E88">
        <w:rPr>
          <w:rFonts w:ascii="Cambria" w:hAnsi="Cambria" w:cs="Arial"/>
          <w:i/>
          <w:sz w:val="24"/>
          <w:szCs w:val="24"/>
          <w:lang w:eastAsia="hr-HR"/>
        </w:rPr>
        <w:t xml:space="preserve"> koncem 2014. je evidentirana vrijednost zemljišta u iznosu 823.800,00 kn te građevinskih objekata (poslovnih objekata, infrastrukturnih objekata i drugih građevinskih objekta) u iznosu 6.008.319,00 kn. Od ukupne vrijednosti građevinskih objekata, na sadašnju vrijednost poslovnih objekata se prema analitičkim knjigovodstvenim evidencijama dugotrajne nefinancijske imovine odnosi 3.156.631,00 kn ili 52,5 %. </w:t>
      </w:r>
    </w:p>
    <w:p w:rsidR="009D2023" w:rsidRPr="006D2E88" w:rsidRDefault="009D2023" w:rsidP="009D2023">
      <w:pPr>
        <w:jc w:val="both"/>
        <w:rPr>
          <w:rFonts w:ascii="Cambria" w:hAnsi="Cambria" w:cs="Arial"/>
          <w:i/>
          <w:sz w:val="24"/>
          <w:szCs w:val="24"/>
          <w:lang w:eastAsia="hr-HR"/>
        </w:rPr>
      </w:pPr>
    </w:p>
    <w:p w:rsidR="009D2023" w:rsidRPr="006D2E88" w:rsidRDefault="009D2023" w:rsidP="009D2023">
      <w:pPr>
        <w:jc w:val="both"/>
        <w:rPr>
          <w:rFonts w:ascii="Cambria" w:hAnsi="Cambria" w:cs="Arial"/>
          <w:i/>
          <w:sz w:val="24"/>
          <w:szCs w:val="24"/>
          <w:lang w:eastAsia="hr-HR"/>
        </w:rPr>
      </w:pPr>
      <w:r w:rsidRPr="006D2E88">
        <w:rPr>
          <w:rFonts w:ascii="Cambria" w:hAnsi="Cambria" w:cs="Arial"/>
          <w:i/>
          <w:sz w:val="24"/>
          <w:szCs w:val="24"/>
          <w:lang w:eastAsia="hr-HR"/>
        </w:rPr>
        <w:t xml:space="preserve">Evidentirana vrijednost zemljišta i građevinskih objekata u poslovnim knjigama se odnosi na izvršena ulaganja koja su obavljena od konstituiranja Općine </w:t>
      </w:r>
      <w:proofErr w:type="spellStart"/>
      <w:r w:rsidRPr="006D2E88">
        <w:rPr>
          <w:rFonts w:ascii="Cambria" w:hAnsi="Cambria" w:cs="Arial"/>
          <w:i/>
          <w:sz w:val="24"/>
          <w:szCs w:val="24"/>
          <w:lang w:eastAsia="hr-HR"/>
        </w:rPr>
        <w:t>Kaštelir</w:t>
      </w:r>
      <w:proofErr w:type="spellEnd"/>
      <w:r w:rsidRPr="006D2E88">
        <w:rPr>
          <w:rFonts w:ascii="Cambria" w:hAnsi="Cambria" w:cs="Arial"/>
          <w:i/>
          <w:sz w:val="24"/>
          <w:szCs w:val="24"/>
          <w:lang w:eastAsia="hr-HR"/>
        </w:rPr>
        <w:t>-Labinci-</w:t>
      </w:r>
      <w:proofErr w:type="spellStart"/>
      <w:r w:rsidRPr="006D2E88">
        <w:rPr>
          <w:rFonts w:ascii="Cambria" w:hAnsi="Cambria" w:cs="Arial"/>
          <w:i/>
          <w:sz w:val="24"/>
          <w:szCs w:val="24"/>
          <w:lang w:eastAsia="hr-HR"/>
        </w:rPr>
        <w:t>Castelliere</w:t>
      </w:r>
      <w:proofErr w:type="spellEnd"/>
      <w:r w:rsidRPr="006D2E88">
        <w:rPr>
          <w:rFonts w:ascii="Cambria" w:hAnsi="Cambria" w:cs="Arial"/>
          <w:i/>
          <w:sz w:val="24"/>
          <w:szCs w:val="24"/>
          <w:lang w:eastAsia="hr-HR"/>
        </w:rPr>
        <w:t>-</w:t>
      </w:r>
      <w:proofErr w:type="spellStart"/>
      <w:r w:rsidRPr="006D2E88">
        <w:rPr>
          <w:rFonts w:ascii="Cambria" w:hAnsi="Cambria" w:cs="Arial"/>
          <w:i/>
          <w:sz w:val="24"/>
          <w:szCs w:val="24"/>
          <w:lang w:eastAsia="hr-HR"/>
        </w:rPr>
        <w:t>S.Domenica</w:t>
      </w:r>
      <w:proofErr w:type="spellEnd"/>
      <w:r w:rsidRPr="006D2E88">
        <w:rPr>
          <w:rFonts w:ascii="Cambria" w:hAnsi="Cambria" w:cs="Arial"/>
          <w:i/>
          <w:sz w:val="24"/>
          <w:szCs w:val="24"/>
          <w:lang w:eastAsia="hr-HR"/>
        </w:rPr>
        <w:t xml:space="preserve"> kao jedinice lokalne samouprave. Općina </w:t>
      </w:r>
      <w:proofErr w:type="spellStart"/>
      <w:r w:rsidRPr="006D2E88">
        <w:rPr>
          <w:rFonts w:ascii="Cambria" w:hAnsi="Cambria" w:cs="Arial"/>
          <w:i/>
          <w:sz w:val="24"/>
          <w:szCs w:val="24"/>
          <w:lang w:eastAsia="hr-HR"/>
        </w:rPr>
        <w:t>Kaštelir</w:t>
      </w:r>
      <w:proofErr w:type="spellEnd"/>
      <w:r w:rsidRPr="006D2E88">
        <w:rPr>
          <w:rFonts w:ascii="Cambria" w:hAnsi="Cambria" w:cs="Arial"/>
          <w:i/>
          <w:sz w:val="24"/>
          <w:szCs w:val="24"/>
          <w:lang w:eastAsia="hr-HR"/>
        </w:rPr>
        <w:t>-Labinci-</w:t>
      </w:r>
      <w:proofErr w:type="spellStart"/>
      <w:r w:rsidRPr="006D2E88">
        <w:rPr>
          <w:rFonts w:ascii="Cambria" w:hAnsi="Cambria" w:cs="Arial"/>
          <w:i/>
          <w:sz w:val="24"/>
          <w:szCs w:val="24"/>
          <w:lang w:eastAsia="hr-HR"/>
        </w:rPr>
        <w:t>Castelliere</w:t>
      </w:r>
      <w:proofErr w:type="spellEnd"/>
      <w:r w:rsidRPr="006D2E88">
        <w:rPr>
          <w:rFonts w:ascii="Cambria" w:hAnsi="Cambria" w:cs="Arial"/>
          <w:i/>
          <w:sz w:val="24"/>
          <w:szCs w:val="24"/>
          <w:lang w:eastAsia="hr-HR"/>
        </w:rPr>
        <w:t>-</w:t>
      </w:r>
      <w:proofErr w:type="spellStart"/>
      <w:r w:rsidRPr="006D2E88">
        <w:rPr>
          <w:rFonts w:ascii="Cambria" w:hAnsi="Cambria" w:cs="Arial"/>
          <w:i/>
          <w:sz w:val="24"/>
          <w:szCs w:val="24"/>
          <w:lang w:eastAsia="hr-HR"/>
        </w:rPr>
        <w:t>S.Domenica</w:t>
      </w:r>
      <w:proofErr w:type="spellEnd"/>
      <w:r w:rsidRPr="006D2E88">
        <w:rPr>
          <w:rFonts w:ascii="Cambria" w:hAnsi="Cambria" w:cs="Arial"/>
          <w:i/>
          <w:sz w:val="24"/>
          <w:szCs w:val="24"/>
          <w:lang w:eastAsia="hr-HR"/>
        </w:rPr>
        <w:t xml:space="preserve"> nema cjelovite podatke o nefinancijskoj imovini kojom upravlja i raspolaže odnosno o imovini s kojom bi u skladu sa zakonima i drugim propisima trebala upravljati i raspolagati. Aktivnosti na rješavanju imovinsko-pravnih odnosa te na </w:t>
      </w:r>
      <w:r w:rsidRPr="006D2E88">
        <w:rPr>
          <w:rFonts w:ascii="Cambria" w:hAnsi="Cambria" w:cs="Arial"/>
          <w:i/>
          <w:sz w:val="24"/>
          <w:szCs w:val="24"/>
          <w:lang w:eastAsia="hr-HR"/>
        </w:rPr>
        <w:lastRenderedPageBreak/>
        <w:t>evidentiranju imovine u poslovnim knjigama započete su u ranijim godinama i u tijeku su. Ministarstvo financija je 2013. donijelo Uputu o priznavanju, mjerenju i evidentiranju imovine u vlasništvu Republike Hrvatske. Obveznici primjene navedene Upute su i jedinice lokalne i područne (regionalne) samouprave. Spomenutom uputom su propisani načini procjene do sada neevidentirane imovine, a to su interna procjena, procjena ovlaštenoga procjenitelja te procjena u iznosu pojedinačne vrijednosti od jedne kune za imovinu čiju vrijednost zbog njezinih specifičnih obilježja nije opravdano, niti moguće procjenjivati.</w:t>
      </w:r>
    </w:p>
    <w:p w:rsidR="009D2023" w:rsidRPr="006D2E88" w:rsidRDefault="009D2023" w:rsidP="009D2023">
      <w:pPr>
        <w:jc w:val="both"/>
        <w:rPr>
          <w:rFonts w:ascii="Cambria" w:hAnsi="Cambria" w:cs="Arial"/>
          <w:i/>
          <w:sz w:val="24"/>
          <w:szCs w:val="24"/>
          <w:lang w:eastAsia="hr-HR"/>
        </w:rPr>
      </w:pPr>
    </w:p>
    <w:p w:rsidR="009D2023" w:rsidRPr="006D2E88" w:rsidRDefault="009D2023" w:rsidP="009D2023">
      <w:pPr>
        <w:jc w:val="both"/>
        <w:rPr>
          <w:rFonts w:ascii="Cambria" w:hAnsi="Cambria" w:cs="Arial"/>
          <w:i/>
          <w:sz w:val="24"/>
          <w:szCs w:val="24"/>
          <w:lang w:eastAsia="hr-HR"/>
        </w:rPr>
      </w:pPr>
      <w:r w:rsidRPr="006D2E88">
        <w:rPr>
          <w:rFonts w:ascii="Cambria" w:hAnsi="Cambria" w:cs="Arial"/>
          <w:i/>
          <w:sz w:val="24"/>
          <w:szCs w:val="24"/>
          <w:lang w:eastAsia="hr-HR"/>
        </w:rPr>
        <w:t xml:space="preserve">Općina </w:t>
      </w:r>
      <w:proofErr w:type="spellStart"/>
      <w:r w:rsidRPr="006D2E88">
        <w:rPr>
          <w:rFonts w:ascii="Cambria" w:hAnsi="Cambria" w:cs="Arial"/>
          <w:i/>
          <w:sz w:val="24"/>
          <w:szCs w:val="24"/>
          <w:lang w:eastAsia="hr-HR"/>
        </w:rPr>
        <w:t>Kaštelir</w:t>
      </w:r>
      <w:proofErr w:type="spellEnd"/>
      <w:r w:rsidRPr="006D2E88">
        <w:rPr>
          <w:rFonts w:ascii="Cambria" w:hAnsi="Cambria" w:cs="Arial"/>
          <w:i/>
          <w:sz w:val="24"/>
          <w:szCs w:val="24"/>
          <w:lang w:eastAsia="hr-HR"/>
        </w:rPr>
        <w:t>-Labinci-</w:t>
      </w:r>
      <w:proofErr w:type="spellStart"/>
      <w:r w:rsidRPr="006D2E88">
        <w:rPr>
          <w:rFonts w:ascii="Cambria" w:hAnsi="Cambria" w:cs="Arial"/>
          <w:i/>
          <w:sz w:val="24"/>
          <w:szCs w:val="24"/>
          <w:lang w:eastAsia="hr-HR"/>
        </w:rPr>
        <w:t>Castelliere</w:t>
      </w:r>
      <w:proofErr w:type="spellEnd"/>
      <w:r w:rsidRPr="006D2E88">
        <w:rPr>
          <w:rFonts w:ascii="Cambria" w:hAnsi="Cambria" w:cs="Arial"/>
          <w:i/>
          <w:sz w:val="24"/>
          <w:szCs w:val="24"/>
          <w:lang w:eastAsia="hr-HR"/>
        </w:rPr>
        <w:t>-</w:t>
      </w:r>
      <w:proofErr w:type="spellStart"/>
      <w:r w:rsidRPr="006D2E88">
        <w:rPr>
          <w:rFonts w:ascii="Cambria" w:hAnsi="Cambria" w:cs="Arial"/>
          <w:i/>
          <w:sz w:val="24"/>
          <w:szCs w:val="24"/>
          <w:lang w:eastAsia="hr-HR"/>
        </w:rPr>
        <w:t>S.Domenica</w:t>
      </w:r>
      <w:proofErr w:type="spellEnd"/>
      <w:r w:rsidRPr="006D2E88">
        <w:rPr>
          <w:rFonts w:ascii="Cambria" w:hAnsi="Cambria" w:cs="Arial"/>
          <w:i/>
          <w:sz w:val="24"/>
          <w:szCs w:val="24"/>
          <w:lang w:eastAsia="hr-HR"/>
        </w:rPr>
        <w:t xml:space="preserve"> je ustrojila i vodi zasebnu analitičku knjigovodstvenu evidenciju dugotrajne nefinancijske imovine po vrsti, količini i vrijednosti (nabavna i otpisana). Zakonom o upravljanju i raspolaganju imovinom u vlasništvu Republike Hrvatske propisana je obveza ustrojavanja registra državne imovine, a Uredbom o registru državne imovine (Narodne novine 55/11) propisan je način uspostave, sadržaj, oblik i način vođenja registra državne imovine.</w:t>
      </w:r>
    </w:p>
    <w:p w:rsidR="009D2023" w:rsidRPr="006D2E88" w:rsidRDefault="009D2023" w:rsidP="009D2023">
      <w:pPr>
        <w:jc w:val="both"/>
        <w:rPr>
          <w:rFonts w:ascii="Cambria" w:hAnsi="Cambria"/>
          <w:i/>
          <w:sz w:val="24"/>
          <w:szCs w:val="24"/>
          <w:lang w:eastAsia="hr-HR"/>
        </w:rPr>
      </w:pPr>
      <w:r w:rsidRPr="006D2E88">
        <w:rPr>
          <w:rFonts w:ascii="Cambria" w:hAnsi="Cambria" w:cs="Arial"/>
          <w:i/>
          <w:sz w:val="24"/>
          <w:szCs w:val="24"/>
          <w:lang w:eastAsia="hr-HR"/>
        </w:rPr>
        <w:t xml:space="preserve"> </w:t>
      </w:r>
    </w:p>
    <w:p w:rsidR="009D2023" w:rsidRPr="006D2E88" w:rsidRDefault="009D2023" w:rsidP="009D2023">
      <w:pPr>
        <w:jc w:val="both"/>
        <w:rPr>
          <w:rFonts w:ascii="Cambria" w:hAnsi="Cambria" w:cs="Arial"/>
          <w:i/>
          <w:sz w:val="24"/>
          <w:szCs w:val="24"/>
          <w:lang w:eastAsia="hr-HR"/>
        </w:rPr>
      </w:pPr>
      <w:r w:rsidRPr="006D2E88">
        <w:rPr>
          <w:rFonts w:ascii="Cambria" w:hAnsi="Cambria" w:cs="Arial"/>
          <w:i/>
          <w:sz w:val="24"/>
          <w:szCs w:val="24"/>
          <w:lang w:eastAsia="hr-HR"/>
        </w:rPr>
        <w:t xml:space="preserve">Prema navedenoj Uredbi, registar se sastoji od popisa vlasničkih udjela (dionica i poslovnih udjela) u trgovačkim društvima i popisa nekretnina (građevinskog zemljišta i građevina, stambenih objekata, poslovnih prostora i drugih nekretnina) te su utvrđeni podaci koje treba sadržavati popis vlasničkih udjela (naziv i sjedište, OIB i temeljni kapital trgovačkog ili dioničkog društva, broj poslovnih udjela ili dionica u temeljnom kapitalu, nominalna </w:t>
      </w:r>
      <w:proofErr w:type="spellStart"/>
      <w:r w:rsidRPr="006D2E88">
        <w:rPr>
          <w:rFonts w:ascii="Cambria" w:hAnsi="Cambria" w:cs="Arial"/>
          <w:i/>
          <w:sz w:val="24"/>
          <w:szCs w:val="24"/>
          <w:lang w:eastAsia="hr-HR"/>
        </w:rPr>
        <w:t>vrijednostposlovnih</w:t>
      </w:r>
      <w:proofErr w:type="spellEnd"/>
      <w:r w:rsidRPr="006D2E88">
        <w:rPr>
          <w:rFonts w:ascii="Cambria" w:hAnsi="Cambria" w:cs="Arial"/>
          <w:i/>
          <w:sz w:val="24"/>
          <w:szCs w:val="24"/>
          <w:lang w:eastAsia="hr-HR"/>
        </w:rPr>
        <w:t xml:space="preserve"> udjela ili dionica i drugi podaci) te popis nekretnina (broj zemljišnoknjižne čestice nekretnine i zemljišno-knjižnog uloška u koji je nekretnina upisana, površinu zemljišnoknjižne čestice, naziv katastarske općine, vrstu vlasništva na nekretnini i titular vlasništva, podatke o sudskim sporovima koji se vode vezano uz nekretninu i teretima na nekretnini, broj posjedovnog lista i broj katastarske čestice, naziv katastarske općine i površinu katastarske čestice iz posjedovnog lista, broj katastarskog plana i katastarski plan za katastarsku česticu, adresu katastarske čestice, prostorno-plansku namjenu nekretnine i prostorni plan, korisnika nekretnine i pravnu osnovu korištenja, vrijednost nekretnine i druge podatke). </w:t>
      </w:r>
    </w:p>
    <w:p w:rsidR="009D2023" w:rsidRPr="006D2E88" w:rsidRDefault="009D2023" w:rsidP="009D2023">
      <w:pPr>
        <w:jc w:val="both"/>
        <w:rPr>
          <w:rFonts w:ascii="Cambria" w:hAnsi="Cambria" w:cs="Arial"/>
          <w:i/>
          <w:sz w:val="24"/>
          <w:szCs w:val="24"/>
          <w:lang w:eastAsia="hr-HR"/>
        </w:rPr>
      </w:pPr>
      <w:r w:rsidRPr="006D2E88">
        <w:rPr>
          <w:rFonts w:ascii="Cambria" w:hAnsi="Cambria" w:cs="Arial"/>
          <w:i/>
          <w:sz w:val="24"/>
          <w:szCs w:val="24"/>
          <w:lang w:eastAsia="hr-HR"/>
        </w:rPr>
        <w:t xml:space="preserve">Strategijom upravljanja i raspolaganja imovinom u vlasništvu Republike Hrvatske je navedeno da je u upravljanju i raspolaganju imovinom potrebno uspostaviti jednaka pravila postupanja koja vrijede za tijela državne uprave i za nadležna tijela u lokalnim jedinicama. Općina </w:t>
      </w:r>
      <w:proofErr w:type="spellStart"/>
      <w:r w:rsidRPr="006D2E88">
        <w:rPr>
          <w:rFonts w:ascii="Cambria" w:hAnsi="Cambria" w:cs="Arial"/>
          <w:i/>
          <w:sz w:val="24"/>
          <w:szCs w:val="24"/>
          <w:lang w:eastAsia="hr-HR"/>
        </w:rPr>
        <w:t>Kaštelir</w:t>
      </w:r>
      <w:proofErr w:type="spellEnd"/>
      <w:r w:rsidRPr="006D2E88">
        <w:rPr>
          <w:rFonts w:ascii="Cambria" w:hAnsi="Cambria" w:cs="Arial"/>
          <w:i/>
          <w:sz w:val="24"/>
          <w:szCs w:val="24"/>
          <w:lang w:eastAsia="hr-HR"/>
        </w:rPr>
        <w:t>-Labinci-</w:t>
      </w:r>
      <w:proofErr w:type="spellStart"/>
      <w:r w:rsidRPr="006D2E88">
        <w:rPr>
          <w:rFonts w:ascii="Cambria" w:hAnsi="Cambria" w:cs="Arial"/>
          <w:i/>
          <w:sz w:val="24"/>
          <w:szCs w:val="24"/>
          <w:lang w:eastAsia="hr-HR"/>
        </w:rPr>
        <w:t>Castelliere</w:t>
      </w:r>
      <w:proofErr w:type="spellEnd"/>
      <w:r w:rsidRPr="006D2E88">
        <w:rPr>
          <w:rFonts w:ascii="Cambria" w:hAnsi="Cambria" w:cs="Arial"/>
          <w:i/>
          <w:sz w:val="24"/>
          <w:szCs w:val="24"/>
          <w:lang w:eastAsia="hr-HR"/>
        </w:rPr>
        <w:t>-</w:t>
      </w:r>
      <w:proofErr w:type="spellStart"/>
      <w:r w:rsidRPr="006D2E88">
        <w:rPr>
          <w:rFonts w:ascii="Cambria" w:hAnsi="Cambria" w:cs="Arial"/>
          <w:i/>
          <w:sz w:val="24"/>
          <w:szCs w:val="24"/>
          <w:lang w:eastAsia="hr-HR"/>
        </w:rPr>
        <w:t>S.Domenica</w:t>
      </w:r>
      <w:proofErr w:type="spellEnd"/>
      <w:r w:rsidRPr="006D2E88">
        <w:rPr>
          <w:rFonts w:ascii="Cambria" w:hAnsi="Cambria" w:cs="Arial"/>
          <w:i/>
          <w:sz w:val="24"/>
          <w:szCs w:val="24"/>
          <w:lang w:eastAsia="hr-HR"/>
        </w:rPr>
        <w:t xml:space="preserve"> nije ustrojila registar imovine. </w:t>
      </w:r>
    </w:p>
    <w:p w:rsidR="009D2023" w:rsidRPr="006D2E88" w:rsidRDefault="009D2023" w:rsidP="009D2023">
      <w:pPr>
        <w:jc w:val="both"/>
        <w:rPr>
          <w:rFonts w:ascii="Cambria" w:hAnsi="Cambria" w:cs="Arial"/>
          <w:i/>
          <w:sz w:val="24"/>
          <w:szCs w:val="24"/>
          <w:lang w:eastAsia="hr-HR"/>
        </w:rPr>
      </w:pPr>
      <w:r w:rsidRPr="006D2E88">
        <w:rPr>
          <w:rFonts w:ascii="Cambria" w:hAnsi="Cambria" w:cs="Arial"/>
          <w:i/>
          <w:sz w:val="24"/>
          <w:szCs w:val="24"/>
          <w:lang w:eastAsia="hr-HR"/>
        </w:rPr>
        <w:t>Koncem 2014. podaci o vrijednosti dugotrajne nefinancijske imovine iskazani u analitičkoj knjigovodstvenoj evidenciji istovjetni su s podacima iskazanim u glavnoj knjizi i financijskim izvještajima. Sa stanjem na dan 31. prosinca 2014. obavljen je popis imovine i obveza kojim je obuhvaćena samo imovina koja je evidentirana u poslovnim knjigama te nisu utvrđene razlike između popisanog i knjigovodstvenog stanja imovine.</w:t>
      </w:r>
    </w:p>
    <w:p w:rsidR="009D2023" w:rsidRPr="006D2E88" w:rsidRDefault="009D2023" w:rsidP="009D2023">
      <w:pPr>
        <w:jc w:val="both"/>
        <w:rPr>
          <w:rFonts w:ascii="Cambria" w:hAnsi="Cambria" w:cs="Arial"/>
          <w:i/>
          <w:sz w:val="24"/>
          <w:szCs w:val="24"/>
          <w:lang w:eastAsia="hr-HR"/>
        </w:rPr>
      </w:pPr>
      <w:r w:rsidRPr="006D2E88">
        <w:rPr>
          <w:rFonts w:ascii="Cambria" w:hAnsi="Cambria" w:cs="Arial"/>
          <w:i/>
          <w:sz w:val="24"/>
          <w:szCs w:val="24"/>
          <w:lang w:eastAsia="hr-HR"/>
        </w:rPr>
        <w:t xml:space="preserve"> Plan aktivnosti za rješavanje imovinsko-pravnih odnosa te procjenu i evidentiranje neevidentirane imovine u poslovne knjige nije donesen.</w:t>
      </w:r>
    </w:p>
    <w:p w:rsidR="009D2023" w:rsidRPr="0007246A" w:rsidRDefault="009D2023" w:rsidP="009D2023">
      <w:pPr>
        <w:jc w:val="both"/>
        <w:rPr>
          <w:rFonts w:ascii="Cambria" w:hAnsi="Cambria"/>
          <w:i/>
          <w:sz w:val="24"/>
          <w:szCs w:val="24"/>
        </w:rPr>
      </w:pPr>
      <w:r w:rsidRPr="006D2E88">
        <w:rPr>
          <w:rFonts w:ascii="Cambria" w:hAnsi="Cambria" w:cs="Arial"/>
          <w:i/>
          <w:sz w:val="24"/>
          <w:szCs w:val="24"/>
          <w:lang w:eastAsia="hr-HR"/>
        </w:rPr>
        <w:t xml:space="preserve">Državni ured za reviziju predlaže utvrditi stvarno stanje imovine kojom Općina </w:t>
      </w:r>
      <w:proofErr w:type="spellStart"/>
      <w:r w:rsidRPr="006D2E88">
        <w:rPr>
          <w:rFonts w:ascii="Cambria" w:hAnsi="Cambria" w:cs="Arial"/>
          <w:i/>
          <w:sz w:val="24"/>
          <w:szCs w:val="24"/>
          <w:lang w:eastAsia="hr-HR"/>
        </w:rPr>
        <w:t>Kaštelir</w:t>
      </w:r>
      <w:proofErr w:type="spellEnd"/>
      <w:r w:rsidRPr="006D2E88">
        <w:rPr>
          <w:rFonts w:ascii="Cambria" w:hAnsi="Cambria" w:cs="Arial"/>
          <w:i/>
          <w:sz w:val="24"/>
          <w:szCs w:val="24"/>
          <w:lang w:eastAsia="hr-HR"/>
        </w:rPr>
        <w:t>-Labinci-</w:t>
      </w:r>
      <w:proofErr w:type="spellStart"/>
      <w:r w:rsidRPr="006D2E88">
        <w:rPr>
          <w:rFonts w:ascii="Cambria" w:hAnsi="Cambria" w:cs="Arial"/>
          <w:i/>
          <w:sz w:val="24"/>
          <w:szCs w:val="24"/>
          <w:lang w:eastAsia="hr-HR"/>
        </w:rPr>
        <w:t>Castelliere</w:t>
      </w:r>
      <w:proofErr w:type="spellEnd"/>
      <w:r w:rsidRPr="006D2E88">
        <w:rPr>
          <w:rFonts w:ascii="Cambria" w:hAnsi="Cambria" w:cs="Arial"/>
          <w:i/>
          <w:sz w:val="24"/>
          <w:szCs w:val="24"/>
          <w:lang w:eastAsia="hr-HR"/>
        </w:rPr>
        <w:t>-</w:t>
      </w:r>
      <w:proofErr w:type="spellStart"/>
      <w:r w:rsidRPr="006D2E88">
        <w:rPr>
          <w:rFonts w:ascii="Cambria" w:hAnsi="Cambria" w:cs="Arial"/>
          <w:i/>
          <w:sz w:val="24"/>
          <w:szCs w:val="24"/>
          <w:lang w:eastAsia="hr-HR"/>
        </w:rPr>
        <w:t>S.Domenica</w:t>
      </w:r>
      <w:proofErr w:type="spellEnd"/>
      <w:r w:rsidRPr="006D2E88">
        <w:rPr>
          <w:rFonts w:ascii="Cambria" w:hAnsi="Cambria" w:cs="Arial"/>
          <w:i/>
          <w:sz w:val="24"/>
          <w:szCs w:val="24"/>
          <w:lang w:eastAsia="hr-HR"/>
        </w:rPr>
        <w:t xml:space="preserve"> upravlja i raspolaže ili bi trebala upravljati i raspolagati u skladu sa zakonima i drugim propisima te se predlaže za navedenu imovinu provjeriti upis vlasničkih prava u zemljišnim knjigama. U poslovnim knjigama evidentirati, te u financijskim izvještajima iskazati svu imovinu za koju su riješeni imovinsko-pravni odnosi, a za imovinu za koju nisu riješeni imovinsko-pravni odnosi predlaže se nadalje poduzimati aktivnosti za rješavanje imovinsko-pravnih odnosa i evidentiranje navedene imovine u poslovne knjige. Nadalje se predlaže nastaviti s postupcima upisa prava vlasništva u korist Općine u zemljišnim knjigama nad nekretninama koje pripadaju Općini te usklađivanje </w:t>
      </w:r>
      <w:r w:rsidRPr="006D2E88">
        <w:rPr>
          <w:rFonts w:ascii="Cambria" w:hAnsi="Cambria" w:cs="Arial"/>
          <w:i/>
          <w:sz w:val="24"/>
          <w:szCs w:val="24"/>
          <w:lang w:eastAsia="hr-HR"/>
        </w:rPr>
        <w:lastRenderedPageBreak/>
        <w:t>podataka u zemljišnim knjigama i katastru. Predlaže se ustrojiti i voditi registar imovine Općine na način i s podacima propisanim za registar državne imovine kako bi se osigurali podaci o cjelokupnoj imovini odnosno resursima s kojima Općina raspolaže te stvorili osnovni preduvjeti za učinkovito upravljanje i raspolaganje imovinom i za donošenje planskih dokumenata za upravljanje i raspolaganje imovinom (strategija i godišnji planovi upravljanja i raspolaganja imovinom). U svrhu unapređenja organizacije obavljanja poslova evidentiranja imovine u poslovnim knjigama i registru imovine, jednoobraznosti postupanja i točnosti podataka predlaže se donijeti plan aktivnosti za rješavanje imovinsko-pravnih odnosa te procjenu i evidentiranje do sada neevidentirane imovine u poslovne knjige.“</w:t>
      </w:r>
    </w:p>
    <w:p w:rsidR="009D2023" w:rsidRPr="001C573F" w:rsidRDefault="009D2023" w:rsidP="009D2023">
      <w:pPr>
        <w:ind w:firstLine="567"/>
        <w:jc w:val="both"/>
        <w:rPr>
          <w:rFonts w:ascii="Cambria" w:hAnsi="Cambria"/>
          <w:sz w:val="24"/>
          <w:szCs w:val="24"/>
        </w:rPr>
      </w:pPr>
      <w:r w:rsidRPr="001C573F">
        <w:rPr>
          <w:rFonts w:ascii="Cambria" w:hAnsi="Cambria"/>
          <w:sz w:val="24"/>
          <w:szCs w:val="24"/>
        </w:rPr>
        <w:t>Važna smjernica Strategije je da svi podaci u registru imovine moraju biti</w:t>
      </w:r>
      <w:r w:rsidRPr="001C573F">
        <w:rPr>
          <w:rFonts w:ascii="Cambria" w:hAnsi="Cambria"/>
          <w:i/>
          <w:sz w:val="24"/>
          <w:szCs w:val="24"/>
        </w:rPr>
        <w:t xml:space="preserve"> </w:t>
      </w:r>
      <w:r w:rsidRPr="001C573F">
        <w:rPr>
          <w:rFonts w:ascii="Cambria" w:hAnsi="Cambria"/>
          <w:sz w:val="24"/>
          <w:szCs w:val="24"/>
        </w:rPr>
        <w:t xml:space="preserve">konkretni, točni i redovito ažurirani, a kako bi predstavljali vjerodostojan uvid u opseg i strukturu imovine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1C573F">
        <w:rPr>
          <w:rFonts w:ascii="Cambria" w:hAnsi="Cambria"/>
          <w:sz w:val="24"/>
          <w:szCs w:val="24"/>
        </w:rPr>
        <w:t xml:space="preserve">. </w:t>
      </w:r>
    </w:p>
    <w:p w:rsidR="009D2023" w:rsidRPr="001C573F" w:rsidRDefault="009D2023" w:rsidP="009D2023">
      <w:pPr>
        <w:ind w:firstLine="567"/>
        <w:jc w:val="both"/>
        <w:rPr>
          <w:rFonts w:ascii="Cambria" w:hAnsi="Cambria"/>
          <w:sz w:val="24"/>
          <w:szCs w:val="24"/>
        </w:rPr>
      </w:pPr>
    </w:p>
    <w:p w:rsidR="009D2023" w:rsidRPr="001C573F" w:rsidRDefault="009D2023" w:rsidP="009D2023">
      <w:pPr>
        <w:ind w:firstLine="567"/>
        <w:jc w:val="both"/>
        <w:rPr>
          <w:rFonts w:ascii="Cambria" w:hAnsi="Cambria"/>
          <w:sz w:val="24"/>
          <w:szCs w:val="24"/>
        </w:rPr>
      </w:pPr>
      <w:r w:rsidRPr="001C573F">
        <w:rPr>
          <w:rFonts w:ascii="Cambria" w:hAnsi="Cambria"/>
          <w:sz w:val="24"/>
          <w:szCs w:val="24"/>
        </w:rPr>
        <w:t xml:space="preserve">Imovina Općine </w:t>
      </w:r>
      <w:proofErr w:type="spellStart"/>
      <w:r>
        <w:rPr>
          <w:rFonts w:ascii="Cambria" w:hAnsi="Cambria"/>
          <w:sz w:val="24"/>
          <w:szCs w:val="24"/>
        </w:rPr>
        <w:t>Kaštelir</w:t>
      </w:r>
      <w:proofErr w:type="spellEnd"/>
      <w:r>
        <w:rPr>
          <w:rFonts w:ascii="Cambria" w:hAnsi="Cambria"/>
          <w:sz w:val="24"/>
          <w:szCs w:val="24"/>
        </w:rPr>
        <w:t xml:space="preserve"> - Labinci </w:t>
      </w:r>
      <w:r w:rsidRPr="001C573F">
        <w:rPr>
          <w:rFonts w:ascii="Cambria" w:hAnsi="Cambria"/>
          <w:sz w:val="24"/>
          <w:szCs w:val="24"/>
        </w:rPr>
        <w:t xml:space="preserve"> u službi gospodarskog rasta ima pokretačku snagu razvoja jedinica lokalne i područne (regionalne) samouprave, dajući priliku inovatorima, poduzetnicima, investitorima i udrugama, nadahnjujući ljude s vizijama i ide</w:t>
      </w:r>
      <w:bookmarkStart w:id="192" w:name="_Toc462324642"/>
      <w:r w:rsidRPr="001C573F">
        <w:rPr>
          <w:rFonts w:ascii="Cambria" w:hAnsi="Cambria"/>
          <w:sz w:val="24"/>
          <w:szCs w:val="24"/>
        </w:rPr>
        <w:t>jama.</w:t>
      </w:r>
    </w:p>
    <w:p w:rsidR="009D2023" w:rsidRDefault="009D2023" w:rsidP="009D2023">
      <w:pPr>
        <w:ind w:firstLine="567"/>
        <w:jc w:val="both"/>
        <w:rPr>
          <w:rFonts w:ascii="Cambria" w:hAnsi="Cambria"/>
          <w:sz w:val="24"/>
          <w:szCs w:val="24"/>
        </w:rPr>
      </w:pPr>
    </w:p>
    <w:p w:rsidR="009D2023" w:rsidRPr="00516849" w:rsidRDefault="009D2023" w:rsidP="009D2023">
      <w:pPr>
        <w:pStyle w:val="Caption"/>
        <w:spacing w:after="0"/>
        <w:jc w:val="center"/>
        <w:rPr>
          <w:rFonts w:ascii="Cambria" w:hAnsi="Cambria"/>
          <w:color w:val="auto"/>
          <w:sz w:val="22"/>
          <w:szCs w:val="22"/>
        </w:rPr>
      </w:pPr>
      <w:bookmarkStart w:id="193" w:name="_Toc12614181"/>
      <w:bookmarkEnd w:id="192"/>
      <w:r w:rsidRPr="00D21732">
        <w:rPr>
          <w:rFonts w:ascii="Cambria" w:hAnsi="Cambria"/>
          <w:color w:val="auto"/>
          <w:sz w:val="22"/>
          <w:szCs w:val="22"/>
        </w:rPr>
        <w:t xml:space="preserve">Tablica </w:t>
      </w:r>
      <w:r w:rsidRPr="00D21732">
        <w:rPr>
          <w:rFonts w:ascii="Cambria" w:hAnsi="Cambria"/>
          <w:color w:val="auto"/>
          <w:sz w:val="22"/>
          <w:szCs w:val="22"/>
        </w:rPr>
        <w:fldChar w:fldCharType="begin"/>
      </w:r>
      <w:r w:rsidRPr="00D21732">
        <w:rPr>
          <w:rFonts w:ascii="Cambria" w:hAnsi="Cambria"/>
          <w:color w:val="auto"/>
          <w:sz w:val="22"/>
          <w:szCs w:val="22"/>
        </w:rPr>
        <w:instrText xml:space="preserve"> SEQ Tablica \* ARABIC </w:instrText>
      </w:r>
      <w:r w:rsidRPr="00D21732">
        <w:rPr>
          <w:rFonts w:ascii="Cambria" w:hAnsi="Cambria"/>
          <w:color w:val="auto"/>
          <w:sz w:val="22"/>
          <w:szCs w:val="22"/>
        </w:rPr>
        <w:fldChar w:fldCharType="separate"/>
      </w:r>
      <w:r w:rsidRPr="00D21732">
        <w:rPr>
          <w:rFonts w:ascii="Cambria" w:hAnsi="Cambria"/>
          <w:noProof/>
          <w:color w:val="auto"/>
          <w:sz w:val="22"/>
          <w:szCs w:val="22"/>
        </w:rPr>
        <w:t>1</w:t>
      </w:r>
      <w:r w:rsidRPr="00D21732">
        <w:rPr>
          <w:rFonts w:ascii="Cambria" w:hAnsi="Cambria"/>
          <w:color w:val="auto"/>
          <w:sz w:val="22"/>
          <w:szCs w:val="22"/>
        </w:rPr>
        <w:fldChar w:fldCharType="end"/>
      </w:r>
      <w:r w:rsidRPr="00D21732">
        <w:rPr>
          <w:rFonts w:ascii="Cambria" w:hAnsi="Cambria"/>
          <w:color w:val="auto"/>
          <w:sz w:val="22"/>
          <w:szCs w:val="22"/>
        </w:rPr>
        <w:t xml:space="preserve">. Planirani prihodi upravljanja imovinom u proračunu Općine </w:t>
      </w:r>
      <w:proofErr w:type="spellStart"/>
      <w:r>
        <w:rPr>
          <w:rFonts w:ascii="Cambria" w:hAnsi="Cambria"/>
          <w:color w:val="auto"/>
          <w:sz w:val="22"/>
          <w:szCs w:val="22"/>
        </w:rPr>
        <w:t>Kaštelir</w:t>
      </w:r>
      <w:proofErr w:type="spellEnd"/>
      <w:r>
        <w:rPr>
          <w:rFonts w:ascii="Cambria" w:hAnsi="Cambria"/>
          <w:color w:val="auto"/>
          <w:sz w:val="22"/>
          <w:szCs w:val="22"/>
        </w:rPr>
        <w:t xml:space="preserve"> - Labinci</w:t>
      </w:r>
      <w:bookmarkEnd w:id="193"/>
      <w:r>
        <w:rPr>
          <w:rFonts w:ascii="Cambria" w:hAnsi="Cambria"/>
          <w:color w:val="auto"/>
          <w:sz w:val="22"/>
          <w:szCs w:val="22"/>
        </w:rPr>
        <w:t xml:space="preserve">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11"/>
        <w:gridCol w:w="1554"/>
        <w:gridCol w:w="1553"/>
        <w:gridCol w:w="1422"/>
      </w:tblGrid>
      <w:tr w:rsidR="009D2023" w:rsidRPr="00417CC1" w:rsidTr="004551C0">
        <w:trPr>
          <w:trHeight w:val="50"/>
          <w:jc w:val="center"/>
        </w:trPr>
        <w:tc>
          <w:tcPr>
            <w:tcW w:w="9180" w:type="dxa"/>
            <w:gridSpan w:val="4"/>
            <w:tcBorders>
              <w:bottom w:val="double" w:sz="4" w:space="0" w:color="auto"/>
            </w:tcBorders>
            <w:shd w:val="clear" w:color="auto" w:fill="BFBFBF"/>
            <w:vAlign w:val="center"/>
          </w:tcPr>
          <w:p w:rsidR="009D2023" w:rsidRPr="00417CC1" w:rsidRDefault="009D2023" w:rsidP="004551C0">
            <w:pPr>
              <w:jc w:val="center"/>
              <w:rPr>
                <w:rFonts w:ascii="Cambria" w:hAnsi="Cambria"/>
                <w:b/>
                <w:highlight w:val="magenta"/>
              </w:rPr>
            </w:pPr>
            <w:r w:rsidRPr="00417CC1">
              <w:rPr>
                <w:rFonts w:ascii="Cambria" w:hAnsi="Cambria"/>
                <w:b/>
              </w:rPr>
              <w:t>Planirani prihodi od imovine</w:t>
            </w:r>
          </w:p>
        </w:tc>
      </w:tr>
      <w:tr w:rsidR="009D2023" w:rsidRPr="00417CC1" w:rsidTr="004551C0">
        <w:trPr>
          <w:jc w:val="center"/>
        </w:trPr>
        <w:tc>
          <w:tcPr>
            <w:tcW w:w="4644" w:type="dxa"/>
            <w:shd w:val="clear" w:color="auto" w:fill="D9D9D9"/>
            <w:vAlign w:val="center"/>
          </w:tcPr>
          <w:p w:rsidR="009D2023" w:rsidRPr="006D2E88" w:rsidRDefault="009D2023" w:rsidP="004551C0">
            <w:pPr>
              <w:jc w:val="center"/>
              <w:rPr>
                <w:rFonts w:ascii="Cambria" w:hAnsi="Cambria"/>
                <w:b/>
              </w:rPr>
            </w:pPr>
            <w:r w:rsidRPr="006D2E88">
              <w:rPr>
                <w:rFonts w:ascii="Cambria" w:hAnsi="Cambria"/>
                <w:b/>
              </w:rPr>
              <w:t>Opis</w:t>
            </w:r>
          </w:p>
        </w:tc>
        <w:tc>
          <w:tcPr>
            <w:tcW w:w="1560" w:type="dxa"/>
            <w:shd w:val="clear" w:color="auto" w:fill="D9D9D9"/>
            <w:vAlign w:val="center"/>
          </w:tcPr>
          <w:p w:rsidR="009D2023" w:rsidRPr="006D2E88" w:rsidRDefault="009D2023" w:rsidP="004551C0">
            <w:pPr>
              <w:jc w:val="center"/>
              <w:rPr>
                <w:rFonts w:ascii="Cambria" w:hAnsi="Cambria"/>
                <w:b/>
              </w:rPr>
            </w:pPr>
            <w:r w:rsidRPr="006D2E88">
              <w:rPr>
                <w:rFonts w:ascii="Cambria" w:hAnsi="Cambria"/>
                <w:b/>
              </w:rPr>
              <w:t>Proračun 2019.</w:t>
            </w:r>
          </w:p>
        </w:tc>
        <w:tc>
          <w:tcPr>
            <w:tcW w:w="1559" w:type="dxa"/>
            <w:shd w:val="clear" w:color="auto" w:fill="D9D9D9"/>
            <w:vAlign w:val="center"/>
          </w:tcPr>
          <w:p w:rsidR="009D2023" w:rsidRPr="006D2E88" w:rsidRDefault="009D2023" w:rsidP="004551C0">
            <w:pPr>
              <w:jc w:val="center"/>
              <w:rPr>
                <w:rFonts w:ascii="Cambria" w:hAnsi="Cambria"/>
                <w:b/>
              </w:rPr>
            </w:pPr>
            <w:r w:rsidRPr="006D2E88">
              <w:rPr>
                <w:rFonts w:ascii="Cambria" w:hAnsi="Cambria"/>
                <w:b/>
              </w:rPr>
              <w:t>Projekcija 2020.</w:t>
            </w:r>
          </w:p>
        </w:tc>
        <w:tc>
          <w:tcPr>
            <w:tcW w:w="1417" w:type="dxa"/>
            <w:shd w:val="clear" w:color="auto" w:fill="D9D9D9"/>
            <w:vAlign w:val="center"/>
          </w:tcPr>
          <w:p w:rsidR="009D2023" w:rsidRPr="006D2E88" w:rsidRDefault="009D2023" w:rsidP="004551C0">
            <w:pPr>
              <w:jc w:val="center"/>
              <w:rPr>
                <w:rFonts w:ascii="Cambria" w:hAnsi="Cambria"/>
                <w:b/>
              </w:rPr>
            </w:pPr>
            <w:r w:rsidRPr="006D2E88">
              <w:rPr>
                <w:rFonts w:ascii="Cambria" w:hAnsi="Cambria"/>
                <w:b/>
              </w:rPr>
              <w:t>Projekcija 2021.</w:t>
            </w:r>
          </w:p>
        </w:tc>
      </w:tr>
      <w:tr w:rsidR="009D2023" w:rsidRPr="00417CC1" w:rsidTr="004551C0">
        <w:trPr>
          <w:jc w:val="center"/>
        </w:trPr>
        <w:tc>
          <w:tcPr>
            <w:tcW w:w="4644" w:type="dxa"/>
            <w:vAlign w:val="center"/>
          </w:tcPr>
          <w:p w:rsidR="009D2023" w:rsidRPr="006D2E88" w:rsidRDefault="009D2023" w:rsidP="004551C0">
            <w:pPr>
              <w:jc w:val="center"/>
              <w:rPr>
                <w:rFonts w:ascii="Cambria" w:hAnsi="Cambria"/>
                <w:b/>
              </w:rPr>
            </w:pPr>
            <w:r w:rsidRPr="006D2E88">
              <w:rPr>
                <w:rFonts w:ascii="Cambria" w:hAnsi="Cambria"/>
                <w:b/>
              </w:rPr>
              <w:t>Prihodi od prodaje nefinancijske imovine</w:t>
            </w:r>
          </w:p>
        </w:tc>
        <w:tc>
          <w:tcPr>
            <w:tcW w:w="1560" w:type="dxa"/>
            <w:vAlign w:val="center"/>
          </w:tcPr>
          <w:p w:rsidR="009D2023" w:rsidRPr="006D2E88" w:rsidRDefault="009D2023" w:rsidP="004551C0">
            <w:pPr>
              <w:jc w:val="right"/>
              <w:rPr>
                <w:rFonts w:ascii="Cambria" w:hAnsi="Cambria"/>
                <w:b/>
              </w:rPr>
            </w:pPr>
            <w:r w:rsidRPr="006D2E88">
              <w:rPr>
                <w:rFonts w:ascii="Cambria" w:hAnsi="Cambria" w:cs="Arial"/>
                <w:b/>
                <w:lang w:eastAsia="hr-HR"/>
              </w:rPr>
              <w:t>2.197.300,00</w:t>
            </w:r>
          </w:p>
        </w:tc>
        <w:tc>
          <w:tcPr>
            <w:tcW w:w="1559" w:type="dxa"/>
            <w:vAlign w:val="center"/>
          </w:tcPr>
          <w:p w:rsidR="009D2023" w:rsidRPr="006D2E88" w:rsidRDefault="009D2023" w:rsidP="004551C0">
            <w:pPr>
              <w:jc w:val="right"/>
              <w:rPr>
                <w:rFonts w:ascii="Cambria" w:hAnsi="Cambria"/>
                <w:b/>
              </w:rPr>
            </w:pPr>
            <w:r w:rsidRPr="006D2E88">
              <w:rPr>
                <w:rFonts w:ascii="Cambria" w:hAnsi="Cambria" w:cs="Arial"/>
                <w:b/>
                <w:lang w:eastAsia="hr-HR"/>
              </w:rPr>
              <w:t>1.825.300,00</w:t>
            </w:r>
          </w:p>
        </w:tc>
        <w:tc>
          <w:tcPr>
            <w:tcW w:w="1417" w:type="dxa"/>
            <w:vAlign w:val="center"/>
          </w:tcPr>
          <w:p w:rsidR="009D2023" w:rsidRPr="006D2E88" w:rsidRDefault="009D2023" w:rsidP="004551C0">
            <w:pPr>
              <w:jc w:val="right"/>
              <w:rPr>
                <w:rFonts w:ascii="Cambria" w:hAnsi="Cambria"/>
                <w:b/>
              </w:rPr>
            </w:pPr>
            <w:r w:rsidRPr="006D2E88">
              <w:rPr>
                <w:rFonts w:ascii="Cambria" w:hAnsi="Cambria" w:cs="Arial"/>
                <w:b/>
                <w:lang w:eastAsia="hr-HR"/>
              </w:rPr>
              <w:t>1.877.300,00</w:t>
            </w:r>
          </w:p>
        </w:tc>
      </w:tr>
      <w:tr w:rsidR="009D2023" w:rsidRPr="00417CC1" w:rsidTr="004551C0">
        <w:trPr>
          <w:trHeight w:val="765"/>
          <w:jc w:val="center"/>
        </w:trPr>
        <w:tc>
          <w:tcPr>
            <w:tcW w:w="4644" w:type="dxa"/>
            <w:vAlign w:val="center"/>
          </w:tcPr>
          <w:p w:rsidR="009D2023" w:rsidRPr="006D2E88" w:rsidRDefault="009D2023" w:rsidP="004551C0">
            <w:pPr>
              <w:tabs>
                <w:tab w:val="left" w:pos="1695"/>
              </w:tabs>
              <w:jc w:val="both"/>
              <w:rPr>
                <w:rFonts w:ascii="Cambria" w:hAnsi="Cambria"/>
              </w:rPr>
            </w:pPr>
            <w:r w:rsidRPr="006D2E88">
              <w:rPr>
                <w:rFonts w:ascii="Cambria" w:hAnsi="Cambria"/>
              </w:rPr>
              <w:t xml:space="preserve">Prihodi od prodaje </w:t>
            </w:r>
            <w:proofErr w:type="spellStart"/>
            <w:r w:rsidRPr="006D2E88">
              <w:rPr>
                <w:rFonts w:ascii="Cambria" w:hAnsi="Cambria"/>
              </w:rPr>
              <w:t>neproizvedene</w:t>
            </w:r>
            <w:proofErr w:type="spellEnd"/>
            <w:r w:rsidRPr="006D2E88">
              <w:rPr>
                <w:rFonts w:ascii="Cambria" w:hAnsi="Cambria"/>
              </w:rPr>
              <w:t xml:space="preserve"> dugotrajne imovine - prihodi od prodaje materijalne imovine - prirodnih bogatstava</w:t>
            </w:r>
          </w:p>
        </w:tc>
        <w:tc>
          <w:tcPr>
            <w:tcW w:w="1560" w:type="dxa"/>
            <w:vAlign w:val="center"/>
          </w:tcPr>
          <w:p w:rsidR="009D2023" w:rsidRPr="006D2E88" w:rsidRDefault="009D2023" w:rsidP="004551C0">
            <w:pPr>
              <w:jc w:val="right"/>
              <w:rPr>
                <w:rFonts w:ascii="Cambria" w:hAnsi="Cambria" w:cs="Arial"/>
              </w:rPr>
            </w:pPr>
            <w:r w:rsidRPr="006D2E88">
              <w:rPr>
                <w:rFonts w:ascii="Cambria" w:hAnsi="Cambria" w:cs="Arial"/>
              </w:rPr>
              <w:t>1.667.300,00</w:t>
            </w:r>
          </w:p>
        </w:tc>
        <w:tc>
          <w:tcPr>
            <w:tcW w:w="1559" w:type="dxa"/>
            <w:vAlign w:val="center"/>
          </w:tcPr>
          <w:p w:rsidR="009D2023" w:rsidRPr="006D2E88" w:rsidRDefault="009D2023" w:rsidP="004551C0">
            <w:pPr>
              <w:jc w:val="right"/>
              <w:rPr>
                <w:rFonts w:ascii="Cambria" w:hAnsi="Cambria" w:cs="Arial"/>
              </w:rPr>
            </w:pPr>
            <w:r w:rsidRPr="006D2E88">
              <w:rPr>
                <w:rFonts w:ascii="Cambria" w:hAnsi="Cambria" w:cs="Arial"/>
              </w:rPr>
              <w:t>1.319.800,00</w:t>
            </w:r>
          </w:p>
        </w:tc>
        <w:tc>
          <w:tcPr>
            <w:tcW w:w="1417" w:type="dxa"/>
            <w:vAlign w:val="center"/>
          </w:tcPr>
          <w:p w:rsidR="009D2023" w:rsidRPr="006D2E88" w:rsidRDefault="009D2023" w:rsidP="004551C0">
            <w:pPr>
              <w:jc w:val="right"/>
              <w:rPr>
                <w:rFonts w:ascii="Cambria" w:hAnsi="Cambria"/>
              </w:rPr>
            </w:pPr>
            <w:r w:rsidRPr="006D2E88">
              <w:rPr>
                <w:rFonts w:ascii="Cambria" w:hAnsi="Cambria"/>
              </w:rPr>
              <w:t>1.326.000,00</w:t>
            </w:r>
          </w:p>
        </w:tc>
      </w:tr>
      <w:tr w:rsidR="009D2023" w:rsidRPr="00417CC1" w:rsidTr="004551C0">
        <w:trPr>
          <w:jc w:val="center"/>
        </w:trPr>
        <w:tc>
          <w:tcPr>
            <w:tcW w:w="4644" w:type="dxa"/>
            <w:vAlign w:val="center"/>
          </w:tcPr>
          <w:p w:rsidR="009D2023" w:rsidRPr="006D2E88" w:rsidRDefault="009D2023" w:rsidP="004551C0">
            <w:pPr>
              <w:jc w:val="both"/>
              <w:rPr>
                <w:rFonts w:ascii="Cambria" w:hAnsi="Cambria"/>
              </w:rPr>
            </w:pPr>
            <w:r w:rsidRPr="006D2E88">
              <w:rPr>
                <w:rFonts w:ascii="Cambria" w:hAnsi="Cambria"/>
              </w:rPr>
              <w:t>Prihodi od prodaje proizvedene dugotrajne imovine - prihodi od prodaje građevinskih objekata</w:t>
            </w:r>
          </w:p>
        </w:tc>
        <w:tc>
          <w:tcPr>
            <w:tcW w:w="1560" w:type="dxa"/>
            <w:vAlign w:val="center"/>
          </w:tcPr>
          <w:p w:rsidR="009D2023" w:rsidRPr="006D2E88" w:rsidRDefault="009D2023" w:rsidP="004551C0">
            <w:pPr>
              <w:jc w:val="right"/>
              <w:rPr>
                <w:rFonts w:ascii="Cambria" w:hAnsi="Cambria" w:cs="Arial"/>
              </w:rPr>
            </w:pPr>
            <w:r w:rsidRPr="006D2E88">
              <w:rPr>
                <w:rFonts w:ascii="Cambria" w:hAnsi="Cambria" w:cs="Arial"/>
              </w:rPr>
              <w:t>530.000,00</w:t>
            </w:r>
          </w:p>
        </w:tc>
        <w:tc>
          <w:tcPr>
            <w:tcW w:w="1559" w:type="dxa"/>
            <w:vAlign w:val="center"/>
          </w:tcPr>
          <w:p w:rsidR="009D2023" w:rsidRPr="006D2E88" w:rsidRDefault="009D2023" w:rsidP="004551C0">
            <w:pPr>
              <w:jc w:val="right"/>
              <w:rPr>
                <w:rFonts w:ascii="Cambria" w:hAnsi="Cambria" w:cs="Arial"/>
              </w:rPr>
            </w:pPr>
            <w:r w:rsidRPr="006D2E88">
              <w:rPr>
                <w:rFonts w:ascii="Cambria" w:hAnsi="Cambria" w:cs="Arial"/>
              </w:rPr>
              <w:t>505.500,00</w:t>
            </w:r>
          </w:p>
        </w:tc>
        <w:tc>
          <w:tcPr>
            <w:tcW w:w="1417" w:type="dxa"/>
            <w:vAlign w:val="center"/>
          </w:tcPr>
          <w:p w:rsidR="009D2023" w:rsidRPr="006D2E88" w:rsidRDefault="009D2023" w:rsidP="004551C0">
            <w:pPr>
              <w:jc w:val="right"/>
              <w:rPr>
                <w:rFonts w:ascii="Cambria" w:hAnsi="Cambria"/>
              </w:rPr>
            </w:pPr>
            <w:r w:rsidRPr="006D2E88">
              <w:rPr>
                <w:rFonts w:ascii="Cambria" w:hAnsi="Cambria"/>
              </w:rPr>
              <w:t>551.300,00</w:t>
            </w:r>
          </w:p>
        </w:tc>
      </w:tr>
      <w:tr w:rsidR="009D2023" w:rsidRPr="00417CC1" w:rsidTr="004551C0">
        <w:trPr>
          <w:jc w:val="center"/>
        </w:trPr>
        <w:tc>
          <w:tcPr>
            <w:tcW w:w="4644" w:type="dxa"/>
            <w:vAlign w:val="center"/>
          </w:tcPr>
          <w:p w:rsidR="009D2023" w:rsidRPr="006D2E88" w:rsidRDefault="009D2023" w:rsidP="004551C0">
            <w:pPr>
              <w:jc w:val="both"/>
              <w:rPr>
                <w:rFonts w:ascii="Cambria" w:hAnsi="Cambria"/>
                <w:b/>
              </w:rPr>
            </w:pPr>
            <w:r w:rsidRPr="006D2E88">
              <w:rPr>
                <w:rFonts w:ascii="Cambria" w:hAnsi="Cambria"/>
                <w:b/>
              </w:rPr>
              <w:t>Prihodi od imovine</w:t>
            </w:r>
          </w:p>
        </w:tc>
        <w:tc>
          <w:tcPr>
            <w:tcW w:w="1560" w:type="dxa"/>
            <w:vAlign w:val="center"/>
          </w:tcPr>
          <w:p w:rsidR="009D2023" w:rsidRPr="006D2E88" w:rsidRDefault="009D2023" w:rsidP="004551C0">
            <w:pPr>
              <w:jc w:val="right"/>
              <w:rPr>
                <w:rFonts w:ascii="Cambria" w:hAnsi="Cambria" w:cs="Arial"/>
                <w:b/>
              </w:rPr>
            </w:pPr>
            <w:r w:rsidRPr="006D2E88">
              <w:rPr>
                <w:rFonts w:ascii="Cambria" w:hAnsi="Cambria" w:cs="Arial"/>
                <w:b/>
              </w:rPr>
              <w:t>480.000,00</w:t>
            </w:r>
          </w:p>
        </w:tc>
        <w:tc>
          <w:tcPr>
            <w:tcW w:w="1559" w:type="dxa"/>
            <w:vAlign w:val="center"/>
          </w:tcPr>
          <w:p w:rsidR="009D2023" w:rsidRPr="006D2E88" w:rsidRDefault="009D2023" w:rsidP="004551C0">
            <w:pPr>
              <w:jc w:val="right"/>
              <w:rPr>
                <w:rFonts w:ascii="Cambria" w:hAnsi="Cambria" w:cs="Arial"/>
                <w:b/>
              </w:rPr>
            </w:pPr>
            <w:r w:rsidRPr="006D2E88">
              <w:rPr>
                <w:rFonts w:ascii="Cambria" w:hAnsi="Cambria" w:cs="Arial"/>
                <w:b/>
              </w:rPr>
              <w:t>485.000,00</w:t>
            </w:r>
          </w:p>
        </w:tc>
        <w:tc>
          <w:tcPr>
            <w:tcW w:w="1417" w:type="dxa"/>
            <w:vAlign w:val="center"/>
          </w:tcPr>
          <w:p w:rsidR="009D2023" w:rsidRPr="006D2E88" w:rsidRDefault="009D2023" w:rsidP="004551C0">
            <w:pPr>
              <w:jc w:val="right"/>
              <w:rPr>
                <w:rFonts w:ascii="Cambria" w:hAnsi="Cambria"/>
                <w:b/>
              </w:rPr>
            </w:pPr>
            <w:r w:rsidRPr="006D2E88">
              <w:rPr>
                <w:rFonts w:ascii="Cambria" w:hAnsi="Cambria"/>
                <w:b/>
              </w:rPr>
              <w:t>475.000,00</w:t>
            </w:r>
          </w:p>
        </w:tc>
      </w:tr>
      <w:tr w:rsidR="009D2023" w:rsidRPr="002A2AC9" w:rsidTr="004551C0">
        <w:trPr>
          <w:trHeight w:val="127"/>
          <w:jc w:val="center"/>
        </w:trPr>
        <w:tc>
          <w:tcPr>
            <w:tcW w:w="4644" w:type="dxa"/>
            <w:shd w:val="clear" w:color="auto" w:fill="D9D9D9"/>
            <w:vAlign w:val="center"/>
          </w:tcPr>
          <w:p w:rsidR="009D2023" w:rsidRPr="006D2E88" w:rsidRDefault="009D2023" w:rsidP="004551C0">
            <w:pPr>
              <w:jc w:val="right"/>
              <w:rPr>
                <w:rFonts w:ascii="Cambria" w:hAnsi="Cambria"/>
                <w:b/>
              </w:rPr>
            </w:pPr>
            <w:r w:rsidRPr="006D2E88">
              <w:rPr>
                <w:rFonts w:ascii="Cambria" w:hAnsi="Cambria"/>
                <w:b/>
              </w:rPr>
              <w:t>Ukupno</w:t>
            </w:r>
          </w:p>
        </w:tc>
        <w:tc>
          <w:tcPr>
            <w:tcW w:w="1560" w:type="dxa"/>
            <w:shd w:val="clear" w:color="auto" w:fill="D9D9D9"/>
            <w:vAlign w:val="center"/>
          </w:tcPr>
          <w:p w:rsidR="009D2023" w:rsidRPr="006D2E88" w:rsidRDefault="009D2023" w:rsidP="004551C0">
            <w:pPr>
              <w:jc w:val="right"/>
              <w:rPr>
                <w:rFonts w:ascii="Cambria" w:hAnsi="Cambria"/>
                <w:b/>
              </w:rPr>
            </w:pPr>
            <w:r w:rsidRPr="006D2E88">
              <w:rPr>
                <w:rFonts w:ascii="Cambria" w:hAnsi="Cambria"/>
                <w:b/>
              </w:rPr>
              <w:t>2.677.300,00</w:t>
            </w:r>
          </w:p>
        </w:tc>
        <w:tc>
          <w:tcPr>
            <w:tcW w:w="1559" w:type="dxa"/>
            <w:shd w:val="clear" w:color="auto" w:fill="D9D9D9"/>
            <w:vAlign w:val="center"/>
          </w:tcPr>
          <w:p w:rsidR="009D2023" w:rsidRPr="006D2E88" w:rsidRDefault="009D2023" w:rsidP="004551C0">
            <w:pPr>
              <w:jc w:val="right"/>
              <w:rPr>
                <w:rFonts w:ascii="Cambria" w:hAnsi="Cambria"/>
                <w:b/>
              </w:rPr>
            </w:pPr>
            <w:r w:rsidRPr="006D2E88">
              <w:rPr>
                <w:rFonts w:ascii="Cambria" w:hAnsi="Cambria"/>
                <w:b/>
              </w:rPr>
              <w:t>2.310.300,00</w:t>
            </w:r>
          </w:p>
        </w:tc>
        <w:tc>
          <w:tcPr>
            <w:tcW w:w="1417" w:type="dxa"/>
            <w:shd w:val="clear" w:color="auto" w:fill="D9D9D9"/>
            <w:vAlign w:val="center"/>
          </w:tcPr>
          <w:p w:rsidR="009D2023" w:rsidRPr="006D2E88" w:rsidRDefault="009D2023" w:rsidP="004551C0">
            <w:pPr>
              <w:jc w:val="right"/>
              <w:rPr>
                <w:rFonts w:ascii="Cambria" w:hAnsi="Cambria"/>
                <w:b/>
              </w:rPr>
            </w:pPr>
            <w:r w:rsidRPr="006D2E88">
              <w:rPr>
                <w:rFonts w:ascii="Cambria" w:hAnsi="Cambria"/>
                <w:b/>
              </w:rPr>
              <w:t>2.352.300,00</w:t>
            </w:r>
          </w:p>
        </w:tc>
      </w:tr>
    </w:tbl>
    <w:p w:rsidR="009D2023" w:rsidRDefault="009D2023" w:rsidP="009D2023">
      <w:pPr>
        <w:ind w:firstLine="567"/>
        <w:jc w:val="both"/>
        <w:rPr>
          <w:rFonts w:ascii="Cambria" w:hAnsi="Cambria"/>
          <w:sz w:val="24"/>
        </w:rPr>
      </w:pPr>
    </w:p>
    <w:p w:rsidR="009D2023" w:rsidRPr="004520EE" w:rsidRDefault="009D2023" w:rsidP="009D2023">
      <w:pPr>
        <w:ind w:firstLine="567"/>
        <w:jc w:val="both"/>
        <w:rPr>
          <w:rFonts w:ascii="Cambria" w:hAnsi="Cambria"/>
          <w:sz w:val="24"/>
        </w:rPr>
      </w:pPr>
      <w:r w:rsidRPr="004520EE">
        <w:rPr>
          <w:rFonts w:ascii="Cambria" w:hAnsi="Cambria"/>
          <w:sz w:val="24"/>
        </w:rPr>
        <w:t>Planom upravljanja predviđa se učinkovito upravljanje i raspolaganje imovinom, u smislu dobrog gospodara. Prioritet je postaviti optimalna rješenja upravljanja imovinom za buduće naraštaje, generiranje gospodarskog rasta kao i ostvarenje strateških razvojnih ciljeva.</w:t>
      </w:r>
    </w:p>
    <w:p w:rsidR="009D2023" w:rsidRDefault="009D2023" w:rsidP="009D2023">
      <w:pPr>
        <w:rPr>
          <w:rFonts w:ascii="Cambria" w:hAnsi="Cambria"/>
          <w:sz w:val="24"/>
        </w:rPr>
      </w:pPr>
    </w:p>
    <w:p w:rsidR="009D2023" w:rsidRDefault="009D2023" w:rsidP="009D2023">
      <w:pPr>
        <w:rPr>
          <w:rFonts w:ascii="Cambria" w:hAnsi="Cambria"/>
          <w:sz w:val="24"/>
        </w:rPr>
      </w:pPr>
    </w:p>
    <w:p w:rsidR="009D2023" w:rsidRDefault="009D2023" w:rsidP="009D2023">
      <w:pPr>
        <w:rPr>
          <w:rFonts w:ascii="Cambria" w:hAnsi="Cambria"/>
          <w:sz w:val="24"/>
        </w:rPr>
        <w:sectPr w:rsidR="009D2023" w:rsidSect="004551C0">
          <w:pgSz w:w="11906" w:h="16838"/>
          <w:pgMar w:top="1134" w:right="1418" w:bottom="1134" w:left="1418" w:header="709" w:footer="709" w:gutter="0"/>
          <w:cols w:space="708"/>
          <w:titlePg/>
          <w:docGrid w:linePitch="360"/>
        </w:sectPr>
      </w:pPr>
    </w:p>
    <w:p w:rsidR="009D2023" w:rsidRPr="002843DD"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194" w:name="_Toc11923259"/>
      <w:bookmarkStart w:id="195" w:name="_Toc462324643"/>
      <w:r w:rsidRPr="002843DD">
        <w:rPr>
          <w:rFonts w:ascii="Cambria" w:hAnsi="Cambria"/>
          <w:sz w:val="26"/>
          <w:szCs w:val="26"/>
        </w:rPr>
        <w:lastRenderedPageBreak/>
        <w:t>GODIŠNJI PLAN UPRAVLJANJA TRGOVAČKIM DRUŠTVIMA</w:t>
      </w:r>
      <w:bookmarkEnd w:id="194"/>
      <w:r w:rsidRPr="002843DD">
        <w:rPr>
          <w:rFonts w:ascii="Cambria" w:hAnsi="Cambria"/>
          <w:sz w:val="26"/>
          <w:szCs w:val="26"/>
        </w:rPr>
        <w:t xml:space="preserve"> </w:t>
      </w:r>
    </w:p>
    <w:bookmarkEnd w:id="195"/>
    <w:p w:rsidR="009D2023" w:rsidRPr="002843DD" w:rsidRDefault="009D2023" w:rsidP="009D2023">
      <w:pPr>
        <w:ind w:firstLine="567"/>
        <w:jc w:val="both"/>
        <w:rPr>
          <w:rFonts w:ascii="Cambria" w:hAnsi="Cambria"/>
          <w:sz w:val="24"/>
          <w:szCs w:val="24"/>
          <w:lang w:eastAsia="hr-HR"/>
        </w:rPr>
      </w:pPr>
    </w:p>
    <w:p w:rsidR="009D2023" w:rsidRDefault="009D2023" w:rsidP="009D2023">
      <w:pPr>
        <w:ind w:firstLine="567"/>
        <w:jc w:val="both"/>
        <w:rPr>
          <w:rFonts w:ascii="Cambria" w:hAnsi="Cambria"/>
          <w:sz w:val="24"/>
          <w:szCs w:val="24"/>
          <w:lang w:eastAsia="hr-HR"/>
        </w:rPr>
      </w:pPr>
      <w:r w:rsidRPr="002843DD">
        <w:rPr>
          <w:rFonts w:ascii="Cambria" w:hAnsi="Cambria"/>
          <w:sz w:val="24"/>
          <w:szCs w:val="24"/>
          <w:lang w:eastAsia="hr-HR"/>
        </w:rPr>
        <w:t xml:space="preserve">Trgovačka društva u (su)vlasništvu Općine </w:t>
      </w:r>
      <w:proofErr w:type="spellStart"/>
      <w:r>
        <w:rPr>
          <w:rFonts w:ascii="Cambria" w:hAnsi="Cambria"/>
          <w:sz w:val="24"/>
          <w:szCs w:val="24"/>
          <w:lang w:eastAsia="hr-HR"/>
        </w:rPr>
        <w:t>Kaštelir</w:t>
      </w:r>
      <w:proofErr w:type="spellEnd"/>
      <w:r>
        <w:rPr>
          <w:rFonts w:ascii="Cambria" w:hAnsi="Cambria"/>
          <w:sz w:val="24"/>
          <w:szCs w:val="24"/>
          <w:lang w:eastAsia="hr-HR"/>
        </w:rPr>
        <w:t xml:space="preserve"> - Labinci </w:t>
      </w:r>
      <w:r w:rsidRPr="002843DD">
        <w:rPr>
          <w:rFonts w:ascii="Cambria" w:hAnsi="Cambria"/>
          <w:sz w:val="24"/>
          <w:szCs w:val="24"/>
          <w:lang w:eastAsia="hr-HR"/>
        </w:rPr>
        <w:t xml:space="preserve">: </w:t>
      </w:r>
    </w:p>
    <w:tbl>
      <w:tblPr>
        <w:tblW w:w="5000" w:type="pct"/>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Look w:val="04A0" w:firstRow="1" w:lastRow="0" w:firstColumn="1" w:lastColumn="0" w:noHBand="0" w:noVBand="1"/>
      </w:tblPr>
      <w:tblGrid>
        <w:gridCol w:w="4520"/>
        <w:gridCol w:w="4520"/>
      </w:tblGrid>
      <w:tr w:rsidR="009D2023" w:rsidRPr="002A2AC9" w:rsidTr="004551C0">
        <w:tc>
          <w:tcPr>
            <w:tcW w:w="2500" w:type="pct"/>
            <w:shd w:val="clear" w:color="auto" w:fill="BFBFBF"/>
          </w:tcPr>
          <w:p w:rsidR="009D2023" w:rsidRPr="002A2AC9" w:rsidRDefault="009D2023" w:rsidP="004551C0">
            <w:pPr>
              <w:jc w:val="center"/>
              <w:rPr>
                <w:rFonts w:ascii="Cambria" w:hAnsi="Cambria"/>
                <w:sz w:val="24"/>
                <w:szCs w:val="24"/>
                <w:lang w:eastAsia="hr-HR"/>
              </w:rPr>
            </w:pPr>
            <w:r w:rsidRPr="002A2AC9">
              <w:rPr>
                <w:rFonts w:ascii="Cambria" w:hAnsi="Cambria"/>
                <w:b/>
              </w:rPr>
              <w:t>Trgovačko društvo</w:t>
            </w:r>
          </w:p>
        </w:tc>
        <w:tc>
          <w:tcPr>
            <w:tcW w:w="2500" w:type="pct"/>
            <w:shd w:val="clear" w:color="auto" w:fill="BFBFBF"/>
          </w:tcPr>
          <w:p w:rsidR="009D2023" w:rsidRPr="00395FFD" w:rsidRDefault="009D2023" w:rsidP="004551C0">
            <w:pPr>
              <w:jc w:val="center"/>
              <w:rPr>
                <w:rFonts w:ascii="Cambria" w:hAnsi="Cambria"/>
                <w:sz w:val="24"/>
                <w:szCs w:val="24"/>
                <w:highlight w:val="yellow"/>
                <w:lang w:eastAsia="hr-HR"/>
              </w:rPr>
            </w:pPr>
            <w:r w:rsidRPr="005B2FBE">
              <w:rPr>
                <w:rFonts w:ascii="Cambria" w:hAnsi="Cambria"/>
                <w:b/>
              </w:rPr>
              <w:t>Postotak vlasništva</w:t>
            </w:r>
          </w:p>
        </w:tc>
      </w:tr>
      <w:tr w:rsidR="009D2023" w:rsidRPr="002A2AC9" w:rsidTr="004551C0">
        <w:tc>
          <w:tcPr>
            <w:tcW w:w="2500" w:type="pct"/>
          </w:tcPr>
          <w:p w:rsidR="009D2023" w:rsidRPr="002A2AC9" w:rsidRDefault="009D2023" w:rsidP="004551C0">
            <w:pPr>
              <w:pStyle w:val="ListParagraph"/>
              <w:spacing w:line="240" w:lineRule="auto"/>
              <w:ind w:left="34"/>
              <w:jc w:val="both"/>
              <w:rPr>
                <w:rFonts w:ascii="Cambria" w:hAnsi="Cambria"/>
                <w:lang w:eastAsia="hr-HR"/>
              </w:rPr>
            </w:pPr>
            <w:r>
              <w:rPr>
                <w:rFonts w:ascii="Cambria" w:hAnsi="Cambria"/>
                <w:lang w:eastAsia="hr-HR"/>
              </w:rPr>
              <w:t>ISTARSKI VODOVOD d.o.o.</w:t>
            </w:r>
          </w:p>
        </w:tc>
        <w:tc>
          <w:tcPr>
            <w:tcW w:w="2500" w:type="pct"/>
          </w:tcPr>
          <w:p w:rsidR="009D2023" w:rsidRPr="002A2AC9" w:rsidRDefault="009D2023" w:rsidP="004551C0">
            <w:pPr>
              <w:ind w:right="1840"/>
              <w:jc w:val="right"/>
              <w:rPr>
                <w:rFonts w:ascii="Cambria" w:hAnsi="Cambria"/>
              </w:rPr>
            </w:pPr>
          </w:p>
        </w:tc>
      </w:tr>
      <w:tr w:rsidR="009D2023" w:rsidRPr="002A2AC9" w:rsidTr="004551C0">
        <w:tc>
          <w:tcPr>
            <w:tcW w:w="2500" w:type="pct"/>
          </w:tcPr>
          <w:p w:rsidR="009D2023" w:rsidRDefault="009D2023" w:rsidP="004551C0">
            <w:pPr>
              <w:pStyle w:val="ListParagraph"/>
              <w:spacing w:line="240" w:lineRule="auto"/>
              <w:ind w:left="34"/>
              <w:jc w:val="both"/>
              <w:rPr>
                <w:rFonts w:ascii="Cambria" w:hAnsi="Cambria"/>
                <w:lang w:eastAsia="hr-HR"/>
              </w:rPr>
            </w:pPr>
            <w:r>
              <w:rPr>
                <w:rFonts w:ascii="Cambria" w:hAnsi="Cambria"/>
                <w:lang w:eastAsia="hr-HR"/>
              </w:rPr>
              <w:t>VODOOPSKRBNI SUSTAV ISTRE – VODOVOD BUTONIGA d.o.o.</w:t>
            </w:r>
          </w:p>
        </w:tc>
        <w:tc>
          <w:tcPr>
            <w:tcW w:w="2500" w:type="pct"/>
            <w:vAlign w:val="center"/>
          </w:tcPr>
          <w:p w:rsidR="009D2023" w:rsidRPr="002A2AC9" w:rsidRDefault="009D2023" w:rsidP="004551C0">
            <w:pPr>
              <w:ind w:right="1840"/>
              <w:jc w:val="right"/>
              <w:rPr>
                <w:rFonts w:ascii="Cambria" w:hAnsi="Cambria"/>
              </w:rPr>
            </w:pPr>
            <w:r>
              <w:rPr>
                <w:rFonts w:ascii="Cambria" w:hAnsi="Cambria"/>
              </w:rPr>
              <w:t>0,28%</w:t>
            </w:r>
          </w:p>
        </w:tc>
      </w:tr>
      <w:tr w:rsidR="009D2023" w:rsidRPr="002A2AC9" w:rsidTr="004551C0">
        <w:tc>
          <w:tcPr>
            <w:tcW w:w="2500" w:type="pct"/>
          </w:tcPr>
          <w:p w:rsidR="009D2023" w:rsidRDefault="009D2023" w:rsidP="004551C0">
            <w:pPr>
              <w:pStyle w:val="ListParagraph"/>
              <w:spacing w:line="240" w:lineRule="auto"/>
              <w:ind w:left="34"/>
              <w:jc w:val="both"/>
              <w:rPr>
                <w:rFonts w:ascii="Cambria" w:hAnsi="Cambria"/>
                <w:lang w:eastAsia="hr-HR"/>
              </w:rPr>
            </w:pPr>
            <w:r>
              <w:rPr>
                <w:rFonts w:ascii="Cambria" w:hAnsi="Cambria"/>
                <w:lang w:eastAsia="hr-HR"/>
              </w:rPr>
              <w:t>USLUGA POREČ d.o.o.</w:t>
            </w:r>
          </w:p>
        </w:tc>
        <w:tc>
          <w:tcPr>
            <w:tcW w:w="2500" w:type="pct"/>
          </w:tcPr>
          <w:p w:rsidR="009D2023" w:rsidRPr="002A2AC9" w:rsidRDefault="009D2023" w:rsidP="004551C0">
            <w:pPr>
              <w:ind w:right="1840"/>
              <w:jc w:val="right"/>
              <w:rPr>
                <w:rFonts w:ascii="Cambria" w:hAnsi="Cambria"/>
              </w:rPr>
            </w:pPr>
            <w:r>
              <w:rPr>
                <w:rFonts w:ascii="Cambria" w:hAnsi="Cambria"/>
              </w:rPr>
              <w:t>1,02%</w:t>
            </w:r>
          </w:p>
        </w:tc>
      </w:tr>
      <w:tr w:rsidR="009D2023" w:rsidRPr="002A2AC9" w:rsidTr="004551C0">
        <w:tc>
          <w:tcPr>
            <w:tcW w:w="2500" w:type="pct"/>
          </w:tcPr>
          <w:p w:rsidR="009D2023" w:rsidRDefault="009D2023" w:rsidP="004551C0">
            <w:pPr>
              <w:pStyle w:val="ListParagraph"/>
              <w:spacing w:line="240" w:lineRule="auto"/>
              <w:ind w:left="34"/>
              <w:jc w:val="both"/>
              <w:rPr>
                <w:rFonts w:ascii="Cambria" w:hAnsi="Cambria"/>
                <w:lang w:eastAsia="hr-HR"/>
              </w:rPr>
            </w:pPr>
            <w:r>
              <w:rPr>
                <w:rFonts w:ascii="Cambria" w:hAnsi="Cambria"/>
                <w:lang w:eastAsia="hr-HR"/>
              </w:rPr>
              <w:t>IVS – ISTARSKI VODOZAŠTITNI SUSTAV d.o.o.</w:t>
            </w:r>
          </w:p>
        </w:tc>
        <w:tc>
          <w:tcPr>
            <w:tcW w:w="2500" w:type="pct"/>
          </w:tcPr>
          <w:p w:rsidR="009D2023" w:rsidRPr="002A2AC9" w:rsidRDefault="009D2023" w:rsidP="004551C0">
            <w:pPr>
              <w:ind w:right="1840"/>
              <w:jc w:val="right"/>
              <w:rPr>
                <w:rFonts w:ascii="Cambria" w:hAnsi="Cambria"/>
              </w:rPr>
            </w:pPr>
            <w:r>
              <w:rPr>
                <w:rFonts w:ascii="Cambria" w:hAnsi="Cambria"/>
              </w:rPr>
              <w:t>0,16%</w:t>
            </w:r>
          </w:p>
        </w:tc>
      </w:tr>
      <w:tr w:rsidR="009D2023" w:rsidRPr="002A2AC9" w:rsidTr="004551C0">
        <w:tc>
          <w:tcPr>
            <w:tcW w:w="2500" w:type="pct"/>
          </w:tcPr>
          <w:p w:rsidR="009D2023" w:rsidRDefault="009D2023" w:rsidP="004551C0">
            <w:pPr>
              <w:pStyle w:val="ListParagraph"/>
              <w:spacing w:line="240" w:lineRule="auto"/>
              <w:ind w:left="34"/>
              <w:jc w:val="both"/>
              <w:rPr>
                <w:rFonts w:ascii="Cambria" w:hAnsi="Cambria"/>
                <w:lang w:eastAsia="hr-HR"/>
              </w:rPr>
            </w:pPr>
            <w:r>
              <w:rPr>
                <w:rFonts w:ascii="Cambria" w:hAnsi="Cambria"/>
                <w:lang w:eastAsia="hr-HR"/>
              </w:rPr>
              <w:t>ODVODNJA POREČ d.o.o.</w:t>
            </w:r>
          </w:p>
        </w:tc>
        <w:tc>
          <w:tcPr>
            <w:tcW w:w="2500" w:type="pct"/>
          </w:tcPr>
          <w:p w:rsidR="009D2023" w:rsidRPr="002A2AC9" w:rsidRDefault="009D2023" w:rsidP="004551C0">
            <w:pPr>
              <w:ind w:right="1840"/>
              <w:jc w:val="right"/>
              <w:rPr>
                <w:rFonts w:ascii="Cambria" w:hAnsi="Cambria"/>
              </w:rPr>
            </w:pPr>
            <w:r>
              <w:rPr>
                <w:rFonts w:ascii="Cambria" w:hAnsi="Cambria"/>
              </w:rPr>
              <w:t>1,02%</w:t>
            </w:r>
          </w:p>
        </w:tc>
      </w:tr>
      <w:tr w:rsidR="009D2023" w:rsidRPr="002A2AC9" w:rsidTr="004551C0">
        <w:tc>
          <w:tcPr>
            <w:tcW w:w="2500" w:type="pct"/>
          </w:tcPr>
          <w:p w:rsidR="009D2023" w:rsidRDefault="009D2023" w:rsidP="004551C0">
            <w:pPr>
              <w:pStyle w:val="ListParagraph"/>
              <w:spacing w:line="240" w:lineRule="auto"/>
              <w:ind w:left="34"/>
              <w:jc w:val="both"/>
              <w:rPr>
                <w:rFonts w:ascii="Cambria" w:hAnsi="Cambria"/>
                <w:lang w:eastAsia="hr-HR"/>
              </w:rPr>
            </w:pPr>
            <w:r>
              <w:rPr>
                <w:rFonts w:ascii="Cambria" w:hAnsi="Cambria"/>
                <w:lang w:eastAsia="hr-HR"/>
              </w:rPr>
              <w:t>MAVRIŠ d.o.o.</w:t>
            </w:r>
          </w:p>
        </w:tc>
        <w:tc>
          <w:tcPr>
            <w:tcW w:w="2500" w:type="pct"/>
          </w:tcPr>
          <w:p w:rsidR="009D2023" w:rsidRPr="002A2AC9" w:rsidRDefault="009D2023" w:rsidP="004551C0">
            <w:pPr>
              <w:ind w:right="1840"/>
              <w:jc w:val="right"/>
              <w:rPr>
                <w:rFonts w:ascii="Cambria" w:hAnsi="Cambria"/>
              </w:rPr>
            </w:pPr>
            <w:r>
              <w:rPr>
                <w:rFonts w:ascii="Cambria" w:hAnsi="Cambria"/>
              </w:rPr>
              <w:t>100%</w:t>
            </w:r>
          </w:p>
        </w:tc>
      </w:tr>
      <w:tr w:rsidR="009D2023" w:rsidRPr="002A2AC9" w:rsidTr="004551C0">
        <w:tc>
          <w:tcPr>
            <w:tcW w:w="2500" w:type="pct"/>
          </w:tcPr>
          <w:p w:rsidR="009D2023" w:rsidRDefault="009D2023" w:rsidP="004551C0">
            <w:pPr>
              <w:pStyle w:val="ListParagraph"/>
              <w:spacing w:line="240" w:lineRule="auto"/>
              <w:ind w:left="34"/>
              <w:jc w:val="both"/>
              <w:rPr>
                <w:rFonts w:ascii="Cambria" w:hAnsi="Cambria"/>
                <w:lang w:eastAsia="hr-HR"/>
              </w:rPr>
            </w:pPr>
            <w:r>
              <w:rPr>
                <w:rFonts w:ascii="Cambria" w:hAnsi="Cambria"/>
                <w:lang w:eastAsia="hr-HR"/>
              </w:rPr>
              <w:t>MARTINELA d.o.o.</w:t>
            </w:r>
          </w:p>
        </w:tc>
        <w:tc>
          <w:tcPr>
            <w:tcW w:w="2500" w:type="pct"/>
          </w:tcPr>
          <w:p w:rsidR="009D2023" w:rsidRPr="002A2AC9" w:rsidRDefault="009D2023" w:rsidP="004551C0">
            <w:pPr>
              <w:ind w:right="1840"/>
              <w:jc w:val="right"/>
              <w:rPr>
                <w:rFonts w:ascii="Cambria" w:hAnsi="Cambria"/>
              </w:rPr>
            </w:pPr>
            <w:r>
              <w:rPr>
                <w:rFonts w:ascii="Cambria" w:hAnsi="Cambria"/>
              </w:rPr>
              <w:t>100%</w:t>
            </w:r>
          </w:p>
        </w:tc>
      </w:tr>
    </w:tbl>
    <w:p w:rsidR="009D2023" w:rsidRPr="002843DD" w:rsidRDefault="009D2023" w:rsidP="009D2023">
      <w:pPr>
        <w:ind w:firstLine="567"/>
        <w:jc w:val="both"/>
        <w:rPr>
          <w:rFonts w:ascii="Cambria" w:hAnsi="Cambria"/>
          <w:sz w:val="24"/>
          <w:szCs w:val="24"/>
          <w:lang w:eastAsia="hr-HR"/>
        </w:rPr>
      </w:pPr>
    </w:p>
    <w:p w:rsidR="009D2023" w:rsidRPr="002843DD" w:rsidRDefault="009D2023" w:rsidP="009D2023">
      <w:pPr>
        <w:pStyle w:val="Heading2"/>
        <w:keepLines/>
        <w:numPr>
          <w:ilvl w:val="1"/>
          <w:numId w:val="62"/>
        </w:numPr>
        <w:tabs>
          <w:tab w:val="clear" w:pos="567"/>
          <w:tab w:val="clear" w:pos="993"/>
        </w:tabs>
        <w:spacing w:before="200" w:line="276" w:lineRule="auto"/>
        <w:rPr>
          <w:color w:val="auto"/>
          <w:sz w:val="24"/>
          <w:szCs w:val="24"/>
        </w:rPr>
      </w:pPr>
      <w:bookmarkStart w:id="196" w:name="_Toc462324644"/>
      <w:bookmarkStart w:id="197" w:name="_Toc11923260"/>
      <w:r w:rsidRPr="002843DD">
        <w:rPr>
          <w:color w:val="auto"/>
          <w:sz w:val="24"/>
          <w:szCs w:val="24"/>
        </w:rPr>
        <w:t xml:space="preserve">Trgovačka društva u (su)vlasništvu </w:t>
      </w:r>
      <w:bookmarkEnd w:id="196"/>
      <w:r w:rsidRPr="002843DD">
        <w:rPr>
          <w:color w:val="auto"/>
          <w:sz w:val="24"/>
          <w:szCs w:val="24"/>
        </w:rPr>
        <w:t xml:space="preserve">Općine </w:t>
      </w:r>
      <w:proofErr w:type="spellStart"/>
      <w:r>
        <w:rPr>
          <w:color w:val="auto"/>
          <w:sz w:val="24"/>
          <w:szCs w:val="24"/>
        </w:rPr>
        <w:t>Kaštelir</w:t>
      </w:r>
      <w:proofErr w:type="spellEnd"/>
      <w:r>
        <w:rPr>
          <w:color w:val="auto"/>
          <w:sz w:val="24"/>
          <w:szCs w:val="24"/>
        </w:rPr>
        <w:t xml:space="preserve"> - Labinci</w:t>
      </w:r>
      <w:bookmarkEnd w:id="197"/>
      <w:r>
        <w:rPr>
          <w:color w:val="auto"/>
          <w:sz w:val="24"/>
          <w:szCs w:val="24"/>
        </w:rPr>
        <w:t xml:space="preserve"> </w:t>
      </w:r>
    </w:p>
    <w:p w:rsidR="009D2023" w:rsidRPr="002843DD" w:rsidRDefault="009D2023" w:rsidP="009D2023">
      <w:pPr>
        <w:rPr>
          <w:rFonts w:ascii="Cambria" w:hAnsi="Cambria"/>
          <w:b/>
          <w:sz w:val="24"/>
          <w:szCs w:val="24"/>
        </w:rPr>
      </w:pPr>
    </w:p>
    <w:p w:rsidR="009D2023" w:rsidRPr="0086113D" w:rsidRDefault="009D2023" w:rsidP="009D2023">
      <w:pPr>
        <w:jc w:val="both"/>
        <w:rPr>
          <w:rFonts w:ascii="Cambria" w:hAnsi="Cambria"/>
          <w:b/>
          <w:bCs/>
          <w:sz w:val="24"/>
          <w:szCs w:val="24"/>
        </w:rPr>
      </w:pPr>
      <w:r w:rsidRPr="0086113D">
        <w:rPr>
          <w:rFonts w:ascii="Cambria" w:hAnsi="Cambria"/>
          <w:b/>
          <w:sz w:val="24"/>
          <w:szCs w:val="24"/>
        </w:rPr>
        <w:t xml:space="preserve">         </w:t>
      </w:r>
      <w:r>
        <w:rPr>
          <w:rFonts w:ascii="Cambria" w:hAnsi="Cambria"/>
          <w:b/>
          <w:bCs/>
          <w:sz w:val="24"/>
          <w:szCs w:val="24"/>
        </w:rPr>
        <w:t>ISTARSKI VODOVOD</w:t>
      </w:r>
      <w:r w:rsidRPr="0086113D">
        <w:rPr>
          <w:rFonts w:ascii="Cambria" w:hAnsi="Cambria"/>
          <w:b/>
          <w:bCs/>
          <w:sz w:val="24"/>
          <w:szCs w:val="24"/>
        </w:rPr>
        <w:t xml:space="preserve"> d.o.o.</w:t>
      </w:r>
    </w:p>
    <w:p w:rsidR="009D2023" w:rsidRPr="0086113D" w:rsidRDefault="009D2023" w:rsidP="009D2023">
      <w:pPr>
        <w:jc w:val="both"/>
        <w:rPr>
          <w:rFonts w:ascii="Cambria" w:hAnsi="Cambria"/>
          <w:b/>
          <w:bCs/>
          <w:sz w:val="24"/>
          <w:szCs w:val="24"/>
        </w:rPr>
      </w:pPr>
    </w:p>
    <w:p w:rsidR="009D2023" w:rsidRPr="0086113D" w:rsidRDefault="009D2023" w:rsidP="009D2023">
      <w:pPr>
        <w:ind w:firstLine="567"/>
        <w:jc w:val="both"/>
        <w:rPr>
          <w:rFonts w:ascii="Cambria" w:hAnsi="Cambria"/>
          <w:color w:val="000000"/>
          <w:sz w:val="24"/>
          <w:szCs w:val="24"/>
        </w:rPr>
      </w:pPr>
      <w:r>
        <w:rPr>
          <w:rFonts w:ascii="Cambria" w:hAnsi="Cambria"/>
          <w:bCs/>
          <w:color w:val="000000"/>
          <w:sz w:val="24"/>
          <w:szCs w:val="24"/>
        </w:rPr>
        <w:t>Istarski vodovod d.o.o.</w:t>
      </w:r>
      <w:r w:rsidRPr="0086113D">
        <w:rPr>
          <w:rFonts w:ascii="Cambria" w:hAnsi="Cambria"/>
          <w:color w:val="000000"/>
          <w:sz w:val="24"/>
          <w:szCs w:val="24"/>
        </w:rPr>
        <w:t xml:space="preserve">, </w:t>
      </w:r>
      <w:r>
        <w:rPr>
          <w:rFonts w:ascii="Cambria" w:hAnsi="Cambria"/>
          <w:color w:val="000000"/>
          <w:sz w:val="24"/>
          <w:szCs w:val="24"/>
        </w:rPr>
        <w:t xml:space="preserve">bavi se proizvodnjom i distribucijom vode. </w:t>
      </w:r>
    </w:p>
    <w:p w:rsidR="009D2023" w:rsidRPr="0086113D" w:rsidRDefault="009D2023" w:rsidP="009D2023">
      <w:pPr>
        <w:pStyle w:val="Caption"/>
        <w:spacing w:after="0"/>
        <w:jc w:val="center"/>
        <w:rPr>
          <w:rFonts w:ascii="Cambria" w:hAnsi="Cambria"/>
          <w:color w:val="auto"/>
          <w:sz w:val="22"/>
          <w:szCs w:val="22"/>
        </w:rPr>
      </w:pPr>
      <w:bookmarkStart w:id="198" w:name="_Toc530553022"/>
      <w:bookmarkStart w:id="199" w:name="_Toc12614182"/>
      <w:r w:rsidRPr="0086113D">
        <w:rPr>
          <w:rFonts w:ascii="Cambria" w:hAnsi="Cambria"/>
          <w:color w:val="auto"/>
          <w:sz w:val="22"/>
          <w:szCs w:val="22"/>
        </w:rPr>
        <w:t xml:space="preserve">Tablica </w:t>
      </w:r>
      <w:r w:rsidRPr="0086113D">
        <w:rPr>
          <w:rFonts w:ascii="Cambria" w:hAnsi="Cambria"/>
          <w:color w:val="auto"/>
          <w:sz w:val="22"/>
          <w:szCs w:val="22"/>
        </w:rPr>
        <w:fldChar w:fldCharType="begin"/>
      </w:r>
      <w:r w:rsidRPr="0086113D">
        <w:rPr>
          <w:rFonts w:ascii="Cambria" w:hAnsi="Cambria"/>
          <w:color w:val="auto"/>
          <w:sz w:val="22"/>
          <w:szCs w:val="22"/>
        </w:rPr>
        <w:instrText xml:space="preserve"> SEQ Tablica \* ARABIC </w:instrText>
      </w:r>
      <w:r w:rsidRPr="0086113D">
        <w:rPr>
          <w:rFonts w:ascii="Cambria" w:hAnsi="Cambria"/>
          <w:color w:val="auto"/>
          <w:sz w:val="22"/>
          <w:szCs w:val="22"/>
        </w:rPr>
        <w:fldChar w:fldCharType="separate"/>
      </w:r>
      <w:r>
        <w:rPr>
          <w:rFonts w:ascii="Cambria" w:hAnsi="Cambria"/>
          <w:noProof/>
          <w:color w:val="auto"/>
          <w:sz w:val="22"/>
          <w:szCs w:val="22"/>
        </w:rPr>
        <w:t>2</w:t>
      </w:r>
      <w:r w:rsidRPr="0086113D">
        <w:rPr>
          <w:rFonts w:ascii="Cambria" w:hAnsi="Cambria"/>
          <w:color w:val="auto"/>
          <w:sz w:val="22"/>
          <w:szCs w:val="22"/>
        </w:rPr>
        <w:fldChar w:fldCharType="end"/>
      </w:r>
      <w:r w:rsidRPr="0086113D">
        <w:rPr>
          <w:rFonts w:ascii="Cambria" w:hAnsi="Cambria"/>
          <w:color w:val="auto"/>
          <w:sz w:val="22"/>
          <w:szCs w:val="22"/>
        </w:rPr>
        <w:t>.</w:t>
      </w:r>
      <w:r>
        <w:rPr>
          <w:rFonts w:ascii="Cambria" w:hAnsi="Cambria"/>
          <w:color w:val="auto"/>
          <w:sz w:val="22"/>
          <w:szCs w:val="22"/>
        </w:rPr>
        <w:t xml:space="preserve"> </w:t>
      </w:r>
      <w:r w:rsidRPr="0086113D">
        <w:rPr>
          <w:rFonts w:ascii="Cambria" w:hAnsi="Cambria"/>
          <w:color w:val="auto"/>
          <w:sz w:val="22"/>
          <w:szCs w:val="22"/>
        </w:rPr>
        <w:t xml:space="preserve">Podaci o poslovanju </w:t>
      </w:r>
      <w:r>
        <w:rPr>
          <w:rFonts w:ascii="Cambria" w:hAnsi="Cambria"/>
          <w:color w:val="auto"/>
          <w:sz w:val="22"/>
          <w:szCs w:val="22"/>
        </w:rPr>
        <w:t>Istarski vodovod</w:t>
      </w:r>
      <w:r w:rsidRPr="0086113D">
        <w:rPr>
          <w:rFonts w:ascii="Cambria" w:hAnsi="Cambria"/>
          <w:color w:val="auto"/>
          <w:sz w:val="22"/>
          <w:szCs w:val="22"/>
        </w:rPr>
        <w:t xml:space="preserve"> d.o.o.</w:t>
      </w:r>
      <w:bookmarkEnd w:id="198"/>
      <w:bookmarkEnd w:id="199"/>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52"/>
        <w:gridCol w:w="1647"/>
        <w:gridCol w:w="1647"/>
        <w:gridCol w:w="1647"/>
        <w:gridCol w:w="1647"/>
      </w:tblGrid>
      <w:tr w:rsidR="009D2023" w:rsidRPr="0086113D" w:rsidTr="004551C0">
        <w:trPr>
          <w:trHeight w:val="284"/>
          <w:jc w:val="center"/>
        </w:trPr>
        <w:tc>
          <w:tcPr>
            <w:tcW w:w="1356" w:type="pct"/>
            <w:tcBorders>
              <w:bottom w:val="double" w:sz="4" w:space="0" w:color="auto"/>
            </w:tcBorders>
            <w:shd w:val="clear" w:color="auto" w:fill="BFBFBF"/>
          </w:tcPr>
          <w:p w:rsidR="009D2023" w:rsidRPr="0086113D" w:rsidRDefault="009D2023" w:rsidP="004551C0">
            <w:pPr>
              <w:rPr>
                <w:rFonts w:ascii="Cambria" w:hAnsi="Cambria"/>
                <w:color w:val="000000"/>
              </w:rPr>
            </w:pPr>
          </w:p>
        </w:tc>
        <w:tc>
          <w:tcPr>
            <w:tcW w:w="911" w:type="pct"/>
            <w:shd w:val="clear" w:color="auto" w:fill="BFBFBF"/>
            <w:vAlign w:val="center"/>
          </w:tcPr>
          <w:p w:rsidR="009D2023" w:rsidRPr="0086113D" w:rsidRDefault="009D2023" w:rsidP="004551C0">
            <w:pPr>
              <w:jc w:val="center"/>
              <w:rPr>
                <w:rFonts w:ascii="Cambria" w:hAnsi="Cambria"/>
                <w:b/>
                <w:color w:val="000000"/>
              </w:rPr>
            </w:pPr>
            <w:r w:rsidRPr="0086113D">
              <w:rPr>
                <w:rFonts w:ascii="Cambria" w:hAnsi="Cambria"/>
                <w:b/>
                <w:color w:val="000000"/>
              </w:rPr>
              <w:t>2015.</w:t>
            </w:r>
          </w:p>
        </w:tc>
        <w:tc>
          <w:tcPr>
            <w:tcW w:w="91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2016.</w:t>
            </w:r>
          </w:p>
        </w:tc>
        <w:tc>
          <w:tcPr>
            <w:tcW w:w="91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2017.</w:t>
            </w:r>
          </w:p>
        </w:tc>
        <w:tc>
          <w:tcPr>
            <w:tcW w:w="911" w:type="pct"/>
            <w:shd w:val="clear" w:color="auto" w:fill="BFBFBF"/>
          </w:tcPr>
          <w:p w:rsidR="009D2023" w:rsidRPr="0086113D" w:rsidRDefault="009D2023" w:rsidP="004551C0">
            <w:pPr>
              <w:jc w:val="center"/>
              <w:rPr>
                <w:rFonts w:ascii="Cambria" w:hAnsi="Cambria"/>
                <w:b/>
                <w:color w:val="000000"/>
              </w:rPr>
            </w:pPr>
            <w:r>
              <w:rPr>
                <w:rFonts w:ascii="Cambria" w:hAnsi="Cambria"/>
                <w:b/>
                <w:color w:val="000000"/>
              </w:rPr>
              <w:t>2018.</w:t>
            </w:r>
          </w:p>
        </w:tc>
      </w:tr>
      <w:tr w:rsidR="009D2023" w:rsidRPr="0086113D" w:rsidTr="004551C0">
        <w:trPr>
          <w:trHeight w:val="302"/>
          <w:jc w:val="center"/>
        </w:trPr>
        <w:tc>
          <w:tcPr>
            <w:tcW w:w="1356"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Prihodi</w:t>
            </w:r>
          </w:p>
        </w:tc>
        <w:tc>
          <w:tcPr>
            <w:tcW w:w="911" w:type="pct"/>
          </w:tcPr>
          <w:p w:rsidR="009D2023" w:rsidRPr="004C47E2" w:rsidRDefault="009D2023" w:rsidP="004551C0">
            <w:pPr>
              <w:jc w:val="right"/>
              <w:rPr>
                <w:rFonts w:ascii="Cambria" w:hAnsi="Cambria" w:cs="Arial"/>
                <w:lang w:eastAsia="hr-HR"/>
              </w:rPr>
            </w:pPr>
            <w:r>
              <w:rPr>
                <w:rFonts w:ascii="Cambria" w:hAnsi="Cambria" w:cs="Arial"/>
                <w:lang w:eastAsia="hr-HR"/>
              </w:rPr>
              <w:t>118.771.436,00</w:t>
            </w:r>
          </w:p>
        </w:tc>
        <w:tc>
          <w:tcPr>
            <w:tcW w:w="911" w:type="pct"/>
            <w:vAlign w:val="center"/>
          </w:tcPr>
          <w:p w:rsidR="009D2023" w:rsidRPr="00860306" w:rsidRDefault="009D2023" w:rsidP="004551C0">
            <w:pPr>
              <w:jc w:val="right"/>
              <w:rPr>
                <w:rFonts w:ascii="Cambria" w:hAnsi="Cambria"/>
              </w:rPr>
            </w:pPr>
            <w:r w:rsidRPr="00860306">
              <w:rPr>
                <w:rFonts w:ascii="Cambria" w:eastAsia="Calibri,Bold" w:hAnsi="Cambria" w:cs="Calibri,Bold"/>
                <w:bCs/>
                <w:lang w:eastAsia="hr-HR"/>
              </w:rPr>
              <w:t>129.148.535,00</w:t>
            </w:r>
          </w:p>
        </w:tc>
        <w:tc>
          <w:tcPr>
            <w:tcW w:w="911" w:type="pct"/>
            <w:vAlign w:val="center"/>
          </w:tcPr>
          <w:p w:rsidR="009D2023" w:rsidRPr="00860306" w:rsidRDefault="009D2023" w:rsidP="004551C0">
            <w:pPr>
              <w:jc w:val="right"/>
              <w:rPr>
                <w:rFonts w:ascii="Cambria" w:hAnsi="Cambria"/>
              </w:rPr>
            </w:pPr>
            <w:r w:rsidRPr="00860306">
              <w:rPr>
                <w:rFonts w:ascii="Cambria" w:eastAsia="Calibri,Bold" w:hAnsi="Cambria" w:cs="Calibri,Bold"/>
                <w:bCs/>
                <w:lang w:eastAsia="hr-HR"/>
              </w:rPr>
              <w:t>130.792.056,00</w:t>
            </w:r>
          </w:p>
        </w:tc>
        <w:tc>
          <w:tcPr>
            <w:tcW w:w="911" w:type="pct"/>
          </w:tcPr>
          <w:p w:rsidR="009D2023" w:rsidRPr="0086113D" w:rsidRDefault="009D2023" w:rsidP="004551C0">
            <w:pPr>
              <w:jc w:val="right"/>
              <w:rPr>
                <w:rFonts w:ascii="Cambria" w:hAnsi="Cambria"/>
              </w:rPr>
            </w:pPr>
            <w:r>
              <w:rPr>
                <w:rFonts w:ascii="Cambria" w:hAnsi="Cambria"/>
              </w:rPr>
              <w:t>132.916.853,00</w:t>
            </w:r>
          </w:p>
        </w:tc>
      </w:tr>
      <w:tr w:rsidR="009D2023" w:rsidRPr="0086113D" w:rsidTr="004551C0">
        <w:trPr>
          <w:trHeight w:val="284"/>
          <w:jc w:val="center"/>
        </w:trPr>
        <w:tc>
          <w:tcPr>
            <w:tcW w:w="1356"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 xml:space="preserve">Dobit </w:t>
            </w:r>
          </w:p>
        </w:tc>
        <w:tc>
          <w:tcPr>
            <w:tcW w:w="911" w:type="pct"/>
          </w:tcPr>
          <w:p w:rsidR="009D2023" w:rsidRPr="004C47E2" w:rsidRDefault="009D2023" w:rsidP="004551C0">
            <w:pPr>
              <w:jc w:val="right"/>
              <w:rPr>
                <w:rFonts w:ascii="Cambria" w:hAnsi="Cambria" w:cs="Arial"/>
                <w:lang w:eastAsia="hr-HR"/>
              </w:rPr>
            </w:pPr>
            <w:r>
              <w:rPr>
                <w:rFonts w:ascii="Cambria" w:hAnsi="Cambria" w:cs="Arial"/>
                <w:lang w:eastAsia="hr-HR"/>
              </w:rPr>
              <w:t>4.968.096,00</w:t>
            </w:r>
          </w:p>
        </w:tc>
        <w:tc>
          <w:tcPr>
            <w:tcW w:w="911" w:type="pct"/>
          </w:tcPr>
          <w:p w:rsidR="009D2023" w:rsidRPr="00860306" w:rsidRDefault="009D2023" w:rsidP="004551C0">
            <w:pPr>
              <w:jc w:val="right"/>
              <w:rPr>
                <w:rFonts w:ascii="Cambria" w:hAnsi="Cambria"/>
              </w:rPr>
            </w:pPr>
            <w:r w:rsidRPr="00860306">
              <w:rPr>
                <w:rFonts w:ascii="Cambria" w:hAnsi="Cambria" w:cs="Calibri"/>
                <w:lang w:eastAsia="hr-HR"/>
              </w:rPr>
              <w:t>4.534.709</w:t>
            </w:r>
            <w:r>
              <w:rPr>
                <w:rFonts w:ascii="Cambria" w:hAnsi="Cambria" w:cs="Calibri"/>
                <w:lang w:eastAsia="hr-HR"/>
              </w:rPr>
              <w:t>,00</w:t>
            </w:r>
            <w:r w:rsidRPr="00860306">
              <w:rPr>
                <w:rFonts w:ascii="Cambria" w:hAnsi="Cambria" w:cs="Calibri"/>
                <w:lang w:eastAsia="hr-HR"/>
              </w:rPr>
              <w:t xml:space="preserve"> </w:t>
            </w:r>
          </w:p>
        </w:tc>
        <w:tc>
          <w:tcPr>
            <w:tcW w:w="911" w:type="pct"/>
          </w:tcPr>
          <w:p w:rsidR="009D2023" w:rsidRPr="00860306" w:rsidRDefault="009D2023" w:rsidP="004551C0">
            <w:pPr>
              <w:jc w:val="right"/>
              <w:rPr>
                <w:rFonts w:ascii="Cambria" w:hAnsi="Cambria"/>
              </w:rPr>
            </w:pPr>
            <w:r w:rsidRPr="00860306">
              <w:rPr>
                <w:rFonts w:ascii="Cambria" w:hAnsi="Cambria" w:cs="Calibri"/>
                <w:lang w:eastAsia="hr-HR"/>
              </w:rPr>
              <w:t>2.158.317</w:t>
            </w:r>
            <w:r>
              <w:rPr>
                <w:rFonts w:ascii="Cambria" w:hAnsi="Cambria" w:cs="Calibri"/>
                <w:lang w:eastAsia="hr-HR"/>
              </w:rPr>
              <w:t>,00</w:t>
            </w:r>
          </w:p>
        </w:tc>
        <w:tc>
          <w:tcPr>
            <w:tcW w:w="911" w:type="pct"/>
          </w:tcPr>
          <w:p w:rsidR="009D2023" w:rsidRPr="0086113D" w:rsidRDefault="009D2023" w:rsidP="004551C0">
            <w:pPr>
              <w:jc w:val="right"/>
              <w:rPr>
                <w:rFonts w:ascii="Cambria" w:hAnsi="Cambria"/>
              </w:rPr>
            </w:pPr>
            <w:r>
              <w:rPr>
                <w:rFonts w:ascii="Cambria" w:hAnsi="Cambria"/>
              </w:rPr>
              <w:t>437.650,00</w:t>
            </w:r>
          </w:p>
        </w:tc>
      </w:tr>
      <w:tr w:rsidR="009D2023" w:rsidRPr="0086113D" w:rsidTr="004551C0">
        <w:trPr>
          <w:trHeight w:val="302"/>
          <w:jc w:val="center"/>
        </w:trPr>
        <w:tc>
          <w:tcPr>
            <w:tcW w:w="1356"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Broj zaposlenih</w:t>
            </w:r>
          </w:p>
        </w:tc>
        <w:tc>
          <w:tcPr>
            <w:tcW w:w="911" w:type="pct"/>
            <w:vAlign w:val="center"/>
          </w:tcPr>
          <w:p w:rsidR="009D2023" w:rsidRPr="004C47E2" w:rsidRDefault="009D2023" w:rsidP="004551C0">
            <w:pPr>
              <w:jc w:val="right"/>
              <w:rPr>
                <w:rFonts w:ascii="Cambria" w:hAnsi="Cambria" w:cs="Arial"/>
                <w:lang w:eastAsia="hr-HR"/>
              </w:rPr>
            </w:pPr>
            <w:r>
              <w:rPr>
                <w:rFonts w:ascii="Cambria" w:hAnsi="Cambria" w:cs="Arial"/>
                <w:lang w:eastAsia="hr-HR"/>
              </w:rPr>
              <w:t>306</w:t>
            </w:r>
          </w:p>
        </w:tc>
        <w:tc>
          <w:tcPr>
            <w:tcW w:w="911" w:type="pct"/>
            <w:vAlign w:val="center"/>
          </w:tcPr>
          <w:p w:rsidR="009D2023" w:rsidRPr="004C47E2" w:rsidRDefault="009D2023" w:rsidP="004551C0">
            <w:pPr>
              <w:jc w:val="right"/>
              <w:rPr>
                <w:rFonts w:ascii="Cambria" w:hAnsi="Cambria" w:cs="Arial"/>
                <w:lang w:eastAsia="hr-HR"/>
              </w:rPr>
            </w:pPr>
            <w:r>
              <w:rPr>
                <w:rFonts w:ascii="Cambria" w:hAnsi="Cambria" w:cs="Arial"/>
                <w:lang w:eastAsia="hr-HR"/>
              </w:rPr>
              <w:t>292</w:t>
            </w:r>
          </w:p>
        </w:tc>
        <w:tc>
          <w:tcPr>
            <w:tcW w:w="911" w:type="pct"/>
            <w:vAlign w:val="center"/>
          </w:tcPr>
          <w:p w:rsidR="009D2023" w:rsidRPr="004C47E2" w:rsidRDefault="009D2023" w:rsidP="004551C0">
            <w:pPr>
              <w:jc w:val="right"/>
              <w:rPr>
                <w:rFonts w:ascii="Cambria" w:hAnsi="Cambria" w:cs="Arial"/>
                <w:lang w:eastAsia="hr-HR"/>
              </w:rPr>
            </w:pPr>
            <w:r>
              <w:rPr>
                <w:rFonts w:ascii="Cambria" w:hAnsi="Cambria" w:cs="Arial"/>
                <w:lang w:eastAsia="hr-HR"/>
              </w:rPr>
              <w:t>300</w:t>
            </w:r>
          </w:p>
        </w:tc>
        <w:tc>
          <w:tcPr>
            <w:tcW w:w="911" w:type="pct"/>
          </w:tcPr>
          <w:p w:rsidR="009D2023" w:rsidRPr="0086113D" w:rsidRDefault="009D2023" w:rsidP="004551C0">
            <w:pPr>
              <w:jc w:val="right"/>
              <w:rPr>
                <w:rFonts w:ascii="Cambria" w:hAnsi="Cambria"/>
              </w:rPr>
            </w:pPr>
            <w:r>
              <w:rPr>
                <w:rFonts w:ascii="Cambria" w:hAnsi="Cambria"/>
              </w:rPr>
              <w:t>301</w:t>
            </w:r>
          </w:p>
        </w:tc>
      </w:tr>
    </w:tbl>
    <w:p w:rsidR="009D2023" w:rsidRPr="0086113D" w:rsidRDefault="009D2023" w:rsidP="009D2023">
      <w:pPr>
        <w:rPr>
          <w:rFonts w:ascii="Cambria" w:hAnsi="Cambria"/>
          <w:b/>
          <w:sz w:val="24"/>
          <w:szCs w:val="24"/>
          <w:highlight w:val="cyan"/>
        </w:rPr>
      </w:pPr>
    </w:p>
    <w:p w:rsidR="009D2023" w:rsidRPr="00A141BC" w:rsidRDefault="009D2023" w:rsidP="009D2023">
      <w:pPr>
        <w:tabs>
          <w:tab w:val="left" w:pos="567"/>
        </w:tabs>
        <w:rPr>
          <w:rFonts w:ascii="Cambria" w:hAnsi="Cambria"/>
          <w:b/>
          <w:sz w:val="24"/>
          <w:szCs w:val="24"/>
          <w:lang w:eastAsia="hr-HR"/>
        </w:rPr>
      </w:pPr>
      <w:r>
        <w:rPr>
          <w:rFonts w:ascii="Cambria" w:hAnsi="Cambria"/>
          <w:lang w:eastAsia="hr-HR"/>
        </w:rPr>
        <w:t xml:space="preserve">          </w:t>
      </w:r>
      <w:r w:rsidRPr="00A141BC">
        <w:rPr>
          <w:rFonts w:ascii="Cambria" w:hAnsi="Cambria"/>
          <w:b/>
          <w:sz w:val="24"/>
          <w:szCs w:val="24"/>
          <w:lang w:eastAsia="hr-HR"/>
        </w:rPr>
        <w:t>VODOOPSKRBNI SUSTAV ISTRE – VODOVOD BUTONIGA d.o.o.</w:t>
      </w:r>
    </w:p>
    <w:p w:rsidR="009D2023" w:rsidRPr="0086113D" w:rsidRDefault="009D2023" w:rsidP="009D2023">
      <w:pPr>
        <w:rPr>
          <w:rFonts w:ascii="Cambria" w:hAnsi="Cambria"/>
          <w:b/>
          <w:sz w:val="24"/>
          <w:szCs w:val="24"/>
        </w:rPr>
      </w:pPr>
    </w:p>
    <w:p w:rsidR="009D2023" w:rsidRPr="00A141BC" w:rsidRDefault="009D2023" w:rsidP="009D2023">
      <w:pPr>
        <w:ind w:firstLine="567"/>
        <w:jc w:val="both"/>
        <w:rPr>
          <w:rFonts w:ascii="Cambria" w:hAnsi="Cambria"/>
          <w:color w:val="000000"/>
          <w:sz w:val="28"/>
          <w:szCs w:val="24"/>
        </w:rPr>
      </w:pPr>
      <w:r>
        <w:rPr>
          <w:rFonts w:ascii="Cambria" w:hAnsi="Cambria"/>
          <w:sz w:val="24"/>
          <w:lang w:eastAsia="hr-HR"/>
        </w:rPr>
        <w:t xml:space="preserve">Vodoopskrbni sustav Istre – Vodovod </w:t>
      </w:r>
      <w:proofErr w:type="spellStart"/>
      <w:r>
        <w:rPr>
          <w:rFonts w:ascii="Cambria" w:hAnsi="Cambria"/>
          <w:sz w:val="24"/>
          <w:lang w:eastAsia="hr-HR"/>
        </w:rPr>
        <w:t>B</w:t>
      </w:r>
      <w:r w:rsidRPr="00A141BC">
        <w:rPr>
          <w:rFonts w:ascii="Cambria" w:hAnsi="Cambria"/>
          <w:sz w:val="24"/>
          <w:lang w:eastAsia="hr-HR"/>
        </w:rPr>
        <w:t>utoniga</w:t>
      </w:r>
      <w:proofErr w:type="spellEnd"/>
      <w:r w:rsidRPr="00A141BC">
        <w:rPr>
          <w:rFonts w:ascii="Cambria" w:hAnsi="Cambria"/>
          <w:sz w:val="24"/>
          <w:lang w:eastAsia="hr-HR"/>
        </w:rPr>
        <w:t xml:space="preserve"> d.o.o.</w:t>
      </w:r>
      <w:r>
        <w:rPr>
          <w:rFonts w:ascii="Cambria" w:hAnsi="Cambria"/>
          <w:sz w:val="24"/>
          <w:lang w:eastAsia="hr-HR"/>
        </w:rPr>
        <w:t xml:space="preserve"> bavi se skupljanjem, pročišćavanjem i distribucijom vode. </w:t>
      </w:r>
    </w:p>
    <w:p w:rsidR="009D2023" w:rsidRPr="00A141BC" w:rsidRDefault="009D2023" w:rsidP="009D2023">
      <w:pPr>
        <w:ind w:firstLine="567"/>
        <w:jc w:val="center"/>
        <w:rPr>
          <w:rFonts w:ascii="Cambria" w:hAnsi="Cambria"/>
          <w:b/>
          <w:color w:val="000000"/>
        </w:rPr>
      </w:pPr>
      <w:bookmarkStart w:id="200" w:name="_Toc530553023"/>
      <w:bookmarkStart w:id="201" w:name="_Toc12614183"/>
      <w:r w:rsidRPr="00A141BC">
        <w:rPr>
          <w:rFonts w:ascii="Cambria" w:hAnsi="Cambria"/>
          <w:b/>
        </w:rPr>
        <w:t xml:space="preserve">Tablica </w:t>
      </w:r>
      <w:r w:rsidRPr="00A141BC">
        <w:rPr>
          <w:rFonts w:ascii="Cambria" w:hAnsi="Cambria"/>
          <w:b/>
        </w:rPr>
        <w:fldChar w:fldCharType="begin"/>
      </w:r>
      <w:r w:rsidRPr="00A141BC">
        <w:rPr>
          <w:rFonts w:ascii="Cambria" w:hAnsi="Cambria"/>
          <w:b/>
        </w:rPr>
        <w:instrText xml:space="preserve"> SEQ Tablica \* ARABIC </w:instrText>
      </w:r>
      <w:r w:rsidRPr="00A141BC">
        <w:rPr>
          <w:rFonts w:ascii="Cambria" w:hAnsi="Cambria"/>
          <w:b/>
        </w:rPr>
        <w:fldChar w:fldCharType="separate"/>
      </w:r>
      <w:r w:rsidRPr="00A141BC">
        <w:rPr>
          <w:rFonts w:ascii="Cambria" w:hAnsi="Cambria"/>
          <w:b/>
          <w:noProof/>
        </w:rPr>
        <w:t>3</w:t>
      </w:r>
      <w:r w:rsidRPr="00A141BC">
        <w:rPr>
          <w:rFonts w:ascii="Cambria" w:hAnsi="Cambria"/>
          <w:b/>
        </w:rPr>
        <w:fldChar w:fldCharType="end"/>
      </w:r>
      <w:r w:rsidRPr="00A141BC">
        <w:rPr>
          <w:rFonts w:ascii="Cambria" w:hAnsi="Cambria"/>
          <w:b/>
        </w:rPr>
        <w:t xml:space="preserve">. Podaci o poslovanju </w:t>
      </w:r>
      <w:bookmarkEnd w:id="200"/>
      <w:r w:rsidRPr="00A141BC">
        <w:rPr>
          <w:rFonts w:ascii="Cambria" w:hAnsi="Cambria"/>
          <w:b/>
          <w:lang w:eastAsia="hr-HR"/>
        </w:rPr>
        <w:t xml:space="preserve">Vodoopskrbni sustav Istre – Vodovod </w:t>
      </w:r>
      <w:proofErr w:type="spellStart"/>
      <w:r w:rsidRPr="00A141BC">
        <w:rPr>
          <w:rFonts w:ascii="Cambria" w:hAnsi="Cambria"/>
          <w:b/>
          <w:lang w:eastAsia="hr-HR"/>
        </w:rPr>
        <w:t>Butoniga</w:t>
      </w:r>
      <w:proofErr w:type="spellEnd"/>
      <w:r w:rsidRPr="00A141BC">
        <w:rPr>
          <w:rFonts w:ascii="Cambria" w:hAnsi="Cambria"/>
          <w:b/>
          <w:lang w:eastAsia="hr-HR"/>
        </w:rPr>
        <w:t xml:space="preserve"> d.o.o.</w:t>
      </w:r>
      <w:bookmarkEnd w:id="201"/>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54"/>
        <w:gridCol w:w="1877"/>
        <w:gridCol w:w="1656"/>
        <w:gridCol w:w="1656"/>
        <w:gridCol w:w="1897"/>
      </w:tblGrid>
      <w:tr w:rsidR="009D2023" w:rsidRPr="0086113D" w:rsidTr="004551C0">
        <w:trPr>
          <w:trHeight w:val="284"/>
          <w:jc w:val="center"/>
        </w:trPr>
        <w:tc>
          <w:tcPr>
            <w:tcW w:w="1081" w:type="pct"/>
            <w:tcBorders>
              <w:bottom w:val="double" w:sz="4" w:space="0" w:color="auto"/>
            </w:tcBorders>
            <w:shd w:val="clear" w:color="auto" w:fill="BFBFBF"/>
          </w:tcPr>
          <w:p w:rsidR="009D2023" w:rsidRPr="0086113D" w:rsidRDefault="009D2023" w:rsidP="004551C0">
            <w:pPr>
              <w:rPr>
                <w:rFonts w:ascii="Cambria" w:hAnsi="Cambria"/>
                <w:color w:val="000000"/>
              </w:rPr>
            </w:pPr>
          </w:p>
        </w:tc>
        <w:tc>
          <w:tcPr>
            <w:tcW w:w="1038" w:type="pct"/>
            <w:shd w:val="clear" w:color="auto" w:fill="BFBFBF"/>
            <w:vAlign w:val="center"/>
          </w:tcPr>
          <w:p w:rsidR="009D2023" w:rsidRPr="0086113D" w:rsidRDefault="009D2023" w:rsidP="004551C0">
            <w:pPr>
              <w:jc w:val="center"/>
              <w:rPr>
                <w:rFonts w:ascii="Cambria" w:hAnsi="Cambria"/>
                <w:b/>
                <w:color w:val="000000"/>
              </w:rPr>
            </w:pPr>
            <w:r w:rsidRPr="0086113D">
              <w:rPr>
                <w:rFonts w:ascii="Cambria" w:hAnsi="Cambria"/>
                <w:b/>
                <w:color w:val="000000"/>
              </w:rPr>
              <w:t>2015.</w:t>
            </w:r>
          </w:p>
        </w:tc>
        <w:tc>
          <w:tcPr>
            <w:tcW w:w="916"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2016.</w:t>
            </w:r>
          </w:p>
        </w:tc>
        <w:tc>
          <w:tcPr>
            <w:tcW w:w="916"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2017.</w:t>
            </w:r>
          </w:p>
        </w:tc>
        <w:tc>
          <w:tcPr>
            <w:tcW w:w="1049" w:type="pct"/>
            <w:shd w:val="clear" w:color="auto" w:fill="BFBFBF"/>
          </w:tcPr>
          <w:p w:rsidR="009D2023" w:rsidRPr="0086113D" w:rsidRDefault="009D2023" w:rsidP="004551C0">
            <w:pPr>
              <w:jc w:val="center"/>
              <w:rPr>
                <w:rFonts w:ascii="Cambria" w:hAnsi="Cambria"/>
                <w:b/>
                <w:color w:val="000000"/>
              </w:rPr>
            </w:pPr>
            <w:r>
              <w:rPr>
                <w:rFonts w:ascii="Cambria" w:hAnsi="Cambria"/>
                <w:b/>
                <w:color w:val="000000"/>
              </w:rPr>
              <w:t>2018.</w:t>
            </w:r>
          </w:p>
        </w:tc>
      </w:tr>
      <w:tr w:rsidR="009D2023" w:rsidRPr="0086113D" w:rsidTr="004551C0">
        <w:trPr>
          <w:trHeight w:val="302"/>
          <w:jc w:val="center"/>
        </w:trPr>
        <w:tc>
          <w:tcPr>
            <w:tcW w:w="1081"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Prihodi</w:t>
            </w:r>
          </w:p>
        </w:tc>
        <w:tc>
          <w:tcPr>
            <w:tcW w:w="1038" w:type="pct"/>
          </w:tcPr>
          <w:p w:rsidR="009D2023" w:rsidRPr="00D80BC2" w:rsidRDefault="009D2023" w:rsidP="004551C0">
            <w:pPr>
              <w:jc w:val="right"/>
              <w:rPr>
                <w:rFonts w:ascii="Cambria" w:hAnsi="Cambria" w:cs="Arial"/>
                <w:lang w:eastAsia="hr-HR"/>
              </w:rPr>
            </w:pPr>
            <w:r w:rsidRPr="00D80BC2">
              <w:rPr>
                <w:rFonts w:ascii="Cambria" w:hAnsi="Cambria"/>
              </w:rPr>
              <w:t>14.568.454</w:t>
            </w:r>
            <w:r>
              <w:rPr>
                <w:rFonts w:ascii="Cambria" w:hAnsi="Cambria"/>
              </w:rPr>
              <w:t>,00</w:t>
            </w:r>
          </w:p>
        </w:tc>
        <w:tc>
          <w:tcPr>
            <w:tcW w:w="916" w:type="pct"/>
            <w:vAlign w:val="center"/>
          </w:tcPr>
          <w:p w:rsidR="009D2023" w:rsidRPr="00D80BC2" w:rsidRDefault="009D2023" w:rsidP="004551C0">
            <w:pPr>
              <w:jc w:val="right"/>
              <w:rPr>
                <w:rFonts w:ascii="Cambria" w:hAnsi="Cambria"/>
                <w:sz w:val="24"/>
                <w:szCs w:val="24"/>
              </w:rPr>
            </w:pPr>
            <w:r w:rsidRPr="00D80BC2">
              <w:rPr>
                <w:rFonts w:ascii="Cambria" w:hAnsi="Cambria"/>
              </w:rPr>
              <w:t xml:space="preserve">14.724.043,00 </w:t>
            </w:r>
          </w:p>
        </w:tc>
        <w:tc>
          <w:tcPr>
            <w:tcW w:w="916" w:type="pct"/>
            <w:vAlign w:val="center"/>
          </w:tcPr>
          <w:p w:rsidR="009D2023" w:rsidRPr="00D80BC2" w:rsidRDefault="009D2023" w:rsidP="004551C0">
            <w:pPr>
              <w:jc w:val="right"/>
              <w:rPr>
                <w:rFonts w:ascii="Cambria" w:hAnsi="Cambria"/>
                <w:sz w:val="24"/>
                <w:szCs w:val="24"/>
              </w:rPr>
            </w:pPr>
            <w:r w:rsidRPr="00D80BC2">
              <w:rPr>
                <w:rFonts w:ascii="Cambria" w:hAnsi="Cambria"/>
              </w:rPr>
              <w:t>16.416.845,00</w:t>
            </w:r>
          </w:p>
        </w:tc>
        <w:tc>
          <w:tcPr>
            <w:tcW w:w="1049" w:type="pct"/>
            <w:vAlign w:val="center"/>
          </w:tcPr>
          <w:p w:rsidR="009D2023" w:rsidRPr="003772A4" w:rsidRDefault="009D2023" w:rsidP="004551C0">
            <w:pPr>
              <w:tabs>
                <w:tab w:val="left" w:pos="1350"/>
              </w:tabs>
              <w:jc w:val="right"/>
              <w:rPr>
                <w:rFonts w:ascii="Cambria" w:hAnsi="Cambria"/>
              </w:rPr>
            </w:pPr>
            <w:r w:rsidRPr="003772A4">
              <w:rPr>
                <w:rFonts w:ascii="Cambria" w:hAnsi="Cambria"/>
              </w:rPr>
              <w:t>43.004.926</w:t>
            </w:r>
            <w:r>
              <w:rPr>
                <w:rFonts w:ascii="Cambria" w:hAnsi="Cambria"/>
              </w:rPr>
              <w:t>,00</w:t>
            </w:r>
          </w:p>
        </w:tc>
      </w:tr>
      <w:tr w:rsidR="009D2023" w:rsidRPr="0086113D" w:rsidTr="004551C0">
        <w:trPr>
          <w:trHeight w:val="284"/>
          <w:jc w:val="center"/>
        </w:trPr>
        <w:tc>
          <w:tcPr>
            <w:tcW w:w="1081"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 xml:space="preserve">Dobit </w:t>
            </w:r>
          </w:p>
        </w:tc>
        <w:tc>
          <w:tcPr>
            <w:tcW w:w="1038" w:type="pct"/>
          </w:tcPr>
          <w:p w:rsidR="009D2023" w:rsidRPr="00D80BC2" w:rsidRDefault="009D2023" w:rsidP="004551C0">
            <w:pPr>
              <w:jc w:val="right"/>
              <w:rPr>
                <w:rFonts w:ascii="Cambria" w:hAnsi="Cambria" w:cs="Arial"/>
                <w:lang w:eastAsia="hr-HR"/>
              </w:rPr>
            </w:pPr>
            <w:r w:rsidRPr="00D80BC2">
              <w:rPr>
                <w:rFonts w:ascii="Cambria" w:hAnsi="Cambria"/>
              </w:rPr>
              <w:t>163.225</w:t>
            </w:r>
            <w:r>
              <w:rPr>
                <w:rFonts w:ascii="Cambria" w:hAnsi="Cambria"/>
              </w:rPr>
              <w:t>,00</w:t>
            </w:r>
          </w:p>
        </w:tc>
        <w:tc>
          <w:tcPr>
            <w:tcW w:w="916" w:type="pct"/>
            <w:vAlign w:val="center"/>
          </w:tcPr>
          <w:p w:rsidR="009D2023" w:rsidRPr="00D80BC2" w:rsidRDefault="009D2023" w:rsidP="004551C0">
            <w:pPr>
              <w:jc w:val="right"/>
              <w:rPr>
                <w:rFonts w:ascii="Cambria" w:hAnsi="Cambria"/>
                <w:sz w:val="24"/>
                <w:szCs w:val="24"/>
              </w:rPr>
            </w:pPr>
            <w:r w:rsidRPr="00D80BC2">
              <w:rPr>
                <w:rFonts w:ascii="Cambria" w:hAnsi="Cambria"/>
              </w:rPr>
              <w:t xml:space="preserve">-8.962.557,00 </w:t>
            </w:r>
          </w:p>
        </w:tc>
        <w:tc>
          <w:tcPr>
            <w:tcW w:w="916" w:type="pct"/>
            <w:vAlign w:val="center"/>
          </w:tcPr>
          <w:p w:rsidR="009D2023" w:rsidRPr="00D80BC2" w:rsidRDefault="009D2023" w:rsidP="004551C0">
            <w:pPr>
              <w:jc w:val="right"/>
              <w:rPr>
                <w:rFonts w:ascii="Cambria" w:hAnsi="Cambria"/>
                <w:sz w:val="24"/>
                <w:szCs w:val="24"/>
              </w:rPr>
            </w:pPr>
            <w:r w:rsidRPr="00D80BC2">
              <w:rPr>
                <w:rFonts w:ascii="Cambria" w:hAnsi="Cambria"/>
              </w:rPr>
              <w:t>-9.445.999,00</w:t>
            </w:r>
          </w:p>
        </w:tc>
        <w:tc>
          <w:tcPr>
            <w:tcW w:w="1049" w:type="pct"/>
            <w:vAlign w:val="center"/>
          </w:tcPr>
          <w:p w:rsidR="009D2023" w:rsidRPr="003772A4" w:rsidRDefault="009D2023" w:rsidP="004551C0">
            <w:pPr>
              <w:jc w:val="right"/>
              <w:rPr>
                <w:rFonts w:ascii="Cambria" w:hAnsi="Cambria"/>
              </w:rPr>
            </w:pPr>
            <w:r w:rsidRPr="003772A4">
              <w:rPr>
                <w:rFonts w:ascii="Cambria" w:hAnsi="Cambria"/>
              </w:rPr>
              <w:t>-34.620.350</w:t>
            </w:r>
            <w:r>
              <w:rPr>
                <w:rFonts w:ascii="Cambria" w:hAnsi="Cambria"/>
              </w:rPr>
              <w:t>,00</w:t>
            </w:r>
          </w:p>
        </w:tc>
      </w:tr>
    </w:tbl>
    <w:p w:rsidR="009D2023" w:rsidRDefault="009D2023" w:rsidP="009D2023">
      <w:pPr>
        <w:jc w:val="both"/>
        <w:rPr>
          <w:rFonts w:ascii="Cambria" w:hAnsi="Cambria"/>
          <w:b/>
          <w:sz w:val="24"/>
          <w:szCs w:val="24"/>
        </w:rPr>
      </w:pPr>
      <w:r w:rsidRPr="0086113D">
        <w:rPr>
          <w:rFonts w:ascii="Cambria" w:hAnsi="Cambria"/>
          <w:b/>
          <w:sz w:val="24"/>
          <w:szCs w:val="24"/>
        </w:rPr>
        <w:t xml:space="preserve">         </w:t>
      </w:r>
    </w:p>
    <w:p w:rsidR="009D2023" w:rsidRDefault="009D2023" w:rsidP="009D2023">
      <w:pPr>
        <w:jc w:val="both"/>
        <w:rPr>
          <w:rFonts w:ascii="Cambria" w:hAnsi="Cambria"/>
          <w:b/>
          <w:sz w:val="24"/>
          <w:szCs w:val="24"/>
          <w:lang w:eastAsia="hr-HR"/>
        </w:rPr>
      </w:pPr>
      <w:r>
        <w:rPr>
          <w:rFonts w:ascii="Cambria" w:hAnsi="Cambria"/>
          <w:b/>
          <w:sz w:val="24"/>
          <w:szCs w:val="24"/>
          <w:lang w:eastAsia="hr-HR"/>
        </w:rPr>
        <w:t xml:space="preserve">          </w:t>
      </w:r>
      <w:r w:rsidRPr="00A141BC">
        <w:rPr>
          <w:rFonts w:ascii="Cambria" w:hAnsi="Cambria"/>
          <w:b/>
          <w:sz w:val="24"/>
          <w:szCs w:val="24"/>
          <w:lang w:eastAsia="hr-HR"/>
        </w:rPr>
        <w:t>USLUGA POREČ d.o.o.</w:t>
      </w:r>
    </w:p>
    <w:p w:rsidR="009D2023" w:rsidRDefault="009D2023" w:rsidP="009D2023">
      <w:pPr>
        <w:jc w:val="both"/>
        <w:rPr>
          <w:rFonts w:ascii="Cambria" w:hAnsi="Cambria"/>
          <w:lang w:eastAsia="hr-HR"/>
        </w:rPr>
      </w:pPr>
    </w:p>
    <w:p w:rsidR="009D2023" w:rsidRPr="00A141BC" w:rsidRDefault="009D2023" w:rsidP="009D2023">
      <w:pPr>
        <w:jc w:val="both"/>
        <w:rPr>
          <w:rFonts w:ascii="Cambria" w:hAnsi="Cambria"/>
          <w:b/>
          <w:sz w:val="24"/>
          <w:szCs w:val="24"/>
          <w:lang w:eastAsia="hr-HR"/>
        </w:rPr>
      </w:pPr>
      <w:r>
        <w:rPr>
          <w:rFonts w:ascii="Cambria" w:hAnsi="Cambria"/>
          <w:lang w:eastAsia="hr-HR"/>
        </w:rPr>
        <w:t xml:space="preserve">           </w:t>
      </w:r>
      <w:r w:rsidRPr="00A141BC">
        <w:rPr>
          <w:rFonts w:ascii="Cambria" w:hAnsi="Cambria"/>
          <w:sz w:val="24"/>
          <w:szCs w:val="24"/>
          <w:lang w:eastAsia="hr-HR"/>
        </w:rPr>
        <w:t>Usluga</w:t>
      </w:r>
      <w:r>
        <w:rPr>
          <w:rFonts w:ascii="Cambria" w:hAnsi="Cambria"/>
          <w:sz w:val="24"/>
          <w:szCs w:val="24"/>
          <w:lang w:eastAsia="hr-HR"/>
        </w:rPr>
        <w:t xml:space="preserve"> P</w:t>
      </w:r>
      <w:r w:rsidRPr="00A141BC">
        <w:rPr>
          <w:rFonts w:ascii="Cambria" w:hAnsi="Cambria"/>
          <w:sz w:val="24"/>
          <w:szCs w:val="24"/>
          <w:lang w:eastAsia="hr-HR"/>
        </w:rPr>
        <w:t>oreč d.o.o.</w:t>
      </w:r>
      <w:r>
        <w:rPr>
          <w:rFonts w:ascii="Cambria" w:hAnsi="Cambria"/>
          <w:sz w:val="24"/>
          <w:szCs w:val="24"/>
          <w:lang w:eastAsia="hr-HR"/>
        </w:rPr>
        <w:t xml:space="preserve"> bavi se izvršavanjem komunalnih djelatnosti. </w:t>
      </w:r>
    </w:p>
    <w:p w:rsidR="009D2023" w:rsidRDefault="009D2023" w:rsidP="009D2023">
      <w:pPr>
        <w:jc w:val="both"/>
        <w:rPr>
          <w:rFonts w:ascii="Cambria" w:hAnsi="Cambria"/>
          <w:b/>
          <w:sz w:val="24"/>
          <w:szCs w:val="24"/>
        </w:rPr>
      </w:pPr>
    </w:p>
    <w:p w:rsidR="009D2023" w:rsidRPr="00A141BC" w:rsidRDefault="009D2023" w:rsidP="009D2023">
      <w:pPr>
        <w:jc w:val="center"/>
        <w:rPr>
          <w:rFonts w:ascii="Cambria" w:hAnsi="Cambria"/>
          <w:b/>
          <w:color w:val="000000"/>
        </w:rPr>
      </w:pPr>
      <w:bookmarkStart w:id="202" w:name="_Toc12614184"/>
      <w:r w:rsidRPr="00A141BC">
        <w:rPr>
          <w:rFonts w:ascii="Cambria" w:hAnsi="Cambria"/>
          <w:b/>
        </w:rPr>
        <w:t xml:space="preserve">Tablica </w:t>
      </w:r>
      <w:r w:rsidRPr="00A141BC">
        <w:rPr>
          <w:rFonts w:ascii="Cambria" w:hAnsi="Cambria"/>
          <w:b/>
        </w:rPr>
        <w:fldChar w:fldCharType="begin"/>
      </w:r>
      <w:r w:rsidRPr="00A141BC">
        <w:rPr>
          <w:rFonts w:ascii="Cambria" w:hAnsi="Cambria"/>
          <w:b/>
        </w:rPr>
        <w:instrText xml:space="preserve"> SEQ Tablica \* ARABIC </w:instrText>
      </w:r>
      <w:r w:rsidRPr="00A141BC">
        <w:rPr>
          <w:rFonts w:ascii="Cambria" w:hAnsi="Cambria"/>
          <w:b/>
        </w:rPr>
        <w:fldChar w:fldCharType="separate"/>
      </w:r>
      <w:r w:rsidRPr="00A141BC">
        <w:rPr>
          <w:rFonts w:ascii="Cambria" w:hAnsi="Cambria"/>
          <w:b/>
          <w:noProof/>
        </w:rPr>
        <w:t>4</w:t>
      </w:r>
      <w:r w:rsidRPr="00A141BC">
        <w:rPr>
          <w:rFonts w:ascii="Cambria" w:hAnsi="Cambria"/>
          <w:b/>
        </w:rPr>
        <w:fldChar w:fldCharType="end"/>
      </w:r>
      <w:r w:rsidRPr="00A141BC">
        <w:rPr>
          <w:rFonts w:ascii="Cambria" w:hAnsi="Cambria"/>
          <w:b/>
        </w:rPr>
        <w:t xml:space="preserve">. Podaci o poslovanju </w:t>
      </w:r>
      <w:r w:rsidRPr="00A141BC">
        <w:rPr>
          <w:rFonts w:ascii="Cambria" w:hAnsi="Cambria"/>
          <w:b/>
          <w:lang w:eastAsia="hr-HR"/>
        </w:rPr>
        <w:t>USLUGA POREČ d.o.o.</w:t>
      </w:r>
      <w:bookmarkEnd w:id="202"/>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34"/>
        <w:gridCol w:w="1841"/>
        <w:gridCol w:w="1557"/>
        <w:gridCol w:w="1557"/>
        <w:gridCol w:w="1551"/>
      </w:tblGrid>
      <w:tr w:rsidR="009D2023" w:rsidRPr="0086113D" w:rsidTr="004551C0">
        <w:trPr>
          <w:trHeight w:val="284"/>
          <w:jc w:val="center"/>
        </w:trPr>
        <w:tc>
          <w:tcPr>
            <w:tcW w:w="1402" w:type="pct"/>
            <w:tcBorders>
              <w:bottom w:val="double" w:sz="4" w:space="0" w:color="auto"/>
            </w:tcBorders>
            <w:shd w:val="clear" w:color="auto" w:fill="BFBFBF"/>
          </w:tcPr>
          <w:p w:rsidR="009D2023" w:rsidRPr="0086113D" w:rsidRDefault="009D2023" w:rsidP="004551C0">
            <w:pPr>
              <w:rPr>
                <w:rFonts w:ascii="Cambria" w:hAnsi="Cambria"/>
                <w:color w:val="000000"/>
              </w:rPr>
            </w:pPr>
          </w:p>
        </w:tc>
        <w:tc>
          <w:tcPr>
            <w:tcW w:w="1018" w:type="pct"/>
            <w:shd w:val="clear" w:color="auto" w:fill="BFBFBF"/>
            <w:vAlign w:val="center"/>
          </w:tcPr>
          <w:p w:rsidR="009D2023" w:rsidRPr="0086113D" w:rsidRDefault="009D2023" w:rsidP="004551C0">
            <w:pPr>
              <w:jc w:val="center"/>
              <w:rPr>
                <w:rFonts w:ascii="Cambria" w:hAnsi="Cambria"/>
                <w:b/>
                <w:color w:val="000000"/>
              </w:rPr>
            </w:pPr>
            <w:r w:rsidRPr="0086113D">
              <w:rPr>
                <w:rFonts w:ascii="Cambria" w:hAnsi="Cambria"/>
                <w:b/>
                <w:color w:val="000000"/>
              </w:rPr>
              <w:t>2015.</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2016.</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2017.</w:t>
            </w:r>
          </w:p>
        </w:tc>
        <w:tc>
          <w:tcPr>
            <w:tcW w:w="858" w:type="pct"/>
            <w:shd w:val="clear" w:color="auto" w:fill="BFBFBF"/>
          </w:tcPr>
          <w:p w:rsidR="009D2023" w:rsidRPr="0086113D" w:rsidRDefault="009D2023" w:rsidP="004551C0">
            <w:pPr>
              <w:jc w:val="center"/>
              <w:rPr>
                <w:rFonts w:ascii="Cambria" w:hAnsi="Cambria"/>
                <w:b/>
                <w:color w:val="000000"/>
              </w:rPr>
            </w:pPr>
            <w:r>
              <w:rPr>
                <w:rFonts w:ascii="Cambria" w:hAnsi="Cambria"/>
                <w:b/>
                <w:color w:val="000000"/>
              </w:rPr>
              <w:t>2018.</w:t>
            </w:r>
          </w:p>
        </w:tc>
      </w:tr>
      <w:tr w:rsidR="009D2023" w:rsidRPr="0086113D" w:rsidTr="004551C0">
        <w:trPr>
          <w:trHeight w:val="302"/>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Prihodi</w:t>
            </w:r>
          </w:p>
        </w:tc>
        <w:tc>
          <w:tcPr>
            <w:tcW w:w="1018" w:type="pct"/>
          </w:tcPr>
          <w:p w:rsidR="009D2023" w:rsidRPr="004C47E2" w:rsidRDefault="009D2023" w:rsidP="004551C0">
            <w:pPr>
              <w:jc w:val="right"/>
              <w:rPr>
                <w:rFonts w:ascii="Cambria" w:hAnsi="Cambria" w:cs="Arial"/>
                <w:lang w:eastAsia="hr-HR"/>
              </w:rPr>
            </w:pPr>
            <w:r>
              <w:rPr>
                <w:rFonts w:ascii="Cambria" w:hAnsi="Cambria" w:cs="Arial"/>
                <w:lang w:eastAsia="hr-HR"/>
              </w:rPr>
              <w:t>43.561.263,00</w:t>
            </w:r>
          </w:p>
        </w:tc>
        <w:tc>
          <w:tcPr>
            <w:tcW w:w="861" w:type="pct"/>
            <w:vAlign w:val="center"/>
          </w:tcPr>
          <w:p w:rsidR="009D2023" w:rsidRPr="004C47E2" w:rsidRDefault="009D2023" w:rsidP="004551C0">
            <w:pPr>
              <w:jc w:val="right"/>
              <w:rPr>
                <w:rFonts w:ascii="Cambria" w:hAnsi="Cambria" w:cs="Arial"/>
                <w:lang w:eastAsia="hr-HR"/>
              </w:rPr>
            </w:pPr>
            <w:r>
              <w:rPr>
                <w:rFonts w:ascii="Cambria" w:hAnsi="Cambria" w:cs="Arial"/>
                <w:lang w:eastAsia="hr-HR"/>
              </w:rPr>
              <w:t>45.153.964,00</w:t>
            </w:r>
          </w:p>
        </w:tc>
        <w:tc>
          <w:tcPr>
            <w:tcW w:w="861" w:type="pct"/>
          </w:tcPr>
          <w:p w:rsidR="009D2023" w:rsidRPr="004C47E2" w:rsidRDefault="009D2023" w:rsidP="004551C0">
            <w:pPr>
              <w:jc w:val="right"/>
              <w:rPr>
                <w:rFonts w:ascii="Cambria" w:hAnsi="Cambria" w:cs="Arial"/>
                <w:lang w:eastAsia="hr-HR"/>
              </w:rPr>
            </w:pPr>
            <w:r>
              <w:rPr>
                <w:rFonts w:ascii="Cambria" w:hAnsi="Cambria" w:cs="Arial"/>
                <w:lang w:eastAsia="hr-HR"/>
              </w:rPr>
              <w:t>46.900.228,00</w:t>
            </w:r>
          </w:p>
        </w:tc>
        <w:tc>
          <w:tcPr>
            <w:tcW w:w="858" w:type="pct"/>
          </w:tcPr>
          <w:p w:rsidR="009D2023" w:rsidRPr="0086113D" w:rsidRDefault="009D2023" w:rsidP="004551C0">
            <w:pPr>
              <w:jc w:val="right"/>
              <w:rPr>
                <w:rFonts w:ascii="Cambria" w:hAnsi="Cambria"/>
              </w:rPr>
            </w:pPr>
            <w:r>
              <w:rPr>
                <w:rFonts w:ascii="Cambria" w:hAnsi="Cambria"/>
              </w:rPr>
              <w:t>56.110.086,00</w:t>
            </w:r>
          </w:p>
        </w:tc>
      </w:tr>
      <w:tr w:rsidR="009D2023" w:rsidRPr="0086113D" w:rsidTr="004551C0">
        <w:trPr>
          <w:trHeight w:val="284"/>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 xml:space="preserve">Dobit </w:t>
            </w:r>
          </w:p>
        </w:tc>
        <w:tc>
          <w:tcPr>
            <w:tcW w:w="1018" w:type="pct"/>
          </w:tcPr>
          <w:p w:rsidR="009D2023" w:rsidRPr="004C47E2" w:rsidRDefault="009D2023" w:rsidP="004551C0">
            <w:pPr>
              <w:jc w:val="right"/>
              <w:rPr>
                <w:rFonts w:ascii="Cambria" w:hAnsi="Cambria" w:cs="Arial"/>
                <w:lang w:eastAsia="hr-HR"/>
              </w:rPr>
            </w:pPr>
            <w:r>
              <w:rPr>
                <w:rFonts w:ascii="Cambria" w:hAnsi="Cambria" w:cs="Arial"/>
                <w:lang w:eastAsia="hr-HR"/>
              </w:rPr>
              <w:t>2.363.133,00</w:t>
            </w:r>
          </w:p>
        </w:tc>
        <w:tc>
          <w:tcPr>
            <w:tcW w:w="861" w:type="pct"/>
            <w:vAlign w:val="center"/>
          </w:tcPr>
          <w:p w:rsidR="009D2023" w:rsidRPr="004C47E2" w:rsidRDefault="009D2023" w:rsidP="004551C0">
            <w:pPr>
              <w:jc w:val="right"/>
              <w:rPr>
                <w:rFonts w:ascii="Cambria" w:hAnsi="Cambria" w:cs="Arial"/>
                <w:lang w:eastAsia="hr-HR"/>
              </w:rPr>
            </w:pPr>
            <w:r>
              <w:rPr>
                <w:rFonts w:ascii="Cambria" w:hAnsi="Cambria" w:cs="Arial"/>
                <w:lang w:eastAsia="hr-HR"/>
              </w:rPr>
              <w:t>333.691,00</w:t>
            </w:r>
          </w:p>
        </w:tc>
        <w:tc>
          <w:tcPr>
            <w:tcW w:w="861" w:type="pct"/>
          </w:tcPr>
          <w:p w:rsidR="009D2023" w:rsidRPr="004C47E2" w:rsidRDefault="009D2023" w:rsidP="004551C0">
            <w:pPr>
              <w:jc w:val="right"/>
              <w:rPr>
                <w:rFonts w:ascii="Cambria" w:hAnsi="Cambria" w:cs="Arial"/>
                <w:lang w:eastAsia="hr-HR"/>
              </w:rPr>
            </w:pPr>
            <w:r>
              <w:rPr>
                <w:rFonts w:ascii="Cambria" w:hAnsi="Cambria" w:cs="Arial"/>
                <w:lang w:eastAsia="hr-HR"/>
              </w:rPr>
              <w:t>488.234,00</w:t>
            </w:r>
          </w:p>
        </w:tc>
        <w:tc>
          <w:tcPr>
            <w:tcW w:w="858" w:type="pct"/>
          </w:tcPr>
          <w:p w:rsidR="009D2023" w:rsidRPr="0086113D" w:rsidRDefault="009D2023" w:rsidP="004551C0">
            <w:pPr>
              <w:jc w:val="right"/>
              <w:rPr>
                <w:rFonts w:ascii="Cambria" w:hAnsi="Cambria"/>
              </w:rPr>
            </w:pPr>
            <w:r>
              <w:rPr>
                <w:rFonts w:ascii="Cambria" w:hAnsi="Cambria"/>
              </w:rPr>
              <w:t>535.106,00</w:t>
            </w:r>
          </w:p>
        </w:tc>
      </w:tr>
    </w:tbl>
    <w:p w:rsidR="009D2023" w:rsidRDefault="009D2023" w:rsidP="009D2023">
      <w:pPr>
        <w:jc w:val="both"/>
        <w:rPr>
          <w:rFonts w:ascii="Cambria" w:hAnsi="Cambria"/>
          <w:b/>
          <w:sz w:val="24"/>
          <w:szCs w:val="24"/>
          <w:lang w:eastAsia="hr-HR"/>
        </w:rPr>
      </w:pPr>
    </w:p>
    <w:p w:rsidR="009D2023" w:rsidRDefault="009D2023" w:rsidP="009D2023">
      <w:pPr>
        <w:jc w:val="both"/>
        <w:rPr>
          <w:rFonts w:ascii="Cambria" w:hAnsi="Cambria"/>
          <w:b/>
          <w:sz w:val="24"/>
          <w:szCs w:val="24"/>
          <w:lang w:eastAsia="hr-HR"/>
        </w:rPr>
        <w:sectPr w:rsidR="009D2023" w:rsidSect="004551C0">
          <w:footerReference w:type="first" r:id="rId219"/>
          <w:pgSz w:w="11906" w:h="16838"/>
          <w:pgMar w:top="1134" w:right="1418" w:bottom="1134" w:left="1418" w:header="709" w:footer="709" w:gutter="0"/>
          <w:cols w:space="708"/>
          <w:titlePg/>
          <w:docGrid w:linePitch="360"/>
        </w:sectPr>
      </w:pPr>
      <w:r>
        <w:rPr>
          <w:rFonts w:ascii="Cambria" w:hAnsi="Cambria"/>
          <w:b/>
          <w:sz w:val="24"/>
          <w:szCs w:val="24"/>
          <w:lang w:eastAsia="hr-HR"/>
        </w:rPr>
        <w:t xml:space="preserve">      </w:t>
      </w:r>
    </w:p>
    <w:p w:rsidR="009D2023" w:rsidRPr="003F2712" w:rsidRDefault="009D2023" w:rsidP="009D2023">
      <w:pPr>
        <w:jc w:val="both"/>
        <w:rPr>
          <w:rFonts w:ascii="Cambria" w:hAnsi="Cambria"/>
          <w:b/>
          <w:sz w:val="24"/>
          <w:szCs w:val="24"/>
          <w:lang w:eastAsia="hr-HR"/>
        </w:rPr>
      </w:pPr>
      <w:r>
        <w:rPr>
          <w:rFonts w:ascii="Cambria" w:hAnsi="Cambria"/>
          <w:b/>
          <w:sz w:val="24"/>
          <w:szCs w:val="24"/>
          <w:lang w:eastAsia="hr-HR"/>
        </w:rPr>
        <w:lastRenderedPageBreak/>
        <w:t xml:space="preserve">    </w:t>
      </w:r>
      <w:r w:rsidRPr="003F2712">
        <w:rPr>
          <w:rFonts w:ascii="Cambria" w:hAnsi="Cambria"/>
          <w:b/>
          <w:sz w:val="24"/>
          <w:szCs w:val="24"/>
          <w:lang w:eastAsia="hr-HR"/>
        </w:rPr>
        <w:t>IVS – ISTARSKI VODOZAŠTITNI SUSTAV d.o.o.</w:t>
      </w:r>
    </w:p>
    <w:p w:rsidR="009D2023" w:rsidRDefault="009D2023" w:rsidP="009D2023">
      <w:pPr>
        <w:jc w:val="both"/>
        <w:rPr>
          <w:rFonts w:ascii="Cambria" w:hAnsi="Cambria"/>
          <w:lang w:eastAsia="hr-HR"/>
        </w:rPr>
      </w:pPr>
    </w:p>
    <w:p w:rsidR="009D2023" w:rsidRPr="003F2712" w:rsidRDefault="009D2023" w:rsidP="009D2023">
      <w:pPr>
        <w:jc w:val="both"/>
        <w:rPr>
          <w:rFonts w:ascii="Cambria" w:hAnsi="Cambria"/>
          <w:b/>
          <w:sz w:val="24"/>
          <w:szCs w:val="24"/>
          <w:lang w:eastAsia="hr-HR"/>
        </w:rPr>
      </w:pPr>
      <w:r>
        <w:rPr>
          <w:rFonts w:ascii="Cambria" w:hAnsi="Cambria"/>
          <w:lang w:eastAsia="hr-HR"/>
        </w:rPr>
        <w:t xml:space="preserve">           </w:t>
      </w:r>
      <w:proofErr w:type="spellStart"/>
      <w:r>
        <w:rPr>
          <w:rFonts w:ascii="Cambria" w:hAnsi="Cambria"/>
          <w:sz w:val="24"/>
          <w:szCs w:val="24"/>
          <w:lang w:eastAsia="hr-HR"/>
        </w:rPr>
        <w:t>Ivs</w:t>
      </w:r>
      <w:proofErr w:type="spellEnd"/>
      <w:r>
        <w:rPr>
          <w:rFonts w:ascii="Cambria" w:hAnsi="Cambria"/>
          <w:sz w:val="24"/>
          <w:szCs w:val="24"/>
          <w:lang w:eastAsia="hr-HR"/>
        </w:rPr>
        <w:t xml:space="preserve"> – I</w:t>
      </w:r>
      <w:r w:rsidRPr="003F2712">
        <w:rPr>
          <w:rFonts w:ascii="Cambria" w:hAnsi="Cambria"/>
          <w:sz w:val="24"/>
          <w:szCs w:val="24"/>
          <w:lang w:eastAsia="hr-HR"/>
        </w:rPr>
        <w:t xml:space="preserve">starski </w:t>
      </w:r>
      <w:proofErr w:type="spellStart"/>
      <w:r w:rsidRPr="003F2712">
        <w:rPr>
          <w:rFonts w:ascii="Cambria" w:hAnsi="Cambria"/>
          <w:sz w:val="24"/>
          <w:szCs w:val="24"/>
          <w:lang w:eastAsia="hr-HR"/>
        </w:rPr>
        <w:t>vodozaštitni</w:t>
      </w:r>
      <w:proofErr w:type="spellEnd"/>
      <w:r w:rsidRPr="003F2712">
        <w:rPr>
          <w:rFonts w:ascii="Cambria" w:hAnsi="Cambria"/>
          <w:sz w:val="24"/>
          <w:szCs w:val="24"/>
          <w:lang w:eastAsia="hr-HR"/>
        </w:rPr>
        <w:t xml:space="preserve"> sustav d.o.o.</w:t>
      </w:r>
      <w:r>
        <w:rPr>
          <w:rFonts w:ascii="Cambria" w:hAnsi="Cambria"/>
          <w:sz w:val="24"/>
          <w:szCs w:val="24"/>
          <w:lang w:eastAsia="hr-HR"/>
        </w:rPr>
        <w:t xml:space="preserve"> </w:t>
      </w:r>
      <w:r w:rsidRPr="001636B8">
        <w:rPr>
          <w:rFonts w:ascii="Cambria" w:hAnsi="Cambria"/>
          <w:sz w:val="24"/>
          <w:szCs w:val="24"/>
        </w:rPr>
        <w:t>je trgovačko društvo u vlasništvu svih gradova i općina Istarske županije, osnovano za realizaciju projekta „Sustav javne odvodnje i pročišćavanja otpadnih voda za mala naselja u zonama sanitarne zaštite izvorišta vode za piće Istarske županije“.</w:t>
      </w:r>
    </w:p>
    <w:p w:rsidR="009D2023" w:rsidRDefault="009D2023" w:rsidP="009D2023">
      <w:pPr>
        <w:jc w:val="both"/>
        <w:rPr>
          <w:rFonts w:ascii="Cambria" w:hAnsi="Cambria"/>
          <w:b/>
          <w:sz w:val="24"/>
          <w:szCs w:val="24"/>
        </w:rPr>
      </w:pPr>
    </w:p>
    <w:p w:rsidR="009D2023" w:rsidRPr="003F2712" w:rsidRDefault="009D2023" w:rsidP="009D2023">
      <w:pPr>
        <w:jc w:val="center"/>
        <w:rPr>
          <w:rFonts w:ascii="Cambria" w:hAnsi="Cambria"/>
          <w:b/>
          <w:color w:val="000000"/>
        </w:rPr>
      </w:pPr>
      <w:bookmarkStart w:id="203" w:name="_Toc12614185"/>
      <w:r w:rsidRPr="003F2712">
        <w:rPr>
          <w:rFonts w:ascii="Cambria" w:hAnsi="Cambria"/>
          <w:b/>
        </w:rPr>
        <w:t xml:space="preserve">Tablica </w:t>
      </w:r>
      <w:r w:rsidRPr="003F2712">
        <w:rPr>
          <w:rFonts w:ascii="Cambria" w:hAnsi="Cambria"/>
          <w:b/>
        </w:rPr>
        <w:fldChar w:fldCharType="begin"/>
      </w:r>
      <w:r w:rsidRPr="003F2712">
        <w:rPr>
          <w:rFonts w:ascii="Cambria" w:hAnsi="Cambria"/>
          <w:b/>
        </w:rPr>
        <w:instrText xml:space="preserve"> SEQ Tablica \* ARABIC </w:instrText>
      </w:r>
      <w:r w:rsidRPr="003F2712">
        <w:rPr>
          <w:rFonts w:ascii="Cambria" w:hAnsi="Cambria"/>
          <w:b/>
        </w:rPr>
        <w:fldChar w:fldCharType="separate"/>
      </w:r>
      <w:r>
        <w:rPr>
          <w:rFonts w:ascii="Cambria" w:hAnsi="Cambria"/>
          <w:b/>
          <w:noProof/>
        </w:rPr>
        <w:t>5</w:t>
      </w:r>
      <w:r w:rsidRPr="003F2712">
        <w:rPr>
          <w:rFonts w:ascii="Cambria" w:hAnsi="Cambria"/>
          <w:b/>
        </w:rPr>
        <w:fldChar w:fldCharType="end"/>
      </w:r>
      <w:r w:rsidRPr="003F2712">
        <w:rPr>
          <w:rFonts w:ascii="Cambria" w:hAnsi="Cambria"/>
          <w:b/>
        </w:rPr>
        <w:t xml:space="preserve">. Podaci o poslovanju </w:t>
      </w:r>
      <w:r w:rsidRPr="003F2712">
        <w:rPr>
          <w:rFonts w:ascii="Cambria" w:hAnsi="Cambria"/>
          <w:b/>
          <w:lang w:eastAsia="hr-HR"/>
        </w:rPr>
        <w:t>IVS – ISTARSKI VODOZAŠTITNI SUSTAV d.o.o.</w:t>
      </w:r>
      <w:bookmarkEnd w:id="203"/>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34"/>
        <w:gridCol w:w="1841"/>
        <w:gridCol w:w="1557"/>
        <w:gridCol w:w="1557"/>
        <w:gridCol w:w="1551"/>
      </w:tblGrid>
      <w:tr w:rsidR="009D2023" w:rsidRPr="0086113D" w:rsidTr="004551C0">
        <w:trPr>
          <w:trHeight w:val="284"/>
          <w:jc w:val="center"/>
        </w:trPr>
        <w:tc>
          <w:tcPr>
            <w:tcW w:w="1402" w:type="pct"/>
            <w:tcBorders>
              <w:bottom w:val="double" w:sz="4" w:space="0" w:color="auto"/>
            </w:tcBorders>
            <w:shd w:val="clear" w:color="auto" w:fill="BFBFBF"/>
          </w:tcPr>
          <w:p w:rsidR="009D2023" w:rsidRPr="0086113D" w:rsidRDefault="009D2023" w:rsidP="004551C0">
            <w:pPr>
              <w:rPr>
                <w:rFonts w:ascii="Cambria" w:hAnsi="Cambria"/>
                <w:color w:val="000000"/>
              </w:rPr>
            </w:pPr>
          </w:p>
        </w:tc>
        <w:tc>
          <w:tcPr>
            <w:tcW w:w="1018" w:type="pct"/>
            <w:shd w:val="clear" w:color="auto" w:fill="BFBFBF"/>
            <w:vAlign w:val="center"/>
          </w:tcPr>
          <w:p w:rsidR="009D2023" w:rsidRPr="0086113D" w:rsidRDefault="009D2023" w:rsidP="004551C0">
            <w:pPr>
              <w:jc w:val="center"/>
              <w:rPr>
                <w:rFonts w:ascii="Cambria" w:hAnsi="Cambria"/>
                <w:b/>
                <w:color w:val="000000"/>
              </w:rPr>
            </w:pPr>
            <w:r w:rsidRPr="0086113D">
              <w:rPr>
                <w:rFonts w:ascii="Cambria" w:hAnsi="Cambria"/>
                <w:b/>
                <w:color w:val="000000"/>
              </w:rPr>
              <w:t>2015.</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2016.</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2017.</w:t>
            </w:r>
          </w:p>
        </w:tc>
        <w:tc>
          <w:tcPr>
            <w:tcW w:w="858" w:type="pct"/>
            <w:shd w:val="clear" w:color="auto" w:fill="BFBFBF"/>
          </w:tcPr>
          <w:p w:rsidR="009D2023" w:rsidRPr="0086113D" w:rsidRDefault="009D2023" w:rsidP="004551C0">
            <w:pPr>
              <w:jc w:val="center"/>
              <w:rPr>
                <w:rFonts w:ascii="Cambria" w:hAnsi="Cambria"/>
                <w:b/>
                <w:color w:val="000000"/>
              </w:rPr>
            </w:pPr>
            <w:r>
              <w:rPr>
                <w:rFonts w:ascii="Cambria" w:hAnsi="Cambria"/>
                <w:b/>
                <w:color w:val="000000"/>
              </w:rPr>
              <w:t>2018.</w:t>
            </w:r>
          </w:p>
        </w:tc>
      </w:tr>
      <w:tr w:rsidR="009D2023" w:rsidRPr="0086113D" w:rsidTr="004551C0">
        <w:trPr>
          <w:trHeight w:val="302"/>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Prihodi</w:t>
            </w:r>
          </w:p>
        </w:tc>
        <w:tc>
          <w:tcPr>
            <w:tcW w:w="1018" w:type="pct"/>
          </w:tcPr>
          <w:p w:rsidR="009D2023" w:rsidRPr="00E400EF" w:rsidRDefault="009D2023" w:rsidP="004551C0">
            <w:pPr>
              <w:jc w:val="right"/>
              <w:rPr>
                <w:rFonts w:ascii="Cambria" w:hAnsi="Cambria" w:cs="Arial"/>
                <w:color w:val="000000"/>
              </w:rPr>
            </w:pPr>
            <w:r w:rsidRPr="00E400EF">
              <w:rPr>
                <w:rFonts w:ascii="Cambria" w:hAnsi="Cambria" w:cs="Arial"/>
                <w:color w:val="000000"/>
              </w:rPr>
              <w:t>3.679.200,00</w:t>
            </w:r>
          </w:p>
        </w:tc>
        <w:tc>
          <w:tcPr>
            <w:tcW w:w="861" w:type="pct"/>
          </w:tcPr>
          <w:p w:rsidR="009D2023" w:rsidRPr="00E400EF" w:rsidRDefault="009D2023" w:rsidP="004551C0">
            <w:pPr>
              <w:jc w:val="right"/>
              <w:rPr>
                <w:rFonts w:ascii="Cambria" w:hAnsi="Cambria" w:cs="Arial"/>
                <w:color w:val="000000"/>
              </w:rPr>
            </w:pPr>
            <w:r w:rsidRPr="00E400EF">
              <w:rPr>
                <w:rFonts w:ascii="Cambria" w:hAnsi="Cambria" w:cs="Arial"/>
                <w:color w:val="000000"/>
              </w:rPr>
              <w:t>3.796.100,00</w:t>
            </w:r>
          </w:p>
        </w:tc>
        <w:tc>
          <w:tcPr>
            <w:tcW w:w="861" w:type="pct"/>
          </w:tcPr>
          <w:p w:rsidR="009D2023" w:rsidRPr="00ED59EB" w:rsidRDefault="009D2023" w:rsidP="004551C0">
            <w:pPr>
              <w:jc w:val="right"/>
              <w:rPr>
                <w:rFonts w:ascii="Cambria" w:hAnsi="Cambria" w:cs="Arial"/>
              </w:rPr>
            </w:pPr>
            <w:r w:rsidRPr="00ED59EB">
              <w:rPr>
                <w:rFonts w:ascii="Cambria" w:hAnsi="Cambria" w:cs="Arial"/>
              </w:rPr>
              <w:t>3.845.480,00</w:t>
            </w:r>
          </w:p>
        </w:tc>
        <w:tc>
          <w:tcPr>
            <w:tcW w:w="858" w:type="pct"/>
          </w:tcPr>
          <w:p w:rsidR="009D2023" w:rsidRPr="0086113D" w:rsidRDefault="009D2023" w:rsidP="004551C0">
            <w:pPr>
              <w:jc w:val="right"/>
              <w:rPr>
                <w:rFonts w:ascii="Cambria" w:hAnsi="Cambria"/>
              </w:rPr>
            </w:pPr>
            <w:r>
              <w:rPr>
                <w:rFonts w:ascii="Cambria" w:hAnsi="Cambria"/>
              </w:rPr>
              <w:t>7.015.917,00</w:t>
            </w:r>
          </w:p>
        </w:tc>
      </w:tr>
      <w:tr w:rsidR="009D2023" w:rsidRPr="0086113D" w:rsidTr="004551C0">
        <w:trPr>
          <w:trHeight w:val="284"/>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 xml:space="preserve">Dobit </w:t>
            </w:r>
          </w:p>
        </w:tc>
        <w:tc>
          <w:tcPr>
            <w:tcW w:w="1018" w:type="pct"/>
          </w:tcPr>
          <w:p w:rsidR="009D2023" w:rsidRPr="00E400EF" w:rsidRDefault="009D2023" w:rsidP="004551C0">
            <w:pPr>
              <w:jc w:val="right"/>
              <w:rPr>
                <w:rFonts w:ascii="Cambria" w:hAnsi="Cambria" w:cs="Arial"/>
                <w:color w:val="000000"/>
              </w:rPr>
            </w:pPr>
            <w:r w:rsidRPr="00E400EF">
              <w:rPr>
                <w:rFonts w:ascii="Cambria" w:hAnsi="Cambria" w:cs="Arial"/>
                <w:color w:val="000000"/>
              </w:rPr>
              <w:t>-2.034.200,00</w:t>
            </w:r>
          </w:p>
        </w:tc>
        <w:tc>
          <w:tcPr>
            <w:tcW w:w="861" w:type="pct"/>
          </w:tcPr>
          <w:p w:rsidR="009D2023" w:rsidRPr="00E400EF" w:rsidRDefault="009D2023" w:rsidP="004551C0">
            <w:pPr>
              <w:jc w:val="right"/>
              <w:rPr>
                <w:rFonts w:ascii="Cambria" w:hAnsi="Cambria" w:cs="Arial"/>
                <w:color w:val="000000"/>
              </w:rPr>
            </w:pPr>
            <w:r w:rsidRPr="00E400EF">
              <w:rPr>
                <w:rFonts w:ascii="Cambria" w:hAnsi="Cambria" w:cs="Arial"/>
                <w:color w:val="000000"/>
              </w:rPr>
              <w:t>-1.493.800,00</w:t>
            </w:r>
          </w:p>
        </w:tc>
        <w:tc>
          <w:tcPr>
            <w:tcW w:w="861" w:type="pct"/>
          </w:tcPr>
          <w:p w:rsidR="009D2023" w:rsidRPr="00ED59EB" w:rsidRDefault="009D2023" w:rsidP="004551C0">
            <w:pPr>
              <w:jc w:val="right"/>
              <w:rPr>
                <w:rFonts w:ascii="Cambria" w:hAnsi="Cambria" w:cs="Arial"/>
              </w:rPr>
            </w:pPr>
            <w:r w:rsidRPr="00ED59EB">
              <w:rPr>
                <w:rFonts w:ascii="Cambria" w:hAnsi="Cambria" w:cs="Arial"/>
              </w:rPr>
              <w:t>-1.818.406,00</w:t>
            </w:r>
          </w:p>
        </w:tc>
        <w:tc>
          <w:tcPr>
            <w:tcW w:w="858" w:type="pct"/>
          </w:tcPr>
          <w:p w:rsidR="009D2023" w:rsidRPr="0086113D" w:rsidRDefault="009D2023" w:rsidP="004551C0">
            <w:pPr>
              <w:jc w:val="right"/>
              <w:rPr>
                <w:rFonts w:ascii="Cambria" w:hAnsi="Cambria"/>
              </w:rPr>
            </w:pPr>
            <w:r>
              <w:rPr>
                <w:rFonts w:ascii="Cambria" w:hAnsi="Cambria"/>
              </w:rPr>
              <w:t>597.026,00</w:t>
            </w:r>
          </w:p>
        </w:tc>
      </w:tr>
      <w:tr w:rsidR="009D2023" w:rsidRPr="0086113D" w:rsidTr="004551C0">
        <w:trPr>
          <w:trHeight w:val="302"/>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Broj zaposlenih</w:t>
            </w:r>
          </w:p>
        </w:tc>
        <w:tc>
          <w:tcPr>
            <w:tcW w:w="1018" w:type="pct"/>
            <w:vAlign w:val="center"/>
          </w:tcPr>
          <w:p w:rsidR="009D2023" w:rsidRPr="00E400EF" w:rsidRDefault="009D2023" w:rsidP="004551C0">
            <w:pPr>
              <w:jc w:val="right"/>
              <w:rPr>
                <w:rFonts w:ascii="Cambria" w:hAnsi="Cambria" w:cs="Arial"/>
              </w:rPr>
            </w:pPr>
            <w:r w:rsidRPr="00E400EF">
              <w:rPr>
                <w:rFonts w:ascii="Cambria" w:hAnsi="Cambria" w:cs="Arial"/>
              </w:rPr>
              <w:t>10</w:t>
            </w:r>
          </w:p>
        </w:tc>
        <w:tc>
          <w:tcPr>
            <w:tcW w:w="861" w:type="pct"/>
            <w:vAlign w:val="center"/>
          </w:tcPr>
          <w:p w:rsidR="009D2023" w:rsidRPr="00E400EF" w:rsidRDefault="009D2023" w:rsidP="004551C0">
            <w:pPr>
              <w:jc w:val="right"/>
              <w:rPr>
                <w:rFonts w:ascii="Cambria" w:hAnsi="Cambria" w:cs="Arial"/>
              </w:rPr>
            </w:pPr>
            <w:r w:rsidRPr="00E400EF">
              <w:rPr>
                <w:rFonts w:ascii="Cambria" w:hAnsi="Cambria" w:cs="Arial"/>
              </w:rPr>
              <w:t>11</w:t>
            </w:r>
          </w:p>
        </w:tc>
        <w:tc>
          <w:tcPr>
            <w:tcW w:w="861" w:type="pct"/>
            <w:vAlign w:val="center"/>
          </w:tcPr>
          <w:p w:rsidR="009D2023" w:rsidRPr="00E400EF" w:rsidRDefault="009D2023" w:rsidP="004551C0">
            <w:pPr>
              <w:jc w:val="right"/>
              <w:rPr>
                <w:rFonts w:ascii="Cambria" w:hAnsi="Cambria" w:cs="Arial"/>
              </w:rPr>
            </w:pPr>
            <w:r w:rsidRPr="00E400EF">
              <w:rPr>
                <w:rFonts w:ascii="Cambria" w:hAnsi="Cambria" w:cs="Arial"/>
              </w:rPr>
              <w:t>1</w:t>
            </w:r>
            <w:r>
              <w:rPr>
                <w:rFonts w:ascii="Cambria" w:hAnsi="Cambria" w:cs="Arial"/>
              </w:rPr>
              <w:t>3</w:t>
            </w:r>
          </w:p>
        </w:tc>
        <w:tc>
          <w:tcPr>
            <w:tcW w:w="858" w:type="pct"/>
          </w:tcPr>
          <w:p w:rsidR="009D2023" w:rsidRPr="0086113D" w:rsidRDefault="009D2023" w:rsidP="004551C0">
            <w:pPr>
              <w:jc w:val="right"/>
              <w:rPr>
                <w:rFonts w:ascii="Cambria" w:hAnsi="Cambria"/>
              </w:rPr>
            </w:pPr>
          </w:p>
        </w:tc>
      </w:tr>
    </w:tbl>
    <w:p w:rsidR="009D2023" w:rsidRDefault="009D2023" w:rsidP="009D2023">
      <w:pPr>
        <w:jc w:val="both"/>
        <w:rPr>
          <w:rFonts w:ascii="Cambria" w:hAnsi="Cambria"/>
          <w:b/>
          <w:sz w:val="24"/>
          <w:szCs w:val="24"/>
        </w:rPr>
      </w:pPr>
    </w:p>
    <w:p w:rsidR="009D2023" w:rsidRPr="003F2712" w:rsidRDefault="009D2023" w:rsidP="009D2023">
      <w:pPr>
        <w:jc w:val="both"/>
        <w:rPr>
          <w:rFonts w:ascii="Cambria" w:hAnsi="Cambria"/>
          <w:b/>
          <w:sz w:val="24"/>
          <w:szCs w:val="24"/>
          <w:lang w:eastAsia="hr-HR"/>
        </w:rPr>
      </w:pPr>
      <w:r>
        <w:rPr>
          <w:rFonts w:ascii="Cambria" w:hAnsi="Cambria"/>
          <w:b/>
          <w:sz w:val="24"/>
          <w:szCs w:val="24"/>
          <w:lang w:eastAsia="hr-HR"/>
        </w:rPr>
        <w:t xml:space="preserve">          </w:t>
      </w:r>
      <w:r w:rsidRPr="003F2712">
        <w:rPr>
          <w:rFonts w:ascii="Cambria" w:hAnsi="Cambria"/>
          <w:b/>
          <w:sz w:val="24"/>
          <w:szCs w:val="24"/>
          <w:lang w:eastAsia="hr-HR"/>
        </w:rPr>
        <w:t>ODVODNJA POREČ d.o.o.</w:t>
      </w:r>
    </w:p>
    <w:p w:rsidR="009D2023" w:rsidRDefault="009D2023" w:rsidP="009D2023">
      <w:pPr>
        <w:jc w:val="both"/>
        <w:rPr>
          <w:rFonts w:ascii="Cambria" w:hAnsi="Cambria"/>
          <w:lang w:eastAsia="hr-HR"/>
        </w:rPr>
      </w:pPr>
    </w:p>
    <w:p w:rsidR="009D2023" w:rsidRPr="003F2712" w:rsidRDefault="009D2023" w:rsidP="009D2023">
      <w:pPr>
        <w:jc w:val="both"/>
        <w:rPr>
          <w:rFonts w:ascii="Cambria" w:hAnsi="Cambria"/>
          <w:b/>
          <w:sz w:val="24"/>
          <w:szCs w:val="24"/>
          <w:lang w:eastAsia="hr-HR"/>
        </w:rPr>
      </w:pPr>
      <w:r>
        <w:rPr>
          <w:rFonts w:ascii="Cambria" w:hAnsi="Cambria"/>
          <w:lang w:eastAsia="hr-HR"/>
        </w:rPr>
        <w:t xml:space="preserve">           </w:t>
      </w:r>
      <w:r w:rsidRPr="003F2712">
        <w:rPr>
          <w:rFonts w:ascii="Cambria" w:hAnsi="Cambria"/>
          <w:sz w:val="24"/>
          <w:szCs w:val="24"/>
          <w:lang w:eastAsia="hr-HR"/>
        </w:rPr>
        <w:t>Odvodnja Poreč d.o.o.</w:t>
      </w:r>
      <w:r>
        <w:rPr>
          <w:rFonts w:ascii="Cambria" w:hAnsi="Cambria"/>
          <w:sz w:val="24"/>
          <w:szCs w:val="24"/>
          <w:lang w:eastAsia="hr-HR"/>
        </w:rPr>
        <w:t xml:space="preserve"> bavi se djelatnošću javne odvodnje otpadnih voda. </w:t>
      </w:r>
    </w:p>
    <w:p w:rsidR="009D2023" w:rsidRDefault="009D2023" w:rsidP="009D2023">
      <w:pPr>
        <w:jc w:val="both"/>
        <w:rPr>
          <w:rFonts w:ascii="Cambria" w:hAnsi="Cambria"/>
          <w:b/>
          <w:sz w:val="24"/>
          <w:szCs w:val="24"/>
        </w:rPr>
      </w:pPr>
    </w:p>
    <w:p w:rsidR="009D2023" w:rsidRPr="003F2712" w:rsidRDefault="009D2023" w:rsidP="009D2023">
      <w:pPr>
        <w:jc w:val="center"/>
        <w:rPr>
          <w:rFonts w:ascii="Cambria" w:hAnsi="Cambria"/>
          <w:b/>
          <w:color w:val="000000"/>
        </w:rPr>
      </w:pPr>
      <w:bookmarkStart w:id="204" w:name="_Toc12614186"/>
      <w:r w:rsidRPr="003F2712">
        <w:rPr>
          <w:rFonts w:ascii="Cambria" w:hAnsi="Cambria"/>
          <w:b/>
        </w:rPr>
        <w:t xml:space="preserve">Tablica </w:t>
      </w:r>
      <w:r w:rsidRPr="003F2712">
        <w:rPr>
          <w:rFonts w:ascii="Cambria" w:hAnsi="Cambria"/>
          <w:b/>
        </w:rPr>
        <w:fldChar w:fldCharType="begin"/>
      </w:r>
      <w:r w:rsidRPr="003F2712">
        <w:rPr>
          <w:rFonts w:ascii="Cambria" w:hAnsi="Cambria"/>
          <w:b/>
        </w:rPr>
        <w:instrText xml:space="preserve"> SEQ Tablica \* ARABIC </w:instrText>
      </w:r>
      <w:r w:rsidRPr="003F2712">
        <w:rPr>
          <w:rFonts w:ascii="Cambria" w:hAnsi="Cambria"/>
          <w:b/>
        </w:rPr>
        <w:fldChar w:fldCharType="separate"/>
      </w:r>
      <w:r>
        <w:rPr>
          <w:rFonts w:ascii="Cambria" w:hAnsi="Cambria"/>
          <w:b/>
          <w:noProof/>
        </w:rPr>
        <w:t>6</w:t>
      </w:r>
      <w:r w:rsidRPr="003F2712">
        <w:rPr>
          <w:rFonts w:ascii="Cambria" w:hAnsi="Cambria"/>
          <w:b/>
        </w:rPr>
        <w:fldChar w:fldCharType="end"/>
      </w:r>
      <w:r w:rsidRPr="003F2712">
        <w:rPr>
          <w:rFonts w:ascii="Cambria" w:hAnsi="Cambria"/>
          <w:b/>
        </w:rPr>
        <w:t xml:space="preserve">. Podaci o poslovanju </w:t>
      </w:r>
      <w:r w:rsidRPr="003F2712">
        <w:rPr>
          <w:rFonts w:ascii="Cambria" w:hAnsi="Cambria"/>
          <w:b/>
          <w:lang w:eastAsia="hr-HR"/>
        </w:rPr>
        <w:t>ODVODNJA POREČ d.o.o.</w:t>
      </w:r>
      <w:bookmarkEnd w:id="204"/>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34"/>
        <w:gridCol w:w="1841"/>
        <w:gridCol w:w="1557"/>
        <w:gridCol w:w="1557"/>
        <w:gridCol w:w="1551"/>
      </w:tblGrid>
      <w:tr w:rsidR="009D2023" w:rsidRPr="0086113D" w:rsidTr="004551C0">
        <w:trPr>
          <w:trHeight w:val="284"/>
          <w:jc w:val="center"/>
        </w:trPr>
        <w:tc>
          <w:tcPr>
            <w:tcW w:w="1402" w:type="pct"/>
            <w:tcBorders>
              <w:bottom w:val="double" w:sz="4" w:space="0" w:color="auto"/>
            </w:tcBorders>
            <w:shd w:val="clear" w:color="auto" w:fill="BFBFBF"/>
          </w:tcPr>
          <w:p w:rsidR="009D2023" w:rsidRPr="0086113D" w:rsidRDefault="009D2023" w:rsidP="004551C0">
            <w:pPr>
              <w:rPr>
                <w:rFonts w:ascii="Cambria" w:hAnsi="Cambria"/>
                <w:color w:val="000000"/>
              </w:rPr>
            </w:pPr>
          </w:p>
        </w:tc>
        <w:tc>
          <w:tcPr>
            <w:tcW w:w="1018" w:type="pct"/>
            <w:shd w:val="clear" w:color="auto" w:fill="BFBFBF"/>
            <w:vAlign w:val="center"/>
          </w:tcPr>
          <w:p w:rsidR="009D2023" w:rsidRPr="0086113D" w:rsidRDefault="009D2023" w:rsidP="004551C0">
            <w:pPr>
              <w:jc w:val="center"/>
              <w:rPr>
                <w:rFonts w:ascii="Cambria" w:hAnsi="Cambria"/>
                <w:b/>
                <w:color w:val="000000"/>
              </w:rPr>
            </w:pPr>
            <w:r w:rsidRPr="0086113D">
              <w:rPr>
                <w:rFonts w:ascii="Cambria" w:hAnsi="Cambria"/>
                <w:b/>
                <w:color w:val="000000"/>
              </w:rPr>
              <w:t>2015.</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2016.</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2017.</w:t>
            </w:r>
          </w:p>
        </w:tc>
        <w:tc>
          <w:tcPr>
            <w:tcW w:w="858" w:type="pct"/>
            <w:shd w:val="clear" w:color="auto" w:fill="BFBFBF"/>
          </w:tcPr>
          <w:p w:rsidR="009D2023" w:rsidRPr="0086113D" w:rsidRDefault="009D2023" w:rsidP="004551C0">
            <w:pPr>
              <w:jc w:val="center"/>
              <w:rPr>
                <w:rFonts w:ascii="Cambria" w:hAnsi="Cambria"/>
                <w:b/>
                <w:color w:val="000000"/>
              </w:rPr>
            </w:pPr>
            <w:r>
              <w:rPr>
                <w:rFonts w:ascii="Cambria" w:hAnsi="Cambria"/>
                <w:b/>
                <w:color w:val="000000"/>
              </w:rPr>
              <w:t>2018.</w:t>
            </w:r>
          </w:p>
        </w:tc>
      </w:tr>
      <w:tr w:rsidR="009D2023" w:rsidRPr="0086113D" w:rsidTr="004551C0">
        <w:trPr>
          <w:trHeight w:val="302"/>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Prihodi</w:t>
            </w:r>
          </w:p>
        </w:tc>
        <w:tc>
          <w:tcPr>
            <w:tcW w:w="1018" w:type="pct"/>
          </w:tcPr>
          <w:p w:rsidR="009D2023" w:rsidRPr="004C47E2" w:rsidRDefault="009D2023" w:rsidP="004551C0">
            <w:pPr>
              <w:jc w:val="right"/>
              <w:rPr>
                <w:rFonts w:ascii="Cambria" w:hAnsi="Cambria" w:cs="Arial"/>
                <w:lang w:eastAsia="hr-HR"/>
              </w:rPr>
            </w:pPr>
            <w:r>
              <w:rPr>
                <w:rFonts w:ascii="Cambria" w:hAnsi="Cambria" w:cs="Arial"/>
                <w:lang w:eastAsia="hr-HR"/>
              </w:rPr>
              <w:t>21.683.353,00</w:t>
            </w:r>
          </w:p>
        </w:tc>
        <w:tc>
          <w:tcPr>
            <w:tcW w:w="861" w:type="pct"/>
            <w:vAlign w:val="center"/>
          </w:tcPr>
          <w:p w:rsidR="009D2023" w:rsidRPr="004C47E2" w:rsidRDefault="009D2023" w:rsidP="004551C0">
            <w:pPr>
              <w:jc w:val="right"/>
              <w:rPr>
                <w:rFonts w:ascii="Cambria" w:hAnsi="Cambria" w:cs="Arial"/>
                <w:lang w:eastAsia="hr-HR"/>
              </w:rPr>
            </w:pPr>
            <w:r>
              <w:rPr>
                <w:rFonts w:ascii="Cambria" w:hAnsi="Cambria" w:cs="Arial"/>
                <w:lang w:eastAsia="hr-HR"/>
              </w:rPr>
              <w:t>23.337.247,00</w:t>
            </w:r>
          </w:p>
        </w:tc>
        <w:tc>
          <w:tcPr>
            <w:tcW w:w="861" w:type="pct"/>
          </w:tcPr>
          <w:p w:rsidR="009D2023" w:rsidRPr="004C47E2" w:rsidRDefault="009D2023" w:rsidP="004551C0">
            <w:pPr>
              <w:jc w:val="right"/>
              <w:rPr>
                <w:rFonts w:ascii="Cambria" w:hAnsi="Cambria" w:cs="Arial"/>
                <w:lang w:eastAsia="hr-HR"/>
              </w:rPr>
            </w:pPr>
            <w:r>
              <w:rPr>
                <w:rFonts w:ascii="Cambria" w:hAnsi="Cambria" w:cs="Arial"/>
                <w:lang w:eastAsia="hr-HR"/>
              </w:rPr>
              <w:t>29.527.775,00</w:t>
            </w:r>
          </w:p>
        </w:tc>
        <w:tc>
          <w:tcPr>
            <w:tcW w:w="858" w:type="pct"/>
          </w:tcPr>
          <w:p w:rsidR="009D2023" w:rsidRPr="0086113D" w:rsidRDefault="009D2023" w:rsidP="004551C0">
            <w:pPr>
              <w:jc w:val="right"/>
              <w:rPr>
                <w:rFonts w:ascii="Cambria" w:hAnsi="Cambria"/>
              </w:rPr>
            </w:pPr>
            <w:r>
              <w:rPr>
                <w:rFonts w:ascii="Cambria" w:hAnsi="Cambria"/>
              </w:rPr>
              <w:t>32.820.329,00</w:t>
            </w:r>
          </w:p>
        </w:tc>
      </w:tr>
      <w:tr w:rsidR="009D2023" w:rsidRPr="0086113D" w:rsidTr="004551C0">
        <w:trPr>
          <w:trHeight w:val="284"/>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 xml:space="preserve">Dobit </w:t>
            </w:r>
          </w:p>
        </w:tc>
        <w:tc>
          <w:tcPr>
            <w:tcW w:w="1018" w:type="pct"/>
          </w:tcPr>
          <w:p w:rsidR="009D2023" w:rsidRPr="004C47E2" w:rsidRDefault="009D2023" w:rsidP="004551C0">
            <w:pPr>
              <w:jc w:val="right"/>
              <w:rPr>
                <w:rFonts w:ascii="Cambria" w:hAnsi="Cambria" w:cs="Arial"/>
                <w:lang w:eastAsia="hr-HR"/>
              </w:rPr>
            </w:pPr>
            <w:r>
              <w:rPr>
                <w:rFonts w:ascii="Cambria" w:hAnsi="Cambria" w:cs="Arial"/>
                <w:lang w:eastAsia="hr-HR"/>
              </w:rPr>
              <w:t>217.719,00</w:t>
            </w:r>
          </w:p>
        </w:tc>
        <w:tc>
          <w:tcPr>
            <w:tcW w:w="861" w:type="pct"/>
            <w:vAlign w:val="center"/>
          </w:tcPr>
          <w:p w:rsidR="009D2023" w:rsidRPr="004C47E2" w:rsidRDefault="009D2023" w:rsidP="004551C0">
            <w:pPr>
              <w:jc w:val="right"/>
              <w:rPr>
                <w:rFonts w:ascii="Cambria" w:hAnsi="Cambria" w:cs="Arial"/>
                <w:lang w:eastAsia="hr-HR"/>
              </w:rPr>
            </w:pPr>
            <w:r>
              <w:rPr>
                <w:rFonts w:ascii="Cambria" w:hAnsi="Cambria" w:cs="Arial"/>
                <w:lang w:eastAsia="hr-HR"/>
              </w:rPr>
              <w:t>130.982,00</w:t>
            </w:r>
          </w:p>
        </w:tc>
        <w:tc>
          <w:tcPr>
            <w:tcW w:w="861" w:type="pct"/>
          </w:tcPr>
          <w:p w:rsidR="009D2023" w:rsidRPr="004C47E2" w:rsidRDefault="009D2023" w:rsidP="004551C0">
            <w:pPr>
              <w:jc w:val="right"/>
              <w:rPr>
                <w:rFonts w:ascii="Cambria" w:hAnsi="Cambria" w:cs="Arial"/>
                <w:lang w:eastAsia="hr-HR"/>
              </w:rPr>
            </w:pPr>
            <w:r>
              <w:rPr>
                <w:rFonts w:ascii="Cambria" w:hAnsi="Cambria" w:cs="Arial"/>
                <w:lang w:eastAsia="hr-HR"/>
              </w:rPr>
              <w:t>101.544,00</w:t>
            </w:r>
          </w:p>
        </w:tc>
        <w:tc>
          <w:tcPr>
            <w:tcW w:w="858" w:type="pct"/>
          </w:tcPr>
          <w:p w:rsidR="009D2023" w:rsidRPr="0086113D" w:rsidRDefault="009D2023" w:rsidP="004551C0">
            <w:pPr>
              <w:jc w:val="right"/>
              <w:rPr>
                <w:rFonts w:ascii="Cambria" w:hAnsi="Cambria"/>
              </w:rPr>
            </w:pPr>
            <w:r>
              <w:rPr>
                <w:rFonts w:ascii="Cambria" w:hAnsi="Cambria"/>
              </w:rPr>
              <w:t>191.940,00</w:t>
            </w:r>
          </w:p>
        </w:tc>
      </w:tr>
    </w:tbl>
    <w:p w:rsidR="009D2023" w:rsidRDefault="009D2023" w:rsidP="009D2023">
      <w:pPr>
        <w:jc w:val="both"/>
        <w:rPr>
          <w:rFonts w:ascii="Cambria" w:hAnsi="Cambria"/>
          <w:b/>
          <w:sz w:val="24"/>
          <w:szCs w:val="24"/>
        </w:rPr>
      </w:pPr>
    </w:p>
    <w:p w:rsidR="009D2023" w:rsidRPr="003F2712" w:rsidRDefault="009D2023" w:rsidP="009D2023">
      <w:pPr>
        <w:jc w:val="both"/>
        <w:rPr>
          <w:rFonts w:ascii="Cambria" w:hAnsi="Cambria"/>
          <w:b/>
          <w:sz w:val="24"/>
          <w:szCs w:val="24"/>
          <w:lang w:eastAsia="hr-HR"/>
        </w:rPr>
      </w:pPr>
      <w:r>
        <w:rPr>
          <w:rFonts w:ascii="Cambria" w:hAnsi="Cambria"/>
          <w:b/>
          <w:sz w:val="24"/>
          <w:szCs w:val="24"/>
          <w:lang w:eastAsia="hr-HR"/>
        </w:rPr>
        <w:t xml:space="preserve">          </w:t>
      </w:r>
      <w:r w:rsidRPr="003F2712">
        <w:rPr>
          <w:rFonts w:ascii="Cambria" w:hAnsi="Cambria"/>
          <w:b/>
          <w:sz w:val="24"/>
          <w:szCs w:val="24"/>
          <w:lang w:eastAsia="hr-HR"/>
        </w:rPr>
        <w:t>MAVRIŠ d.o.o.</w:t>
      </w:r>
    </w:p>
    <w:p w:rsidR="009D2023" w:rsidRDefault="009D2023" w:rsidP="009D2023">
      <w:pPr>
        <w:jc w:val="both"/>
        <w:rPr>
          <w:rFonts w:ascii="Cambria" w:hAnsi="Cambria"/>
          <w:lang w:eastAsia="hr-HR"/>
        </w:rPr>
      </w:pPr>
    </w:p>
    <w:p w:rsidR="009D2023" w:rsidRPr="003F2712" w:rsidRDefault="009D2023" w:rsidP="009D2023">
      <w:pPr>
        <w:jc w:val="both"/>
        <w:rPr>
          <w:rFonts w:ascii="Cambria" w:hAnsi="Cambria"/>
          <w:b/>
          <w:sz w:val="24"/>
          <w:szCs w:val="24"/>
          <w:lang w:eastAsia="hr-HR"/>
        </w:rPr>
      </w:pPr>
      <w:r>
        <w:rPr>
          <w:rFonts w:ascii="Cambria" w:hAnsi="Cambria"/>
          <w:lang w:eastAsia="hr-HR"/>
        </w:rPr>
        <w:t xml:space="preserve">           </w:t>
      </w:r>
      <w:proofErr w:type="spellStart"/>
      <w:r w:rsidRPr="003F2712">
        <w:rPr>
          <w:rFonts w:ascii="Cambria" w:hAnsi="Cambria"/>
          <w:sz w:val="24"/>
          <w:szCs w:val="24"/>
          <w:lang w:eastAsia="hr-HR"/>
        </w:rPr>
        <w:t>Mavriš</w:t>
      </w:r>
      <w:proofErr w:type="spellEnd"/>
      <w:r w:rsidRPr="003F2712">
        <w:rPr>
          <w:rFonts w:ascii="Cambria" w:hAnsi="Cambria"/>
          <w:sz w:val="24"/>
          <w:szCs w:val="24"/>
          <w:lang w:eastAsia="hr-HR"/>
        </w:rPr>
        <w:t xml:space="preserve"> d.o.o.</w:t>
      </w:r>
      <w:r>
        <w:rPr>
          <w:rFonts w:ascii="Cambria" w:hAnsi="Cambria"/>
          <w:sz w:val="24"/>
          <w:szCs w:val="24"/>
          <w:lang w:eastAsia="hr-HR"/>
        </w:rPr>
        <w:t xml:space="preserve"> bavi se </w:t>
      </w:r>
      <w:proofErr w:type="spellStart"/>
      <w:r>
        <w:rPr>
          <w:rFonts w:ascii="Cambria" w:hAnsi="Cambria"/>
          <w:sz w:val="24"/>
          <w:szCs w:val="24"/>
          <w:lang w:eastAsia="hr-HR"/>
        </w:rPr>
        <w:t>se</w:t>
      </w:r>
      <w:proofErr w:type="spellEnd"/>
      <w:r>
        <w:rPr>
          <w:rFonts w:ascii="Cambria" w:hAnsi="Cambria"/>
          <w:sz w:val="24"/>
          <w:szCs w:val="24"/>
          <w:lang w:eastAsia="hr-HR"/>
        </w:rPr>
        <w:t xml:space="preserve"> izvršavanjem komunalnih djelatnosti. </w:t>
      </w:r>
    </w:p>
    <w:p w:rsidR="009D2023" w:rsidRDefault="009D2023" w:rsidP="009D2023">
      <w:pPr>
        <w:jc w:val="both"/>
        <w:rPr>
          <w:rFonts w:ascii="Cambria" w:hAnsi="Cambria"/>
          <w:b/>
          <w:sz w:val="24"/>
          <w:szCs w:val="24"/>
        </w:rPr>
      </w:pPr>
    </w:p>
    <w:p w:rsidR="009D2023" w:rsidRPr="003F2712" w:rsidRDefault="009D2023" w:rsidP="009D2023">
      <w:pPr>
        <w:jc w:val="center"/>
        <w:rPr>
          <w:rFonts w:ascii="Cambria" w:hAnsi="Cambria"/>
          <w:b/>
          <w:color w:val="000000"/>
        </w:rPr>
      </w:pPr>
      <w:bookmarkStart w:id="205" w:name="_Toc12614187"/>
      <w:r w:rsidRPr="003F2712">
        <w:rPr>
          <w:rFonts w:ascii="Cambria" w:hAnsi="Cambria"/>
          <w:b/>
        </w:rPr>
        <w:t xml:space="preserve">Tablica </w:t>
      </w:r>
      <w:r w:rsidRPr="003F2712">
        <w:rPr>
          <w:rFonts w:ascii="Cambria" w:hAnsi="Cambria"/>
          <w:b/>
        </w:rPr>
        <w:fldChar w:fldCharType="begin"/>
      </w:r>
      <w:r w:rsidRPr="003F2712">
        <w:rPr>
          <w:rFonts w:ascii="Cambria" w:hAnsi="Cambria"/>
          <w:b/>
        </w:rPr>
        <w:instrText xml:space="preserve"> SEQ Tablica \* ARABIC </w:instrText>
      </w:r>
      <w:r w:rsidRPr="003F2712">
        <w:rPr>
          <w:rFonts w:ascii="Cambria" w:hAnsi="Cambria"/>
          <w:b/>
        </w:rPr>
        <w:fldChar w:fldCharType="separate"/>
      </w:r>
      <w:r>
        <w:rPr>
          <w:rFonts w:ascii="Cambria" w:hAnsi="Cambria"/>
          <w:b/>
          <w:noProof/>
        </w:rPr>
        <w:t>7</w:t>
      </w:r>
      <w:r w:rsidRPr="003F2712">
        <w:rPr>
          <w:rFonts w:ascii="Cambria" w:hAnsi="Cambria"/>
          <w:b/>
        </w:rPr>
        <w:fldChar w:fldCharType="end"/>
      </w:r>
      <w:r w:rsidRPr="003F2712">
        <w:rPr>
          <w:rFonts w:ascii="Cambria" w:hAnsi="Cambria"/>
          <w:b/>
        </w:rPr>
        <w:t xml:space="preserve">. Podaci o poslovanju </w:t>
      </w:r>
      <w:r w:rsidRPr="003F2712">
        <w:rPr>
          <w:rFonts w:ascii="Cambria" w:hAnsi="Cambria"/>
          <w:b/>
          <w:lang w:eastAsia="hr-HR"/>
        </w:rPr>
        <w:t>MAVRIŠ d.o.o.</w:t>
      </w:r>
      <w:bookmarkEnd w:id="205"/>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34"/>
        <w:gridCol w:w="1841"/>
        <w:gridCol w:w="1557"/>
        <w:gridCol w:w="1557"/>
        <w:gridCol w:w="1551"/>
      </w:tblGrid>
      <w:tr w:rsidR="009D2023" w:rsidRPr="0086113D" w:rsidTr="004551C0">
        <w:trPr>
          <w:trHeight w:val="284"/>
          <w:jc w:val="center"/>
        </w:trPr>
        <w:tc>
          <w:tcPr>
            <w:tcW w:w="1402" w:type="pct"/>
            <w:tcBorders>
              <w:bottom w:val="double" w:sz="4" w:space="0" w:color="auto"/>
            </w:tcBorders>
            <w:shd w:val="clear" w:color="auto" w:fill="BFBFBF"/>
          </w:tcPr>
          <w:p w:rsidR="009D2023" w:rsidRPr="0086113D" w:rsidRDefault="009D2023" w:rsidP="004551C0">
            <w:pPr>
              <w:rPr>
                <w:rFonts w:ascii="Cambria" w:hAnsi="Cambria"/>
                <w:color w:val="000000"/>
              </w:rPr>
            </w:pPr>
          </w:p>
        </w:tc>
        <w:tc>
          <w:tcPr>
            <w:tcW w:w="1018" w:type="pct"/>
            <w:shd w:val="clear" w:color="auto" w:fill="BFBFBF"/>
            <w:vAlign w:val="center"/>
          </w:tcPr>
          <w:p w:rsidR="009D2023" w:rsidRPr="0086113D" w:rsidRDefault="009D2023" w:rsidP="004551C0">
            <w:pPr>
              <w:jc w:val="center"/>
              <w:rPr>
                <w:rFonts w:ascii="Cambria" w:hAnsi="Cambria"/>
                <w:b/>
                <w:color w:val="000000"/>
              </w:rPr>
            </w:pPr>
            <w:r w:rsidRPr="0086113D">
              <w:rPr>
                <w:rFonts w:ascii="Cambria" w:hAnsi="Cambria"/>
                <w:b/>
                <w:color w:val="000000"/>
              </w:rPr>
              <w:t>2015.</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2016.</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2017.</w:t>
            </w:r>
          </w:p>
        </w:tc>
        <w:tc>
          <w:tcPr>
            <w:tcW w:w="858" w:type="pct"/>
            <w:shd w:val="clear" w:color="auto" w:fill="BFBFBF"/>
          </w:tcPr>
          <w:p w:rsidR="009D2023" w:rsidRPr="0086113D" w:rsidRDefault="009D2023" w:rsidP="004551C0">
            <w:pPr>
              <w:jc w:val="center"/>
              <w:rPr>
                <w:rFonts w:ascii="Cambria" w:hAnsi="Cambria"/>
                <w:b/>
                <w:color w:val="000000"/>
              </w:rPr>
            </w:pPr>
            <w:r>
              <w:rPr>
                <w:rFonts w:ascii="Cambria" w:hAnsi="Cambria"/>
                <w:b/>
                <w:color w:val="000000"/>
              </w:rPr>
              <w:t>2018.</w:t>
            </w:r>
          </w:p>
        </w:tc>
      </w:tr>
      <w:tr w:rsidR="009D2023" w:rsidRPr="0086113D" w:rsidTr="004551C0">
        <w:trPr>
          <w:trHeight w:val="302"/>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Prihodi</w:t>
            </w:r>
          </w:p>
        </w:tc>
        <w:tc>
          <w:tcPr>
            <w:tcW w:w="1018" w:type="pct"/>
          </w:tcPr>
          <w:p w:rsidR="009D2023" w:rsidRPr="00830C1F" w:rsidRDefault="009D2023" w:rsidP="004551C0">
            <w:pPr>
              <w:jc w:val="right"/>
              <w:rPr>
                <w:rFonts w:ascii="Cambria" w:hAnsi="Cambria" w:cs="Arial"/>
                <w:lang w:eastAsia="hr-HR"/>
              </w:rPr>
            </w:pPr>
            <w:r w:rsidRPr="00830C1F">
              <w:rPr>
                <w:rFonts w:ascii="Cambria" w:hAnsi="Cambria"/>
              </w:rPr>
              <w:t>1.106.678,00</w:t>
            </w:r>
          </w:p>
        </w:tc>
        <w:tc>
          <w:tcPr>
            <w:tcW w:w="861" w:type="pct"/>
            <w:vAlign w:val="center"/>
          </w:tcPr>
          <w:p w:rsidR="009D2023" w:rsidRPr="00830C1F" w:rsidRDefault="009D2023" w:rsidP="004551C0">
            <w:pPr>
              <w:jc w:val="right"/>
              <w:rPr>
                <w:rFonts w:ascii="Cambria" w:hAnsi="Cambria"/>
                <w:sz w:val="24"/>
                <w:szCs w:val="24"/>
              </w:rPr>
            </w:pPr>
            <w:r w:rsidRPr="00830C1F">
              <w:rPr>
                <w:rFonts w:ascii="Cambria" w:hAnsi="Cambria"/>
              </w:rPr>
              <w:t xml:space="preserve">962.656,00 </w:t>
            </w:r>
          </w:p>
        </w:tc>
        <w:tc>
          <w:tcPr>
            <w:tcW w:w="861" w:type="pct"/>
            <w:vAlign w:val="center"/>
          </w:tcPr>
          <w:p w:rsidR="009D2023" w:rsidRPr="00830C1F" w:rsidRDefault="009D2023" w:rsidP="004551C0">
            <w:pPr>
              <w:jc w:val="right"/>
              <w:rPr>
                <w:rFonts w:ascii="Cambria" w:hAnsi="Cambria"/>
                <w:sz w:val="24"/>
                <w:szCs w:val="24"/>
              </w:rPr>
            </w:pPr>
            <w:r w:rsidRPr="00830C1F">
              <w:rPr>
                <w:rFonts w:ascii="Cambria" w:hAnsi="Cambria"/>
              </w:rPr>
              <w:t>949.684,00</w:t>
            </w:r>
          </w:p>
        </w:tc>
        <w:tc>
          <w:tcPr>
            <w:tcW w:w="858" w:type="pct"/>
          </w:tcPr>
          <w:p w:rsidR="009D2023" w:rsidRPr="006A7487" w:rsidRDefault="009D2023" w:rsidP="004551C0">
            <w:pPr>
              <w:jc w:val="right"/>
              <w:rPr>
                <w:rFonts w:ascii="Cambria" w:hAnsi="Cambria"/>
              </w:rPr>
            </w:pPr>
            <w:r w:rsidRPr="006A7487">
              <w:rPr>
                <w:rFonts w:ascii="Cambria" w:hAnsi="Cambria"/>
              </w:rPr>
              <w:t>1.017.285</w:t>
            </w:r>
            <w:r>
              <w:rPr>
                <w:rFonts w:ascii="Cambria" w:hAnsi="Cambria"/>
              </w:rPr>
              <w:t>,00</w:t>
            </w:r>
          </w:p>
        </w:tc>
      </w:tr>
      <w:tr w:rsidR="009D2023" w:rsidRPr="0086113D" w:rsidTr="004551C0">
        <w:trPr>
          <w:trHeight w:val="284"/>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 xml:space="preserve">Dobit </w:t>
            </w:r>
          </w:p>
        </w:tc>
        <w:tc>
          <w:tcPr>
            <w:tcW w:w="1018" w:type="pct"/>
          </w:tcPr>
          <w:p w:rsidR="009D2023" w:rsidRPr="00830C1F" w:rsidRDefault="009D2023" w:rsidP="004551C0">
            <w:pPr>
              <w:jc w:val="right"/>
              <w:rPr>
                <w:rFonts w:ascii="Cambria" w:hAnsi="Cambria" w:cs="Arial"/>
                <w:lang w:eastAsia="hr-HR"/>
              </w:rPr>
            </w:pPr>
            <w:r w:rsidRPr="00830C1F">
              <w:rPr>
                <w:rFonts w:ascii="Cambria" w:hAnsi="Cambria"/>
              </w:rPr>
              <w:t>4.403,00</w:t>
            </w:r>
          </w:p>
        </w:tc>
        <w:tc>
          <w:tcPr>
            <w:tcW w:w="861" w:type="pct"/>
            <w:vAlign w:val="center"/>
          </w:tcPr>
          <w:p w:rsidR="009D2023" w:rsidRPr="00830C1F" w:rsidRDefault="009D2023" w:rsidP="004551C0">
            <w:pPr>
              <w:jc w:val="right"/>
              <w:rPr>
                <w:rFonts w:ascii="Cambria" w:hAnsi="Cambria"/>
                <w:sz w:val="24"/>
                <w:szCs w:val="24"/>
              </w:rPr>
            </w:pPr>
            <w:r w:rsidRPr="00830C1F">
              <w:rPr>
                <w:rFonts w:ascii="Cambria" w:hAnsi="Cambria"/>
              </w:rPr>
              <w:t xml:space="preserve">-217.688,00 </w:t>
            </w:r>
          </w:p>
        </w:tc>
        <w:tc>
          <w:tcPr>
            <w:tcW w:w="861" w:type="pct"/>
            <w:vAlign w:val="center"/>
          </w:tcPr>
          <w:p w:rsidR="009D2023" w:rsidRPr="00830C1F" w:rsidRDefault="009D2023" w:rsidP="004551C0">
            <w:pPr>
              <w:jc w:val="right"/>
              <w:rPr>
                <w:rFonts w:ascii="Cambria" w:hAnsi="Cambria"/>
                <w:sz w:val="24"/>
                <w:szCs w:val="24"/>
              </w:rPr>
            </w:pPr>
            <w:r w:rsidRPr="00830C1F">
              <w:rPr>
                <w:rFonts w:ascii="Cambria" w:hAnsi="Cambria"/>
              </w:rPr>
              <w:t>-193.219,00</w:t>
            </w:r>
          </w:p>
        </w:tc>
        <w:tc>
          <w:tcPr>
            <w:tcW w:w="858" w:type="pct"/>
          </w:tcPr>
          <w:p w:rsidR="009D2023" w:rsidRPr="006A7487" w:rsidRDefault="009D2023" w:rsidP="004551C0">
            <w:pPr>
              <w:jc w:val="right"/>
              <w:rPr>
                <w:rFonts w:ascii="Cambria" w:hAnsi="Cambria"/>
              </w:rPr>
            </w:pPr>
            <w:r w:rsidRPr="006A7487">
              <w:rPr>
                <w:rFonts w:ascii="Cambria" w:hAnsi="Cambria"/>
              </w:rPr>
              <w:t>-234.929</w:t>
            </w:r>
            <w:r>
              <w:rPr>
                <w:rFonts w:ascii="Cambria" w:hAnsi="Cambria"/>
              </w:rPr>
              <w:t>,00</w:t>
            </w:r>
          </w:p>
        </w:tc>
      </w:tr>
    </w:tbl>
    <w:p w:rsidR="009D2023" w:rsidRDefault="009D2023" w:rsidP="009D2023">
      <w:pPr>
        <w:jc w:val="both"/>
        <w:rPr>
          <w:rFonts w:ascii="Cambria" w:hAnsi="Cambria"/>
          <w:b/>
          <w:sz w:val="24"/>
          <w:szCs w:val="24"/>
        </w:rPr>
      </w:pPr>
    </w:p>
    <w:p w:rsidR="009D2023" w:rsidRPr="003F2712" w:rsidRDefault="009D2023" w:rsidP="009D2023">
      <w:pPr>
        <w:jc w:val="both"/>
        <w:rPr>
          <w:rFonts w:ascii="Cambria" w:hAnsi="Cambria"/>
          <w:b/>
          <w:sz w:val="24"/>
          <w:szCs w:val="24"/>
          <w:lang w:eastAsia="hr-HR"/>
        </w:rPr>
      </w:pPr>
      <w:r>
        <w:rPr>
          <w:rFonts w:ascii="Cambria" w:hAnsi="Cambria"/>
          <w:b/>
          <w:sz w:val="24"/>
          <w:szCs w:val="24"/>
          <w:lang w:eastAsia="hr-HR"/>
        </w:rPr>
        <w:t xml:space="preserve">         </w:t>
      </w:r>
      <w:r w:rsidRPr="003F2712">
        <w:rPr>
          <w:rFonts w:ascii="Cambria" w:hAnsi="Cambria"/>
          <w:b/>
          <w:sz w:val="24"/>
          <w:szCs w:val="24"/>
          <w:lang w:eastAsia="hr-HR"/>
        </w:rPr>
        <w:t>MARTINELA d.o.o.</w:t>
      </w:r>
    </w:p>
    <w:p w:rsidR="009D2023" w:rsidRDefault="009D2023" w:rsidP="009D2023">
      <w:pPr>
        <w:jc w:val="both"/>
        <w:rPr>
          <w:rFonts w:ascii="Cambria" w:hAnsi="Cambria"/>
          <w:lang w:eastAsia="hr-HR"/>
        </w:rPr>
      </w:pPr>
    </w:p>
    <w:p w:rsidR="009D2023" w:rsidRPr="003F2712" w:rsidRDefault="009D2023" w:rsidP="009D2023">
      <w:pPr>
        <w:jc w:val="both"/>
        <w:rPr>
          <w:rFonts w:ascii="Cambria" w:hAnsi="Cambria"/>
          <w:b/>
          <w:sz w:val="24"/>
          <w:szCs w:val="24"/>
          <w:lang w:eastAsia="hr-HR"/>
        </w:rPr>
      </w:pPr>
      <w:r>
        <w:rPr>
          <w:rFonts w:ascii="Cambria" w:hAnsi="Cambria"/>
          <w:lang w:eastAsia="hr-HR"/>
        </w:rPr>
        <w:t xml:space="preserve">           </w:t>
      </w:r>
      <w:proofErr w:type="spellStart"/>
      <w:r w:rsidRPr="003F2712">
        <w:rPr>
          <w:rFonts w:ascii="Cambria" w:hAnsi="Cambria"/>
          <w:sz w:val="24"/>
          <w:szCs w:val="24"/>
          <w:lang w:eastAsia="hr-HR"/>
        </w:rPr>
        <w:t>Martinela</w:t>
      </w:r>
      <w:proofErr w:type="spellEnd"/>
      <w:r w:rsidRPr="003F2712">
        <w:rPr>
          <w:rFonts w:ascii="Cambria" w:hAnsi="Cambria"/>
          <w:sz w:val="24"/>
          <w:szCs w:val="24"/>
          <w:lang w:eastAsia="hr-HR"/>
        </w:rPr>
        <w:t xml:space="preserve"> d.o.o.</w:t>
      </w:r>
      <w:r>
        <w:rPr>
          <w:rFonts w:ascii="Cambria" w:hAnsi="Cambria"/>
          <w:sz w:val="24"/>
          <w:szCs w:val="24"/>
          <w:lang w:eastAsia="hr-HR"/>
        </w:rPr>
        <w:t xml:space="preserve"> bavi se djelatnošću javne odvodnje. </w:t>
      </w:r>
    </w:p>
    <w:p w:rsidR="009D2023" w:rsidRDefault="009D2023" w:rsidP="009D2023">
      <w:pPr>
        <w:jc w:val="both"/>
        <w:rPr>
          <w:rFonts w:ascii="Cambria" w:hAnsi="Cambria"/>
          <w:b/>
          <w:sz w:val="24"/>
          <w:szCs w:val="24"/>
        </w:rPr>
      </w:pPr>
    </w:p>
    <w:p w:rsidR="009D2023" w:rsidRPr="003F2712" w:rsidRDefault="009D2023" w:rsidP="009D2023">
      <w:pPr>
        <w:jc w:val="center"/>
        <w:rPr>
          <w:rFonts w:ascii="Cambria" w:hAnsi="Cambria"/>
          <w:b/>
          <w:color w:val="000000"/>
        </w:rPr>
      </w:pPr>
      <w:bookmarkStart w:id="206" w:name="_Toc12614188"/>
      <w:r w:rsidRPr="003F2712">
        <w:rPr>
          <w:rFonts w:ascii="Cambria" w:hAnsi="Cambria"/>
          <w:b/>
        </w:rPr>
        <w:t xml:space="preserve">Tablica </w:t>
      </w:r>
      <w:r w:rsidRPr="003F2712">
        <w:rPr>
          <w:rFonts w:ascii="Cambria" w:hAnsi="Cambria"/>
          <w:b/>
        </w:rPr>
        <w:fldChar w:fldCharType="begin"/>
      </w:r>
      <w:r w:rsidRPr="003F2712">
        <w:rPr>
          <w:rFonts w:ascii="Cambria" w:hAnsi="Cambria"/>
          <w:b/>
        </w:rPr>
        <w:instrText xml:space="preserve"> SEQ Tablica \* ARABIC </w:instrText>
      </w:r>
      <w:r w:rsidRPr="003F2712">
        <w:rPr>
          <w:rFonts w:ascii="Cambria" w:hAnsi="Cambria"/>
          <w:b/>
        </w:rPr>
        <w:fldChar w:fldCharType="separate"/>
      </w:r>
      <w:r>
        <w:rPr>
          <w:rFonts w:ascii="Cambria" w:hAnsi="Cambria"/>
          <w:b/>
          <w:noProof/>
        </w:rPr>
        <w:t>8</w:t>
      </w:r>
      <w:r w:rsidRPr="003F2712">
        <w:rPr>
          <w:rFonts w:ascii="Cambria" w:hAnsi="Cambria"/>
          <w:b/>
        </w:rPr>
        <w:fldChar w:fldCharType="end"/>
      </w:r>
      <w:r w:rsidRPr="003F2712">
        <w:rPr>
          <w:rFonts w:ascii="Cambria" w:hAnsi="Cambria"/>
          <w:b/>
        </w:rPr>
        <w:t xml:space="preserve">. Podaci o poslovanju </w:t>
      </w:r>
      <w:r w:rsidRPr="003F2712">
        <w:rPr>
          <w:rFonts w:ascii="Cambria" w:hAnsi="Cambria"/>
          <w:b/>
          <w:lang w:eastAsia="hr-HR"/>
        </w:rPr>
        <w:t>MARTINELA d.o.o.</w:t>
      </w:r>
      <w:bookmarkEnd w:id="206"/>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34"/>
        <w:gridCol w:w="1841"/>
        <w:gridCol w:w="1557"/>
        <w:gridCol w:w="1557"/>
        <w:gridCol w:w="1551"/>
      </w:tblGrid>
      <w:tr w:rsidR="009D2023" w:rsidRPr="0086113D" w:rsidTr="004551C0">
        <w:trPr>
          <w:trHeight w:val="284"/>
          <w:jc w:val="center"/>
        </w:trPr>
        <w:tc>
          <w:tcPr>
            <w:tcW w:w="1402" w:type="pct"/>
            <w:tcBorders>
              <w:bottom w:val="double" w:sz="4" w:space="0" w:color="auto"/>
            </w:tcBorders>
            <w:shd w:val="clear" w:color="auto" w:fill="BFBFBF"/>
          </w:tcPr>
          <w:p w:rsidR="009D2023" w:rsidRPr="0086113D" w:rsidRDefault="009D2023" w:rsidP="004551C0">
            <w:pPr>
              <w:rPr>
                <w:rFonts w:ascii="Cambria" w:hAnsi="Cambria"/>
                <w:color w:val="000000"/>
              </w:rPr>
            </w:pPr>
          </w:p>
        </w:tc>
        <w:tc>
          <w:tcPr>
            <w:tcW w:w="1018" w:type="pct"/>
            <w:shd w:val="clear" w:color="auto" w:fill="BFBFBF"/>
            <w:vAlign w:val="center"/>
          </w:tcPr>
          <w:p w:rsidR="009D2023" w:rsidRPr="0086113D" w:rsidRDefault="009D2023" w:rsidP="004551C0">
            <w:pPr>
              <w:jc w:val="center"/>
              <w:rPr>
                <w:rFonts w:ascii="Cambria" w:hAnsi="Cambria"/>
                <w:b/>
                <w:color w:val="000000"/>
              </w:rPr>
            </w:pPr>
            <w:r w:rsidRPr="0086113D">
              <w:rPr>
                <w:rFonts w:ascii="Cambria" w:hAnsi="Cambria"/>
                <w:b/>
                <w:color w:val="000000"/>
              </w:rPr>
              <w:t>2015.</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2016.</w:t>
            </w:r>
          </w:p>
        </w:tc>
        <w:tc>
          <w:tcPr>
            <w:tcW w:w="861" w:type="pct"/>
            <w:shd w:val="clear" w:color="auto" w:fill="BFBFBF"/>
          </w:tcPr>
          <w:p w:rsidR="009D2023" w:rsidRPr="0086113D" w:rsidRDefault="009D2023" w:rsidP="004551C0">
            <w:pPr>
              <w:jc w:val="center"/>
              <w:rPr>
                <w:rFonts w:ascii="Cambria" w:hAnsi="Cambria"/>
                <w:b/>
                <w:color w:val="000000"/>
              </w:rPr>
            </w:pPr>
            <w:r w:rsidRPr="0086113D">
              <w:rPr>
                <w:rFonts w:ascii="Cambria" w:hAnsi="Cambria"/>
                <w:b/>
                <w:color w:val="000000"/>
              </w:rPr>
              <w:t>2017.</w:t>
            </w:r>
          </w:p>
        </w:tc>
        <w:tc>
          <w:tcPr>
            <w:tcW w:w="858" w:type="pct"/>
            <w:shd w:val="clear" w:color="auto" w:fill="BFBFBF"/>
          </w:tcPr>
          <w:p w:rsidR="009D2023" w:rsidRPr="0086113D" w:rsidRDefault="009D2023" w:rsidP="004551C0">
            <w:pPr>
              <w:jc w:val="center"/>
              <w:rPr>
                <w:rFonts w:ascii="Cambria" w:hAnsi="Cambria"/>
                <w:b/>
                <w:color w:val="000000"/>
              </w:rPr>
            </w:pPr>
            <w:r>
              <w:rPr>
                <w:rFonts w:ascii="Cambria" w:hAnsi="Cambria"/>
                <w:b/>
                <w:color w:val="000000"/>
              </w:rPr>
              <w:t>2018.</w:t>
            </w:r>
          </w:p>
        </w:tc>
      </w:tr>
      <w:tr w:rsidR="009D2023" w:rsidRPr="0086113D" w:rsidTr="004551C0">
        <w:trPr>
          <w:trHeight w:val="302"/>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Prihodi</w:t>
            </w:r>
          </w:p>
        </w:tc>
        <w:tc>
          <w:tcPr>
            <w:tcW w:w="1018" w:type="pct"/>
            <w:vAlign w:val="center"/>
          </w:tcPr>
          <w:p w:rsidR="009D2023" w:rsidRPr="005F5592" w:rsidRDefault="009D2023" w:rsidP="004551C0">
            <w:pPr>
              <w:jc w:val="right"/>
              <w:rPr>
                <w:rFonts w:ascii="Cambria" w:hAnsi="Cambria" w:cs="Arial"/>
                <w:lang w:eastAsia="hr-HR"/>
              </w:rPr>
            </w:pPr>
            <w:r w:rsidRPr="005F5592">
              <w:rPr>
                <w:rFonts w:ascii="Cambria" w:hAnsi="Cambria"/>
              </w:rPr>
              <w:t>531.562,00</w:t>
            </w:r>
          </w:p>
        </w:tc>
        <w:tc>
          <w:tcPr>
            <w:tcW w:w="861" w:type="pct"/>
            <w:vAlign w:val="center"/>
          </w:tcPr>
          <w:p w:rsidR="009D2023" w:rsidRPr="005F5592" w:rsidRDefault="009D2023" w:rsidP="004551C0">
            <w:pPr>
              <w:jc w:val="right"/>
              <w:rPr>
                <w:rFonts w:ascii="Cambria" w:hAnsi="Cambria"/>
                <w:sz w:val="24"/>
                <w:szCs w:val="24"/>
              </w:rPr>
            </w:pPr>
            <w:r w:rsidRPr="005F5592">
              <w:rPr>
                <w:rFonts w:ascii="Cambria" w:hAnsi="Cambria"/>
              </w:rPr>
              <w:t xml:space="preserve">469.503,00 </w:t>
            </w:r>
          </w:p>
        </w:tc>
        <w:tc>
          <w:tcPr>
            <w:tcW w:w="861" w:type="pct"/>
            <w:vAlign w:val="center"/>
          </w:tcPr>
          <w:p w:rsidR="009D2023" w:rsidRPr="005F5592" w:rsidRDefault="009D2023" w:rsidP="004551C0">
            <w:pPr>
              <w:jc w:val="right"/>
              <w:rPr>
                <w:rFonts w:ascii="Cambria" w:hAnsi="Cambria"/>
                <w:sz w:val="24"/>
                <w:szCs w:val="24"/>
              </w:rPr>
            </w:pPr>
            <w:r w:rsidRPr="005F5592">
              <w:rPr>
                <w:rFonts w:ascii="Cambria" w:hAnsi="Cambria"/>
              </w:rPr>
              <w:t>449.196,00</w:t>
            </w:r>
          </w:p>
        </w:tc>
        <w:tc>
          <w:tcPr>
            <w:tcW w:w="858" w:type="pct"/>
          </w:tcPr>
          <w:p w:rsidR="009D2023" w:rsidRPr="002E71D6" w:rsidRDefault="009D2023" w:rsidP="004551C0">
            <w:pPr>
              <w:jc w:val="right"/>
              <w:rPr>
                <w:rFonts w:ascii="Cambria" w:hAnsi="Cambria"/>
              </w:rPr>
            </w:pPr>
            <w:r w:rsidRPr="002E71D6">
              <w:rPr>
                <w:rFonts w:ascii="Cambria" w:hAnsi="Cambria"/>
              </w:rPr>
              <w:t>622.769,00</w:t>
            </w:r>
          </w:p>
        </w:tc>
      </w:tr>
      <w:tr w:rsidR="009D2023" w:rsidRPr="0086113D" w:rsidTr="004551C0">
        <w:trPr>
          <w:trHeight w:val="284"/>
          <w:jc w:val="center"/>
        </w:trPr>
        <w:tc>
          <w:tcPr>
            <w:tcW w:w="1402" w:type="pct"/>
            <w:shd w:val="clear" w:color="auto" w:fill="D9D9D9"/>
            <w:vAlign w:val="center"/>
          </w:tcPr>
          <w:p w:rsidR="009D2023" w:rsidRPr="0086113D" w:rsidRDefault="009D2023" w:rsidP="004551C0">
            <w:pPr>
              <w:rPr>
                <w:rFonts w:ascii="Cambria" w:hAnsi="Cambria"/>
                <w:color w:val="000000"/>
              </w:rPr>
            </w:pPr>
            <w:r w:rsidRPr="0086113D">
              <w:rPr>
                <w:rFonts w:ascii="Cambria" w:hAnsi="Cambria"/>
                <w:color w:val="000000"/>
              </w:rPr>
              <w:t xml:space="preserve">Dobit </w:t>
            </w:r>
          </w:p>
        </w:tc>
        <w:tc>
          <w:tcPr>
            <w:tcW w:w="1018" w:type="pct"/>
            <w:vAlign w:val="center"/>
          </w:tcPr>
          <w:p w:rsidR="009D2023" w:rsidRPr="005F5592" w:rsidRDefault="009D2023" w:rsidP="004551C0">
            <w:pPr>
              <w:jc w:val="right"/>
              <w:rPr>
                <w:rFonts w:ascii="Cambria" w:hAnsi="Cambria" w:cs="Arial"/>
                <w:lang w:eastAsia="hr-HR"/>
              </w:rPr>
            </w:pPr>
            <w:r w:rsidRPr="005F5592">
              <w:rPr>
                <w:rFonts w:ascii="Cambria" w:hAnsi="Cambria"/>
              </w:rPr>
              <w:t>258.602,00</w:t>
            </w:r>
          </w:p>
        </w:tc>
        <w:tc>
          <w:tcPr>
            <w:tcW w:w="861" w:type="pct"/>
            <w:vAlign w:val="center"/>
          </w:tcPr>
          <w:p w:rsidR="009D2023" w:rsidRPr="005F5592" w:rsidRDefault="009D2023" w:rsidP="004551C0">
            <w:pPr>
              <w:jc w:val="right"/>
              <w:rPr>
                <w:rFonts w:ascii="Cambria" w:hAnsi="Cambria"/>
                <w:sz w:val="24"/>
                <w:szCs w:val="24"/>
              </w:rPr>
            </w:pPr>
            <w:r w:rsidRPr="005F5592">
              <w:rPr>
                <w:rFonts w:ascii="Cambria" w:hAnsi="Cambria"/>
              </w:rPr>
              <w:t xml:space="preserve">103.423,00 </w:t>
            </w:r>
          </w:p>
        </w:tc>
        <w:tc>
          <w:tcPr>
            <w:tcW w:w="861" w:type="pct"/>
            <w:vAlign w:val="center"/>
          </w:tcPr>
          <w:p w:rsidR="009D2023" w:rsidRPr="005F5592" w:rsidRDefault="009D2023" w:rsidP="004551C0">
            <w:pPr>
              <w:jc w:val="right"/>
              <w:rPr>
                <w:rFonts w:ascii="Cambria" w:hAnsi="Cambria"/>
                <w:sz w:val="24"/>
                <w:szCs w:val="24"/>
              </w:rPr>
            </w:pPr>
            <w:r w:rsidRPr="005F5592">
              <w:rPr>
                <w:rFonts w:ascii="Cambria" w:hAnsi="Cambria"/>
              </w:rPr>
              <w:t>-11.922,00</w:t>
            </w:r>
          </w:p>
        </w:tc>
        <w:tc>
          <w:tcPr>
            <w:tcW w:w="858" w:type="pct"/>
          </w:tcPr>
          <w:p w:rsidR="009D2023" w:rsidRPr="002E71D6" w:rsidRDefault="009D2023" w:rsidP="004551C0">
            <w:pPr>
              <w:jc w:val="right"/>
              <w:rPr>
                <w:rFonts w:ascii="Cambria" w:hAnsi="Cambria"/>
              </w:rPr>
            </w:pPr>
            <w:r w:rsidRPr="002E71D6">
              <w:rPr>
                <w:rFonts w:ascii="Cambria" w:hAnsi="Cambria"/>
              </w:rPr>
              <w:t>133.240,00</w:t>
            </w:r>
          </w:p>
        </w:tc>
      </w:tr>
    </w:tbl>
    <w:p w:rsidR="009D2023" w:rsidRDefault="009D2023" w:rsidP="009D2023">
      <w:pPr>
        <w:jc w:val="both"/>
        <w:rPr>
          <w:rFonts w:ascii="Cambria" w:hAnsi="Cambria"/>
          <w:b/>
          <w:sz w:val="24"/>
          <w:szCs w:val="24"/>
        </w:rPr>
        <w:sectPr w:rsidR="009D2023" w:rsidSect="004551C0">
          <w:pgSz w:w="11906" w:h="16838"/>
          <w:pgMar w:top="1134" w:right="1418" w:bottom="1134" w:left="1418" w:header="709" w:footer="709" w:gutter="0"/>
          <w:cols w:space="708"/>
          <w:titlePg/>
          <w:docGrid w:linePitch="360"/>
        </w:sectPr>
      </w:pPr>
    </w:p>
    <w:p w:rsidR="009D2023" w:rsidRPr="002843DD" w:rsidRDefault="009D2023" w:rsidP="009D2023">
      <w:pPr>
        <w:pStyle w:val="Heading2"/>
        <w:keepLines/>
        <w:numPr>
          <w:ilvl w:val="1"/>
          <w:numId w:val="62"/>
        </w:numPr>
        <w:tabs>
          <w:tab w:val="clear" w:pos="567"/>
          <w:tab w:val="clear" w:pos="993"/>
        </w:tabs>
        <w:spacing w:before="200" w:line="276" w:lineRule="auto"/>
        <w:rPr>
          <w:color w:val="auto"/>
          <w:sz w:val="24"/>
          <w:szCs w:val="24"/>
        </w:rPr>
      </w:pPr>
      <w:bookmarkStart w:id="207" w:name="_Toc462324651"/>
      <w:bookmarkStart w:id="208" w:name="_Toc11923261"/>
      <w:r w:rsidRPr="002843DD">
        <w:rPr>
          <w:color w:val="auto"/>
          <w:sz w:val="24"/>
          <w:szCs w:val="24"/>
        </w:rPr>
        <w:lastRenderedPageBreak/>
        <w:t>Registar imenovanih članova - nadzorni odbori i uprave</w:t>
      </w:r>
      <w:bookmarkEnd w:id="207"/>
      <w:bookmarkEnd w:id="208"/>
    </w:p>
    <w:p w:rsidR="009D2023" w:rsidRPr="002843DD" w:rsidRDefault="009D2023" w:rsidP="009D2023">
      <w:pPr>
        <w:pStyle w:val="ListParagraph"/>
        <w:tabs>
          <w:tab w:val="left" w:pos="5040"/>
        </w:tabs>
        <w:ind w:left="0"/>
        <w:rPr>
          <w:rFonts w:ascii="Cambria" w:hAnsi="Cambria"/>
          <w:b/>
          <w:szCs w:val="24"/>
        </w:rPr>
      </w:pPr>
    </w:p>
    <w:p w:rsidR="009D2023" w:rsidRDefault="009D2023" w:rsidP="009D2023">
      <w:pPr>
        <w:ind w:firstLine="567"/>
        <w:jc w:val="both"/>
        <w:rPr>
          <w:rFonts w:ascii="Cambria" w:hAnsi="Cambria"/>
          <w:color w:val="000000"/>
          <w:sz w:val="24"/>
          <w:szCs w:val="24"/>
        </w:rPr>
      </w:pPr>
      <w:r w:rsidRPr="004520EE">
        <w:rPr>
          <w:rFonts w:ascii="Cambria" w:hAnsi="Cambria"/>
          <w:color w:val="000000"/>
          <w:sz w:val="24"/>
          <w:szCs w:val="24"/>
        </w:rPr>
        <w:t xml:space="preserve">Općina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 </w:t>
      </w:r>
      <w:r w:rsidRPr="004520EE">
        <w:rPr>
          <w:rFonts w:ascii="Cambria" w:hAnsi="Cambria"/>
          <w:color w:val="000000"/>
          <w:sz w:val="24"/>
          <w:szCs w:val="24"/>
        </w:rPr>
        <w:t xml:space="preserve"> će na svojoj Internet stranici objaviti Registar imenovanih članova nadzornog odbora i uprava trgovačkih društava i pravnih osoba u svom vlasništvu.</w:t>
      </w:r>
    </w:p>
    <w:p w:rsidR="009D2023" w:rsidRPr="00067BD6" w:rsidRDefault="009D2023" w:rsidP="009D2023">
      <w:pPr>
        <w:ind w:firstLine="567"/>
        <w:jc w:val="center"/>
        <w:rPr>
          <w:rFonts w:ascii="Cambria" w:hAnsi="Cambria"/>
          <w:b/>
        </w:rPr>
      </w:pPr>
      <w:bookmarkStart w:id="209" w:name="_Toc12614189"/>
      <w:r w:rsidRPr="00281042">
        <w:rPr>
          <w:rFonts w:ascii="Cambria" w:hAnsi="Cambria"/>
          <w:b/>
        </w:rPr>
        <w:t xml:space="preserve">Tablica </w:t>
      </w:r>
      <w:r w:rsidRPr="00281042">
        <w:rPr>
          <w:rFonts w:ascii="Cambria" w:hAnsi="Cambria"/>
          <w:b/>
        </w:rPr>
        <w:fldChar w:fldCharType="begin"/>
      </w:r>
      <w:r w:rsidRPr="00281042">
        <w:rPr>
          <w:rFonts w:ascii="Cambria" w:hAnsi="Cambria"/>
          <w:b/>
        </w:rPr>
        <w:instrText xml:space="preserve"> SEQ Tablica \* ARABIC </w:instrText>
      </w:r>
      <w:r w:rsidRPr="00281042">
        <w:rPr>
          <w:rFonts w:ascii="Cambria" w:hAnsi="Cambria"/>
          <w:b/>
        </w:rPr>
        <w:fldChar w:fldCharType="separate"/>
      </w:r>
      <w:r>
        <w:rPr>
          <w:rFonts w:ascii="Cambria" w:hAnsi="Cambria"/>
          <w:b/>
          <w:noProof/>
        </w:rPr>
        <w:t>9</w:t>
      </w:r>
      <w:r w:rsidRPr="00281042">
        <w:rPr>
          <w:rFonts w:ascii="Cambria" w:hAnsi="Cambria"/>
          <w:b/>
        </w:rPr>
        <w:fldChar w:fldCharType="end"/>
      </w:r>
      <w:r w:rsidRPr="00281042">
        <w:rPr>
          <w:rFonts w:ascii="Cambria" w:hAnsi="Cambria"/>
          <w:b/>
        </w:rPr>
        <w:t>. Registar imenovanih članova nadzornih</w:t>
      </w:r>
      <w:r>
        <w:rPr>
          <w:rFonts w:ascii="Cambria" w:hAnsi="Cambria"/>
          <w:b/>
        </w:rPr>
        <w:t xml:space="preserve"> odbora i uprava trgovačkih </w:t>
      </w:r>
      <w:r w:rsidRPr="00281042">
        <w:rPr>
          <w:rFonts w:ascii="Cambria" w:hAnsi="Cambria"/>
          <w:b/>
        </w:rPr>
        <w:t>društava</w:t>
      </w:r>
      <w:bookmarkEnd w:id="209"/>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09"/>
        <w:gridCol w:w="4111"/>
        <w:gridCol w:w="709"/>
        <w:gridCol w:w="1984"/>
        <w:gridCol w:w="673"/>
      </w:tblGrid>
      <w:tr w:rsidR="009D2023" w:rsidRPr="00E1270B" w:rsidTr="004551C0">
        <w:tc>
          <w:tcPr>
            <w:tcW w:w="1809" w:type="dxa"/>
            <w:shd w:val="clear" w:color="auto" w:fill="BFBFBF"/>
            <w:vAlign w:val="center"/>
          </w:tcPr>
          <w:p w:rsidR="009D2023" w:rsidRPr="007C634D" w:rsidRDefault="009D2023" w:rsidP="004551C0">
            <w:pPr>
              <w:jc w:val="center"/>
              <w:rPr>
                <w:rFonts w:ascii="Cambria" w:hAnsi="Cambria"/>
                <w:b/>
              </w:rPr>
            </w:pPr>
            <w:r w:rsidRPr="007C634D">
              <w:rPr>
                <w:rFonts w:ascii="Cambria" w:hAnsi="Cambria"/>
                <w:b/>
              </w:rPr>
              <w:t>Trgovačko društvo</w:t>
            </w:r>
          </w:p>
        </w:tc>
        <w:tc>
          <w:tcPr>
            <w:tcW w:w="4111" w:type="dxa"/>
            <w:shd w:val="clear" w:color="auto" w:fill="BFBFBF"/>
            <w:vAlign w:val="center"/>
          </w:tcPr>
          <w:p w:rsidR="009D2023" w:rsidRPr="00B912A3" w:rsidRDefault="009D2023" w:rsidP="004551C0">
            <w:pPr>
              <w:jc w:val="center"/>
              <w:rPr>
                <w:rFonts w:ascii="Cambria" w:hAnsi="Cambria"/>
                <w:b/>
              </w:rPr>
            </w:pPr>
            <w:r w:rsidRPr="00B912A3">
              <w:rPr>
                <w:rFonts w:ascii="Cambria" w:hAnsi="Cambria"/>
                <w:b/>
              </w:rPr>
              <w:t>Nadzorni odbor</w:t>
            </w:r>
          </w:p>
        </w:tc>
        <w:tc>
          <w:tcPr>
            <w:tcW w:w="709" w:type="dxa"/>
            <w:shd w:val="clear" w:color="auto" w:fill="BFBFBF"/>
            <w:vAlign w:val="center"/>
          </w:tcPr>
          <w:p w:rsidR="009D2023" w:rsidRPr="00B912A3" w:rsidRDefault="009D2023" w:rsidP="004551C0">
            <w:pPr>
              <w:jc w:val="center"/>
              <w:rPr>
                <w:rFonts w:ascii="Cambria" w:hAnsi="Cambria"/>
                <w:b/>
              </w:rPr>
            </w:pPr>
            <w:r w:rsidRPr="00B912A3">
              <w:rPr>
                <w:rFonts w:ascii="Cambria" w:hAnsi="Cambria"/>
                <w:b/>
              </w:rPr>
              <w:t>Spol</w:t>
            </w:r>
          </w:p>
        </w:tc>
        <w:tc>
          <w:tcPr>
            <w:tcW w:w="1984" w:type="dxa"/>
            <w:shd w:val="clear" w:color="auto" w:fill="BFBFBF"/>
            <w:vAlign w:val="center"/>
          </w:tcPr>
          <w:p w:rsidR="009D2023" w:rsidRPr="00B912A3" w:rsidRDefault="009D2023" w:rsidP="004551C0">
            <w:pPr>
              <w:jc w:val="center"/>
              <w:rPr>
                <w:rFonts w:ascii="Cambria" w:hAnsi="Cambria"/>
                <w:b/>
              </w:rPr>
            </w:pPr>
            <w:r w:rsidRPr="00B912A3">
              <w:rPr>
                <w:rFonts w:ascii="Cambria" w:hAnsi="Cambria"/>
                <w:b/>
              </w:rPr>
              <w:t>Uprava/Osoba za zastupanje</w:t>
            </w:r>
          </w:p>
        </w:tc>
        <w:tc>
          <w:tcPr>
            <w:tcW w:w="673" w:type="dxa"/>
            <w:shd w:val="clear" w:color="auto" w:fill="BFBFBF"/>
            <w:vAlign w:val="center"/>
          </w:tcPr>
          <w:p w:rsidR="009D2023" w:rsidRPr="00B912A3" w:rsidRDefault="009D2023" w:rsidP="004551C0">
            <w:pPr>
              <w:jc w:val="center"/>
              <w:rPr>
                <w:rFonts w:ascii="Cambria" w:hAnsi="Cambria"/>
                <w:b/>
              </w:rPr>
            </w:pPr>
            <w:r w:rsidRPr="00B912A3">
              <w:rPr>
                <w:rFonts w:ascii="Cambria" w:hAnsi="Cambria"/>
                <w:b/>
              </w:rPr>
              <w:t>Spol</w:t>
            </w:r>
          </w:p>
        </w:tc>
      </w:tr>
      <w:tr w:rsidR="009D2023" w:rsidRPr="00E1270B" w:rsidTr="004551C0">
        <w:trPr>
          <w:trHeight w:val="184"/>
        </w:trPr>
        <w:tc>
          <w:tcPr>
            <w:tcW w:w="1809" w:type="dxa"/>
            <w:vMerge w:val="restart"/>
            <w:shd w:val="clear" w:color="auto" w:fill="D9D9D9"/>
            <w:vAlign w:val="center"/>
          </w:tcPr>
          <w:p w:rsidR="009D2023" w:rsidRPr="007C634D" w:rsidRDefault="009D2023" w:rsidP="004551C0">
            <w:pPr>
              <w:jc w:val="center"/>
              <w:rPr>
                <w:rFonts w:ascii="Cambria" w:hAnsi="Cambria"/>
                <w:b/>
                <w:lang w:eastAsia="hr-HR"/>
              </w:rPr>
            </w:pPr>
            <w:r w:rsidRPr="007C634D">
              <w:rPr>
                <w:rFonts w:ascii="Cambria" w:hAnsi="Cambria"/>
                <w:b/>
                <w:lang w:eastAsia="hr-HR"/>
              </w:rPr>
              <w:t xml:space="preserve">ISTARSKI VODOVOD </w:t>
            </w:r>
          </w:p>
          <w:p w:rsidR="009D2023" w:rsidRPr="007C634D" w:rsidRDefault="009D2023" w:rsidP="004551C0">
            <w:pPr>
              <w:jc w:val="center"/>
              <w:rPr>
                <w:rFonts w:ascii="Cambria" w:hAnsi="Cambria"/>
                <w:b/>
              </w:rPr>
            </w:pPr>
            <w:r w:rsidRPr="007C634D">
              <w:rPr>
                <w:rFonts w:ascii="Cambria" w:hAnsi="Cambria"/>
                <w:b/>
                <w:lang w:eastAsia="hr-HR"/>
              </w:rPr>
              <w:t>d.o.o.</w:t>
            </w:r>
          </w:p>
        </w:tc>
        <w:tc>
          <w:tcPr>
            <w:tcW w:w="4111" w:type="dxa"/>
          </w:tcPr>
          <w:p w:rsidR="009D2023" w:rsidRPr="002648FB" w:rsidRDefault="009D2023" w:rsidP="004551C0">
            <w:pPr>
              <w:autoSpaceDE w:val="0"/>
              <w:autoSpaceDN w:val="0"/>
              <w:adjustRightInd w:val="0"/>
              <w:rPr>
                <w:rFonts w:ascii="Cambria" w:eastAsia="Calibri,Bold" w:hAnsi="Cambria" w:cs="Calibri"/>
                <w:i/>
              </w:rPr>
            </w:pPr>
            <w:r w:rsidRPr="002648FB">
              <w:rPr>
                <w:rFonts w:ascii="Cambria" w:eastAsia="Calibri,Bold" w:hAnsi="Cambria" w:cs="Calibri,Bold"/>
                <w:bCs/>
                <w:i/>
                <w:lang w:eastAsia="hr-HR"/>
              </w:rPr>
              <w:t>Katarina Nemet</w:t>
            </w:r>
            <w:r w:rsidRPr="002648FB">
              <w:rPr>
                <w:rFonts w:ascii="Cambria" w:eastAsia="Calibri,Bold" w:hAnsi="Cambria" w:cs="Calibri"/>
                <w:i/>
                <w:lang w:eastAsia="hr-HR"/>
              </w:rPr>
              <w:t>, Grad Buje, članica</w:t>
            </w:r>
          </w:p>
        </w:tc>
        <w:tc>
          <w:tcPr>
            <w:tcW w:w="709" w:type="dxa"/>
            <w:vAlign w:val="center"/>
          </w:tcPr>
          <w:p w:rsidR="009D2023" w:rsidRPr="004C47E2" w:rsidRDefault="009D2023" w:rsidP="004551C0">
            <w:pPr>
              <w:jc w:val="center"/>
              <w:rPr>
                <w:rFonts w:ascii="Cambria" w:hAnsi="Cambria"/>
                <w:i/>
              </w:rPr>
            </w:pPr>
            <w:r>
              <w:rPr>
                <w:rFonts w:ascii="Cambria" w:hAnsi="Cambria"/>
                <w:i/>
              </w:rPr>
              <w:t>ž</w:t>
            </w:r>
          </w:p>
        </w:tc>
        <w:tc>
          <w:tcPr>
            <w:tcW w:w="1984" w:type="dxa"/>
            <w:vMerge w:val="restart"/>
            <w:vAlign w:val="center"/>
          </w:tcPr>
          <w:p w:rsidR="009D2023" w:rsidRPr="002648FB" w:rsidRDefault="009D2023" w:rsidP="004551C0">
            <w:pPr>
              <w:jc w:val="center"/>
              <w:rPr>
                <w:rFonts w:ascii="Cambria" w:hAnsi="Cambria"/>
                <w:i/>
              </w:rPr>
            </w:pPr>
            <w:r w:rsidRPr="002648FB">
              <w:rPr>
                <w:rFonts w:ascii="Cambria" w:eastAsia="Calibri,Bold" w:hAnsi="Cambria" w:cs="Calibri,Bold"/>
                <w:bCs/>
                <w:i/>
                <w:lang w:eastAsia="hr-HR"/>
              </w:rPr>
              <w:t xml:space="preserve">Mladen </w:t>
            </w:r>
            <w:proofErr w:type="spellStart"/>
            <w:r w:rsidRPr="002648FB">
              <w:rPr>
                <w:rFonts w:ascii="Cambria" w:eastAsia="Calibri,Bold" w:hAnsi="Cambria" w:cs="Calibri,Bold"/>
                <w:bCs/>
                <w:i/>
                <w:lang w:eastAsia="hr-HR"/>
              </w:rPr>
              <w:t>Nežić</w:t>
            </w:r>
            <w:proofErr w:type="spellEnd"/>
            <w:r w:rsidRPr="002648FB">
              <w:rPr>
                <w:rFonts w:ascii="Cambria" w:eastAsia="Calibri,Bold" w:hAnsi="Cambria" w:cs="Calibri,Bold"/>
                <w:bCs/>
                <w:i/>
                <w:lang w:eastAsia="hr-HR"/>
              </w:rPr>
              <w:t xml:space="preserve">, </w:t>
            </w:r>
            <w:r w:rsidRPr="002648FB">
              <w:rPr>
                <w:rFonts w:ascii="Cambria" w:eastAsia="Calibri,Bold" w:hAnsi="Cambria" w:cs="Calibri"/>
                <w:i/>
                <w:lang w:eastAsia="hr-HR"/>
              </w:rPr>
              <w:t>direktor od 01.01.2016</w:t>
            </w:r>
          </w:p>
        </w:tc>
        <w:tc>
          <w:tcPr>
            <w:tcW w:w="673" w:type="dxa"/>
            <w:vMerge w:val="restart"/>
            <w:vAlign w:val="center"/>
          </w:tcPr>
          <w:p w:rsidR="009D2023" w:rsidRPr="004C47E2" w:rsidRDefault="009D2023" w:rsidP="004551C0">
            <w:pPr>
              <w:jc w:val="center"/>
              <w:rPr>
                <w:rFonts w:ascii="Cambria" w:hAnsi="Cambria"/>
                <w:i/>
              </w:rPr>
            </w:pPr>
            <w:r>
              <w:rPr>
                <w:rFonts w:ascii="Cambria" w:hAnsi="Cambria"/>
                <w:i/>
              </w:rPr>
              <w:t>m</w:t>
            </w:r>
          </w:p>
        </w:tc>
      </w:tr>
      <w:tr w:rsidR="009D2023" w:rsidRPr="00E1270B" w:rsidTr="004551C0">
        <w:trPr>
          <w:trHeight w:val="184"/>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autoSpaceDE w:val="0"/>
              <w:autoSpaceDN w:val="0"/>
              <w:adjustRightInd w:val="0"/>
              <w:rPr>
                <w:rFonts w:ascii="Cambria" w:eastAsia="Calibri,Bold" w:hAnsi="Cambria" w:cs="Calibri"/>
                <w:i/>
              </w:rPr>
            </w:pPr>
            <w:r w:rsidRPr="002648FB">
              <w:rPr>
                <w:rFonts w:ascii="Cambria" w:eastAsia="Calibri,Bold" w:hAnsi="Cambria" w:cs="Calibri,Bold"/>
                <w:bCs/>
                <w:i/>
                <w:lang w:eastAsia="hr-HR"/>
              </w:rPr>
              <w:t xml:space="preserve">Damir </w:t>
            </w:r>
            <w:proofErr w:type="spellStart"/>
            <w:r w:rsidRPr="002648FB">
              <w:rPr>
                <w:rFonts w:ascii="Cambria" w:eastAsia="Calibri,Bold" w:hAnsi="Cambria" w:cs="Calibri,Bold"/>
                <w:bCs/>
                <w:i/>
                <w:lang w:eastAsia="hr-HR"/>
              </w:rPr>
              <w:t>Sirotić</w:t>
            </w:r>
            <w:proofErr w:type="spellEnd"/>
            <w:r w:rsidRPr="002648FB">
              <w:rPr>
                <w:rFonts w:ascii="Cambria" w:eastAsia="Calibri,Bold" w:hAnsi="Cambria" w:cs="Calibri"/>
                <w:i/>
                <w:lang w:eastAsia="hr-HR"/>
              </w:rPr>
              <w:t>, Grad Buzet, predsjednik do 30.06.2017., član od 01.07.2017.</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84"/>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autoSpaceDE w:val="0"/>
              <w:autoSpaceDN w:val="0"/>
              <w:adjustRightInd w:val="0"/>
              <w:rPr>
                <w:rFonts w:ascii="Cambria" w:eastAsia="Calibri,Bold" w:hAnsi="Cambria" w:cs="Calibri"/>
                <w:i/>
              </w:rPr>
            </w:pPr>
            <w:r w:rsidRPr="002648FB">
              <w:rPr>
                <w:rFonts w:ascii="Cambria" w:eastAsia="Calibri,Bold" w:hAnsi="Cambria" w:cs="Calibri,Bold"/>
                <w:bCs/>
                <w:i/>
                <w:lang w:eastAsia="hr-HR"/>
              </w:rPr>
              <w:t xml:space="preserve">Tamara </w:t>
            </w:r>
            <w:proofErr w:type="spellStart"/>
            <w:r w:rsidRPr="002648FB">
              <w:rPr>
                <w:rFonts w:ascii="Cambria" w:eastAsia="Calibri,Bold" w:hAnsi="Cambria" w:cs="Calibri,Bold"/>
                <w:bCs/>
                <w:i/>
                <w:lang w:eastAsia="hr-HR"/>
              </w:rPr>
              <w:t>Žgrablić</w:t>
            </w:r>
            <w:proofErr w:type="spellEnd"/>
            <w:r w:rsidRPr="002648FB">
              <w:rPr>
                <w:rFonts w:ascii="Cambria" w:eastAsia="Calibri,Bold" w:hAnsi="Cambria" w:cs="Calibri,Bold"/>
                <w:bCs/>
                <w:i/>
                <w:lang w:eastAsia="hr-HR"/>
              </w:rPr>
              <w:t xml:space="preserve"> </w:t>
            </w:r>
            <w:proofErr w:type="spellStart"/>
            <w:r w:rsidRPr="002648FB">
              <w:rPr>
                <w:rFonts w:ascii="Cambria" w:eastAsia="Calibri,Bold" w:hAnsi="Cambria" w:cs="Calibri,Bold"/>
                <w:bCs/>
                <w:i/>
                <w:lang w:eastAsia="hr-HR"/>
              </w:rPr>
              <w:t>Širol</w:t>
            </w:r>
            <w:proofErr w:type="spellEnd"/>
            <w:r w:rsidRPr="002648FB">
              <w:rPr>
                <w:rFonts w:ascii="Cambria" w:eastAsia="Calibri,Bold" w:hAnsi="Cambria" w:cs="Calibri"/>
                <w:i/>
                <w:lang w:eastAsia="hr-HR"/>
              </w:rPr>
              <w:t>, Grad Pazin, članica do 30.06.2017., predsjednica od 01.07.2017.</w:t>
            </w:r>
          </w:p>
        </w:tc>
        <w:tc>
          <w:tcPr>
            <w:tcW w:w="709" w:type="dxa"/>
            <w:vAlign w:val="center"/>
          </w:tcPr>
          <w:p w:rsidR="009D2023" w:rsidRPr="004C47E2" w:rsidRDefault="009D2023" w:rsidP="004551C0">
            <w:pPr>
              <w:jc w:val="center"/>
              <w:rPr>
                <w:rFonts w:ascii="Cambria" w:hAnsi="Cambria"/>
                <w:i/>
              </w:rPr>
            </w:pPr>
            <w:r>
              <w:rPr>
                <w:rFonts w:ascii="Cambria" w:hAnsi="Cambria"/>
                <w:i/>
              </w:rPr>
              <w:t>ž</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84"/>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autoSpaceDE w:val="0"/>
              <w:autoSpaceDN w:val="0"/>
              <w:adjustRightInd w:val="0"/>
              <w:rPr>
                <w:rFonts w:ascii="Cambria" w:eastAsia="Calibri,Bold" w:hAnsi="Cambria" w:cs="Calibri"/>
                <w:i/>
              </w:rPr>
            </w:pPr>
            <w:r w:rsidRPr="002648FB">
              <w:rPr>
                <w:rFonts w:ascii="Cambria" w:eastAsia="Calibri,Bold" w:hAnsi="Cambria" w:cs="Calibri,Bold"/>
                <w:bCs/>
                <w:i/>
                <w:lang w:eastAsia="hr-HR"/>
              </w:rPr>
              <w:t xml:space="preserve">Alfredo </w:t>
            </w:r>
            <w:proofErr w:type="spellStart"/>
            <w:r w:rsidRPr="002648FB">
              <w:rPr>
                <w:rFonts w:ascii="Cambria" w:eastAsia="Calibri,Bold" w:hAnsi="Cambria" w:cs="Calibri,Bold"/>
                <w:bCs/>
                <w:i/>
                <w:lang w:eastAsia="hr-HR"/>
              </w:rPr>
              <w:t>Mendiković</w:t>
            </w:r>
            <w:proofErr w:type="spellEnd"/>
            <w:r w:rsidRPr="002648FB">
              <w:rPr>
                <w:rFonts w:ascii="Cambria" w:eastAsia="Calibri,Bold" w:hAnsi="Cambria" w:cs="Calibri"/>
                <w:i/>
                <w:lang w:eastAsia="hr-HR"/>
              </w:rPr>
              <w:t>, Grad Poreč,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84"/>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autoSpaceDE w:val="0"/>
              <w:autoSpaceDN w:val="0"/>
              <w:adjustRightInd w:val="0"/>
              <w:rPr>
                <w:rFonts w:ascii="Cambria" w:eastAsia="Calibri,Bold" w:hAnsi="Cambria" w:cs="Calibri"/>
                <w:i/>
              </w:rPr>
            </w:pPr>
            <w:r w:rsidRPr="002648FB">
              <w:rPr>
                <w:rFonts w:ascii="Cambria" w:eastAsia="Calibri,Bold" w:hAnsi="Cambria" w:cs="Calibri,Bold"/>
                <w:bCs/>
                <w:i/>
                <w:lang w:eastAsia="hr-HR"/>
              </w:rPr>
              <w:t>Ivan Begić</w:t>
            </w:r>
            <w:r w:rsidRPr="002648FB">
              <w:rPr>
                <w:rFonts w:ascii="Cambria" w:eastAsia="Calibri,Bold" w:hAnsi="Cambria" w:cs="Calibri"/>
                <w:i/>
                <w:lang w:eastAsia="hr-HR"/>
              </w:rPr>
              <w:t>, Grad Rovinj,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84"/>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autoSpaceDE w:val="0"/>
              <w:autoSpaceDN w:val="0"/>
              <w:adjustRightInd w:val="0"/>
              <w:rPr>
                <w:rFonts w:ascii="Cambria" w:eastAsia="Calibri,Bold" w:hAnsi="Cambria" w:cs="Calibri"/>
                <w:i/>
              </w:rPr>
            </w:pPr>
            <w:r w:rsidRPr="002648FB">
              <w:rPr>
                <w:rFonts w:ascii="Cambria" w:eastAsia="Calibri,Bold" w:hAnsi="Cambria" w:cs="Calibri,Bold"/>
                <w:bCs/>
                <w:i/>
                <w:lang w:eastAsia="hr-HR"/>
              </w:rPr>
              <w:t xml:space="preserve">Emil </w:t>
            </w:r>
            <w:proofErr w:type="spellStart"/>
            <w:r w:rsidRPr="002648FB">
              <w:rPr>
                <w:rFonts w:ascii="Cambria" w:eastAsia="Calibri,Bold" w:hAnsi="Cambria" w:cs="Calibri,Bold"/>
                <w:bCs/>
                <w:i/>
                <w:lang w:eastAsia="hr-HR"/>
              </w:rPr>
              <w:t>Soldatić</w:t>
            </w:r>
            <w:proofErr w:type="spellEnd"/>
            <w:r w:rsidRPr="002648FB">
              <w:rPr>
                <w:rFonts w:ascii="Cambria" w:eastAsia="Calibri,Bold" w:hAnsi="Cambria" w:cs="Calibri"/>
                <w:i/>
                <w:lang w:eastAsia="hr-HR"/>
              </w:rPr>
              <w:t>, Istarska županija,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2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autoSpaceDE w:val="0"/>
              <w:autoSpaceDN w:val="0"/>
              <w:adjustRightInd w:val="0"/>
              <w:rPr>
                <w:rFonts w:ascii="Cambria" w:eastAsia="Calibri,Bold" w:hAnsi="Cambria" w:cs="Calibri"/>
                <w:i/>
              </w:rPr>
            </w:pPr>
            <w:r w:rsidRPr="002648FB">
              <w:rPr>
                <w:rFonts w:ascii="Cambria" w:eastAsia="Calibri,Bold" w:hAnsi="Cambria" w:cs="Calibri,Bold"/>
                <w:bCs/>
                <w:i/>
                <w:lang w:eastAsia="hr-HR"/>
              </w:rPr>
              <w:t xml:space="preserve">Moreno </w:t>
            </w:r>
            <w:proofErr w:type="spellStart"/>
            <w:r w:rsidRPr="002648FB">
              <w:rPr>
                <w:rFonts w:ascii="Cambria" w:eastAsia="Calibri,Bold" w:hAnsi="Cambria" w:cs="Calibri,Bold"/>
                <w:bCs/>
                <w:i/>
                <w:lang w:eastAsia="hr-HR"/>
              </w:rPr>
              <w:t>Mamilovič</w:t>
            </w:r>
            <w:proofErr w:type="spellEnd"/>
            <w:r w:rsidRPr="002648FB">
              <w:rPr>
                <w:rFonts w:ascii="Cambria" w:eastAsia="Calibri,Bold" w:hAnsi="Cambria" w:cs="Calibri"/>
                <w:i/>
                <w:lang w:eastAsia="hr-HR"/>
              </w:rPr>
              <w:t>, Istarski vodovod, član do 30.06.2017,</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2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rPr>
                <w:rFonts w:ascii="Cambria" w:hAnsi="Cambria" w:cs="Arial"/>
                <w:i/>
              </w:rPr>
            </w:pPr>
            <w:r w:rsidRPr="002648FB">
              <w:rPr>
                <w:rFonts w:ascii="Cambria" w:eastAsia="Calibri,Bold" w:hAnsi="Cambria" w:cs="Calibri,Bold"/>
                <w:bCs/>
                <w:i/>
                <w:lang w:eastAsia="hr-HR"/>
              </w:rPr>
              <w:t>Drago Maršić</w:t>
            </w:r>
            <w:r w:rsidRPr="002648FB">
              <w:rPr>
                <w:rFonts w:ascii="Cambria" w:eastAsia="Calibri,Bold" w:hAnsi="Cambria" w:cs="Calibri"/>
                <w:i/>
                <w:lang w:eastAsia="hr-HR"/>
              </w:rPr>
              <w:t>, Istarski vodovod, član od 01.07.2017.</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50"/>
        </w:trPr>
        <w:tc>
          <w:tcPr>
            <w:tcW w:w="1809" w:type="dxa"/>
            <w:vMerge w:val="restart"/>
            <w:shd w:val="clear" w:color="auto" w:fill="D9D9D9"/>
            <w:vAlign w:val="center"/>
          </w:tcPr>
          <w:p w:rsidR="009D2023" w:rsidRPr="007C634D" w:rsidRDefault="009D2023" w:rsidP="004551C0">
            <w:pPr>
              <w:jc w:val="center"/>
              <w:rPr>
                <w:rFonts w:ascii="Cambria" w:hAnsi="Cambria"/>
                <w:b/>
              </w:rPr>
            </w:pPr>
            <w:r w:rsidRPr="007C634D">
              <w:rPr>
                <w:rFonts w:ascii="Cambria" w:hAnsi="Cambria"/>
                <w:b/>
                <w:lang w:eastAsia="hr-HR"/>
              </w:rPr>
              <w:t>VODOOPSKRBNI SUSTAV ISTRE – VODOVOD BUTONIGA d.o.o.</w:t>
            </w:r>
          </w:p>
        </w:tc>
        <w:tc>
          <w:tcPr>
            <w:tcW w:w="4111" w:type="dxa"/>
            <w:vAlign w:val="center"/>
          </w:tcPr>
          <w:p w:rsidR="009D2023" w:rsidRPr="00257F88" w:rsidRDefault="009D2023" w:rsidP="004551C0">
            <w:pPr>
              <w:rPr>
                <w:rFonts w:ascii="Cambria" w:hAnsi="Cambria"/>
                <w:i/>
                <w:sz w:val="24"/>
                <w:szCs w:val="24"/>
              </w:rPr>
            </w:pPr>
            <w:r w:rsidRPr="00257F88">
              <w:rPr>
                <w:rFonts w:ascii="Cambria" w:hAnsi="Cambria"/>
                <w:i/>
              </w:rPr>
              <w:t xml:space="preserve">Valter </w:t>
            </w:r>
            <w:proofErr w:type="spellStart"/>
            <w:r w:rsidRPr="00257F88">
              <w:rPr>
                <w:rFonts w:ascii="Cambria" w:hAnsi="Cambria"/>
                <w:i/>
              </w:rPr>
              <w:t>Drandić</w:t>
            </w:r>
            <w:proofErr w:type="spellEnd"/>
            <w:r w:rsidRPr="00257F88">
              <w:rPr>
                <w:rFonts w:ascii="Cambria" w:hAnsi="Cambria"/>
                <w:i/>
              </w:rPr>
              <w:t>, predsjednik</w:t>
            </w:r>
          </w:p>
        </w:tc>
        <w:tc>
          <w:tcPr>
            <w:tcW w:w="709" w:type="dxa"/>
            <w:vAlign w:val="center"/>
          </w:tcPr>
          <w:p w:rsidR="009D2023" w:rsidRPr="00D80BC2" w:rsidRDefault="009D2023" w:rsidP="004551C0">
            <w:pPr>
              <w:jc w:val="center"/>
              <w:rPr>
                <w:rFonts w:ascii="Cambria" w:hAnsi="Cambria"/>
                <w:i/>
              </w:rPr>
            </w:pPr>
            <w:r w:rsidRPr="00D80BC2">
              <w:rPr>
                <w:rFonts w:ascii="Cambria" w:hAnsi="Cambria"/>
                <w:i/>
              </w:rPr>
              <w:t>m</w:t>
            </w:r>
          </w:p>
        </w:tc>
        <w:tc>
          <w:tcPr>
            <w:tcW w:w="1984" w:type="dxa"/>
            <w:vMerge w:val="restart"/>
            <w:vAlign w:val="center"/>
          </w:tcPr>
          <w:p w:rsidR="009D2023" w:rsidRPr="004C47E2" w:rsidRDefault="009D2023" w:rsidP="004551C0">
            <w:pPr>
              <w:jc w:val="center"/>
              <w:rPr>
                <w:rFonts w:ascii="Cambria" w:hAnsi="Cambria"/>
                <w:i/>
              </w:rPr>
            </w:pPr>
            <w:r>
              <w:rPr>
                <w:rFonts w:ascii="Cambria" w:hAnsi="Cambria"/>
                <w:i/>
              </w:rPr>
              <w:t xml:space="preserve">Darko </w:t>
            </w:r>
            <w:proofErr w:type="spellStart"/>
            <w:r>
              <w:rPr>
                <w:rFonts w:ascii="Cambria" w:hAnsi="Cambria"/>
                <w:i/>
              </w:rPr>
              <w:t>Jakac</w:t>
            </w:r>
            <w:proofErr w:type="spellEnd"/>
            <w:r>
              <w:rPr>
                <w:rFonts w:ascii="Cambria" w:hAnsi="Cambria"/>
                <w:i/>
              </w:rPr>
              <w:t>, direktor</w:t>
            </w:r>
          </w:p>
        </w:tc>
        <w:tc>
          <w:tcPr>
            <w:tcW w:w="673" w:type="dxa"/>
            <w:vMerge w:val="restart"/>
            <w:vAlign w:val="center"/>
          </w:tcPr>
          <w:p w:rsidR="009D2023" w:rsidRPr="004C47E2" w:rsidRDefault="009D2023" w:rsidP="004551C0">
            <w:pPr>
              <w:jc w:val="center"/>
              <w:rPr>
                <w:rFonts w:ascii="Cambria" w:hAnsi="Cambria"/>
                <w:i/>
              </w:rPr>
            </w:pPr>
            <w:r>
              <w:rPr>
                <w:rFonts w:ascii="Cambria" w:hAnsi="Cambria"/>
                <w:i/>
              </w:rPr>
              <w:t>m</w:t>
            </w:r>
          </w:p>
        </w:tc>
      </w:tr>
      <w:tr w:rsidR="009D2023" w:rsidRPr="00E1270B" w:rsidTr="004551C0">
        <w:trPr>
          <w:trHeight w:val="134"/>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257F88" w:rsidRDefault="009D2023" w:rsidP="004551C0">
            <w:pPr>
              <w:rPr>
                <w:rFonts w:ascii="Cambria" w:hAnsi="Cambria"/>
                <w:i/>
                <w:sz w:val="24"/>
                <w:szCs w:val="24"/>
              </w:rPr>
            </w:pPr>
            <w:proofErr w:type="spellStart"/>
            <w:r w:rsidRPr="00257F88">
              <w:rPr>
                <w:rFonts w:ascii="Cambria" w:hAnsi="Cambria"/>
                <w:i/>
              </w:rPr>
              <w:t>Daglas</w:t>
            </w:r>
            <w:proofErr w:type="spellEnd"/>
            <w:r w:rsidRPr="00257F88">
              <w:rPr>
                <w:rFonts w:ascii="Cambria" w:hAnsi="Cambria"/>
                <w:i/>
              </w:rPr>
              <w:t xml:space="preserve"> Koraca, zamjenik</w:t>
            </w:r>
          </w:p>
        </w:tc>
        <w:tc>
          <w:tcPr>
            <w:tcW w:w="709" w:type="dxa"/>
            <w:vAlign w:val="center"/>
          </w:tcPr>
          <w:p w:rsidR="009D2023" w:rsidRPr="00D80BC2" w:rsidRDefault="009D2023" w:rsidP="004551C0">
            <w:pPr>
              <w:jc w:val="center"/>
              <w:rPr>
                <w:rFonts w:ascii="Cambria" w:hAnsi="Cambria"/>
                <w:i/>
              </w:rPr>
            </w:pPr>
            <w:r w:rsidRPr="00D80BC2">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34"/>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257F88" w:rsidRDefault="009D2023" w:rsidP="004551C0">
            <w:pPr>
              <w:rPr>
                <w:rFonts w:ascii="Cambria" w:hAnsi="Cambria"/>
                <w:i/>
              </w:rPr>
            </w:pPr>
            <w:r w:rsidRPr="00257F88">
              <w:rPr>
                <w:rFonts w:ascii="Cambria" w:hAnsi="Cambria"/>
                <w:i/>
              </w:rPr>
              <w:t>Stjepan Mraković, zamjenik</w:t>
            </w:r>
          </w:p>
        </w:tc>
        <w:tc>
          <w:tcPr>
            <w:tcW w:w="709" w:type="dxa"/>
            <w:vAlign w:val="center"/>
          </w:tcPr>
          <w:p w:rsidR="009D2023" w:rsidRPr="00D80BC2" w:rsidRDefault="009D2023" w:rsidP="004551C0">
            <w:pPr>
              <w:jc w:val="center"/>
              <w:rPr>
                <w:rFonts w:ascii="Cambria" w:hAnsi="Cambria"/>
                <w:i/>
              </w:rPr>
            </w:pPr>
            <w:r w:rsidRPr="00D80BC2">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val="restart"/>
            <w:shd w:val="clear" w:color="auto" w:fill="D9D9D9"/>
            <w:vAlign w:val="center"/>
          </w:tcPr>
          <w:p w:rsidR="009D2023" w:rsidRPr="007C634D" w:rsidRDefault="009D2023" w:rsidP="004551C0">
            <w:pPr>
              <w:jc w:val="center"/>
              <w:rPr>
                <w:rFonts w:ascii="Cambria" w:hAnsi="Cambria"/>
                <w:b/>
                <w:lang w:eastAsia="hr-HR"/>
              </w:rPr>
            </w:pPr>
            <w:r w:rsidRPr="007C634D">
              <w:rPr>
                <w:rFonts w:ascii="Cambria" w:hAnsi="Cambria"/>
                <w:b/>
                <w:lang w:eastAsia="hr-HR"/>
              </w:rPr>
              <w:t>USLUGA POREČ d.o.o.</w:t>
            </w:r>
          </w:p>
        </w:tc>
        <w:tc>
          <w:tcPr>
            <w:tcW w:w="4111" w:type="dxa"/>
            <w:vAlign w:val="center"/>
          </w:tcPr>
          <w:p w:rsidR="009D2023" w:rsidRPr="00257F88" w:rsidRDefault="009D2023" w:rsidP="004551C0">
            <w:pPr>
              <w:rPr>
                <w:rFonts w:ascii="Cambria" w:hAnsi="Cambria"/>
                <w:i/>
              </w:rPr>
            </w:pPr>
            <w:r w:rsidRPr="00257F88">
              <w:rPr>
                <w:rFonts w:ascii="Cambria" w:hAnsi="Cambria"/>
                <w:i/>
              </w:rPr>
              <w:t xml:space="preserve">Ronald </w:t>
            </w:r>
            <w:proofErr w:type="spellStart"/>
            <w:r w:rsidRPr="00257F88">
              <w:rPr>
                <w:rFonts w:ascii="Cambria" w:hAnsi="Cambria"/>
                <w:i/>
              </w:rPr>
              <w:t>Žužić</w:t>
            </w:r>
            <w:proofErr w:type="spellEnd"/>
            <w:r w:rsidRPr="00257F88">
              <w:rPr>
                <w:rFonts w:ascii="Cambria" w:hAnsi="Cambria"/>
                <w:i/>
              </w:rPr>
              <w:t>, predsjednik</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restart"/>
            <w:vAlign w:val="center"/>
          </w:tcPr>
          <w:p w:rsidR="009D2023" w:rsidRPr="00257F88" w:rsidRDefault="009D2023" w:rsidP="004551C0">
            <w:pPr>
              <w:jc w:val="center"/>
              <w:rPr>
                <w:rFonts w:ascii="Cambria" w:hAnsi="Cambria"/>
                <w:i/>
              </w:rPr>
            </w:pPr>
            <w:r w:rsidRPr="00257F88">
              <w:rPr>
                <w:rFonts w:ascii="Cambria" w:hAnsi="Cambria"/>
                <w:i/>
              </w:rPr>
              <w:t xml:space="preserve">Milan </w:t>
            </w:r>
            <w:proofErr w:type="spellStart"/>
            <w:r w:rsidRPr="00257F88">
              <w:rPr>
                <w:rFonts w:ascii="Cambria" w:hAnsi="Cambria"/>
                <w:i/>
              </w:rPr>
              <w:t>Laković</w:t>
            </w:r>
            <w:proofErr w:type="spellEnd"/>
            <w:r w:rsidRPr="00257F88">
              <w:rPr>
                <w:rFonts w:ascii="Cambria" w:hAnsi="Cambria"/>
                <w:i/>
              </w:rPr>
              <w:t>, direktor</w:t>
            </w:r>
          </w:p>
        </w:tc>
        <w:tc>
          <w:tcPr>
            <w:tcW w:w="673" w:type="dxa"/>
            <w:vMerge w:val="restart"/>
            <w:vAlign w:val="center"/>
          </w:tcPr>
          <w:p w:rsidR="009D2023" w:rsidRPr="00257F88" w:rsidRDefault="009D2023" w:rsidP="004551C0">
            <w:pPr>
              <w:jc w:val="center"/>
              <w:rPr>
                <w:rFonts w:ascii="Cambria" w:hAnsi="Cambria"/>
                <w:i/>
              </w:rPr>
            </w:pPr>
            <w:r w:rsidRPr="00257F88">
              <w:rPr>
                <w:rFonts w:ascii="Cambria" w:hAnsi="Cambria"/>
                <w:i/>
              </w:rPr>
              <w:t>m</w:t>
            </w: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257F88" w:rsidRDefault="009D2023" w:rsidP="004551C0">
            <w:pPr>
              <w:rPr>
                <w:rFonts w:ascii="Cambria" w:hAnsi="Cambria"/>
                <w:i/>
              </w:rPr>
            </w:pPr>
            <w:r w:rsidRPr="00257F88">
              <w:rPr>
                <w:rFonts w:ascii="Cambria" w:hAnsi="Cambria"/>
                <w:i/>
              </w:rPr>
              <w:t xml:space="preserve">Celeste </w:t>
            </w:r>
            <w:proofErr w:type="spellStart"/>
            <w:r w:rsidRPr="00257F88">
              <w:rPr>
                <w:rFonts w:ascii="Cambria" w:hAnsi="Cambria"/>
                <w:i/>
              </w:rPr>
              <w:t>Gerometta</w:t>
            </w:r>
            <w:proofErr w:type="spellEnd"/>
            <w:r w:rsidRPr="00257F88">
              <w:rPr>
                <w:rFonts w:ascii="Cambria" w:hAnsi="Cambria"/>
                <w:i/>
              </w:rPr>
              <w:t>, zamjenik</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257F88" w:rsidRDefault="009D2023" w:rsidP="004551C0">
            <w:pPr>
              <w:rPr>
                <w:rFonts w:ascii="Cambria" w:hAnsi="Cambria"/>
                <w:i/>
                <w:sz w:val="24"/>
                <w:szCs w:val="24"/>
              </w:rPr>
            </w:pPr>
            <w:proofErr w:type="spellStart"/>
            <w:r w:rsidRPr="00257F88">
              <w:rPr>
                <w:rFonts w:ascii="Cambria" w:hAnsi="Cambria"/>
                <w:i/>
              </w:rPr>
              <w:t>Azeglio</w:t>
            </w:r>
            <w:proofErr w:type="spellEnd"/>
            <w:r w:rsidRPr="00257F88">
              <w:rPr>
                <w:rFonts w:ascii="Cambria" w:hAnsi="Cambria"/>
                <w:i/>
              </w:rPr>
              <w:t xml:space="preserve"> </w:t>
            </w:r>
            <w:proofErr w:type="spellStart"/>
            <w:r w:rsidRPr="00257F88">
              <w:rPr>
                <w:rFonts w:ascii="Cambria" w:hAnsi="Cambria"/>
                <w:i/>
              </w:rPr>
              <w:t>Picco</w:t>
            </w:r>
            <w:proofErr w:type="spellEnd"/>
            <w:r w:rsidRPr="00257F88">
              <w:rPr>
                <w:rFonts w:ascii="Cambria" w:hAnsi="Cambria"/>
                <w:i/>
              </w:rPr>
              <w:t>,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257F88" w:rsidRDefault="009D2023" w:rsidP="004551C0">
            <w:pPr>
              <w:rPr>
                <w:rFonts w:ascii="Cambria" w:hAnsi="Cambria"/>
                <w:i/>
                <w:sz w:val="24"/>
                <w:szCs w:val="24"/>
              </w:rPr>
            </w:pPr>
            <w:r w:rsidRPr="00257F88">
              <w:rPr>
                <w:rFonts w:ascii="Cambria" w:hAnsi="Cambria"/>
                <w:i/>
              </w:rPr>
              <w:t xml:space="preserve">Mario </w:t>
            </w:r>
            <w:proofErr w:type="spellStart"/>
            <w:r w:rsidRPr="00257F88">
              <w:rPr>
                <w:rFonts w:ascii="Cambria" w:hAnsi="Cambria"/>
                <w:i/>
              </w:rPr>
              <w:t>Ritoša</w:t>
            </w:r>
            <w:proofErr w:type="spellEnd"/>
            <w:r w:rsidRPr="00257F88">
              <w:rPr>
                <w:rFonts w:ascii="Cambria" w:hAnsi="Cambria"/>
                <w:i/>
              </w:rPr>
              <w:t>,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257F88" w:rsidRDefault="009D2023" w:rsidP="004551C0">
            <w:pPr>
              <w:rPr>
                <w:rFonts w:ascii="Cambria" w:hAnsi="Cambria"/>
                <w:i/>
                <w:sz w:val="24"/>
                <w:szCs w:val="24"/>
              </w:rPr>
            </w:pPr>
            <w:r w:rsidRPr="00257F88">
              <w:rPr>
                <w:rFonts w:ascii="Cambria" w:hAnsi="Cambria"/>
                <w:i/>
              </w:rPr>
              <w:t>Nevija Poropat,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257F88" w:rsidRDefault="009D2023" w:rsidP="004551C0">
            <w:pPr>
              <w:rPr>
                <w:rFonts w:ascii="Cambria" w:hAnsi="Cambria"/>
                <w:i/>
                <w:sz w:val="24"/>
                <w:szCs w:val="24"/>
              </w:rPr>
            </w:pPr>
            <w:r w:rsidRPr="00257F88">
              <w:rPr>
                <w:rFonts w:ascii="Cambria" w:hAnsi="Cambria"/>
                <w:i/>
              </w:rPr>
              <w:t>Marino Poropat,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257F88" w:rsidRDefault="009D2023" w:rsidP="004551C0">
            <w:pPr>
              <w:rPr>
                <w:rFonts w:ascii="Cambria" w:hAnsi="Cambria"/>
                <w:i/>
                <w:sz w:val="24"/>
                <w:szCs w:val="24"/>
              </w:rPr>
            </w:pPr>
            <w:r w:rsidRPr="00257F88">
              <w:rPr>
                <w:rFonts w:ascii="Cambria" w:hAnsi="Cambria"/>
                <w:i/>
              </w:rPr>
              <w:t xml:space="preserve">Eugen </w:t>
            </w:r>
            <w:proofErr w:type="spellStart"/>
            <w:r w:rsidRPr="00257F88">
              <w:rPr>
                <w:rFonts w:ascii="Cambria" w:hAnsi="Cambria"/>
                <w:i/>
              </w:rPr>
              <w:t>Stanissa</w:t>
            </w:r>
            <w:proofErr w:type="spellEnd"/>
            <w:r w:rsidRPr="00257F88">
              <w:rPr>
                <w:rFonts w:ascii="Cambria" w:hAnsi="Cambria"/>
                <w:i/>
              </w:rPr>
              <w:t>,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val="restart"/>
            <w:shd w:val="clear" w:color="auto" w:fill="D9D9D9"/>
            <w:vAlign w:val="center"/>
          </w:tcPr>
          <w:p w:rsidR="009D2023" w:rsidRPr="007C634D" w:rsidRDefault="009D2023" w:rsidP="004551C0">
            <w:pPr>
              <w:jc w:val="center"/>
              <w:rPr>
                <w:rFonts w:ascii="Cambria" w:hAnsi="Cambria"/>
                <w:b/>
                <w:lang w:eastAsia="hr-HR"/>
              </w:rPr>
            </w:pPr>
            <w:r w:rsidRPr="007C634D">
              <w:rPr>
                <w:rFonts w:ascii="Cambria" w:hAnsi="Cambria"/>
                <w:b/>
                <w:lang w:eastAsia="hr-HR"/>
              </w:rPr>
              <w:t xml:space="preserve">IVS – ISTARSKI VODOZAŠTITNI SUSTAV </w:t>
            </w:r>
          </w:p>
          <w:p w:rsidR="009D2023" w:rsidRPr="007C634D" w:rsidRDefault="009D2023" w:rsidP="004551C0">
            <w:pPr>
              <w:jc w:val="center"/>
              <w:rPr>
                <w:rFonts w:ascii="Cambria" w:hAnsi="Cambria"/>
                <w:b/>
                <w:lang w:eastAsia="hr-HR"/>
              </w:rPr>
            </w:pPr>
            <w:r w:rsidRPr="007C634D">
              <w:rPr>
                <w:rFonts w:ascii="Cambria" w:hAnsi="Cambria"/>
                <w:b/>
                <w:lang w:eastAsia="hr-HR"/>
              </w:rPr>
              <w:t>d.o.o.</w:t>
            </w:r>
          </w:p>
        </w:tc>
        <w:tc>
          <w:tcPr>
            <w:tcW w:w="4111" w:type="dxa"/>
          </w:tcPr>
          <w:p w:rsidR="009D2023" w:rsidRPr="002648FB" w:rsidRDefault="00702262" w:rsidP="004551C0">
            <w:pPr>
              <w:contextualSpacing/>
              <w:jc w:val="both"/>
              <w:rPr>
                <w:rFonts w:ascii="Cambria" w:hAnsi="Cambria" w:cs="Calibri"/>
                <w:i/>
              </w:rPr>
            </w:pPr>
            <w:hyperlink r:id="rId220" w:history="1">
              <w:r w:rsidR="009D2023" w:rsidRPr="002648FB">
                <w:rPr>
                  <w:rFonts w:ascii="Cambria" w:hAnsi="Cambria" w:cs="Calibri"/>
                  <w:i/>
                </w:rPr>
                <w:t>Igor Božić</w:t>
              </w:r>
            </w:hyperlink>
            <w:r w:rsidR="009D2023">
              <w:rPr>
                <w:rFonts w:ascii="Cambria" w:hAnsi="Cambria"/>
                <w:i/>
              </w:rPr>
              <w:t xml:space="preserve">, </w:t>
            </w:r>
            <w:proofErr w:type="spellStart"/>
            <w:r w:rsidR="009D2023">
              <w:rPr>
                <w:rFonts w:ascii="Cambria" w:hAnsi="Cambria"/>
                <w:i/>
              </w:rPr>
              <w:t>predjednik</w:t>
            </w:r>
            <w:proofErr w:type="spellEnd"/>
            <w:r w:rsidR="009D2023" w:rsidRPr="002648FB">
              <w:rPr>
                <w:rFonts w:ascii="Cambria" w:hAnsi="Cambria" w:cs="Calibri"/>
                <w:i/>
              </w:rPr>
              <w:t xml:space="preserve"> </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restart"/>
            <w:vAlign w:val="center"/>
          </w:tcPr>
          <w:p w:rsidR="009D2023" w:rsidRPr="002648FB" w:rsidRDefault="009D2023" w:rsidP="004551C0">
            <w:pPr>
              <w:jc w:val="center"/>
              <w:rPr>
                <w:rFonts w:ascii="Cambria" w:hAnsi="Cambria" w:cs="Arial"/>
                <w:i/>
              </w:rPr>
            </w:pPr>
            <w:r w:rsidRPr="002648FB">
              <w:rPr>
                <w:rFonts w:ascii="Cambria" w:hAnsi="Cambria" w:cs="Arial"/>
                <w:i/>
              </w:rPr>
              <w:t>Daniel Maurović, dipl. ing. – direktor</w:t>
            </w:r>
          </w:p>
          <w:p w:rsidR="009D2023" w:rsidRPr="00B912A3" w:rsidRDefault="009D2023" w:rsidP="004551C0">
            <w:pPr>
              <w:jc w:val="center"/>
              <w:rPr>
                <w:rFonts w:ascii="Cambria" w:hAnsi="Cambria"/>
                <w:i/>
              </w:rPr>
            </w:pPr>
          </w:p>
        </w:tc>
        <w:tc>
          <w:tcPr>
            <w:tcW w:w="673" w:type="dxa"/>
            <w:vMerge w:val="restart"/>
            <w:vAlign w:val="center"/>
          </w:tcPr>
          <w:p w:rsidR="009D2023" w:rsidRPr="002648FB" w:rsidRDefault="009D2023" w:rsidP="004551C0">
            <w:pPr>
              <w:jc w:val="center"/>
              <w:rPr>
                <w:rFonts w:ascii="Cambria" w:hAnsi="Cambria"/>
                <w:i/>
              </w:rPr>
            </w:pPr>
            <w:r>
              <w:rPr>
                <w:rFonts w:ascii="Cambria" w:hAnsi="Cambria"/>
                <w:i/>
              </w:rPr>
              <w:t>m</w:t>
            </w: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702262" w:rsidP="004551C0">
            <w:pPr>
              <w:contextualSpacing/>
              <w:jc w:val="both"/>
              <w:rPr>
                <w:rFonts w:ascii="Cambria" w:hAnsi="Cambria" w:cs="Calibri"/>
                <w:i/>
                <w:shd w:val="clear" w:color="auto" w:fill="FFFFFF"/>
              </w:rPr>
            </w:pPr>
            <w:hyperlink r:id="rId221" w:history="1">
              <w:r w:rsidR="009D2023" w:rsidRPr="002648FB">
                <w:rPr>
                  <w:rFonts w:ascii="Cambria" w:hAnsi="Cambria" w:cs="Calibri"/>
                  <w:i/>
                  <w:shd w:val="clear" w:color="auto" w:fill="FFFFFF"/>
                </w:rPr>
                <w:t>Dolores Sorić</w:t>
              </w:r>
            </w:hyperlink>
            <w:r w:rsidR="009D2023">
              <w:rPr>
                <w:rFonts w:ascii="Cambria" w:hAnsi="Cambria"/>
                <w:i/>
              </w:rPr>
              <w:t>, zamjenik</w:t>
            </w:r>
          </w:p>
        </w:tc>
        <w:tc>
          <w:tcPr>
            <w:tcW w:w="709" w:type="dxa"/>
            <w:vAlign w:val="center"/>
          </w:tcPr>
          <w:p w:rsidR="009D2023" w:rsidRPr="00B912A3" w:rsidRDefault="009D2023" w:rsidP="004551C0">
            <w:pPr>
              <w:jc w:val="center"/>
              <w:rPr>
                <w:rFonts w:ascii="Cambria" w:hAnsi="Cambria"/>
                <w:i/>
              </w:rPr>
            </w:pPr>
            <w:r>
              <w:rPr>
                <w:rFonts w:ascii="Cambria" w:hAnsi="Cambria"/>
                <w:i/>
              </w:rPr>
              <w:t>ž</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702262" w:rsidP="004551C0">
            <w:pPr>
              <w:contextualSpacing/>
              <w:jc w:val="both"/>
              <w:rPr>
                <w:rFonts w:ascii="Cambria" w:hAnsi="Cambria" w:cs="Calibri"/>
                <w:i/>
                <w:shd w:val="clear" w:color="auto" w:fill="FFFFFF"/>
              </w:rPr>
            </w:pPr>
            <w:hyperlink r:id="rId222" w:history="1">
              <w:r w:rsidR="009D2023" w:rsidRPr="002648FB">
                <w:rPr>
                  <w:rFonts w:ascii="Cambria" w:hAnsi="Cambria" w:cs="Calibri"/>
                  <w:i/>
                  <w:shd w:val="clear" w:color="auto" w:fill="FFFFFF"/>
                </w:rPr>
                <w:t xml:space="preserve">Robert </w:t>
              </w:r>
              <w:proofErr w:type="spellStart"/>
              <w:r w:rsidR="009D2023" w:rsidRPr="002648FB">
                <w:rPr>
                  <w:rFonts w:ascii="Cambria" w:hAnsi="Cambria" w:cs="Calibri"/>
                  <w:i/>
                  <w:shd w:val="clear" w:color="auto" w:fill="FFFFFF"/>
                </w:rPr>
                <w:t>Mavrić</w:t>
              </w:r>
              <w:proofErr w:type="spellEnd"/>
            </w:hyperlink>
            <w:r w:rsidR="009D2023">
              <w:rPr>
                <w:rFonts w:ascii="Cambria" w:hAnsi="Cambria"/>
                <w:i/>
              </w:rPr>
              <w:t>, član</w:t>
            </w:r>
            <w:r w:rsidR="009D2023" w:rsidRPr="002648FB">
              <w:rPr>
                <w:rFonts w:ascii="Cambria" w:hAnsi="Cambria" w:cs="Calibri"/>
                <w:i/>
                <w:shd w:val="clear" w:color="auto" w:fill="FFFFFF"/>
              </w:rPr>
              <w:t xml:space="preserve"> </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702262" w:rsidP="004551C0">
            <w:pPr>
              <w:contextualSpacing/>
              <w:jc w:val="both"/>
              <w:rPr>
                <w:rFonts w:ascii="Cambria" w:hAnsi="Cambria" w:cs="Calibri"/>
                <w:i/>
                <w:shd w:val="clear" w:color="auto" w:fill="FFFFFF"/>
              </w:rPr>
            </w:pPr>
            <w:hyperlink r:id="rId223" w:history="1">
              <w:r w:rsidR="009D2023" w:rsidRPr="002648FB">
                <w:rPr>
                  <w:rFonts w:ascii="Cambria" w:hAnsi="Cambria" w:cs="Calibri"/>
                  <w:i/>
                  <w:shd w:val="clear" w:color="auto" w:fill="FFFFFF"/>
                </w:rPr>
                <w:t xml:space="preserve">Valter </w:t>
              </w:r>
              <w:proofErr w:type="spellStart"/>
              <w:r w:rsidR="009D2023" w:rsidRPr="002648FB">
                <w:rPr>
                  <w:rFonts w:ascii="Cambria" w:hAnsi="Cambria" w:cs="Calibri"/>
                  <w:i/>
                  <w:shd w:val="clear" w:color="auto" w:fill="FFFFFF"/>
                </w:rPr>
                <w:t>Drandić</w:t>
              </w:r>
              <w:proofErr w:type="spellEnd"/>
            </w:hyperlink>
            <w:r w:rsidR="009D2023">
              <w:rPr>
                <w:rFonts w:ascii="Cambria" w:hAnsi="Cambria"/>
                <w:i/>
              </w:rPr>
              <w:t>, član</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contextualSpacing/>
              <w:jc w:val="both"/>
              <w:rPr>
                <w:rFonts w:ascii="Cambria" w:hAnsi="Cambria" w:cs="Calibri"/>
                <w:i/>
                <w:shd w:val="clear" w:color="auto" w:fill="FFFFFF"/>
              </w:rPr>
            </w:pPr>
            <w:r w:rsidRPr="002648FB">
              <w:rPr>
                <w:rFonts w:ascii="Cambria" w:hAnsi="Cambria" w:cs="Calibri"/>
                <w:i/>
                <w:shd w:val="clear" w:color="auto" w:fill="FFFFFF"/>
              </w:rPr>
              <w:t xml:space="preserve">Tedi </w:t>
            </w:r>
            <w:proofErr w:type="spellStart"/>
            <w:r w:rsidRPr="002648FB">
              <w:rPr>
                <w:rFonts w:ascii="Cambria" w:hAnsi="Cambria" w:cs="Calibri"/>
                <w:i/>
                <w:shd w:val="clear" w:color="auto" w:fill="FFFFFF"/>
              </w:rPr>
              <w:t>Chiavalon</w:t>
            </w:r>
            <w:proofErr w:type="spellEnd"/>
            <w:r>
              <w:rPr>
                <w:rFonts w:ascii="Cambria" w:hAnsi="Cambria"/>
                <w:i/>
              </w:rPr>
              <w:t>, član</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contextualSpacing/>
              <w:jc w:val="both"/>
              <w:rPr>
                <w:rFonts w:ascii="Cambria" w:hAnsi="Cambria" w:cs="Calibri"/>
                <w:i/>
                <w:shd w:val="clear" w:color="auto" w:fill="FFFFFF"/>
              </w:rPr>
            </w:pPr>
            <w:r>
              <w:rPr>
                <w:rFonts w:ascii="Cambria" w:hAnsi="Cambria" w:cs="Calibri"/>
                <w:i/>
                <w:shd w:val="clear" w:color="auto" w:fill="FFFFFF"/>
              </w:rPr>
              <w:t xml:space="preserve">Slobodan Vugrinec, </w:t>
            </w:r>
            <w:proofErr w:type="spellStart"/>
            <w:r>
              <w:rPr>
                <w:rFonts w:ascii="Cambria" w:hAnsi="Cambria" w:cs="Calibri"/>
                <w:i/>
                <w:shd w:val="clear" w:color="auto" w:fill="FFFFFF"/>
              </w:rPr>
              <w:t>dipl.polit</w:t>
            </w:r>
            <w:proofErr w:type="spellEnd"/>
            <w:r>
              <w:rPr>
                <w:rFonts w:ascii="Cambria" w:hAnsi="Cambria" w:cs="Calibri"/>
                <w:i/>
                <w:shd w:val="clear" w:color="auto" w:fill="FFFFFF"/>
              </w:rPr>
              <w:t>.</w:t>
            </w:r>
            <w:r>
              <w:rPr>
                <w:rFonts w:ascii="Cambria" w:hAnsi="Cambria"/>
                <w:i/>
              </w:rPr>
              <w:t>, član</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contextualSpacing/>
              <w:jc w:val="both"/>
              <w:rPr>
                <w:rFonts w:ascii="Cambria" w:hAnsi="Cambria" w:cs="Calibri"/>
                <w:i/>
                <w:shd w:val="clear" w:color="auto" w:fill="FFFFFF"/>
              </w:rPr>
            </w:pPr>
            <w:r w:rsidRPr="002648FB">
              <w:rPr>
                <w:rFonts w:ascii="Cambria" w:hAnsi="Cambria" w:cs="Calibri"/>
                <w:i/>
                <w:shd w:val="clear" w:color="auto" w:fill="FFFFFF"/>
              </w:rPr>
              <w:t>Dinko Polić</w:t>
            </w:r>
            <w:r>
              <w:rPr>
                <w:rFonts w:ascii="Cambria" w:hAnsi="Cambria"/>
                <w:i/>
              </w:rPr>
              <w:t>, član</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contextualSpacing/>
              <w:jc w:val="both"/>
              <w:rPr>
                <w:rFonts w:ascii="Cambria" w:hAnsi="Cambria" w:cs="Calibri"/>
                <w:i/>
                <w:shd w:val="clear" w:color="auto" w:fill="FFFFFF"/>
              </w:rPr>
            </w:pPr>
            <w:r w:rsidRPr="002648FB">
              <w:rPr>
                <w:rFonts w:ascii="Cambria" w:hAnsi="Cambria" w:cs="Calibri"/>
                <w:i/>
                <w:shd w:val="clear" w:color="auto" w:fill="FFFFFF"/>
              </w:rPr>
              <w:t xml:space="preserve">Denis </w:t>
            </w:r>
            <w:proofErr w:type="spellStart"/>
            <w:r w:rsidRPr="002648FB">
              <w:rPr>
                <w:rFonts w:ascii="Cambria" w:hAnsi="Cambria" w:cs="Calibri"/>
                <w:i/>
                <w:shd w:val="clear" w:color="auto" w:fill="FFFFFF"/>
              </w:rPr>
              <w:t>Jakac</w:t>
            </w:r>
            <w:proofErr w:type="spellEnd"/>
            <w:r>
              <w:rPr>
                <w:rFonts w:ascii="Cambria" w:hAnsi="Cambria"/>
                <w:i/>
              </w:rPr>
              <w:t>, član</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702262" w:rsidP="004551C0">
            <w:pPr>
              <w:contextualSpacing/>
              <w:jc w:val="both"/>
              <w:rPr>
                <w:rFonts w:ascii="Cambria" w:hAnsi="Cambria" w:cs="Arial"/>
                <w:i/>
              </w:rPr>
            </w:pPr>
            <w:hyperlink r:id="rId224" w:history="1">
              <w:r w:rsidR="009D2023" w:rsidRPr="002648FB">
                <w:rPr>
                  <w:rFonts w:ascii="Cambria" w:hAnsi="Cambria" w:cs="Arial"/>
                  <w:i/>
                  <w:shd w:val="clear" w:color="auto" w:fill="FFFFFF"/>
                </w:rPr>
                <w:t>Elvis Glavičić</w:t>
              </w:r>
            </w:hyperlink>
            <w:r w:rsidR="009D2023">
              <w:rPr>
                <w:rFonts w:ascii="Cambria" w:hAnsi="Cambria"/>
                <w:i/>
              </w:rPr>
              <w:t>, član</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contextualSpacing/>
              <w:jc w:val="both"/>
              <w:rPr>
                <w:rFonts w:ascii="Cambria" w:hAnsi="Cambria" w:cs="Arial"/>
                <w:i/>
              </w:rPr>
            </w:pPr>
            <w:r w:rsidRPr="002648FB">
              <w:rPr>
                <w:rFonts w:ascii="Cambria" w:hAnsi="Cambria" w:cs="Arial"/>
                <w:i/>
              </w:rPr>
              <w:t>Vedran Ivančić</w:t>
            </w:r>
            <w:r>
              <w:rPr>
                <w:rFonts w:ascii="Cambria" w:hAnsi="Cambria"/>
                <w:i/>
              </w:rPr>
              <w:t>, član</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tcPr>
          <w:p w:rsidR="009D2023" w:rsidRPr="002648FB" w:rsidRDefault="009D2023" w:rsidP="004551C0">
            <w:pPr>
              <w:contextualSpacing/>
              <w:jc w:val="both"/>
              <w:rPr>
                <w:rFonts w:ascii="Cambria" w:hAnsi="Cambria" w:cs="Arial"/>
                <w:i/>
              </w:rPr>
            </w:pPr>
            <w:r w:rsidRPr="002648FB">
              <w:rPr>
                <w:rFonts w:ascii="Cambria" w:hAnsi="Cambria" w:cs="Arial"/>
                <w:i/>
              </w:rPr>
              <w:t>Marin Lerotić</w:t>
            </w:r>
            <w:r>
              <w:rPr>
                <w:rFonts w:ascii="Cambria" w:hAnsi="Cambria"/>
                <w:i/>
              </w:rPr>
              <w:t>, član</w:t>
            </w:r>
          </w:p>
        </w:tc>
        <w:tc>
          <w:tcPr>
            <w:tcW w:w="709" w:type="dxa"/>
            <w:vAlign w:val="center"/>
          </w:tcPr>
          <w:p w:rsidR="009D2023" w:rsidRPr="00B912A3"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bl>
    <w:p w:rsidR="009D2023" w:rsidRDefault="009D2023" w:rsidP="009D2023">
      <w:pPr>
        <w:jc w:val="center"/>
        <w:rPr>
          <w:rFonts w:ascii="Cambria" w:hAnsi="Cambria"/>
          <w:b/>
          <w:lang w:eastAsia="hr-HR"/>
        </w:rPr>
        <w:sectPr w:rsidR="009D2023" w:rsidSect="004551C0">
          <w:pgSz w:w="11906" w:h="16838"/>
          <w:pgMar w:top="1134" w:right="1418" w:bottom="1134" w:left="1418" w:header="709" w:footer="709" w:gutter="0"/>
          <w:cols w:space="708"/>
          <w:titlePg/>
          <w:docGrid w:linePitch="36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09"/>
        <w:gridCol w:w="4111"/>
        <w:gridCol w:w="709"/>
        <w:gridCol w:w="1984"/>
        <w:gridCol w:w="673"/>
      </w:tblGrid>
      <w:tr w:rsidR="009D2023" w:rsidRPr="00E1270B" w:rsidTr="004551C0">
        <w:trPr>
          <w:trHeight w:val="117"/>
        </w:trPr>
        <w:tc>
          <w:tcPr>
            <w:tcW w:w="1809" w:type="dxa"/>
            <w:vMerge w:val="restart"/>
            <w:shd w:val="clear" w:color="auto" w:fill="D9D9D9"/>
            <w:vAlign w:val="center"/>
          </w:tcPr>
          <w:p w:rsidR="009D2023" w:rsidRPr="007C634D" w:rsidRDefault="009D2023" w:rsidP="004551C0">
            <w:pPr>
              <w:jc w:val="center"/>
              <w:rPr>
                <w:rFonts w:ascii="Cambria" w:hAnsi="Cambria"/>
                <w:b/>
                <w:lang w:eastAsia="hr-HR"/>
              </w:rPr>
            </w:pPr>
            <w:r w:rsidRPr="007C634D">
              <w:rPr>
                <w:rFonts w:ascii="Cambria" w:hAnsi="Cambria"/>
                <w:b/>
                <w:lang w:eastAsia="hr-HR"/>
              </w:rPr>
              <w:lastRenderedPageBreak/>
              <w:t xml:space="preserve">ODVODNJA POREČ </w:t>
            </w:r>
          </w:p>
          <w:p w:rsidR="009D2023" w:rsidRPr="007C634D" w:rsidRDefault="009D2023" w:rsidP="004551C0">
            <w:pPr>
              <w:jc w:val="center"/>
              <w:rPr>
                <w:rFonts w:ascii="Cambria" w:hAnsi="Cambria"/>
                <w:b/>
                <w:lang w:eastAsia="hr-HR"/>
              </w:rPr>
            </w:pPr>
            <w:r w:rsidRPr="007C634D">
              <w:rPr>
                <w:rFonts w:ascii="Cambria" w:hAnsi="Cambria"/>
                <w:b/>
                <w:lang w:eastAsia="hr-HR"/>
              </w:rPr>
              <w:t>d.o.o.</w:t>
            </w:r>
          </w:p>
        </w:tc>
        <w:tc>
          <w:tcPr>
            <w:tcW w:w="4111" w:type="dxa"/>
            <w:vAlign w:val="center"/>
          </w:tcPr>
          <w:p w:rsidR="009D2023" w:rsidRPr="006C71D1" w:rsidRDefault="009D2023" w:rsidP="004551C0">
            <w:pPr>
              <w:rPr>
                <w:rFonts w:ascii="Cambria" w:hAnsi="Cambria"/>
                <w:i/>
                <w:sz w:val="24"/>
                <w:szCs w:val="24"/>
              </w:rPr>
            </w:pPr>
            <w:r w:rsidRPr="006C71D1">
              <w:rPr>
                <w:rFonts w:ascii="Cambria" w:hAnsi="Cambria"/>
                <w:i/>
              </w:rPr>
              <w:t xml:space="preserve">Edi </w:t>
            </w:r>
            <w:proofErr w:type="spellStart"/>
            <w:r w:rsidRPr="006C71D1">
              <w:rPr>
                <w:rFonts w:ascii="Cambria" w:hAnsi="Cambria"/>
                <w:i/>
              </w:rPr>
              <w:t>Štifanić</w:t>
            </w:r>
            <w:proofErr w:type="spellEnd"/>
            <w:r w:rsidRPr="006C71D1">
              <w:rPr>
                <w:rFonts w:ascii="Cambria" w:hAnsi="Cambria"/>
                <w:i/>
              </w:rPr>
              <w:t>, predsjednik</w:t>
            </w:r>
          </w:p>
        </w:tc>
        <w:tc>
          <w:tcPr>
            <w:tcW w:w="709" w:type="dxa"/>
            <w:vAlign w:val="center"/>
          </w:tcPr>
          <w:p w:rsidR="009D2023" w:rsidRPr="007B017C" w:rsidRDefault="009D2023" w:rsidP="004551C0">
            <w:pPr>
              <w:jc w:val="center"/>
              <w:rPr>
                <w:rFonts w:ascii="Cambria" w:hAnsi="Cambria"/>
                <w:i/>
              </w:rPr>
            </w:pPr>
            <w:r w:rsidRPr="007B017C">
              <w:rPr>
                <w:rFonts w:ascii="Cambria" w:hAnsi="Cambria"/>
                <w:i/>
              </w:rPr>
              <w:t>m</w:t>
            </w:r>
          </w:p>
        </w:tc>
        <w:tc>
          <w:tcPr>
            <w:tcW w:w="1984" w:type="dxa"/>
            <w:vMerge w:val="restart"/>
            <w:vAlign w:val="center"/>
          </w:tcPr>
          <w:p w:rsidR="009D2023" w:rsidRPr="006C71D1" w:rsidRDefault="009D2023" w:rsidP="004551C0">
            <w:pPr>
              <w:jc w:val="center"/>
              <w:rPr>
                <w:rFonts w:ascii="Cambria" w:hAnsi="Cambria"/>
                <w:i/>
              </w:rPr>
            </w:pPr>
            <w:r w:rsidRPr="006C71D1">
              <w:rPr>
                <w:rFonts w:ascii="Cambria" w:hAnsi="Cambria"/>
                <w:i/>
              </w:rPr>
              <w:t xml:space="preserve">Milan </w:t>
            </w:r>
            <w:proofErr w:type="spellStart"/>
            <w:r w:rsidRPr="006C71D1">
              <w:rPr>
                <w:rFonts w:ascii="Cambria" w:hAnsi="Cambria"/>
                <w:i/>
              </w:rPr>
              <w:t>Laković</w:t>
            </w:r>
            <w:proofErr w:type="spellEnd"/>
            <w:r w:rsidRPr="006C71D1">
              <w:rPr>
                <w:rFonts w:ascii="Cambria" w:hAnsi="Cambria"/>
                <w:i/>
              </w:rPr>
              <w:t>, direktor</w:t>
            </w:r>
          </w:p>
        </w:tc>
        <w:tc>
          <w:tcPr>
            <w:tcW w:w="673" w:type="dxa"/>
            <w:vMerge w:val="restart"/>
            <w:vAlign w:val="center"/>
          </w:tcPr>
          <w:p w:rsidR="009D2023" w:rsidRPr="000523D1" w:rsidRDefault="009D2023" w:rsidP="004551C0">
            <w:pPr>
              <w:jc w:val="center"/>
              <w:rPr>
                <w:rFonts w:ascii="Cambria" w:hAnsi="Cambria"/>
                <w:i/>
              </w:rPr>
            </w:pPr>
            <w:r w:rsidRPr="000523D1">
              <w:rPr>
                <w:rFonts w:ascii="Cambria" w:hAnsi="Cambria"/>
                <w:i/>
              </w:rPr>
              <w:t>m</w:t>
            </w: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6C71D1" w:rsidRDefault="009D2023" w:rsidP="004551C0">
            <w:pPr>
              <w:rPr>
                <w:rFonts w:ascii="Cambria" w:hAnsi="Cambria"/>
                <w:i/>
                <w:sz w:val="24"/>
                <w:szCs w:val="24"/>
              </w:rPr>
            </w:pPr>
            <w:r w:rsidRPr="006C71D1">
              <w:rPr>
                <w:rFonts w:ascii="Cambria" w:hAnsi="Cambria"/>
                <w:i/>
              </w:rPr>
              <w:t xml:space="preserve">Adriano </w:t>
            </w:r>
            <w:proofErr w:type="spellStart"/>
            <w:r w:rsidRPr="006C71D1">
              <w:rPr>
                <w:rFonts w:ascii="Cambria" w:hAnsi="Cambria"/>
                <w:i/>
              </w:rPr>
              <w:t>Jakus</w:t>
            </w:r>
            <w:proofErr w:type="spellEnd"/>
            <w:r w:rsidRPr="006C71D1">
              <w:rPr>
                <w:rFonts w:ascii="Cambria" w:hAnsi="Cambria"/>
                <w:i/>
              </w:rPr>
              <w:t>, zamjenik</w:t>
            </w:r>
          </w:p>
        </w:tc>
        <w:tc>
          <w:tcPr>
            <w:tcW w:w="709" w:type="dxa"/>
            <w:vAlign w:val="center"/>
          </w:tcPr>
          <w:p w:rsidR="009D2023" w:rsidRPr="007B017C" w:rsidRDefault="009D2023" w:rsidP="004551C0">
            <w:pPr>
              <w:jc w:val="center"/>
              <w:rPr>
                <w:rFonts w:ascii="Cambria" w:hAnsi="Cambria"/>
                <w:i/>
              </w:rPr>
            </w:pPr>
            <w:r w:rsidRPr="007B017C">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6C71D1" w:rsidRDefault="009D2023" w:rsidP="004551C0">
            <w:pPr>
              <w:rPr>
                <w:rFonts w:ascii="Cambria" w:hAnsi="Cambria"/>
                <w:i/>
                <w:sz w:val="24"/>
                <w:szCs w:val="24"/>
              </w:rPr>
            </w:pPr>
            <w:r w:rsidRPr="006C71D1">
              <w:rPr>
                <w:rFonts w:ascii="Cambria" w:hAnsi="Cambria"/>
                <w:i/>
              </w:rPr>
              <w:t>Siniša Pilat, član</w:t>
            </w:r>
          </w:p>
        </w:tc>
        <w:tc>
          <w:tcPr>
            <w:tcW w:w="709" w:type="dxa"/>
            <w:vAlign w:val="center"/>
          </w:tcPr>
          <w:p w:rsidR="009D2023" w:rsidRPr="007B017C" w:rsidRDefault="009D2023" w:rsidP="004551C0">
            <w:pPr>
              <w:jc w:val="center"/>
              <w:rPr>
                <w:rFonts w:ascii="Cambria" w:hAnsi="Cambria"/>
                <w:i/>
              </w:rPr>
            </w:pPr>
            <w:r w:rsidRPr="007B017C">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6C71D1" w:rsidRDefault="009D2023" w:rsidP="004551C0">
            <w:pPr>
              <w:rPr>
                <w:rFonts w:ascii="Cambria" w:hAnsi="Cambria"/>
                <w:i/>
                <w:sz w:val="24"/>
                <w:szCs w:val="24"/>
              </w:rPr>
            </w:pPr>
            <w:r w:rsidRPr="006C71D1">
              <w:rPr>
                <w:rFonts w:ascii="Cambria" w:hAnsi="Cambria"/>
                <w:i/>
              </w:rPr>
              <w:t xml:space="preserve">Mladen </w:t>
            </w:r>
            <w:proofErr w:type="spellStart"/>
            <w:r w:rsidRPr="006C71D1">
              <w:rPr>
                <w:rFonts w:ascii="Cambria" w:hAnsi="Cambria"/>
                <w:i/>
              </w:rPr>
              <w:t>Vojinović</w:t>
            </w:r>
            <w:proofErr w:type="spellEnd"/>
            <w:r w:rsidRPr="006C71D1">
              <w:rPr>
                <w:rFonts w:ascii="Cambria" w:hAnsi="Cambria"/>
                <w:i/>
              </w:rPr>
              <w:t>, član</w:t>
            </w:r>
          </w:p>
        </w:tc>
        <w:tc>
          <w:tcPr>
            <w:tcW w:w="709" w:type="dxa"/>
            <w:vAlign w:val="center"/>
          </w:tcPr>
          <w:p w:rsidR="009D2023" w:rsidRPr="007B017C" w:rsidRDefault="009D2023" w:rsidP="004551C0">
            <w:pPr>
              <w:jc w:val="center"/>
              <w:rPr>
                <w:rFonts w:ascii="Cambria" w:hAnsi="Cambria"/>
                <w:i/>
              </w:rPr>
            </w:pPr>
            <w:r w:rsidRPr="007B017C">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6C71D1" w:rsidRDefault="009D2023" w:rsidP="004551C0">
            <w:pPr>
              <w:rPr>
                <w:rFonts w:ascii="Cambria" w:hAnsi="Cambria"/>
                <w:i/>
                <w:sz w:val="24"/>
                <w:szCs w:val="24"/>
              </w:rPr>
            </w:pPr>
            <w:r w:rsidRPr="006C71D1">
              <w:rPr>
                <w:rFonts w:ascii="Cambria" w:hAnsi="Cambria"/>
                <w:i/>
              </w:rPr>
              <w:t xml:space="preserve">Amer </w:t>
            </w:r>
            <w:proofErr w:type="spellStart"/>
            <w:r w:rsidRPr="006C71D1">
              <w:rPr>
                <w:rFonts w:ascii="Cambria" w:hAnsi="Cambria"/>
                <w:i/>
              </w:rPr>
              <w:t>Kadrić</w:t>
            </w:r>
            <w:proofErr w:type="spellEnd"/>
            <w:r w:rsidRPr="006C71D1">
              <w:rPr>
                <w:rFonts w:ascii="Cambria" w:hAnsi="Cambria"/>
                <w:i/>
              </w:rPr>
              <w:t>, član</w:t>
            </w:r>
          </w:p>
        </w:tc>
        <w:tc>
          <w:tcPr>
            <w:tcW w:w="709" w:type="dxa"/>
            <w:vAlign w:val="center"/>
          </w:tcPr>
          <w:p w:rsidR="009D2023" w:rsidRPr="007B017C" w:rsidRDefault="009D2023" w:rsidP="004551C0">
            <w:pPr>
              <w:jc w:val="center"/>
              <w:rPr>
                <w:rFonts w:ascii="Cambria" w:hAnsi="Cambria"/>
                <w:i/>
              </w:rPr>
            </w:pPr>
            <w:r w:rsidRPr="007B017C">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val="restart"/>
            <w:shd w:val="clear" w:color="auto" w:fill="D9D9D9"/>
            <w:vAlign w:val="center"/>
          </w:tcPr>
          <w:p w:rsidR="009D2023" w:rsidRPr="007C634D" w:rsidRDefault="009D2023" w:rsidP="004551C0">
            <w:pPr>
              <w:jc w:val="center"/>
              <w:rPr>
                <w:rFonts w:ascii="Cambria" w:hAnsi="Cambria"/>
                <w:b/>
                <w:lang w:eastAsia="hr-HR"/>
              </w:rPr>
            </w:pPr>
            <w:r w:rsidRPr="007C634D">
              <w:rPr>
                <w:rFonts w:ascii="Cambria" w:hAnsi="Cambria"/>
                <w:b/>
                <w:lang w:eastAsia="hr-HR"/>
              </w:rPr>
              <w:t xml:space="preserve">MAVRIŠ </w:t>
            </w:r>
          </w:p>
          <w:p w:rsidR="009D2023" w:rsidRPr="007C634D" w:rsidRDefault="009D2023" w:rsidP="004551C0">
            <w:pPr>
              <w:jc w:val="center"/>
              <w:rPr>
                <w:rFonts w:ascii="Cambria" w:hAnsi="Cambria"/>
                <w:b/>
                <w:lang w:eastAsia="hr-HR"/>
              </w:rPr>
            </w:pPr>
            <w:r w:rsidRPr="007C634D">
              <w:rPr>
                <w:rFonts w:ascii="Cambria" w:hAnsi="Cambria"/>
                <w:b/>
                <w:lang w:eastAsia="hr-HR"/>
              </w:rPr>
              <w:t>d.o.o.</w:t>
            </w:r>
          </w:p>
        </w:tc>
        <w:tc>
          <w:tcPr>
            <w:tcW w:w="4111" w:type="dxa"/>
            <w:vAlign w:val="center"/>
          </w:tcPr>
          <w:p w:rsidR="009D2023" w:rsidRPr="004C47E2" w:rsidRDefault="009D2023" w:rsidP="004551C0">
            <w:pPr>
              <w:rPr>
                <w:rFonts w:ascii="Cambria" w:hAnsi="Cambria"/>
                <w:i/>
              </w:rPr>
            </w:pPr>
            <w:proofErr w:type="spellStart"/>
            <w:r>
              <w:rPr>
                <w:rFonts w:ascii="Cambria" w:hAnsi="Cambria"/>
                <w:i/>
              </w:rPr>
              <w:t>Rozana</w:t>
            </w:r>
            <w:proofErr w:type="spellEnd"/>
            <w:r>
              <w:rPr>
                <w:rFonts w:ascii="Cambria" w:hAnsi="Cambria"/>
                <w:i/>
              </w:rPr>
              <w:t xml:space="preserve"> Petrović, predsjednica</w:t>
            </w:r>
          </w:p>
        </w:tc>
        <w:tc>
          <w:tcPr>
            <w:tcW w:w="709" w:type="dxa"/>
            <w:vAlign w:val="center"/>
          </w:tcPr>
          <w:p w:rsidR="009D2023" w:rsidRPr="004C47E2" w:rsidRDefault="009D2023" w:rsidP="004551C0">
            <w:pPr>
              <w:jc w:val="center"/>
              <w:rPr>
                <w:rFonts w:ascii="Cambria" w:hAnsi="Cambria"/>
                <w:i/>
              </w:rPr>
            </w:pPr>
            <w:r>
              <w:rPr>
                <w:rFonts w:ascii="Cambria" w:hAnsi="Cambria"/>
                <w:i/>
              </w:rPr>
              <w:t>ž</w:t>
            </w:r>
          </w:p>
        </w:tc>
        <w:tc>
          <w:tcPr>
            <w:tcW w:w="1984" w:type="dxa"/>
            <w:vMerge w:val="restart"/>
            <w:vAlign w:val="center"/>
          </w:tcPr>
          <w:p w:rsidR="009D2023" w:rsidRPr="004C47E2" w:rsidRDefault="009D2023" w:rsidP="004551C0">
            <w:pPr>
              <w:jc w:val="center"/>
              <w:rPr>
                <w:rFonts w:ascii="Cambria" w:hAnsi="Cambria"/>
                <w:i/>
              </w:rPr>
            </w:pPr>
            <w:r>
              <w:rPr>
                <w:rFonts w:ascii="Cambria" w:hAnsi="Cambria"/>
                <w:i/>
              </w:rPr>
              <w:t>Đulijano Petrović, direktor</w:t>
            </w:r>
          </w:p>
        </w:tc>
        <w:tc>
          <w:tcPr>
            <w:tcW w:w="673" w:type="dxa"/>
            <w:vMerge w:val="restart"/>
            <w:vAlign w:val="center"/>
          </w:tcPr>
          <w:p w:rsidR="009D2023" w:rsidRPr="004C47E2" w:rsidRDefault="009D2023" w:rsidP="004551C0">
            <w:pPr>
              <w:jc w:val="center"/>
              <w:rPr>
                <w:rFonts w:ascii="Cambria" w:hAnsi="Cambria"/>
                <w:i/>
              </w:rPr>
            </w:pPr>
            <w:r>
              <w:rPr>
                <w:rFonts w:ascii="Cambria" w:hAnsi="Cambria"/>
                <w:i/>
              </w:rPr>
              <w:t>m</w:t>
            </w: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4C47E2" w:rsidRDefault="009D2023" w:rsidP="004551C0">
            <w:pPr>
              <w:rPr>
                <w:rFonts w:ascii="Cambria" w:hAnsi="Cambria"/>
                <w:i/>
              </w:rPr>
            </w:pPr>
            <w:r>
              <w:rPr>
                <w:rFonts w:ascii="Cambria" w:hAnsi="Cambria"/>
                <w:i/>
              </w:rPr>
              <w:t xml:space="preserve">Silvio </w:t>
            </w:r>
            <w:proofErr w:type="spellStart"/>
            <w:r>
              <w:rPr>
                <w:rFonts w:ascii="Cambria" w:hAnsi="Cambria"/>
                <w:i/>
              </w:rPr>
              <w:t>Beaković</w:t>
            </w:r>
            <w:proofErr w:type="spellEnd"/>
            <w:r>
              <w:rPr>
                <w:rFonts w:ascii="Cambria" w:hAnsi="Cambria"/>
                <w:i/>
              </w:rPr>
              <w:t>,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4C47E2" w:rsidRDefault="009D2023" w:rsidP="004551C0">
            <w:pPr>
              <w:rPr>
                <w:rFonts w:ascii="Cambria" w:hAnsi="Cambria"/>
                <w:i/>
              </w:rPr>
            </w:pPr>
            <w:r>
              <w:rPr>
                <w:rFonts w:ascii="Cambria" w:hAnsi="Cambria"/>
                <w:i/>
              </w:rPr>
              <w:t>Dragan Ružić,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val="restart"/>
            <w:shd w:val="clear" w:color="auto" w:fill="D9D9D9"/>
            <w:vAlign w:val="center"/>
          </w:tcPr>
          <w:p w:rsidR="009D2023" w:rsidRPr="007C634D" w:rsidRDefault="009D2023" w:rsidP="004551C0">
            <w:pPr>
              <w:jc w:val="center"/>
              <w:rPr>
                <w:rFonts w:ascii="Cambria" w:hAnsi="Cambria"/>
                <w:b/>
                <w:lang w:eastAsia="hr-HR"/>
              </w:rPr>
            </w:pPr>
            <w:r w:rsidRPr="007C634D">
              <w:rPr>
                <w:rFonts w:ascii="Cambria" w:hAnsi="Cambria"/>
                <w:b/>
                <w:lang w:eastAsia="hr-HR"/>
              </w:rPr>
              <w:t>MARTINELA d.o.o.</w:t>
            </w:r>
          </w:p>
        </w:tc>
        <w:tc>
          <w:tcPr>
            <w:tcW w:w="4111" w:type="dxa"/>
            <w:vAlign w:val="center"/>
          </w:tcPr>
          <w:p w:rsidR="009D2023" w:rsidRPr="004C47E2" w:rsidRDefault="009D2023" w:rsidP="004551C0">
            <w:pPr>
              <w:rPr>
                <w:rFonts w:ascii="Cambria" w:hAnsi="Cambria"/>
                <w:i/>
              </w:rPr>
            </w:pPr>
            <w:proofErr w:type="spellStart"/>
            <w:r>
              <w:rPr>
                <w:rFonts w:ascii="Cambria" w:hAnsi="Cambria"/>
                <w:i/>
              </w:rPr>
              <w:t>Rozana</w:t>
            </w:r>
            <w:proofErr w:type="spellEnd"/>
            <w:r>
              <w:rPr>
                <w:rFonts w:ascii="Cambria" w:hAnsi="Cambria"/>
                <w:i/>
              </w:rPr>
              <w:t xml:space="preserve"> Petrović, predsjednica</w:t>
            </w:r>
          </w:p>
        </w:tc>
        <w:tc>
          <w:tcPr>
            <w:tcW w:w="709" w:type="dxa"/>
            <w:vAlign w:val="center"/>
          </w:tcPr>
          <w:p w:rsidR="009D2023" w:rsidRPr="004C47E2" w:rsidRDefault="009D2023" w:rsidP="004551C0">
            <w:pPr>
              <w:jc w:val="center"/>
              <w:rPr>
                <w:rFonts w:ascii="Cambria" w:hAnsi="Cambria"/>
                <w:i/>
              </w:rPr>
            </w:pPr>
            <w:r>
              <w:rPr>
                <w:rFonts w:ascii="Cambria" w:hAnsi="Cambria"/>
                <w:i/>
              </w:rPr>
              <w:t>ž</w:t>
            </w:r>
          </w:p>
        </w:tc>
        <w:tc>
          <w:tcPr>
            <w:tcW w:w="1984" w:type="dxa"/>
            <w:vMerge w:val="restart"/>
            <w:vAlign w:val="center"/>
          </w:tcPr>
          <w:p w:rsidR="009D2023" w:rsidRPr="004C47E2" w:rsidRDefault="009D2023" w:rsidP="004551C0">
            <w:pPr>
              <w:jc w:val="center"/>
              <w:rPr>
                <w:rFonts w:ascii="Cambria" w:hAnsi="Cambria"/>
                <w:i/>
              </w:rPr>
            </w:pPr>
            <w:r>
              <w:rPr>
                <w:rFonts w:ascii="Cambria" w:hAnsi="Cambria"/>
                <w:i/>
              </w:rPr>
              <w:t>Đulijano Petrović, direktor</w:t>
            </w:r>
          </w:p>
        </w:tc>
        <w:tc>
          <w:tcPr>
            <w:tcW w:w="673" w:type="dxa"/>
            <w:vMerge w:val="restart"/>
            <w:vAlign w:val="center"/>
          </w:tcPr>
          <w:p w:rsidR="009D2023" w:rsidRPr="004C47E2" w:rsidRDefault="009D2023" w:rsidP="004551C0">
            <w:pPr>
              <w:jc w:val="center"/>
              <w:rPr>
                <w:rFonts w:ascii="Cambria" w:hAnsi="Cambria"/>
                <w:i/>
              </w:rPr>
            </w:pPr>
            <w:r>
              <w:rPr>
                <w:rFonts w:ascii="Cambria" w:hAnsi="Cambria"/>
                <w:i/>
              </w:rPr>
              <w:t>m</w:t>
            </w: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4C47E2" w:rsidRDefault="009D2023" w:rsidP="004551C0">
            <w:pPr>
              <w:rPr>
                <w:rFonts w:ascii="Cambria" w:hAnsi="Cambria"/>
                <w:i/>
              </w:rPr>
            </w:pPr>
            <w:r>
              <w:rPr>
                <w:rFonts w:ascii="Cambria" w:hAnsi="Cambria"/>
                <w:i/>
              </w:rPr>
              <w:t>Dragan Ružić,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r w:rsidR="009D2023" w:rsidRPr="00E1270B" w:rsidTr="004551C0">
        <w:trPr>
          <w:trHeight w:val="117"/>
        </w:trPr>
        <w:tc>
          <w:tcPr>
            <w:tcW w:w="1809" w:type="dxa"/>
            <w:vMerge/>
            <w:shd w:val="clear" w:color="auto" w:fill="D9D9D9"/>
            <w:vAlign w:val="center"/>
          </w:tcPr>
          <w:p w:rsidR="009D2023" w:rsidRPr="007C634D" w:rsidRDefault="009D2023" w:rsidP="004551C0">
            <w:pPr>
              <w:jc w:val="center"/>
              <w:rPr>
                <w:rFonts w:ascii="Cambria" w:hAnsi="Cambria"/>
                <w:b/>
                <w:lang w:eastAsia="hr-HR"/>
              </w:rPr>
            </w:pPr>
          </w:p>
        </w:tc>
        <w:tc>
          <w:tcPr>
            <w:tcW w:w="4111" w:type="dxa"/>
            <w:vAlign w:val="center"/>
          </w:tcPr>
          <w:p w:rsidR="009D2023" w:rsidRPr="004C47E2" w:rsidRDefault="009D2023" w:rsidP="004551C0">
            <w:pPr>
              <w:rPr>
                <w:rFonts w:ascii="Cambria" w:hAnsi="Cambria"/>
                <w:i/>
              </w:rPr>
            </w:pPr>
            <w:r>
              <w:rPr>
                <w:rFonts w:ascii="Cambria" w:hAnsi="Cambria"/>
                <w:i/>
              </w:rPr>
              <w:t>Vili Kocijančić, član</w:t>
            </w:r>
          </w:p>
        </w:tc>
        <w:tc>
          <w:tcPr>
            <w:tcW w:w="709" w:type="dxa"/>
            <w:vAlign w:val="center"/>
          </w:tcPr>
          <w:p w:rsidR="009D2023" w:rsidRPr="004C47E2" w:rsidRDefault="009D2023" w:rsidP="004551C0">
            <w:pPr>
              <w:jc w:val="center"/>
              <w:rPr>
                <w:rFonts w:ascii="Cambria" w:hAnsi="Cambria"/>
                <w:i/>
              </w:rPr>
            </w:pPr>
            <w:r>
              <w:rPr>
                <w:rFonts w:ascii="Cambria" w:hAnsi="Cambria"/>
                <w:i/>
              </w:rPr>
              <w:t>m</w:t>
            </w:r>
          </w:p>
        </w:tc>
        <w:tc>
          <w:tcPr>
            <w:tcW w:w="1984" w:type="dxa"/>
            <w:vMerge/>
            <w:vAlign w:val="center"/>
          </w:tcPr>
          <w:p w:rsidR="009D2023" w:rsidRPr="00B912A3" w:rsidRDefault="009D2023" w:rsidP="004551C0">
            <w:pPr>
              <w:jc w:val="center"/>
              <w:rPr>
                <w:rFonts w:ascii="Cambria" w:hAnsi="Cambria"/>
                <w:i/>
              </w:rPr>
            </w:pPr>
          </w:p>
        </w:tc>
        <w:tc>
          <w:tcPr>
            <w:tcW w:w="673" w:type="dxa"/>
            <w:vMerge/>
            <w:vAlign w:val="center"/>
          </w:tcPr>
          <w:p w:rsidR="009D2023" w:rsidRPr="00B912A3" w:rsidRDefault="009D2023" w:rsidP="004551C0">
            <w:pPr>
              <w:jc w:val="center"/>
              <w:rPr>
                <w:rFonts w:ascii="Cambria" w:hAnsi="Cambria"/>
              </w:rPr>
            </w:pPr>
          </w:p>
        </w:tc>
      </w:tr>
    </w:tbl>
    <w:p w:rsidR="009D2023" w:rsidRPr="00F9230D" w:rsidRDefault="009D2023" w:rsidP="009D2023">
      <w:pPr>
        <w:jc w:val="both"/>
        <w:rPr>
          <w:rFonts w:ascii="Cambria" w:hAnsi="Cambria"/>
          <w:sz w:val="24"/>
          <w:szCs w:val="24"/>
        </w:rPr>
      </w:pPr>
    </w:p>
    <w:p w:rsidR="009D2023" w:rsidRDefault="009D2023" w:rsidP="009D2023">
      <w:pPr>
        <w:ind w:firstLine="567"/>
        <w:jc w:val="both"/>
        <w:rPr>
          <w:rFonts w:ascii="Cambria" w:hAnsi="Cambria"/>
          <w:sz w:val="24"/>
          <w:szCs w:val="24"/>
        </w:rPr>
      </w:pPr>
      <w:r w:rsidRPr="004520EE">
        <w:rPr>
          <w:rFonts w:ascii="Cambria" w:hAnsi="Cambria"/>
          <w:sz w:val="24"/>
          <w:szCs w:val="24"/>
        </w:rPr>
        <w:t xml:space="preserve">Općina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u </w:t>
      </w:r>
      <w:r>
        <w:rPr>
          <w:rFonts w:ascii="Cambria" w:hAnsi="Cambria"/>
          <w:sz w:val="24"/>
          <w:szCs w:val="24"/>
        </w:rPr>
        <w:t>2020</w:t>
      </w:r>
      <w:r w:rsidRPr="004520EE">
        <w:rPr>
          <w:rFonts w:ascii="Cambria" w:hAnsi="Cambria"/>
          <w:sz w:val="24"/>
          <w:szCs w:val="24"/>
        </w:rPr>
        <w:t xml:space="preserve">. godini planira ažurirati objavljene podatke u Registru imenovanih članova - nadzorni odbori i uprave, te će u suradnji s društvima nastojati da se pravovremeno podnose prijedlozi za upis promjena u </w:t>
      </w:r>
      <w:hyperlink r:id="rId225" w:history="1">
        <w:r w:rsidRPr="004520EE">
          <w:rPr>
            <w:rStyle w:val="Hyperlink"/>
            <w:rFonts w:ascii="Cambria" w:hAnsi="Cambria"/>
            <w:color w:val="auto"/>
            <w:sz w:val="24"/>
            <w:szCs w:val="24"/>
          </w:rPr>
          <w:t>Sudski registar</w:t>
        </w:r>
      </w:hyperlink>
      <w:r w:rsidRPr="004520EE">
        <w:rPr>
          <w:rFonts w:ascii="Cambria" w:hAnsi="Cambria"/>
          <w:sz w:val="24"/>
          <w:szCs w:val="24"/>
        </w:rPr>
        <w:t>, budući da upis promjene podataka o nadzornom odboru i upravi u javnom sudskom registru nadležnog trgovačkog suda može zatražiti jedino društvo, te je tek nakon takva upisa podatak službeno verificiran i valjan za javnu upotrebu i objavu.</w:t>
      </w:r>
    </w:p>
    <w:p w:rsidR="009D2023" w:rsidRDefault="009D2023" w:rsidP="009D2023">
      <w:pPr>
        <w:ind w:firstLine="567"/>
        <w:jc w:val="both"/>
        <w:rPr>
          <w:rFonts w:ascii="Cambria" w:hAnsi="Cambria"/>
          <w:sz w:val="24"/>
          <w:szCs w:val="24"/>
        </w:rPr>
      </w:pPr>
    </w:p>
    <w:p w:rsidR="009D2023" w:rsidRDefault="009D2023" w:rsidP="009D2023">
      <w:pPr>
        <w:pStyle w:val="Heading2"/>
        <w:keepLines/>
        <w:numPr>
          <w:ilvl w:val="1"/>
          <w:numId w:val="62"/>
        </w:numPr>
        <w:tabs>
          <w:tab w:val="clear" w:pos="567"/>
          <w:tab w:val="clear" w:pos="993"/>
        </w:tabs>
        <w:spacing w:line="276" w:lineRule="auto"/>
        <w:ind w:left="1077"/>
        <w:rPr>
          <w:color w:val="auto"/>
          <w:sz w:val="24"/>
          <w:szCs w:val="24"/>
        </w:rPr>
      </w:pPr>
      <w:bookmarkStart w:id="210" w:name="_Toc11923262"/>
      <w:bookmarkStart w:id="211" w:name="_Toc462324653"/>
      <w:r w:rsidRPr="00176A20">
        <w:rPr>
          <w:color w:val="auto"/>
          <w:sz w:val="24"/>
          <w:szCs w:val="24"/>
        </w:rPr>
        <w:t xml:space="preserve">Operativne mjere upravljanja trgovačkim društvima u </w:t>
      </w:r>
      <w:r>
        <w:rPr>
          <w:color w:val="auto"/>
          <w:sz w:val="24"/>
          <w:szCs w:val="24"/>
        </w:rPr>
        <w:t>(su)</w:t>
      </w:r>
      <w:r w:rsidRPr="00176A20">
        <w:rPr>
          <w:color w:val="auto"/>
          <w:sz w:val="24"/>
          <w:szCs w:val="24"/>
        </w:rPr>
        <w:t>vlasništvu</w:t>
      </w:r>
      <w:bookmarkEnd w:id="210"/>
      <w:r w:rsidRPr="00176A20">
        <w:rPr>
          <w:color w:val="auto"/>
          <w:sz w:val="24"/>
          <w:szCs w:val="24"/>
        </w:rPr>
        <w:t xml:space="preserve"> </w:t>
      </w:r>
      <w:bookmarkEnd w:id="211"/>
    </w:p>
    <w:p w:rsidR="009D2023" w:rsidRPr="00176A20" w:rsidRDefault="009D2023" w:rsidP="009D2023">
      <w:pPr>
        <w:pStyle w:val="Heading2"/>
        <w:ind w:left="1077"/>
        <w:rPr>
          <w:color w:val="auto"/>
          <w:sz w:val="24"/>
          <w:szCs w:val="24"/>
        </w:rPr>
      </w:pPr>
      <w:bookmarkStart w:id="212" w:name="_Toc11923263"/>
      <w:r>
        <w:rPr>
          <w:color w:val="auto"/>
          <w:sz w:val="24"/>
          <w:szCs w:val="24"/>
        </w:rPr>
        <w:t xml:space="preserve">Općine </w:t>
      </w:r>
      <w:proofErr w:type="spellStart"/>
      <w:r>
        <w:rPr>
          <w:color w:val="auto"/>
          <w:sz w:val="24"/>
          <w:szCs w:val="24"/>
        </w:rPr>
        <w:t>Kaštelir</w:t>
      </w:r>
      <w:proofErr w:type="spellEnd"/>
      <w:r>
        <w:rPr>
          <w:color w:val="auto"/>
          <w:sz w:val="24"/>
          <w:szCs w:val="24"/>
        </w:rPr>
        <w:t xml:space="preserve"> - Labinci</w:t>
      </w:r>
      <w:bookmarkEnd w:id="212"/>
      <w:r>
        <w:rPr>
          <w:color w:val="auto"/>
          <w:sz w:val="24"/>
          <w:szCs w:val="24"/>
        </w:rPr>
        <w:t xml:space="preserve"> </w:t>
      </w:r>
    </w:p>
    <w:p w:rsidR="009D2023" w:rsidRPr="005E3F2B" w:rsidRDefault="009D2023" w:rsidP="009D2023">
      <w:pPr>
        <w:pStyle w:val="ListParagraph"/>
        <w:ind w:left="0"/>
        <w:jc w:val="both"/>
        <w:rPr>
          <w:rFonts w:ascii="Cambria" w:hAnsi="Cambria"/>
          <w:b/>
          <w:szCs w:val="24"/>
        </w:rPr>
      </w:pPr>
    </w:p>
    <w:p w:rsidR="009D2023" w:rsidRPr="004520EE" w:rsidRDefault="009D2023" w:rsidP="009D2023">
      <w:pPr>
        <w:ind w:firstLine="567"/>
        <w:jc w:val="both"/>
        <w:rPr>
          <w:rFonts w:ascii="Cambria" w:hAnsi="Cambria"/>
          <w:sz w:val="24"/>
          <w:szCs w:val="24"/>
        </w:rPr>
      </w:pPr>
      <w:r>
        <w:rPr>
          <w:rFonts w:ascii="Cambria" w:hAnsi="Cambria"/>
          <w:sz w:val="24"/>
          <w:szCs w:val="24"/>
        </w:rPr>
        <w:t>Tijekom 2020</w:t>
      </w:r>
      <w:r w:rsidRPr="004520EE">
        <w:rPr>
          <w:rFonts w:ascii="Cambria" w:hAnsi="Cambria"/>
          <w:sz w:val="24"/>
          <w:szCs w:val="24"/>
        </w:rPr>
        <w:t xml:space="preserve">. godine Općina </w:t>
      </w:r>
      <w:proofErr w:type="spellStart"/>
      <w:r>
        <w:rPr>
          <w:rFonts w:ascii="Cambria" w:hAnsi="Cambria"/>
          <w:sz w:val="24"/>
          <w:szCs w:val="24"/>
        </w:rPr>
        <w:t>Kaštelir</w:t>
      </w:r>
      <w:proofErr w:type="spellEnd"/>
      <w:r>
        <w:rPr>
          <w:rFonts w:ascii="Cambria" w:hAnsi="Cambria"/>
          <w:sz w:val="24"/>
          <w:szCs w:val="24"/>
        </w:rPr>
        <w:t xml:space="preserve"> - Labinci</w:t>
      </w:r>
      <w:r w:rsidRPr="004520EE">
        <w:rPr>
          <w:rFonts w:ascii="Cambria" w:hAnsi="Cambria"/>
          <w:sz w:val="24"/>
          <w:szCs w:val="24"/>
        </w:rPr>
        <w:t xml:space="preserve"> će u okviru upravljanja vlasničkim udjelom trgovačkih društava obavljati sljedeće poslove:</w:t>
      </w:r>
    </w:p>
    <w:p w:rsidR="009D2023" w:rsidRPr="004520EE" w:rsidRDefault="009D2023" w:rsidP="009D2023">
      <w:pPr>
        <w:pStyle w:val="ListParagraph"/>
        <w:numPr>
          <w:ilvl w:val="0"/>
          <w:numId w:val="51"/>
        </w:numPr>
        <w:spacing w:after="200" w:line="276" w:lineRule="auto"/>
        <w:ind w:left="709" w:hanging="357"/>
        <w:jc w:val="both"/>
        <w:rPr>
          <w:rFonts w:ascii="Cambria" w:eastAsia="Symbol" w:hAnsi="Cambria"/>
          <w:szCs w:val="24"/>
        </w:rPr>
      </w:pPr>
      <w:r w:rsidRPr="004520EE">
        <w:rPr>
          <w:rFonts w:ascii="Cambria" w:hAnsi="Cambria"/>
          <w:szCs w:val="24"/>
        </w:rPr>
        <w:t>Kontinuirano prikupljati i analizirati izvješća o poslovanju dostavljena od trgovačkih društava.</w:t>
      </w:r>
    </w:p>
    <w:p w:rsidR="009D2023" w:rsidRPr="00D57F4A" w:rsidRDefault="009D2023" w:rsidP="009D2023">
      <w:pPr>
        <w:pStyle w:val="Caption"/>
        <w:spacing w:after="0"/>
        <w:jc w:val="center"/>
        <w:rPr>
          <w:rFonts w:ascii="Cambria" w:hAnsi="Cambria"/>
          <w:color w:val="auto"/>
          <w:sz w:val="22"/>
          <w:szCs w:val="22"/>
        </w:rPr>
      </w:pPr>
      <w:bookmarkStart w:id="213" w:name="_Toc12614190"/>
      <w:r w:rsidRPr="007C00CC">
        <w:rPr>
          <w:rFonts w:ascii="Cambria" w:hAnsi="Cambria"/>
          <w:color w:val="auto"/>
          <w:sz w:val="22"/>
          <w:szCs w:val="22"/>
        </w:rPr>
        <w:t xml:space="preserve">Tablica </w:t>
      </w:r>
      <w:r w:rsidRPr="007C00CC">
        <w:rPr>
          <w:rFonts w:ascii="Cambria" w:hAnsi="Cambria"/>
          <w:color w:val="auto"/>
          <w:sz w:val="22"/>
          <w:szCs w:val="22"/>
        </w:rPr>
        <w:fldChar w:fldCharType="begin"/>
      </w:r>
      <w:r w:rsidRPr="007C00CC">
        <w:rPr>
          <w:rFonts w:ascii="Cambria" w:hAnsi="Cambria"/>
          <w:color w:val="auto"/>
          <w:sz w:val="22"/>
          <w:szCs w:val="22"/>
        </w:rPr>
        <w:instrText xml:space="preserve"> SEQ Tablica \* ARABIC </w:instrText>
      </w:r>
      <w:r w:rsidRPr="007C00CC">
        <w:rPr>
          <w:rFonts w:ascii="Cambria" w:hAnsi="Cambria"/>
          <w:color w:val="auto"/>
          <w:sz w:val="22"/>
          <w:szCs w:val="22"/>
        </w:rPr>
        <w:fldChar w:fldCharType="separate"/>
      </w:r>
      <w:r>
        <w:rPr>
          <w:rFonts w:ascii="Cambria" w:hAnsi="Cambria"/>
          <w:noProof/>
          <w:color w:val="auto"/>
          <w:sz w:val="22"/>
          <w:szCs w:val="22"/>
        </w:rPr>
        <w:t>10</w:t>
      </w:r>
      <w:r w:rsidRPr="007C00CC">
        <w:rPr>
          <w:rFonts w:ascii="Cambria" w:hAnsi="Cambria"/>
          <w:color w:val="auto"/>
          <w:sz w:val="22"/>
          <w:szCs w:val="22"/>
        </w:rPr>
        <w:fldChar w:fldCharType="end"/>
      </w:r>
      <w:r w:rsidRPr="007C00CC">
        <w:rPr>
          <w:rFonts w:ascii="Cambria" w:hAnsi="Cambria"/>
          <w:color w:val="auto"/>
          <w:sz w:val="22"/>
          <w:szCs w:val="22"/>
        </w:rPr>
        <w:t xml:space="preserve">. </w:t>
      </w:r>
      <w:r w:rsidRPr="00D57F4A">
        <w:rPr>
          <w:rFonts w:ascii="Cambria" w:hAnsi="Cambria"/>
          <w:color w:val="auto"/>
          <w:sz w:val="22"/>
          <w:szCs w:val="22"/>
        </w:rPr>
        <w:t xml:space="preserve">Obvezni sadržaj svih izvješća koje trgovačka društva </w:t>
      </w:r>
      <w:r>
        <w:rPr>
          <w:rFonts w:ascii="Cambria" w:hAnsi="Cambria"/>
          <w:color w:val="auto"/>
          <w:sz w:val="22"/>
          <w:szCs w:val="22"/>
        </w:rPr>
        <w:t xml:space="preserve">trebaju </w:t>
      </w:r>
      <w:r w:rsidRPr="00D57F4A">
        <w:rPr>
          <w:rFonts w:ascii="Cambria" w:hAnsi="Cambria"/>
          <w:color w:val="auto"/>
          <w:sz w:val="22"/>
          <w:szCs w:val="22"/>
        </w:rPr>
        <w:t>dostavlja</w:t>
      </w:r>
      <w:r>
        <w:rPr>
          <w:rFonts w:ascii="Cambria" w:hAnsi="Cambria"/>
          <w:color w:val="auto"/>
          <w:sz w:val="22"/>
          <w:szCs w:val="22"/>
        </w:rPr>
        <w:t xml:space="preserve">ti Općini </w:t>
      </w:r>
      <w:proofErr w:type="spellStart"/>
      <w:r>
        <w:rPr>
          <w:rFonts w:ascii="Cambria" w:hAnsi="Cambria"/>
          <w:color w:val="auto"/>
          <w:sz w:val="22"/>
          <w:szCs w:val="22"/>
        </w:rPr>
        <w:t>Kaštelir</w:t>
      </w:r>
      <w:proofErr w:type="spellEnd"/>
      <w:r>
        <w:rPr>
          <w:rFonts w:ascii="Cambria" w:hAnsi="Cambria"/>
          <w:color w:val="auto"/>
          <w:sz w:val="22"/>
          <w:szCs w:val="22"/>
        </w:rPr>
        <w:t xml:space="preserve"> - Labinci</w:t>
      </w:r>
      <w:bookmarkEnd w:id="213"/>
      <w:r>
        <w:rPr>
          <w:rFonts w:ascii="Cambria" w:hAnsi="Cambria"/>
          <w:color w:val="auto"/>
          <w:sz w:val="22"/>
          <w:szCs w:val="22"/>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81"/>
        <w:gridCol w:w="7859"/>
      </w:tblGrid>
      <w:tr w:rsidR="009D2023" w:rsidRPr="002A2AC9" w:rsidTr="004551C0">
        <w:trPr>
          <w:jc w:val="center"/>
        </w:trPr>
        <w:tc>
          <w:tcPr>
            <w:tcW w:w="653"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Redni broj</w:t>
            </w:r>
          </w:p>
        </w:tc>
        <w:tc>
          <w:tcPr>
            <w:tcW w:w="4347"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Naziv dokumenta</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1.</w:t>
            </w:r>
          </w:p>
        </w:tc>
        <w:tc>
          <w:tcPr>
            <w:tcW w:w="4347" w:type="pct"/>
            <w:vAlign w:val="center"/>
          </w:tcPr>
          <w:p w:rsidR="009D2023" w:rsidRPr="002A2AC9" w:rsidRDefault="009D2023" w:rsidP="004551C0">
            <w:pPr>
              <w:jc w:val="both"/>
              <w:rPr>
                <w:rFonts w:ascii="Cambria" w:hAnsi="Cambria"/>
              </w:rPr>
            </w:pPr>
            <w:r w:rsidRPr="002A2AC9">
              <w:rPr>
                <w:rFonts w:ascii="Cambria" w:hAnsi="Cambria"/>
              </w:rPr>
              <w:t>Bilanca</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2.</w:t>
            </w:r>
          </w:p>
        </w:tc>
        <w:tc>
          <w:tcPr>
            <w:tcW w:w="4347" w:type="pct"/>
            <w:vAlign w:val="center"/>
          </w:tcPr>
          <w:p w:rsidR="009D2023" w:rsidRPr="002A2AC9" w:rsidRDefault="009D2023" w:rsidP="004551C0">
            <w:pPr>
              <w:jc w:val="both"/>
              <w:rPr>
                <w:rFonts w:ascii="Cambria" w:hAnsi="Cambria"/>
              </w:rPr>
            </w:pPr>
            <w:r w:rsidRPr="002A2AC9">
              <w:rPr>
                <w:rFonts w:ascii="Cambria" w:hAnsi="Cambria"/>
              </w:rPr>
              <w:t>Račun dobiti i gubitka</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3.</w:t>
            </w:r>
          </w:p>
        </w:tc>
        <w:tc>
          <w:tcPr>
            <w:tcW w:w="4347" w:type="pct"/>
            <w:vAlign w:val="center"/>
          </w:tcPr>
          <w:p w:rsidR="009D2023" w:rsidRPr="002A2AC9" w:rsidRDefault="009D2023" w:rsidP="004551C0">
            <w:pPr>
              <w:jc w:val="both"/>
              <w:rPr>
                <w:rFonts w:ascii="Cambria" w:hAnsi="Cambria"/>
              </w:rPr>
            </w:pPr>
            <w:r w:rsidRPr="002A2AC9">
              <w:rPr>
                <w:rFonts w:ascii="Cambria" w:hAnsi="Cambria"/>
              </w:rPr>
              <w:t>Ostvareni financijski rezultati u zadanom razdoblju u odnosu na isto razdoblje prethodne godine i u odnosu na plan</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4.</w:t>
            </w:r>
          </w:p>
        </w:tc>
        <w:tc>
          <w:tcPr>
            <w:tcW w:w="4347" w:type="pct"/>
            <w:vAlign w:val="center"/>
          </w:tcPr>
          <w:p w:rsidR="009D2023" w:rsidRPr="002A2AC9" w:rsidRDefault="009D2023" w:rsidP="004551C0">
            <w:pPr>
              <w:jc w:val="both"/>
              <w:rPr>
                <w:rFonts w:ascii="Cambria" w:hAnsi="Cambria"/>
              </w:rPr>
            </w:pPr>
            <w:r w:rsidRPr="002A2AC9">
              <w:rPr>
                <w:rFonts w:ascii="Cambria" w:hAnsi="Cambria"/>
              </w:rPr>
              <w:t>Ostvareni financijski rezultati po djelatnostima/sektorima</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5.</w:t>
            </w:r>
          </w:p>
        </w:tc>
        <w:tc>
          <w:tcPr>
            <w:tcW w:w="4347" w:type="pct"/>
            <w:vAlign w:val="center"/>
          </w:tcPr>
          <w:p w:rsidR="009D2023" w:rsidRPr="002A2AC9" w:rsidRDefault="009D2023" w:rsidP="004551C0">
            <w:pPr>
              <w:jc w:val="both"/>
              <w:rPr>
                <w:rFonts w:ascii="Cambria" w:hAnsi="Cambria"/>
              </w:rPr>
            </w:pPr>
            <w:r w:rsidRPr="002A2AC9">
              <w:rPr>
                <w:rFonts w:ascii="Cambria" w:hAnsi="Cambria"/>
              </w:rPr>
              <w:t>Ostvareni troškovi rada za razdoblje</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6.</w:t>
            </w:r>
          </w:p>
        </w:tc>
        <w:tc>
          <w:tcPr>
            <w:tcW w:w="4347" w:type="pct"/>
            <w:vAlign w:val="center"/>
          </w:tcPr>
          <w:p w:rsidR="009D2023" w:rsidRPr="002A2AC9" w:rsidRDefault="009D2023" w:rsidP="004551C0">
            <w:pPr>
              <w:jc w:val="both"/>
              <w:rPr>
                <w:rFonts w:ascii="Cambria" w:hAnsi="Cambria"/>
              </w:rPr>
            </w:pPr>
            <w:r w:rsidRPr="002A2AC9">
              <w:rPr>
                <w:rFonts w:ascii="Cambria" w:hAnsi="Cambria"/>
              </w:rPr>
              <w:t>Ostvarenje proizvodnje - naturalni pokazatelji</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7.</w:t>
            </w:r>
          </w:p>
        </w:tc>
        <w:tc>
          <w:tcPr>
            <w:tcW w:w="4347" w:type="pct"/>
            <w:vAlign w:val="center"/>
          </w:tcPr>
          <w:p w:rsidR="009D2023" w:rsidRPr="002A2AC9" w:rsidRDefault="009D2023" w:rsidP="004551C0">
            <w:pPr>
              <w:jc w:val="both"/>
              <w:rPr>
                <w:rFonts w:ascii="Cambria" w:hAnsi="Cambria"/>
              </w:rPr>
            </w:pPr>
            <w:r w:rsidRPr="002A2AC9">
              <w:rPr>
                <w:rFonts w:ascii="Cambria" w:hAnsi="Cambria"/>
              </w:rPr>
              <w:t>Obujam i struktura zaliha (ukoliko je primjenjivo i od većeg utjecaja na poslovanje)</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8.</w:t>
            </w:r>
          </w:p>
        </w:tc>
        <w:tc>
          <w:tcPr>
            <w:tcW w:w="4347" w:type="pct"/>
            <w:vAlign w:val="center"/>
          </w:tcPr>
          <w:p w:rsidR="009D2023" w:rsidRPr="002A2AC9" w:rsidRDefault="009D2023" w:rsidP="004551C0">
            <w:pPr>
              <w:jc w:val="both"/>
              <w:rPr>
                <w:rFonts w:ascii="Cambria" w:hAnsi="Cambria"/>
              </w:rPr>
            </w:pPr>
            <w:r w:rsidRPr="002A2AC9">
              <w:rPr>
                <w:rFonts w:ascii="Cambria" w:hAnsi="Cambria"/>
              </w:rPr>
              <w:t>Investicije za tekuće razdoblje (ostvareno i planirano)</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9.</w:t>
            </w:r>
          </w:p>
        </w:tc>
        <w:tc>
          <w:tcPr>
            <w:tcW w:w="4347" w:type="pct"/>
            <w:vAlign w:val="center"/>
          </w:tcPr>
          <w:p w:rsidR="009D2023" w:rsidRPr="002A2AC9" w:rsidRDefault="009D2023" w:rsidP="004551C0">
            <w:pPr>
              <w:tabs>
                <w:tab w:val="left" w:pos="246"/>
              </w:tabs>
              <w:jc w:val="both"/>
              <w:rPr>
                <w:rFonts w:ascii="Cambria" w:hAnsi="Cambria"/>
              </w:rPr>
            </w:pPr>
            <w:r w:rsidRPr="002A2AC9">
              <w:rPr>
                <w:rFonts w:ascii="Cambria" w:hAnsi="Cambria"/>
              </w:rPr>
              <w:t>Plan restrukturiranja (plan i ostvarenje)</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10.</w:t>
            </w:r>
          </w:p>
        </w:tc>
        <w:tc>
          <w:tcPr>
            <w:tcW w:w="4347" w:type="pct"/>
            <w:vAlign w:val="center"/>
          </w:tcPr>
          <w:p w:rsidR="009D2023" w:rsidRPr="002A2AC9" w:rsidRDefault="009D2023" w:rsidP="004551C0">
            <w:pPr>
              <w:tabs>
                <w:tab w:val="left" w:pos="366"/>
              </w:tabs>
              <w:jc w:val="both"/>
              <w:rPr>
                <w:rFonts w:ascii="Cambria" w:hAnsi="Cambria"/>
              </w:rPr>
            </w:pPr>
            <w:r w:rsidRPr="002A2AC9">
              <w:rPr>
                <w:rFonts w:ascii="Cambria" w:hAnsi="Cambria"/>
              </w:rPr>
              <w:t>Planirani projekti za poslovnu godinu i ostvarenje</w:t>
            </w:r>
          </w:p>
        </w:tc>
      </w:tr>
      <w:tr w:rsidR="009D2023" w:rsidRPr="002A2AC9" w:rsidTr="004551C0">
        <w:trPr>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11.</w:t>
            </w:r>
          </w:p>
        </w:tc>
        <w:tc>
          <w:tcPr>
            <w:tcW w:w="4347" w:type="pct"/>
            <w:vAlign w:val="center"/>
          </w:tcPr>
          <w:p w:rsidR="009D2023" w:rsidRPr="002A2AC9" w:rsidRDefault="009D2023" w:rsidP="004551C0">
            <w:pPr>
              <w:tabs>
                <w:tab w:val="left" w:pos="366"/>
              </w:tabs>
              <w:jc w:val="both"/>
              <w:rPr>
                <w:rFonts w:ascii="Cambria" w:hAnsi="Cambria"/>
              </w:rPr>
            </w:pPr>
            <w:r w:rsidRPr="002A2AC9">
              <w:rPr>
                <w:rFonts w:ascii="Cambria" w:hAnsi="Cambria"/>
              </w:rPr>
              <w:t xml:space="preserve">Ostvareni rezultati poslovanja za trogodišnje razdoblje, usporedba sa planom ostvarenja (Napomena: u godišnjem izvješću) </w:t>
            </w:r>
          </w:p>
        </w:tc>
      </w:tr>
      <w:tr w:rsidR="009D2023" w:rsidRPr="002A2AC9" w:rsidTr="004551C0">
        <w:trPr>
          <w:trHeight w:val="162"/>
          <w:jc w:val="center"/>
        </w:trPr>
        <w:tc>
          <w:tcPr>
            <w:tcW w:w="653" w:type="pct"/>
            <w:vAlign w:val="center"/>
          </w:tcPr>
          <w:p w:rsidR="009D2023" w:rsidRPr="002A2AC9" w:rsidRDefault="009D2023" w:rsidP="004551C0">
            <w:pPr>
              <w:jc w:val="center"/>
              <w:rPr>
                <w:rFonts w:ascii="Cambria" w:hAnsi="Cambria"/>
              </w:rPr>
            </w:pPr>
            <w:r w:rsidRPr="002A2AC9">
              <w:rPr>
                <w:rFonts w:ascii="Cambria" w:hAnsi="Cambria"/>
              </w:rPr>
              <w:t>12.</w:t>
            </w:r>
          </w:p>
        </w:tc>
        <w:tc>
          <w:tcPr>
            <w:tcW w:w="4347" w:type="pct"/>
            <w:vAlign w:val="center"/>
          </w:tcPr>
          <w:p w:rsidR="009D2023" w:rsidRPr="002A2AC9" w:rsidRDefault="009D2023" w:rsidP="004551C0">
            <w:pPr>
              <w:tabs>
                <w:tab w:val="left" w:pos="366"/>
              </w:tabs>
              <w:jc w:val="both"/>
              <w:rPr>
                <w:rFonts w:ascii="Cambria" w:hAnsi="Cambria"/>
              </w:rPr>
            </w:pPr>
            <w:r w:rsidRPr="002A2AC9">
              <w:rPr>
                <w:rFonts w:ascii="Cambria" w:hAnsi="Cambria"/>
              </w:rPr>
              <w:t>Struktura vlasništva</w:t>
            </w:r>
          </w:p>
        </w:tc>
      </w:tr>
    </w:tbl>
    <w:p w:rsidR="009D2023" w:rsidRPr="005E3F2B" w:rsidRDefault="009D2023" w:rsidP="009D2023">
      <w:pPr>
        <w:jc w:val="both"/>
        <w:rPr>
          <w:rFonts w:ascii="Cambria" w:hAnsi="Cambria"/>
          <w:sz w:val="24"/>
          <w:szCs w:val="24"/>
        </w:rPr>
      </w:pPr>
    </w:p>
    <w:p w:rsidR="009D2023" w:rsidRPr="004520EE" w:rsidRDefault="009D2023" w:rsidP="009D2023">
      <w:pPr>
        <w:pStyle w:val="ListParagraph"/>
        <w:numPr>
          <w:ilvl w:val="0"/>
          <w:numId w:val="51"/>
        </w:numPr>
        <w:spacing w:line="276" w:lineRule="auto"/>
        <w:ind w:left="709"/>
        <w:contextualSpacing/>
        <w:jc w:val="both"/>
        <w:rPr>
          <w:rFonts w:ascii="Cambria" w:hAnsi="Cambria"/>
          <w:szCs w:val="24"/>
        </w:rPr>
      </w:pPr>
      <w:r w:rsidRPr="004520EE">
        <w:rPr>
          <w:rFonts w:ascii="Cambria" w:hAnsi="Cambria"/>
          <w:szCs w:val="24"/>
        </w:rPr>
        <w:t xml:space="preserve">Sukladno </w:t>
      </w:r>
      <w:r w:rsidRPr="004520EE">
        <w:rPr>
          <w:rFonts w:ascii="Cambria" w:hAnsi="Cambria"/>
          <w:bCs/>
          <w:color w:val="000000"/>
          <w:szCs w:val="24"/>
        </w:rPr>
        <w:t xml:space="preserve">Uredbi o izmjenama i dopunama uredbe o sastavljanju i predaji izjave o fiskalnoj odgovornosti i izvještaja o primjeni fiskalnih pravila, </w:t>
      </w:r>
      <w:r w:rsidRPr="004520EE">
        <w:rPr>
          <w:rFonts w:ascii="Cambria" w:hAnsi="Cambria"/>
          <w:color w:val="000000"/>
          <w:szCs w:val="24"/>
        </w:rPr>
        <w:t xml:space="preserve">predsjednik Uprave trgovačkog društva u vlasništvu Općine </w:t>
      </w:r>
      <w:proofErr w:type="spellStart"/>
      <w:r>
        <w:rPr>
          <w:rFonts w:ascii="Cambria" w:hAnsi="Cambria"/>
          <w:color w:val="000000"/>
          <w:szCs w:val="24"/>
        </w:rPr>
        <w:t>Kaštelir</w:t>
      </w:r>
      <w:proofErr w:type="spellEnd"/>
      <w:r>
        <w:rPr>
          <w:rFonts w:ascii="Cambria" w:hAnsi="Cambria"/>
          <w:color w:val="000000"/>
          <w:szCs w:val="24"/>
        </w:rPr>
        <w:t xml:space="preserve"> - Labinci </w:t>
      </w:r>
      <w:r w:rsidRPr="004520EE">
        <w:rPr>
          <w:rFonts w:ascii="Cambria" w:hAnsi="Cambria"/>
          <w:color w:val="000000"/>
          <w:szCs w:val="24"/>
        </w:rPr>
        <w:t xml:space="preserve"> do 31. ožujka tekuće godine za prethodnu godinu dostavlja načelniku Izjavu, popunjeni Upitnik, Plan otklanjanja slabosti i nepravilnosti, Izvješće o otklonjenim slabostima i </w:t>
      </w:r>
      <w:r w:rsidRPr="004520EE">
        <w:rPr>
          <w:rFonts w:ascii="Cambria" w:hAnsi="Cambria"/>
          <w:color w:val="000000"/>
          <w:szCs w:val="24"/>
        </w:rPr>
        <w:lastRenderedPageBreak/>
        <w:t>nepravilnostima utvrđenima prethodne godine i Mišljenje unutarnjih revizora o sustavu financijskog upravljanja i kontrola za područja koja su bila revidirana. Predsjednik Uprave trgovačkog društva u vlasništvu više jedinica lokalne i područne (regionalne) samouprave do 31. ožujka tekuće godine za prethodnu godinu, dostavlja Izjavu, popunjeni Upitnik, Plan otklanjanja slabosti i nepravilnosti, Izvješće o otklonjenim slabostima i nepravilnostima utvrđenima prethodne godine i Mišljenje unutarnjih revizora o sustavu financijskog upravljanja i kontrola za područja koja su bila revidirana čelniku, one jedinice lokalne i/ili područne (regionalne) samouprave koja ima najveći udio u vlasništvu trgovačkog društva, a svim ostalim jedinicama lokalne i/ili područne (regionalne) samouprave koje imaju udjele u vlasništvu dostavlja na znanje presliku dostavljene dokumentacije.</w:t>
      </w:r>
      <w:r w:rsidRPr="004520EE">
        <w:rPr>
          <w:rFonts w:ascii="Cambria" w:eastAsia="Symbol" w:hAnsi="Cambria"/>
          <w:szCs w:val="24"/>
        </w:rPr>
        <w:t xml:space="preserve"> </w:t>
      </w:r>
      <w:r w:rsidRPr="004520EE">
        <w:rPr>
          <w:rFonts w:ascii="Cambria" w:hAnsi="Cambria"/>
          <w:color w:val="000000"/>
          <w:szCs w:val="24"/>
        </w:rPr>
        <w:t>Iznimno, jedinice lokalne i područne (regionalne) samouprave koje imaju jednake udjele u vlasništvu trgovačkog društva koje su zajednički osnovale, a od kojih niti jedna nema najveći udio u vlasništvu i jedinice lokalne i područne (regionalne) samouprave moraju se međusobno dogovoriti kojoj od jedinica lokalne i područne (regionalne) samouprave predsjednik uprave trgovačkog društva dostavlja do 31. ožujka tekuće godine za prethodnu godinu, Izjavu, popunjeni Upitnik, Plan otklanjanja slabosti i nepravilnosti, Izvješće o otklonjenim slabostima i nepravilnostima utvrđenima prethodne godine i Mišljenje unutarnjih revizora o sustavu financijskog upravljanja i kontrola za područja koja su bila revidirana.</w:t>
      </w:r>
      <w:r w:rsidRPr="004520EE">
        <w:rPr>
          <w:rFonts w:ascii="Cambria" w:eastAsia="Symbol" w:hAnsi="Cambria"/>
          <w:szCs w:val="24"/>
        </w:rPr>
        <w:t xml:space="preserve"> </w:t>
      </w:r>
      <w:r w:rsidRPr="004520EE">
        <w:rPr>
          <w:rFonts w:ascii="Cambria" w:hAnsi="Cambria"/>
          <w:color w:val="000000"/>
          <w:szCs w:val="24"/>
        </w:rPr>
        <w:t>Jedinice lokalne i područne (regionalne) samouprave koje temeljem najvećeg udjela u vlasništvu odnosno dogovora provjeravaju Izjave i Upitnike te Izvješće o otklonjenim slabostima i nepravilnostima utvrđenima prethodne godine koje im dostavljaju trgovačka društva u vlasništvu više jedinica lokalne i područne (regionalne) samouprave kojima su osnivači više jedinica lokalne i područne (regionalne) samouprave o provedenim provjerama obavještavaju druge jedinice lokalne i područne (regionalne) samouprave koje imaju udjele u vlasništvu, odnosno koje su osnivači.</w:t>
      </w:r>
    </w:p>
    <w:p w:rsidR="009D2023" w:rsidRDefault="009D2023" w:rsidP="009D2023">
      <w:pPr>
        <w:pStyle w:val="ListParagraph"/>
        <w:numPr>
          <w:ilvl w:val="0"/>
          <w:numId w:val="51"/>
        </w:numPr>
        <w:tabs>
          <w:tab w:val="left" w:pos="366"/>
        </w:tabs>
        <w:spacing w:after="200" w:line="276" w:lineRule="auto"/>
        <w:ind w:left="709" w:hanging="357"/>
        <w:jc w:val="both"/>
        <w:rPr>
          <w:rFonts w:ascii="Cambria" w:hAnsi="Cambria"/>
          <w:szCs w:val="24"/>
        </w:rPr>
      </w:pPr>
      <w:r w:rsidRPr="004520EE">
        <w:rPr>
          <w:rFonts w:ascii="Cambria" w:hAnsi="Cambria"/>
          <w:szCs w:val="24"/>
        </w:rPr>
        <w:t>Popunjavati i ažurirati Registar imenovanih članova nadzornih odbora i uprava trgovačkih društava te ga objavljivati na Internet stranici.</w:t>
      </w:r>
    </w:p>
    <w:p w:rsidR="009D2023" w:rsidRDefault="009D2023" w:rsidP="009D2023">
      <w:pPr>
        <w:pStyle w:val="ListParagraph"/>
        <w:tabs>
          <w:tab w:val="left" w:pos="366"/>
        </w:tabs>
        <w:jc w:val="both"/>
        <w:rPr>
          <w:rFonts w:ascii="Cambria" w:hAnsi="Cambria"/>
          <w:szCs w:val="24"/>
        </w:rPr>
      </w:pPr>
    </w:p>
    <w:p w:rsidR="009D2023" w:rsidRDefault="009D2023" w:rsidP="009D2023">
      <w:pPr>
        <w:pStyle w:val="ListParagraph"/>
        <w:tabs>
          <w:tab w:val="left" w:pos="366"/>
        </w:tabs>
        <w:jc w:val="both"/>
        <w:rPr>
          <w:rFonts w:ascii="Cambria" w:hAnsi="Cambria"/>
          <w:szCs w:val="24"/>
        </w:rPr>
        <w:sectPr w:rsidR="009D2023" w:rsidSect="004551C0">
          <w:pgSz w:w="11906" w:h="16838"/>
          <w:pgMar w:top="1134" w:right="1418" w:bottom="1134" w:left="1418" w:header="709" w:footer="709" w:gutter="0"/>
          <w:cols w:space="708"/>
          <w:titlePg/>
          <w:docGrid w:linePitch="360"/>
        </w:sectPr>
      </w:pPr>
    </w:p>
    <w:p w:rsidR="009D2023" w:rsidRPr="004520EE" w:rsidRDefault="009D2023" w:rsidP="009D2023">
      <w:pPr>
        <w:pStyle w:val="Heading2"/>
        <w:keepLines/>
        <w:numPr>
          <w:ilvl w:val="1"/>
          <w:numId w:val="62"/>
        </w:numPr>
        <w:tabs>
          <w:tab w:val="clear" w:pos="567"/>
          <w:tab w:val="clear" w:pos="993"/>
        </w:tabs>
        <w:spacing w:line="276" w:lineRule="auto"/>
        <w:ind w:left="1077"/>
        <w:rPr>
          <w:color w:val="auto"/>
          <w:sz w:val="24"/>
          <w:szCs w:val="24"/>
        </w:rPr>
      </w:pPr>
      <w:bookmarkStart w:id="214" w:name="_Toc11923264"/>
      <w:bookmarkStart w:id="215" w:name="_Toc462324656"/>
      <w:r w:rsidRPr="004520EE">
        <w:rPr>
          <w:color w:val="auto"/>
          <w:sz w:val="24"/>
          <w:szCs w:val="24"/>
        </w:rPr>
        <w:lastRenderedPageBreak/>
        <w:t>Mjere unapređenja upravljanja trgovačkim društvima u (su)vlasništvu</w:t>
      </w:r>
      <w:bookmarkEnd w:id="214"/>
      <w:r w:rsidRPr="004520EE">
        <w:rPr>
          <w:color w:val="auto"/>
          <w:sz w:val="24"/>
          <w:szCs w:val="24"/>
        </w:rPr>
        <w:t xml:space="preserve"> </w:t>
      </w:r>
      <w:bookmarkEnd w:id="215"/>
    </w:p>
    <w:p w:rsidR="009D2023" w:rsidRPr="004520EE" w:rsidRDefault="009D2023" w:rsidP="009D2023">
      <w:pPr>
        <w:pStyle w:val="Heading2"/>
        <w:ind w:left="1077"/>
        <w:rPr>
          <w:color w:val="auto"/>
          <w:sz w:val="24"/>
          <w:szCs w:val="24"/>
        </w:rPr>
      </w:pPr>
      <w:bookmarkStart w:id="216" w:name="_Toc11923265"/>
      <w:r w:rsidRPr="004520EE">
        <w:rPr>
          <w:color w:val="auto"/>
          <w:sz w:val="24"/>
          <w:szCs w:val="24"/>
        </w:rPr>
        <w:t xml:space="preserve">Općine </w:t>
      </w:r>
      <w:proofErr w:type="spellStart"/>
      <w:r>
        <w:rPr>
          <w:color w:val="auto"/>
          <w:sz w:val="24"/>
          <w:szCs w:val="24"/>
        </w:rPr>
        <w:t>Kaštelir</w:t>
      </w:r>
      <w:proofErr w:type="spellEnd"/>
      <w:r>
        <w:rPr>
          <w:color w:val="auto"/>
          <w:sz w:val="24"/>
          <w:szCs w:val="24"/>
        </w:rPr>
        <w:t xml:space="preserve"> - Labinci</w:t>
      </w:r>
      <w:bookmarkEnd w:id="216"/>
      <w:r>
        <w:rPr>
          <w:color w:val="auto"/>
          <w:sz w:val="24"/>
          <w:szCs w:val="24"/>
        </w:rPr>
        <w:t xml:space="preserve"> </w:t>
      </w:r>
    </w:p>
    <w:p w:rsidR="009D2023" w:rsidRPr="004520EE" w:rsidRDefault="009D2023" w:rsidP="009D2023">
      <w:pPr>
        <w:pStyle w:val="ListParagraph"/>
        <w:ind w:left="0"/>
        <w:rPr>
          <w:rFonts w:ascii="Cambria" w:hAnsi="Cambria"/>
          <w:b/>
          <w:szCs w:val="24"/>
        </w:rPr>
      </w:pPr>
    </w:p>
    <w:p w:rsidR="009D2023" w:rsidRPr="004520EE" w:rsidRDefault="009D2023" w:rsidP="009D2023">
      <w:pPr>
        <w:ind w:firstLine="567"/>
        <w:jc w:val="both"/>
        <w:rPr>
          <w:rFonts w:ascii="Cambria" w:hAnsi="Cambria"/>
          <w:sz w:val="24"/>
          <w:szCs w:val="24"/>
        </w:rPr>
      </w:pPr>
      <w:r w:rsidRPr="004520EE">
        <w:rPr>
          <w:rFonts w:ascii="Cambria" w:hAnsi="Cambria"/>
          <w:sz w:val="24"/>
          <w:szCs w:val="24"/>
        </w:rPr>
        <w:t xml:space="preserve">Mjere unapređenja upravljanja trgovačkim društvima u (su)vlasništvu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su sljedeće:</w:t>
      </w:r>
    </w:p>
    <w:p w:rsidR="009D2023" w:rsidRPr="004520EE" w:rsidRDefault="009D2023" w:rsidP="009D2023">
      <w:pPr>
        <w:pStyle w:val="ListParagraph"/>
        <w:numPr>
          <w:ilvl w:val="0"/>
          <w:numId w:val="52"/>
        </w:numPr>
        <w:tabs>
          <w:tab w:val="left" w:pos="346"/>
        </w:tabs>
        <w:spacing w:line="276" w:lineRule="auto"/>
        <w:ind w:left="709"/>
        <w:contextualSpacing/>
        <w:jc w:val="both"/>
        <w:rPr>
          <w:rFonts w:ascii="Cambria" w:eastAsia="Symbol" w:hAnsi="Cambria"/>
          <w:szCs w:val="24"/>
        </w:rPr>
      </w:pPr>
      <w:r w:rsidRPr="004520EE">
        <w:rPr>
          <w:rFonts w:ascii="Cambria" w:hAnsi="Cambria"/>
          <w:szCs w:val="24"/>
        </w:rPr>
        <w:t>nakon analize stanja i poslovnih rezultata trgovačkih društava i održanih glavnih godišnjih skupština trgovačkih društava, unapređivati način, opseg, analizu i objavljivanje podataka;</w:t>
      </w:r>
    </w:p>
    <w:p w:rsidR="009D2023" w:rsidRPr="004520EE" w:rsidRDefault="009D2023" w:rsidP="009D2023">
      <w:pPr>
        <w:pStyle w:val="ListParagraph"/>
        <w:numPr>
          <w:ilvl w:val="0"/>
          <w:numId w:val="52"/>
        </w:numPr>
        <w:tabs>
          <w:tab w:val="left" w:pos="366"/>
        </w:tabs>
        <w:spacing w:line="276" w:lineRule="auto"/>
        <w:ind w:left="709"/>
        <w:contextualSpacing/>
        <w:jc w:val="both"/>
        <w:rPr>
          <w:rFonts w:ascii="Cambria" w:eastAsia="Symbol" w:hAnsi="Cambria"/>
          <w:szCs w:val="24"/>
        </w:rPr>
      </w:pPr>
      <w:r w:rsidRPr="004520EE">
        <w:rPr>
          <w:rFonts w:ascii="Cambria" w:hAnsi="Cambria"/>
          <w:szCs w:val="24"/>
        </w:rPr>
        <w:t>nastavak obavljanja prethodnih radnji, praćenja, objava i sudjelovanja na skupštinama trgovačkih društava uz unapređivanje praćenja provedbi odluka skupština trgovačkih društava;</w:t>
      </w:r>
    </w:p>
    <w:p w:rsidR="009D2023" w:rsidRPr="004520EE" w:rsidRDefault="009D2023" w:rsidP="009D2023">
      <w:pPr>
        <w:pStyle w:val="ListParagraph"/>
        <w:numPr>
          <w:ilvl w:val="0"/>
          <w:numId w:val="52"/>
        </w:numPr>
        <w:tabs>
          <w:tab w:val="left" w:pos="346"/>
        </w:tabs>
        <w:spacing w:line="276" w:lineRule="auto"/>
        <w:ind w:left="709"/>
        <w:contextualSpacing/>
        <w:jc w:val="both"/>
        <w:rPr>
          <w:rFonts w:ascii="Cambria" w:eastAsia="Symbol" w:hAnsi="Cambria"/>
          <w:szCs w:val="24"/>
        </w:rPr>
      </w:pPr>
      <w:r w:rsidRPr="004520EE">
        <w:rPr>
          <w:rFonts w:ascii="Cambria" w:hAnsi="Cambria"/>
          <w:szCs w:val="24"/>
        </w:rPr>
        <w:t xml:space="preserve">unaprijediti registar imenovanih članova nadzornih odbora i uprava, uz poboljšanje ažurnosti te ga postaviti na Internet stranici Općine </w:t>
      </w:r>
      <w:proofErr w:type="spellStart"/>
      <w:r>
        <w:rPr>
          <w:rFonts w:ascii="Cambria" w:hAnsi="Cambria"/>
          <w:szCs w:val="24"/>
        </w:rPr>
        <w:t>Kaštelir</w:t>
      </w:r>
      <w:proofErr w:type="spellEnd"/>
      <w:r>
        <w:rPr>
          <w:rFonts w:ascii="Cambria" w:hAnsi="Cambria"/>
          <w:szCs w:val="24"/>
        </w:rPr>
        <w:t xml:space="preserve"> - Labinci </w:t>
      </w:r>
      <w:r w:rsidRPr="004520EE">
        <w:rPr>
          <w:rFonts w:ascii="Cambria" w:hAnsi="Cambria"/>
          <w:szCs w:val="24"/>
        </w:rPr>
        <w:t xml:space="preserve"> kako bi bio dostupan javnosti;</w:t>
      </w:r>
    </w:p>
    <w:p w:rsidR="009D2023" w:rsidRDefault="009D2023" w:rsidP="009D2023">
      <w:pPr>
        <w:pStyle w:val="ListParagraph"/>
        <w:numPr>
          <w:ilvl w:val="0"/>
          <w:numId w:val="52"/>
        </w:numPr>
        <w:tabs>
          <w:tab w:val="left" w:pos="366"/>
        </w:tabs>
        <w:spacing w:line="276" w:lineRule="auto"/>
        <w:ind w:left="709" w:hanging="357"/>
        <w:contextualSpacing/>
        <w:jc w:val="both"/>
        <w:rPr>
          <w:rFonts w:ascii="Cambria" w:hAnsi="Cambria"/>
          <w:szCs w:val="24"/>
        </w:rPr>
      </w:pPr>
      <w:r w:rsidRPr="004520EE">
        <w:rPr>
          <w:rFonts w:ascii="Cambria" w:hAnsi="Cambria"/>
          <w:szCs w:val="24"/>
        </w:rPr>
        <w:t xml:space="preserve">u Registru imenovanih članova nadzornih odbora i uprava koji će biti objavljen na Internet stranici Općine </w:t>
      </w:r>
      <w:proofErr w:type="spellStart"/>
      <w:r>
        <w:rPr>
          <w:rFonts w:ascii="Cambria" w:hAnsi="Cambria"/>
          <w:szCs w:val="24"/>
        </w:rPr>
        <w:t>Kaštelir</w:t>
      </w:r>
      <w:proofErr w:type="spellEnd"/>
      <w:r>
        <w:rPr>
          <w:rFonts w:ascii="Cambria" w:hAnsi="Cambria"/>
          <w:szCs w:val="24"/>
        </w:rPr>
        <w:t xml:space="preserve"> - Labinci </w:t>
      </w:r>
      <w:r w:rsidRPr="004520EE">
        <w:rPr>
          <w:rFonts w:ascii="Cambria" w:hAnsi="Cambria"/>
          <w:szCs w:val="24"/>
        </w:rPr>
        <w:t xml:space="preserve"> bit će postavljene poveznice na trgovačka društva i na Sudski registar kako bi javnost mogla pregledavati dostupne dokumente i izvješća a sve u cilju obavještavanja potencijalnih investitora i zainteresirane javnosti.</w:t>
      </w:r>
    </w:p>
    <w:p w:rsidR="009D2023" w:rsidRPr="004520EE" w:rsidRDefault="009D2023" w:rsidP="009D2023">
      <w:pPr>
        <w:pStyle w:val="Heading2"/>
        <w:keepLines/>
        <w:numPr>
          <w:ilvl w:val="1"/>
          <w:numId w:val="62"/>
        </w:numPr>
        <w:tabs>
          <w:tab w:val="clear" w:pos="567"/>
          <w:tab w:val="clear" w:pos="993"/>
        </w:tabs>
        <w:spacing w:before="200" w:line="276" w:lineRule="auto"/>
        <w:rPr>
          <w:color w:val="auto"/>
          <w:sz w:val="24"/>
          <w:szCs w:val="24"/>
        </w:rPr>
      </w:pPr>
      <w:bookmarkStart w:id="217" w:name="_Toc462324657"/>
      <w:bookmarkStart w:id="218" w:name="_Toc11923266"/>
      <w:r w:rsidRPr="004520EE">
        <w:rPr>
          <w:color w:val="auto"/>
          <w:sz w:val="24"/>
          <w:szCs w:val="24"/>
        </w:rPr>
        <w:t>P</w:t>
      </w:r>
      <w:r>
        <w:rPr>
          <w:color w:val="auto"/>
          <w:sz w:val="24"/>
          <w:szCs w:val="24"/>
        </w:rPr>
        <w:t>rovedbene mjere tijekom 2020</w:t>
      </w:r>
      <w:r w:rsidRPr="004520EE">
        <w:rPr>
          <w:color w:val="auto"/>
          <w:sz w:val="24"/>
          <w:szCs w:val="24"/>
        </w:rPr>
        <w:t xml:space="preserve">. godine vezane za smjernice određene Strategijom, a koje se odnose na trgovačka društva u (su)vlasništvu </w:t>
      </w:r>
      <w:bookmarkEnd w:id="217"/>
      <w:r w:rsidRPr="004520EE">
        <w:rPr>
          <w:color w:val="auto"/>
          <w:sz w:val="24"/>
          <w:szCs w:val="24"/>
        </w:rPr>
        <w:t xml:space="preserve">Općine </w:t>
      </w:r>
      <w:proofErr w:type="spellStart"/>
      <w:r>
        <w:rPr>
          <w:color w:val="auto"/>
          <w:sz w:val="24"/>
          <w:szCs w:val="24"/>
        </w:rPr>
        <w:t>Kaštelir</w:t>
      </w:r>
      <w:proofErr w:type="spellEnd"/>
      <w:r>
        <w:rPr>
          <w:color w:val="auto"/>
          <w:sz w:val="24"/>
          <w:szCs w:val="24"/>
        </w:rPr>
        <w:t xml:space="preserve"> - Labinci</w:t>
      </w:r>
      <w:bookmarkEnd w:id="218"/>
      <w:r>
        <w:rPr>
          <w:color w:val="auto"/>
          <w:sz w:val="24"/>
          <w:szCs w:val="24"/>
        </w:rPr>
        <w:t xml:space="preserve"> </w:t>
      </w:r>
    </w:p>
    <w:p w:rsidR="009D2023" w:rsidRPr="004520EE" w:rsidRDefault="009D2023" w:rsidP="009D2023">
      <w:pPr>
        <w:tabs>
          <w:tab w:val="left" w:pos="366"/>
        </w:tabs>
        <w:jc w:val="both"/>
        <w:rPr>
          <w:rFonts w:ascii="Cambria" w:eastAsia="Symbol" w:hAnsi="Cambria"/>
          <w:sz w:val="24"/>
          <w:szCs w:val="24"/>
        </w:rPr>
      </w:pPr>
    </w:p>
    <w:p w:rsidR="009D2023" w:rsidRPr="004520EE" w:rsidRDefault="009D2023" w:rsidP="009D2023">
      <w:pPr>
        <w:ind w:firstLine="567"/>
        <w:jc w:val="both"/>
        <w:rPr>
          <w:rFonts w:ascii="Cambria" w:hAnsi="Cambria"/>
          <w:sz w:val="24"/>
          <w:szCs w:val="24"/>
        </w:rPr>
      </w:pPr>
      <w:r>
        <w:rPr>
          <w:rFonts w:ascii="Cambria" w:hAnsi="Cambria"/>
          <w:sz w:val="24"/>
          <w:szCs w:val="24"/>
        </w:rPr>
        <w:t>Provedbene mjere tijekom 2020</w:t>
      </w:r>
      <w:r w:rsidRPr="004520EE">
        <w:rPr>
          <w:rFonts w:ascii="Cambria" w:hAnsi="Cambria"/>
          <w:sz w:val="24"/>
          <w:szCs w:val="24"/>
        </w:rPr>
        <w:t xml:space="preserve">. godine vezane za smjernice određene Strategijom, a koje se odnose na trgovačka društva u (su)vlasništvu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su sljedeće:</w:t>
      </w:r>
    </w:p>
    <w:p w:rsidR="009D2023" w:rsidRPr="004520EE" w:rsidRDefault="009D2023" w:rsidP="009D2023">
      <w:pPr>
        <w:pStyle w:val="ListParagraph"/>
        <w:numPr>
          <w:ilvl w:val="0"/>
          <w:numId w:val="42"/>
        </w:numPr>
        <w:tabs>
          <w:tab w:val="left" w:pos="0"/>
        </w:tabs>
        <w:spacing w:line="276" w:lineRule="auto"/>
        <w:ind w:left="709"/>
        <w:contextualSpacing/>
        <w:jc w:val="both"/>
        <w:rPr>
          <w:rFonts w:ascii="Cambria" w:eastAsia="Symbol" w:hAnsi="Cambria"/>
          <w:szCs w:val="24"/>
        </w:rPr>
      </w:pPr>
      <w:r w:rsidRPr="004520EE">
        <w:rPr>
          <w:rFonts w:ascii="Cambria" w:hAnsi="Cambria"/>
          <w:szCs w:val="24"/>
        </w:rPr>
        <w:t>prikupljati i pregledavati izvješća o poslovanju trgovačkih društava;</w:t>
      </w:r>
    </w:p>
    <w:p w:rsidR="009D2023" w:rsidRPr="008B3014" w:rsidRDefault="009D2023" w:rsidP="009D2023">
      <w:pPr>
        <w:pStyle w:val="ListParagraph"/>
        <w:numPr>
          <w:ilvl w:val="0"/>
          <w:numId w:val="42"/>
        </w:numPr>
        <w:tabs>
          <w:tab w:val="left" w:pos="0"/>
        </w:tabs>
        <w:spacing w:line="276" w:lineRule="auto"/>
        <w:ind w:left="709"/>
        <w:contextualSpacing/>
        <w:jc w:val="both"/>
        <w:rPr>
          <w:rFonts w:ascii="Cambria" w:eastAsia="Symbol" w:hAnsi="Cambria"/>
          <w:szCs w:val="24"/>
        </w:rPr>
      </w:pPr>
      <w:r w:rsidRPr="008B3014">
        <w:rPr>
          <w:rFonts w:ascii="Cambria" w:hAnsi="Cambria"/>
          <w:szCs w:val="24"/>
        </w:rPr>
        <w:t>vršiti provjere popunjene i dostavljene Izjave o fiskalnoj odgovornosti;</w:t>
      </w:r>
    </w:p>
    <w:p w:rsidR="009D2023" w:rsidRPr="00622FBE" w:rsidRDefault="009D2023" w:rsidP="009D2023">
      <w:pPr>
        <w:pStyle w:val="ListParagraph"/>
        <w:numPr>
          <w:ilvl w:val="0"/>
          <w:numId w:val="42"/>
        </w:numPr>
        <w:tabs>
          <w:tab w:val="left" w:pos="0"/>
        </w:tabs>
        <w:spacing w:line="276" w:lineRule="auto"/>
        <w:ind w:left="709"/>
        <w:contextualSpacing/>
        <w:jc w:val="both"/>
        <w:rPr>
          <w:rFonts w:ascii="Cambria" w:eastAsia="Symbol" w:hAnsi="Cambria"/>
          <w:szCs w:val="24"/>
        </w:rPr>
      </w:pPr>
      <w:r w:rsidRPr="00622FBE">
        <w:rPr>
          <w:rFonts w:ascii="Cambria" w:hAnsi="Cambria"/>
          <w:szCs w:val="24"/>
        </w:rPr>
        <w:t xml:space="preserve">preporučiti transparentno i odgovorno, profesionalno i učinkovito, u skladu sa Zakonom o trgovačkim društvima, upravljanje trgovačkim društvima u (su)vlasništvu Općine </w:t>
      </w:r>
      <w:proofErr w:type="spellStart"/>
      <w:r>
        <w:rPr>
          <w:rFonts w:ascii="Cambria" w:hAnsi="Cambria"/>
          <w:szCs w:val="24"/>
        </w:rPr>
        <w:t>Kaštelir</w:t>
      </w:r>
      <w:proofErr w:type="spellEnd"/>
      <w:r>
        <w:rPr>
          <w:rFonts w:ascii="Cambria" w:hAnsi="Cambria"/>
          <w:szCs w:val="24"/>
        </w:rPr>
        <w:t xml:space="preserve"> - Labinci </w:t>
      </w:r>
      <w:r w:rsidRPr="00622FBE">
        <w:rPr>
          <w:rFonts w:ascii="Cambria" w:hAnsi="Cambria"/>
          <w:szCs w:val="24"/>
        </w:rPr>
        <w:t xml:space="preserve"> što će se osiguravati kroz rad i izvještavanje predstavnika (su)vlasnika u nadzornim odborima i skupštinama trgovačkih društava </w:t>
      </w:r>
    </w:p>
    <w:p w:rsidR="009D2023" w:rsidRPr="004520EE" w:rsidRDefault="009D2023" w:rsidP="009D2023">
      <w:pPr>
        <w:pStyle w:val="ListParagraph"/>
        <w:numPr>
          <w:ilvl w:val="0"/>
          <w:numId w:val="42"/>
        </w:numPr>
        <w:tabs>
          <w:tab w:val="left" w:pos="0"/>
        </w:tabs>
        <w:spacing w:line="276" w:lineRule="auto"/>
        <w:ind w:left="709"/>
        <w:contextualSpacing/>
        <w:jc w:val="both"/>
        <w:rPr>
          <w:rFonts w:ascii="Cambria" w:eastAsia="Symbol" w:hAnsi="Cambria"/>
          <w:szCs w:val="24"/>
        </w:rPr>
      </w:pPr>
      <w:r w:rsidRPr="004520EE">
        <w:rPr>
          <w:rFonts w:ascii="Cambria" w:hAnsi="Cambria"/>
          <w:szCs w:val="24"/>
        </w:rPr>
        <w:t>preporučiti trgovačkim društvima javnu objavu bitnih informacija na njihovim Internet stranicama. Bitne informacije koje bi trebale biti objavljenje na njihovim Internet stranicama su:</w:t>
      </w:r>
      <w:r w:rsidRPr="004520EE">
        <w:rPr>
          <w:rFonts w:ascii="Cambria" w:eastAsia="Symbol" w:hAnsi="Cambria"/>
          <w:szCs w:val="24"/>
        </w:rPr>
        <w:t xml:space="preserve"> </w:t>
      </w:r>
      <w:r w:rsidRPr="004520EE">
        <w:rPr>
          <w:rFonts w:ascii="Cambria" w:hAnsi="Cambria"/>
          <w:szCs w:val="24"/>
        </w:rPr>
        <w:t>ciljevi društva i informacije o njihovom ispunjavanju</w:t>
      </w:r>
      <w:r w:rsidRPr="004520EE">
        <w:rPr>
          <w:rFonts w:ascii="Cambria" w:eastAsia="Symbol" w:hAnsi="Cambria"/>
          <w:szCs w:val="24"/>
        </w:rPr>
        <w:t xml:space="preserve">, </w:t>
      </w:r>
      <w:r w:rsidRPr="004520EE">
        <w:rPr>
          <w:rFonts w:ascii="Cambria" w:hAnsi="Cambria"/>
          <w:szCs w:val="24"/>
        </w:rPr>
        <w:t>vlasničku i glasačku strukturu trgovačkog društva</w:t>
      </w:r>
      <w:r w:rsidRPr="004520EE">
        <w:rPr>
          <w:rFonts w:ascii="Cambria" w:eastAsia="Symbol" w:hAnsi="Cambria"/>
          <w:szCs w:val="24"/>
        </w:rPr>
        <w:t xml:space="preserve">, </w:t>
      </w:r>
      <w:r w:rsidRPr="004520EE">
        <w:rPr>
          <w:rFonts w:ascii="Cambria" w:hAnsi="Cambria"/>
          <w:szCs w:val="24"/>
        </w:rPr>
        <w:t xml:space="preserve">svaku financijsku pomoć (garancije, subvencije, preuzete obveze), </w:t>
      </w:r>
      <w:r w:rsidRPr="004520EE">
        <w:rPr>
          <w:rFonts w:ascii="Cambria" w:hAnsi="Cambria" w:cs="Arial"/>
          <w:szCs w:val="24"/>
        </w:rPr>
        <w:t>popis gospodarskih subjekata s kojima su u sukobu interesa u smislu propisa o javnoj nabavi, donesen plan nabave u skladu s propisima o javnoj nabavi, registar ugovora o javnoj nabavi i okvirnih sporazuma koji sadrži podatke u skladu s propisima o javnoj nabavi;</w:t>
      </w:r>
    </w:p>
    <w:p w:rsidR="009D2023" w:rsidRPr="004520EE" w:rsidRDefault="009D2023" w:rsidP="009D2023">
      <w:pPr>
        <w:pStyle w:val="ListParagraph"/>
        <w:numPr>
          <w:ilvl w:val="0"/>
          <w:numId w:val="42"/>
        </w:numPr>
        <w:tabs>
          <w:tab w:val="left" w:pos="0"/>
        </w:tabs>
        <w:spacing w:after="200" w:line="276" w:lineRule="auto"/>
        <w:ind w:left="709" w:hanging="357"/>
        <w:contextualSpacing/>
        <w:jc w:val="both"/>
        <w:rPr>
          <w:rFonts w:ascii="Cambria" w:hAnsi="Cambria"/>
          <w:szCs w:val="24"/>
        </w:rPr>
      </w:pPr>
      <w:r>
        <w:rPr>
          <w:rFonts w:ascii="Cambria" w:hAnsi="Cambria"/>
          <w:szCs w:val="24"/>
        </w:rPr>
        <w:lastRenderedPageBreak/>
        <w:t xml:space="preserve">preporučiti da se </w:t>
      </w:r>
      <w:r w:rsidRPr="004520EE">
        <w:rPr>
          <w:rFonts w:ascii="Cambria" w:hAnsi="Cambria"/>
          <w:szCs w:val="24"/>
        </w:rPr>
        <w:t>doneseni akti</w:t>
      </w:r>
      <w:r>
        <w:rPr>
          <w:rFonts w:ascii="Cambria" w:hAnsi="Cambria"/>
          <w:szCs w:val="24"/>
        </w:rPr>
        <w:t>,</w:t>
      </w:r>
      <w:r w:rsidRPr="004520EE">
        <w:rPr>
          <w:rFonts w:ascii="Cambria" w:hAnsi="Cambria"/>
          <w:szCs w:val="24"/>
        </w:rPr>
        <w:t xml:space="preserve"> kojima se reguliraju obveze i odgovornost</w:t>
      </w:r>
      <w:r>
        <w:rPr>
          <w:rFonts w:ascii="Cambria" w:hAnsi="Cambria"/>
          <w:szCs w:val="24"/>
        </w:rPr>
        <w:t>i trgovačkog društva moraju objavljivati</w:t>
      </w:r>
      <w:r w:rsidRPr="004520EE">
        <w:rPr>
          <w:rFonts w:ascii="Cambria" w:hAnsi="Cambria"/>
          <w:szCs w:val="24"/>
        </w:rPr>
        <w:t xml:space="preserve"> općoj javnosti</w:t>
      </w:r>
      <w:r>
        <w:rPr>
          <w:rFonts w:ascii="Cambria" w:hAnsi="Cambria"/>
          <w:szCs w:val="24"/>
        </w:rPr>
        <w:t xml:space="preserve"> te da se</w:t>
      </w:r>
      <w:r w:rsidRPr="004520EE">
        <w:rPr>
          <w:rFonts w:ascii="Cambria" w:hAnsi="Cambria"/>
          <w:szCs w:val="24"/>
        </w:rPr>
        <w:t xml:space="preserve"> i s tim povezani troškovi mo</w:t>
      </w:r>
      <w:r>
        <w:rPr>
          <w:rFonts w:ascii="Cambria" w:hAnsi="Cambria"/>
          <w:szCs w:val="24"/>
        </w:rPr>
        <w:t xml:space="preserve">raju </w:t>
      </w:r>
      <w:r w:rsidRPr="004520EE">
        <w:rPr>
          <w:rFonts w:ascii="Cambria" w:hAnsi="Cambria"/>
          <w:szCs w:val="24"/>
        </w:rPr>
        <w:t xml:space="preserve"> pokriti na transparentan način.</w:t>
      </w:r>
    </w:p>
    <w:p w:rsidR="009D2023" w:rsidRPr="007C00CC" w:rsidRDefault="009D2023" w:rsidP="009D2023">
      <w:pPr>
        <w:pStyle w:val="Caption"/>
        <w:spacing w:after="0"/>
        <w:jc w:val="center"/>
        <w:rPr>
          <w:rFonts w:ascii="Cambria" w:hAnsi="Cambria"/>
          <w:color w:val="auto"/>
          <w:sz w:val="22"/>
          <w:szCs w:val="22"/>
        </w:rPr>
      </w:pPr>
      <w:bookmarkStart w:id="219" w:name="_Toc12614191"/>
      <w:bookmarkStart w:id="220" w:name="_Toc462324659"/>
      <w:bookmarkStart w:id="221" w:name="_Toc463274299"/>
      <w:r w:rsidRPr="007C00CC">
        <w:rPr>
          <w:rFonts w:ascii="Cambria" w:hAnsi="Cambria"/>
          <w:color w:val="auto"/>
          <w:sz w:val="22"/>
          <w:szCs w:val="22"/>
        </w:rPr>
        <w:t xml:space="preserve">Tablica </w:t>
      </w:r>
      <w:r w:rsidRPr="007C00CC">
        <w:rPr>
          <w:rFonts w:ascii="Cambria" w:hAnsi="Cambria"/>
          <w:color w:val="auto"/>
          <w:sz w:val="22"/>
          <w:szCs w:val="22"/>
        </w:rPr>
        <w:fldChar w:fldCharType="begin"/>
      </w:r>
      <w:r w:rsidRPr="007C00CC">
        <w:rPr>
          <w:rFonts w:ascii="Cambria" w:hAnsi="Cambria"/>
          <w:color w:val="auto"/>
          <w:sz w:val="22"/>
          <w:szCs w:val="22"/>
        </w:rPr>
        <w:instrText xml:space="preserve"> SEQ Tablica \* ARABIC </w:instrText>
      </w:r>
      <w:r w:rsidRPr="007C00CC">
        <w:rPr>
          <w:rFonts w:ascii="Cambria" w:hAnsi="Cambria"/>
          <w:color w:val="auto"/>
          <w:sz w:val="22"/>
          <w:szCs w:val="22"/>
        </w:rPr>
        <w:fldChar w:fldCharType="separate"/>
      </w:r>
      <w:r>
        <w:rPr>
          <w:rFonts w:ascii="Cambria" w:hAnsi="Cambria"/>
          <w:noProof/>
          <w:color w:val="auto"/>
          <w:sz w:val="22"/>
          <w:szCs w:val="22"/>
        </w:rPr>
        <w:t>11</w:t>
      </w:r>
      <w:r w:rsidRPr="007C00CC">
        <w:rPr>
          <w:rFonts w:ascii="Cambria" w:hAnsi="Cambria"/>
          <w:color w:val="auto"/>
          <w:sz w:val="22"/>
          <w:szCs w:val="22"/>
        </w:rPr>
        <w:fldChar w:fldCharType="end"/>
      </w:r>
      <w:r w:rsidRPr="007C00CC">
        <w:rPr>
          <w:rFonts w:ascii="Cambria" w:hAnsi="Cambria"/>
          <w:color w:val="auto"/>
          <w:sz w:val="22"/>
          <w:szCs w:val="22"/>
        </w:rPr>
        <w:t xml:space="preserve">. Sažeti prikaz ciljeva i izvedbenih mjera upravljanja trgovačkim društvima u </w:t>
      </w:r>
      <w:r>
        <w:rPr>
          <w:rFonts w:ascii="Cambria" w:hAnsi="Cambria"/>
          <w:color w:val="auto"/>
          <w:sz w:val="22"/>
          <w:szCs w:val="22"/>
        </w:rPr>
        <w:t>(su)</w:t>
      </w:r>
      <w:r w:rsidRPr="007C00CC">
        <w:rPr>
          <w:rFonts w:ascii="Cambria" w:hAnsi="Cambria"/>
          <w:color w:val="auto"/>
          <w:sz w:val="22"/>
          <w:szCs w:val="22"/>
        </w:rPr>
        <w:t xml:space="preserve">vlasništvu </w:t>
      </w:r>
      <w:r>
        <w:rPr>
          <w:rFonts w:ascii="Cambria" w:hAnsi="Cambria"/>
          <w:color w:val="auto"/>
          <w:sz w:val="22"/>
          <w:szCs w:val="22"/>
        </w:rPr>
        <w:t xml:space="preserve">Općine </w:t>
      </w:r>
      <w:proofErr w:type="spellStart"/>
      <w:r>
        <w:rPr>
          <w:rFonts w:ascii="Cambria" w:hAnsi="Cambria"/>
          <w:color w:val="auto"/>
          <w:sz w:val="22"/>
          <w:szCs w:val="22"/>
        </w:rPr>
        <w:t>Kaštelir</w:t>
      </w:r>
      <w:proofErr w:type="spellEnd"/>
      <w:r>
        <w:rPr>
          <w:rFonts w:ascii="Cambria" w:hAnsi="Cambria"/>
          <w:color w:val="auto"/>
          <w:sz w:val="22"/>
          <w:szCs w:val="22"/>
        </w:rPr>
        <w:t xml:space="preserve"> - Labinci  u 2020</w:t>
      </w:r>
      <w:r w:rsidRPr="007C00CC">
        <w:rPr>
          <w:rFonts w:ascii="Cambria" w:hAnsi="Cambria"/>
          <w:color w:val="auto"/>
          <w:sz w:val="22"/>
          <w:szCs w:val="22"/>
        </w:rPr>
        <w:t>. godini</w:t>
      </w:r>
      <w:bookmarkEnd w:id="219"/>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5"/>
        <w:gridCol w:w="3222"/>
        <w:gridCol w:w="3643"/>
      </w:tblGrid>
      <w:tr w:rsidR="009D2023" w:rsidRPr="002A2AC9" w:rsidTr="004551C0">
        <w:tc>
          <w:tcPr>
            <w:tcW w:w="1203" w:type="pct"/>
            <w:tcBorders>
              <w:bottom w:val="double" w:sz="4" w:space="0" w:color="auto"/>
            </w:tcBorders>
            <w:shd w:val="clear" w:color="auto" w:fill="BFBFBF"/>
          </w:tcPr>
          <w:bookmarkEnd w:id="220"/>
          <w:bookmarkEnd w:id="221"/>
          <w:p w:rsidR="009D2023" w:rsidRPr="002A2AC9" w:rsidRDefault="009D2023" w:rsidP="004551C0">
            <w:pPr>
              <w:tabs>
                <w:tab w:val="left" w:pos="366"/>
              </w:tabs>
              <w:jc w:val="center"/>
              <w:rPr>
                <w:rFonts w:ascii="Cambria" w:eastAsia="Symbol" w:hAnsi="Cambria"/>
                <w:b/>
              </w:rPr>
            </w:pPr>
            <w:r w:rsidRPr="002A2AC9">
              <w:rPr>
                <w:rFonts w:ascii="Cambria" w:eastAsia="Symbol" w:hAnsi="Cambria"/>
                <w:b/>
              </w:rPr>
              <w:t>Ciljevi</w:t>
            </w:r>
          </w:p>
        </w:tc>
        <w:tc>
          <w:tcPr>
            <w:tcW w:w="1782" w:type="pct"/>
            <w:tcBorders>
              <w:bottom w:val="double" w:sz="4" w:space="0" w:color="auto"/>
            </w:tcBorders>
            <w:shd w:val="clear" w:color="auto" w:fill="BFBFBF"/>
          </w:tcPr>
          <w:p w:rsidR="009D2023" w:rsidRPr="002A2AC9" w:rsidRDefault="009D2023" w:rsidP="004551C0">
            <w:pPr>
              <w:tabs>
                <w:tab w:val="left" w:pos="366"/>
              </w:tabs>
              <w:jc w:val="center"/>
              <w:rPr>
                <w:rFonts w:ascii="Cambria" w:eastAsia="Symbol" w:hAnsi="Cambria"/>
                <w:b/>
              </w:rPr>
            </w:pPr>
            <w:r>
              <w:rPr>
                <w:rFonts w:ascii="Cambria" w:eastAsia="Symbol" w:hAnsi="Cambria"/>
                <w:b/>
              </w:rPr>
              <w:t>Mjere</w:t>
            </w:r>
          </w:p>
        </w:tc>
        <w:tc>
          <w:tcPr>
            <w:tcW w:w="2015" w:type="pct"/>
            <w:tcBorders>
              <w:bottom w:val="double" w:sz="4" w:space="0" w:color="auto"/>
            </w:tcBorders>
            <w:shd w:val="clear" w:color="auto" w:fill="BFBFBF"/>
          </w:tcPr>
          <w:p w:rsidR="009D2023" w:rsidRPr="002A2AC9" w:rsidRDefault="009D2023" w:rsidP="004551C0">
            <w:pPr>
              <w:tabs>
                <w:tab w:val="left" w:pos="366"/>
              </w:tabs>
              <w:jc w:val="center"/>
              <w:rPr>
                <w:rFonts w:ascii="Cambria" w:eastAsia="Symbol" w:hAnsi="Cambria"/>
                <w:b/>
              </w:rPr>
            </w:pPr>
            <w:r w:rsidRPr="002A2AC9">
              <w:rPr>
                <w:rFonts w:ascii="Cambria" w:eastAsia="Symbol" w:hAnsi="Cambria"/>
                <w:b/>
              </w:rPr>
              <w:t xml:space="preserve">Kratko pojašnjenje </w:t>
            </w:r>
            <w:r>
              <w:rPr>
                <w:rFonts w:ascii="Cambria" w:eastAsia="Symbol" w:hAnsi="Cambria"/>
                <w:b/>
              </w:rPr>
              <w:t>mjera</w:t>
            </w:r>
          </w:p>
        </w:tc>
      </w:tr>
      <w:tr w:rsidR="009D2023" w:rsidRPr="002A2AC9" w:rsidTr="004551C0">
        <w:trPr>
          <w:trHeight w:val="2238"/>
        </w:trPr>
        <w:tc>
          <w:tcPr>
            <w:tcW w:w="1203" w:type="pct"/>
            <w:vMerge w:val="restart"/>
            <w:shd w:val="clear" w:color="auto" w:fill="D9D9D9"/>
            <w:vAlign w:val="center"/>
          </w:tcPr>
          <w:p w:rsidR="009D2023" w:rsidRPr="002A2AC9" w:rsidRDefault="009D2023" w:rsidP="004551C0">
            <w:pPr>
              <w:jc w:val="center"/>
              <w:rPr>
                <w:rFonts w:ascii="Cambria" w:hAnsi="Cambria"/>
              </w:rPr>
            </w:pPr>
            <w:r w:rsidRPr="002A2AC9">
              <w:rPr>
                <w:rFonts w:ascii="Cambria" w:hAnsi="Cambria"/>
              </w:rPr>
              <w:t xml:space="preserve">Implementiranje operativnih mjera upravljanja trgovačkim društvima </w:t>
            </w:r>
          </w:p>
          <w:p w:rsidR="009D2023" w:rsidRPr="002A2AC9" w:rsidRDefault="009D2023" w:rsidP="004551C0">
            <w:pPr>
              <w:jc w:val="center"/>
              <w:rPr>
                <w:rFonts w:ascii="Cambria" w:hAnsi="Cambria"/>
              </w:rPr>
            </w:pPr>
            <w:r w:rsidRPr="002A2AC9">
              <w:rPr>
                <w:rFonts w:ascii="Cambria" w:hAnsi="Cambria"/>
              </w:rPr>
              <w:t xml:space="preserve">u (su)vlasništvu </w:t>
            </w:r>
          </w:p>
          <w:p w:rsidR="009D2023" w:rsidRPr="002A2AC9" w:rsidRDefault="009D2023" w:rsidP="004551C0">
            <w:pPr>
              <w:jc w:val="center"/>
              <w:rPr>
                <w:rFonts w:ascii="Cambria" w:hAnsi="Cambria"/>
              </w:rPr>
            </w:pPr>
            <w:r w:rsidRPr="002A2AC9">
              <w:rPr>
                <w:rFonts w:ascii="Cambria" w:hAnsi="Cambria"/>
              </w:rPr>
              <w:t xml:space="preserve">Općine </w:t>
            </w:r>
            <w:proofErr w:type="spellStart"/>
            <w:r>
              <w:rPr>
                <w:rFonts w:ascii="Cambria" w:hAnsi="Cambria"/>
              </w:rPr>
              <w:t>Kaštelir</w:t>
            </w:r>
            <w:proofErr w:type="spellEnd"/>
            <w:r>
              <w:rPr>
                <w:rFonts w:ascii="Cambria" w:hAnsi="Cambria"/>
              </w:rPr>
              <w:t xml:space="preserve"> - Labinci </w:t>
            </w:r>
          </w:p>
        </w:tc>
        <w:tc>
          <w:tcPr>
            <w:tcW w:w="1782" w:type="pct"/>
            <w:vAlign w:val="center"/>
          </w:tcPr>
          <w:p w:rsidR="009D2023" w:rsidRPr="001201AE" w:rsidRDefault="009D2023" w:rsidP="004551C0">
            <w:pPr>
              <w:tabs>
                <w:tab w:val="left" w:pos="366"/>
              </w:tabs>
              <w:rPr>
                <w:rFonts w:ascii="Cambria" w:eastAsia="Symbol" w:hAnsi="Cambria"/>
              </w:rPr>
            </w:pPr>
            <w:r w:rsidRPr="001201AE">
              <w:rPr>
                <w:rFonts w:ascii="Cambria" w:eastAsia="Symbol" w:hAnsi="Cambria"/>
              </w:rPr>
              <w:t xml:space="preserve">Donošenje Odluke i/ili procedure o rokovima i načinu izvještavanja trgovačkih društava u (su)vlasništvu </w:t>
            </w:r>
            <w:r>
              <w:rPr>
                <w:rFonts w:ascii="Cambria" w:hAnsi="Cambria"/>
              </w:rPr>
              <w:t xml:space="preserve">Općine </w:t>
            </w:r>
            <w:proofErr w:type="spellStart"/>
            <w:r>
              <w:rPr>
                <w:rFonts w:ascii="Cambria" w:hAnsi="Cambria"/>
              </w:rPr>
              <w:t>Kaštelir</w:t>
            </w:r>
            <w:proofErr w:type="spellEnd"/>
            <w:r>
              <w:rPr>
                <w:rFonts w:ascii="Cambria" w:hAnsi="Cambria"/>
              </w:rPr>
              <w:t xml:space="preserve"> - Labinci </w:t>
            </w:r>
          </w:p>
        </w:tc>
        <w:tc>
          <w:tcPr>
            <w:tcW w:w="2015" w:type="pct"/>
            <w:tcBorders>
              <w:bottom w:val="double" w:sz="4" w:space="0" w:color="auto"/>
            </w:tcBorders>
            <w:vAlign w:val="center"/>
          </w:tcPr>
          <w:p w:rsidR="009D2023" w:rsidRPr="002A2AC9" w:rsidRDefault="009D2023" w:rsidP="004551C0">
            <w:pPr>
              <w:tabs>
                <w:tab w:val="left" w:pos="366"/>
              </w:tabs>
              <w:jc w:val="both"/>
              <w:rPr>
                <w:rFonts w:ascii="Cambria" w:eastAsia="Symbol" w:hAnsi="Cambria"/>
              </w:rPr>
            </w:pPr>
            <w:r w:rsidRPr="002A2AC9">
              <w:rPr>
                <w:rFonts w:ascii="Cambria" w:hAnsi="Cambria"/>
              </w:rPr>
              <w:t xml:space="preserve">Kontinuirano prikupljati i analizirati izvješća o poslovanju dostavljena od trgovačkih društava. Trgovačka društva u (su)vlasništvu Općine </w:t>
            </w:r>
            <w:proofErr w:type="spellStart"/>
            <w:r>
              <w:rPr>
                <w:rFonts w:ascii="Cambria" w:hAnsi="Cambria"/>
              </w:rPr>
              <w:t>Kaštelir</w:t>
            </w:r>
            <w:proofErr w:type="spellEnd"/>
            <w:r>
              <w:rPr>
                <w:rFonts w:ascii="Cambria" w:hAnsi="Cambria"/>
              </w:rPr>
              <w:t xml:space="preserve"> - Labinci </w:t>
            </w:r>
            <w:r w:rsidRPr="002A2AC9">
              <w:rPr>
                <w:rFonts w:ascii="Cambria" w:hAnsi="Cambria"/>
              </w:rPr>
              <w:t xml:space="preserve"> dužna su dostaviti financijska izvješća, a obavezni sadržaj svih izvje</w:t>
            </w:r>
            <w:r>
              <w:rPr>
                <w:rFonts w:ascii="Cambria" w:hAnsi="Cambria"/>
              </w:rPr>
              <w:t>šća je naveden u tablici broj 10</w:t>
            </w:r>
            <w:r w:rsidRPr="002A2AC9">
              <w:rPr>
                <w:rFonts w:ascii="Cambria" w:hAnsi="Cambria"/>
              </w:rPr>
              <w:t>.</w:t>
            </w:r>
          </w:p>
        </w:tc>
      </w:tr>
      <w:tr w:rsidR="009D2023" w:rsidRPr="002A2AC9" w:rsidTr="004551C0">
        <w:trPr>
          <w:trHeight w:val="151"/>
        </w:trPr>
        <w:tc>
          <w:tcPr>
            <w:tcW w:w="1203" w:type="pct"/>
            <w:vMerge/>
            <w:shd w:val="clear" w:color="auto" w:fill="D9D9D9"/>
          </w:tcPr>
          <w:p w:rsidR="009D2023" w:rsidRPr="002A2AC9" w:rsidRDefault="009D2023" w:rsidP="004551C0">
            <w:pPr>
              <w:tabs>
                <w:tab w:val="left" w:pos="366"/>
              </w:tabs>
              <w:jc w:val="center"/>
              <w:rPr>
                <w:rFonts w:ascii="Cambria" w:hAnsi="Cambria"/>
              </w:rPr>
            </w:pPr>
          </w:p>
        </w:tc>
        <w:tc>
          <w:tcPr>
            <w:tcW w:w="1782" w:type="pct"/>
            <w:vAlign w:val="center"/>
          </w:tcPr>
          <w:p w:rsidR="009D2023" w:rsidRPr="001201AE" w:rsidRDefault="009D2023" w:rsidP="004551C0">
            <w:pPr>
              <w:tabs>
                <w:tab w:val="left" w:pos="366"/>
              </w:tabs>
              <w:rPr>
                <w:rFonts w:ascii="Cambria" w:eastAsia="Symbol" w:hAnsi="Cambria"/>
              </w:rPr>
            </w:pPr>
            <w:r w:rsidRPr="001201AE">
              <w:rPr>
                <w:rFonts w:ascii="Cambria" w:eastAsia="Symbol" w:hAnsi="Cambria"/>
              </w:rPr>
              <w:t xml:space="preserve">Donošenje Odluke i/ili procedure nadzora fiskalne dokumentacije trgovačkih društava </w:t>
            </w:r>
          </w:p>
        </w:tc>
        <w:tc>
          <w:tcPr>
            <w:tcW w:w="2015" w:type="pct"/>
            <w:tcBorders>
              <w:top w:val="double" w:sz="4" w:space="0" w:color="auto"/>
            </w:tcBorders>
            <w:vAlign w:val="center"/>
          </w:tcPr>
          <w:p w:rsidR="009D2023" w:rsidRPr="002A2AC9" w:rsidRDefault="009D2023" w:rsidP="004551C0">
            <w:pPr>
              <w:tabs>
                <w:tab w:val="left" w:pos="366"/>
              </w:tabs>
              <w:jc w:val="both"/>
              <w:rPr>
                <w:rFonts w:ascii="Cambria" w:hAnsi="Cambria"/>
                <w:color w:val="000000"/>
              </w:rPr>
            </w:pPr>
            <w:r w:rsidRPr="002A2AC9">
              <w:rPr>
                <w:rFonts w:ascii="Cambria" w:hAnsi="Cambria"/>
              </w:rPr>
              <w:t xml:space="preserve">Sukladno </w:t>
            </w:r>
            <w:r w:rsidRPr="002A2AC9">
              <w:rPr>
                <w:rFonts w:ascii="Cambria" w:hAnsi="Cambria"/>
                <w:bCs/>
                <w:color w:val="000000"/>
              </w:rPr>
              <w:t xml:space="preserve">Uredbi o izmjenama i dopunama uredbe o sastavljanju i predaji izjave o fiskalnoj odgovornosti i izvještaja o primjeni fiskalnih pravila, </w:t>
            </w:r>
            <w:r w:rsidRPr="002A2AC9">
              <w:rPr>
                <w:rFonts w:ascii="Cambria" w:hAnsi="Cambria"/>
                <w:color w:val="000000"/>
              </w:rPr>
              <w:t xml:space="preserve">predsjednik uprave trgovačkog društva u (su)vlasništvu </w:t>
            </w:r>
            <w:r w:rsidRPr="002A2AC9">
              <w:rPr>
                <w:rFonts w:ascii="Cambria" w:hAnsi="Cambria"/>
              </w:rPr>
              <w:t xml:space="preserve">Općine </w:t>
            </w:r>
            <w:proofErr w:type="spellStart"/>
            <w:r>
              <w:rPr>
                <w:rFonts w:ascii="Cambria" w:hAnsi="Cambria"/>
              </w:rPr>
              <w:t>Kaštelir</w:t>
            </w:r>
            <w:proofErr w:type="spellEnd"/>
            <w:r>
              <w:rPr>
                <w:rFonts w:ascii="Cambria" w:hAnsi="Cambria"/>
              </w:rPr>
              <w:t xml:space="preserve"> - Labinci </w:t>
            </w:r>
            <w:r w:rsidRPr="002A2AC9">
              <w:rPr>
                <w:rFonts w:ascii="Cambria" w:hAnsi="Cambria"/>
                <w:color w:val="000000"/>
              </w:rPr>
              <w:t xml:space="preserve"> do 31. ožujka tekuće godine za prethodnu godinu dostavlja načelniku Izjavu, popunjeni Upitnik, Plan otklanjanja slabosti i nepravilnosti, Izvješće o otklonjenim slabostima i nepravilnostima utvrđenima prethodne godine i Mišljenje unutarnjih revizora o sustavu financijskog upravljanja i kontrola za područja koja su bila revidirana.</w:t>
            </w:r>
          </w:p>
        </w:tc>
      </w:tr>
      <w:tr w:rsidR="009D2023" w:rsidRPr="002A2AC9" w:rsidTr="004551C0">
        <w:trPr>
          <w:trHeight w:val="151"/>
        </w:trPr>
        <w:tc>
          <w:tcPr>
            <w:tcW w:w="1203" w:type="pct"/>
            <w:vMerge/>
            <w:tcBorders>
              <w:bottom w:val="double" w:sz="4" w:space="0" w:color="auto"/>
            </w:tcBorders>
            <w:shd w:val="clear" w:color="auto" w:fill="D9D9D9"/>
          </w:tcPr>
          <w:p w:rsidR="009D2023" w:rsidRPr="002A2AC9" w:rsidRDefault="009D2023" w:rsidP="004551C0">
            <w:pPr>
              <w:tabs>
                <w:tab w:val="left" w:pos="366"/>
              </w:tabs>
              <w:jc w:val="center"/>
              <w:rPr>
                <w:rFonts w:ascii="Cambria" w:hAnsi="Cambria"/>
              </w:rPr>
            </w:pPr>
          </w:p>
        </w:tc>
        <w:tc>
          <w:tcPr>
            <w:tcW w:w="1782" w:type="pct"/>
            <w:vAlign w:val="center"/>
          </w:tcPr>
          <w:p w:rsidR="009D2023" w:rsidRPr="001201AE" w:rsidRDefault="009D2023" w:rsidP="004551C0">
            <w:pPr>
              <w:tabs>
                <w:tab w:val="left" w:pos="366"/>
              </w:tabs>
              <w:rPr>
                <w:rFonts w:ascii="Cambria" w:eastAsia="Symbol" w:hAnsi="Cambria"/>
              </w:rPr>
            </w:pPr>
            <w:r w:rsidRPr="001201AE">
              <w:rPr>
                <w:rFonts w:ascii="Cambria" w:eastAsia="Symbol" w:hAnsi="Cambria"/>
              </w:rPr>
              <w:t xml:space="preserve">Odluka o ustroju registra imenovanih članova nadzornih odbora i uprava društva </w:t>
            </w:r>
          </w:p>
        </w:tc>
        <w:tc>
          <w:tcPr>
            <w:tcW w:w="2015" w:type="pct"/>
            <w:tcBorders>
              <w:top w:val="double" w:sz="4" w:space="0" w:color="auto"/>
            </w:tcBorders>
            <w:vAlign w:val="center"/>
          </w:tcPr>
          <w:p w:rsidR="009D2023" w:rsidRPr="002A2AC9" w:rsidRDefault="009D2023" w:rsidP="004551C0">
            <w:pPr>
              <w:tabs>
                <w:tab w:val="left" w:pos="366"/>
              </w:tabs>
              <w:jc w:val="both"/>
              <w:rPr>
                <w:rFonts w:ascii="Cambria" w:hAnsi="Cambria"/>
              </w:rPr>
            </w:pPr>
            <w:r w:rsidRPr="002A2AC9">
              <w:rPr>
                <w:rFonts w:ascii="Cambria" w:hAnsi="Cambria"/>
              </w:rPr>
              <w:t>Popunjavati i ažurirati Registar imenovanih članova nadzornih odbora i uprava trgovačkih društava te ga objaviti na Internet stranici.</w:t>
            </w:r>
          </w:p>
        </w:tc>
      </w:tr>
      <w:tr w:rsidR="009D2023" w:rsidRPr="002A2AC9" w:rsidTr="004551C0">
        <w:trPr>
          <w:trHeight w:val="893"/>
        </w:trPr>
        <w:tc>
          <w:tcPr>
            <w:tcW w:w="1203" w:type="pct"/>
            <w:vMerge w:val="restart"/>
            <w:shd w:val="clear" w:color="auto" w:fill="D9D9D9"/>
            <w:vAlign w:val="center"/>
          </w:tcPr>
          <w:p w:rsidR="009D2023" w:rsidRPr="002A2AC9" w:rsidRDefault="009D2023" w:rsidP="004551C0">
            <w:pPr>
              <w:jc w:val="center"/>
              <w:rPr>
                <w:rFonts w:ascii="Cambria" w:hAnsi="Cambria"/>
              </w:rPr>
            </w:pPr>
            <w:r w:rsidRPr="001201AE">
              <w:rPr>
                <w:rFonts w:ascii="Cambria" w:hAnsi="Cambria"/>
              </w:rPr>
              <w:t xml:space="preserve">Mjere unapređenja upravljanja trgovačkim društvima u (su)vlasništvu </w:t>
            </w:r>
            <w:r>
              <w:rPr>
                <w:rFonts w:ascii="Cambria" w:hAnsi="Cambria"/>
              </w:rPr>
              <w:t xml:space="preserve">Općine </w:t>
            </w:r>
            <w:proofErr w:type="spellStart"/>
            <w:r>
              <w:rPr>
                <w:rFonts w:ascii="Cambria" w:hAnsi="Cambria"/>
              </w:rPr>
              <w:t>Kaštelir</w:t>
            </w:r>
            <w:proofErr w:type="spellEnd"/>
            <w:r>
              <w:rPr>
                <w:rFonts w:ascii="Cambria" w:hAnsi="Cambria"/>
              </w:rPr>
              <w:t xml:space="preserve"> - Labinci </w:t>
            </w:r>
          </w:p>
        </w:tc>
        <w:tc>
          <w:tcPr>
            <w:tcW w:w="1782" w:type="pct"/>
            <w:vAlign w:val="center"/>
          </w:tcPr>
          <w:p w:rsidR="009D2023" w:rsidRPr="001201AE" w:rsidRDefault="009D2023" w:rsidP="004551C0">
            <w:pPr>
              <w:tabs>
                <w:tab w:val="left" w:pos="0"/>
              </w:tabs>
              <w:rPr>
                <w:rFonts w:ascii="Cambria" w:eastAsia="Symbol" w:hAnsi="Cambria"/>
              </w:rPr>
            </w:pPr>
            <w:r w:rsidRPr="001201AE">
              <w:rPr>
                <w:rFonts w:ascii="Cambria" w:hAnsi="Cambria"/>
              </w:rPr>
              <w:t>Natječaj za izbor uprava trgovačkih društava</w:t>
            </w:r>
          </w:p>
        </w:tc>
        <w:tc>
          <w:tcPr>
            <w:tcW w:w="2015" w:type="pct"/>
            <w:vAlign w:val="center"/>
          </w:tcPr>
          <w:p w:rsidR="009D2023" w:rsidRPr="001201AE" w:rsidRDefault="009D2023" w:rsidP="004551C0">
            <w:pPr>
              <w:tabs>
                <w:tab w:val="left" w:pos="0"/>
              </w:tabs>
              <w:rPr>
                <w:rFonts w:ascii="Cambria" w:eastAsia="Symbol" w:hAnsi="Cambria"/>
              </w:rPr>
            </w:pPr>
            <w:r w:rsidRPr="001201AE">
              <w:rPr>
                <w:rFonts w:ascii="Cambria" w:hAnsi="Cambria"/>
              </w:rPr>
              <w:t>Provođenje natječaja za izbor uprava trgovačkih društava</w:t>
            </w:r>
          </w:p>
        </w:tc>
      </w:tr>
      <w:tr w:rsidR="009D2023" w:rsidRPr="002A2AC9" w:rsidTr="004551C0">
        <w:trPr>
          <w:trHeight w:val="892"/>
        </w:trPr>
        <w:tc>
          <w:tcPr>
            <w:tcW w:w="1203" w:type="pct"/>
            <w:vMerge/>
            <w:shd w:val="clear" w:color="auto" w:fill="D9D9D9"/>
            <w:vAlign w:val="center"/>
          </w:tcPr>
          <w:p w:rsidR="009D2023" w:rsidRPr="001201AE" w:rsidRDefault="009D2023" w:rsidP="004551C0">
            <w:pPr>
              <w:jc w:val="center"/>
              <w:rPr>
                <w:rFonts w:ascii="Cambria" w:hAnsi="Cambria"/>
              </w:rPr>
            </w:pPr>
          </w:p>
        </w:tc>
        <w:tc>
          <w:tcPr>
            <w:tcW w:w="1782" w:type="pct"/>
            <w:vAlign w:val="center"/>
          </w:tcPr>
          <w:p w:rsidR="009D2023" w:rsidRPr="002A2AC9" w:rsidRDefault="009D2023" w:rsidP="004551C0">
            <w:pPr>
              <w:tabs>
                <w:tab w:val="left" w:pos="0"/>
              </w:tabs>
              <w:rPr>
                <w:rFonts w:ascii="Cambria" w:hAnsi="Cambria"/>
              </w:rPr>
            </w:pPr>
            <w:r w:rsidRPr="001201AE">
              <w:rPr>
                <w:rFonts w:ascii="Cambria" w:eastAsia="Symbol" w:hAnsi="Cambria"/>
              </w:rPr>
              <w:t>Poticanje objavljivanja podataka za opću javnost na Internet stranicama trgovačkih poduzeća</w:t>
            </w:r>
          </w:p>
        </w:tc>
        <w:tc>
          <w:tcPr>
            <w:tcW w:w="2015" w:type="pct"/>
            <w:vAlign w:val="center"/>
          </w:tcPr>
          <w:p w:rsidR="009D2023" w:rsidRPr="002A2AC9" w:rsidRDefault="009D2023" w:rsidP="004551C0">
            <w:pPr>
              <w:tabs>
                <w:tab w:val="left" w:pos="0"/>
              </w:tabs>
              <w:jc w:val="both"/>
              <w:rPr>
                <w:rFonts w:ascii="Cambria" w:hAnsi="Cambria"/>
              </w:rPr>
            </w:pPr>
            <w:r w:rsidRPr="002A2AC9">
              <w:rPr>
                <w:rFonts w:ascii="Cambria" w:hAnsi="Cambria"/>
              </w:rPr>
              <w:t>Nakon analize stanja i poslovnih rezultata trgovačkih društava i održanih glavnih godišnjih skupština trgovačkih društava, unapređivati način, opseg, analizu i objavljivanje podataka.</w:t>
            </w:r>
          </w:p>
        </w:tc>
      </w:tr>
      <w:tr w:rsidR="009D2023" w:rsidRPr="002A2AC9" w:rsidTr="004551C0">
        <w:trPr>
          <w:trHeight w:val="1954"/>
        </w:trPr>
        <w:tc>
          <w:tcPr>
            <w:tcW w:w="1203" w:type="pct"/>
            <w:vMerge/>
            <w:tcBorders>
              <w:bottom w:val="double" w:sz="4" w:space="0" w:color="auto"/>
            </w:tcBorders>
            <w:shd w:val="clear" w:color="auto" w:fill="D9D9D9"/>
          </w:tcPr>
          <w:p w:rsidR="009D2023" w:rsidRPr="002A2AC9" w:rsidRDefault="009D2023" w:rsidP="004551C0">
            <w:pPr>
              <w:jc w:val="center"/>
              <w:rPr>
                <w:rFonts w:ascii="Cambria" w:hAnsi="Cambria"/>
              </w:rPr>
            </w:pPr>
          </w:p>
        </w:tc>
        <w:tc>
          <w:tcPr>
            <w:tcW w:w="1782" w:type="pct"/>
            <w:vAlign w:val="center"/>
          </w:tcPr>
          <w:p w:rsidR="009D2023" w:rsidRPr="002A2AC9" w:rsidRDefault="009D2023" w:rsidP="004551C0">
            <w:pPr>
              <w:tabs>
                <w:tab w:val="left" w:pos="366"/>
              </w:tabs>
              <w:rPr>
                <w:rFonts w:ascii="Cambria" w:hAnsi="Cambria"/>
              </w:rPr>
            </w:pPr>
            <w:r w:rsidRPr="001201AE">
              <w:rPr>
                <w:rFonts w:ascii="Cambria" w:hAnsi="Cambria"/>
              </w:rPr>
              <w:t xml:space="preserve">Objava izvješća poslovanja trgovačkih društava u (su)vlasništvu </w:t>
            </w:r>
            <w:r>
              <w:rPr>
                <w:rFonts w:ascii="Cambria" w:hAnsi="Cambria"/>
              </w:rPr>
              <w:t xml:space="preserve">Općine </w:t>
            </w:r>
            <w:proofErr w:type="spellStart"/>
            <w:r>
              <w:rPr>
                <w:rFonts w:ascii="Cambria" w:hAnsi="Cambria"/>
              </w:rPr>
              <w:t>Kaštelir</w:t>
            </w:r>
            <w:proofErr w:type="spellEnd"/>
            <w:r>
              <w:rPr>
                <w:rFonts w:ascii="Cambria" w:hAnsi="Cambria"/>
              </w:rPr>
              <w:t xml:space="preserve"> - Labinci </w:t>
            </w:r>
          </w:p>
        </w:tc>
        <w:tc>
          <w:tcPr>
            <w:tcW w:w="2015" w:type="pct"/>
            <w:vAlign w:val="center"/>
          </w:tcPr>
          <w:p w:rsidR="009D2023" w:rsidRPr="002A2AC9" w:rsidRDefault="009D2023" w:rsidP="004551C0">
            <w:pPr>
              <w:tabs>
                <w:tab w:val="left" w:pos="366"/>
              </w:tabs>
              <w:jc w:val="both"/>
              <w:rPr>
                <w:rFonts w:ascii="Cambria" w:hAnsi="Cambria"/>
              </w:rPr>
            </w:pPr>
            <w:r>
              <w:rPr>
                <w:rFonts w:ascii="Cambria" w:hAnsi="Cambria"/>
              </w:rPr>
              <w:t>Na web</w:t>
            </w:r>
            <w:r w:rsidRPr="002A2AC9">
              <w:rPr>
                <w:rFonts w:ascii="Cambria" w:hAnsi="Cambria"/>
              </w:rPr>
              <w:t xml:space="preserve"> stranici Općine </w:t>
            </w:r>
            <w:proofErr w:type="spellStart"/>
            <w:r>
              <w:rPr>
                <w:rFonts w:ascii="Cambria" w:hAnsi="Cambria"/>
              </w:rPr>
              <w:t>Kaštelir</w:t>
            </w:r>
            <w:proofErr w:type="spellEnd"/>
            <w:r>
              <w:rPr>
                <w:rFonts w:ascii="Cambria" w:hAnsi="Cambria"/>
              </w:rPr>
              <w:t xml:space="preserve"> - Labinci </w:t>
            </w:r>
            <w:r w:rsidRPr="002A2AC9">
              <w:rPr>
                <w:rFonts w:ascii="Cambria" w:hAnsi="Cambria"/>
              </w:rPr>
              <w:t xml:space="preserve"> u Registru imenovanih članova n</w:t>
            </w:r>
            <w:r>
              <w:rPr>
                <w:rFonts w:ascii="Cambria" w:hAnsi="Cambria"/>
              </w:rPr>
              <w:t>adzornih odbora i uprava TD bit će postavljene poveznice</w:t>
            </w:r>
            <w:r w:rsidRPr="002A2AC9">
              <w:rPr>
                <w:rFonts w:ascii="Cambria" w:hAnsi="Cambria"/>
              </w:rPr>
              <w:t xml:space="preserve"> na trgovačka društva, kako bi bila dostupn</w:t>
            </w:r>
            <w:r>
              <w:rPr>
                <w:rFonts w:ascii="Cambria" w:hAnsi="Cambria"/>
              </w:rPr>
              <w:t>a Izvješća koja</w:t>
            </w:r>
            <w:r w:rsidRPr="002A2AC9">
              <w:rPr>
                <w:rFonts w:ascii="Cambria" w:hAnsi="Cambria"/>
              </w:rPr>
              <w:t xml:space="preserve"> sadržavaju podatke o poslovanju.</w:t>
            </w:r>
          </w:p>
        </w:tc>
      </w:tr>
      <w:tr w:rsidR="009D2023" w:rsidRPr="002A2AC9" w:rsidTr="004551C0">
        <w:trPr>
          <w:trHeight w:val="449"/>
        </w:trPr>
        <w:tc>
          <w:tcPr>
            <w:tcW w:w="1203" w:type="pct"/>
            <w:vMerge w:val="restart"/>
            <w:shd w:val="clear" w:color="auto" w:fill="D9D9D9"/>
            <w:vAlign w:val="center"/>
          </w:tcPr>
          <w:p w:rsidR="009D2023" w:rsidRPr="002A2AC9" w:rsidRDefault="009D2023" w:rsidP="004551C0">
            <w:pPr>
              <w:tabs>
                <w:tab w:val="left" w:pos="366"/>
              </w:tabs>
              <w:jc w:val="center"/>
              <w:rPr>
                <w:rFonts w:ascii="Cambria" w:eastAsia="Symbol" w:hAnsi="Cambria"/>
              </w:rPr>
            </w:pPr>
            <w:r w:rsidRPr="002A2AC9">
              <w:rPr>
                <w:rFonts w:ascii="Cambria" w:hAnsi="Cambria"/>
              </w:rPr>
              <w:t>Povećanje transparentnosti</w:t>
            </w:r>
          </w:p>
        </w:tc>
        <w:tc>
          <w:tcPr>
            <w:tcW w:w="1782" w:type="pct"/>
            <w:vAlign w:val="center"/>
          </w:tcPr>
          <w:p w:rsidR="009D2023" w:rsidRPr="001201AE" w:rsidRDefault="009D2023" w:rsidP="004551C0">
            <w:pPr>
              <w:tabs>
                <w:tab w:val="left" w:pos="366"/>
              </w:tabs>
              <w:rPr>
                <w:rFonts w:ascii="Cambria" w:eastAsia="Symbol" w:hAnsi="Cambria"/>
              </w:rPr>
            </w:pPr>
            <w:r w:rsidRPr="001201AE">
              <w:rPr>
                <w:rFonts w:ascii="Cambria" w:eastAsia="Symbol" w:hAnsi="Cambria"/>
              </w:rPr>
              <w:t>Javna objava informacija</w:t>
            </w:r>
          </w:p>
        </w:tc>
        <w:tc>
          <w:tcPr>
            <w:tcW w:w="2015" w:type="pct"/>
            <w:vMerge w:val="restart"/>
            <w:vAlign w:val="center"/>
          </w:tcPr>
          <w:p w:rsidR="009D2023" w:rsidRPr="002A2AC9" w:rsidRDefault="009D2023" w:rsidP="004551C0">
            <w:pPr>
              <w:tabs>
                <w:tab w:val="left" w:pos="366"/>
              </w:tabs>
              <w:jc w:val="both"/>
              <w:rPr>
                <w:rFonts w:ascii="Cambria" w:hAnsi="Cambria"/>
              </w:rPr>
            </w:pPr>
            <w:r w:rsidRPr="002A2AC9">
              <w:rPr>
                <w:rFonts w:ascii="Cambria" w:hAnsi="Cambria"/>
              </w:rPr>
              <w:t xml:space="preserve">Jačanje sprečavanja korupcije u trgovačkim društvima u (su)vlasništvu Općine </w:t>
            </w:r>
            <w:proofErr w:type="spellStart"/>
            <w:r>
              <w:rPr>
                <w:rFonts w:ascii="Cambria" w:hAnsi="Cambria"/>
              </w:rPr>
              <w:t>Kaštelir</w:t>
            </w:r>
            <w:proofErr w:type="spellEnd"/>
            <w:r>
              <w:rPr>
                <w:rFonts w:ascii="Cambria" w:hAnsi="Cambria"/>
              </w:rPr>
              <w:t xml:space="preserve"> - Labinci </w:t>
            </w:r>
            <w:r w:rsidRPr="002A2AC9">
              <w:rPr>
                <w:rFonts w:ascii="Cambria" w:hAnsi="Cambria"/>
              </w:rPr>
              <w:t xml:space="preserve"> vršit će se provjerom sukoba interesa članova uprava i nadzornih odbora, provođenjem savjetovanja s javnošću, javnom objavom informacija, uspostavom revizije te nadzorom imenovane osobe za nepravilnost Općine </w:t>
            </w:r>
            <w:proofErr w:type="spellStart"/>
            <w:r>
              <w:rPr>
                <w:rFonts w:ascii="Cambria" w:hAnsi="Cambria"/>
              </w:rPr>
              <w:t>Kaštelir</w:t>
            </w:r>
            <w:proofErr w:type="spellEnd"/>
            <w:r>
              <w:rPr>
                <w:rFonts w:ascii="Cambria" w:hAnsi="Cambria"/>
              </w:rPr>
              <w:t xml:space="preserve"> - Labinci </w:t>
            </w:r>
            <w:r w:rsidRPr="002A2AC9">
              <w:rPr>
                <w:rFonts w:ascii="Cambria" w:hAnsi="Cambria"/>
              </w:rPr>
              <w:t>.</w:t>
            </w:r>
          </w:p>
        </w:tc>
      </w:tr>
      <w:tr w:rsidR="009D2023" w:rsidRPr="002A2AC9" w:rsidTr="004551C0">
        <w:trPr>
          <w:trHeight w:val="670"/>
        </w:trPr>
        <w:tc>
          <w:tcPr>
            <w:tcW w:w="1203" w:type="pct"/>
            <w:vMerge/>
            <w:shd w:val="clear" w:color="auto" w:fill="D9D9D9"/>
          </w:tcPr>
          <w:p w:rsidR="009D2023" w:rsidRPr="002A2AC9" w:rsidRDefault="009D2023" w:rsidP="004551C0">
            <w:pPr>
              <w:tabs>
                <w:tab w:val="left" w:pos="366"/>
              </w:tabs>
              <w:jc w:val="center"/>
              <w:rPr>
                <w:rFonts w:ascii="Cambria" w:hAnsi="Cambria"/>
              </w:rPr>
            </w:pPr>
          </w:p>
        </w:tc>
        <w:tc>
          <w:tcPr>
            <w:tcW w:w="1782" w:type="pct"/>
            <w:vAlign w:val="center"/>
          </w:tcPr>
          <w:p w:rsidR="009D2023" w:rsidRPr="001201AE" w:rsidRDefault="009D2023" w:rsidP="004551C0">
            <w:pPr>
              <w:tabs>
                <w:tab w:val="left" w:pos="366"/>
              </w:tabs>
              <w:rPr>
                <w:rFonts w:ascii="Cambria" w:eastAsia="Symbol" w:hAnsi="Cambria"/>
              </w:rPr>
            </w:pPr>
            <w:r w:rsidRPr="001201AE">
              <w:rPr>
                <w:rFonts w:ascii="Cambria" w:eastAsia="Symbol" w:hAnsi="Cambria"/>
              </w:rPr>
              <w:t>Provjera izjave o fiskalnoj odgovornosti</w:t>
            </w:r>
          </w:p>
        </w:tc>
        <w:tc>
          <w:tcPr>
            <w:tcW w:w="2015" w:type="pct"/>
            <w:vMerge/>
          </w:tcPr>
          <w:p w:rsidR="009D2023" w:rsidRPr="002A2AC9" w:rsidRDefault="009D2023" w:rsidP="004551C0">
            <w:pPr>
              <w:tabs>
                <w:tab w:val="left" w:pos="366"/>
              </w:tabs>
              <w:jc w:val="both"/>
              <w:rPr>
                <w:rFonts w:ascii="Cambria" w:hAnsi="Cambria"/>
              </w:rPr>
            </w:pPr>
          </w:p>
        </w:tc>
      </w:tr>
      <w:tr w:rsidR="009D2023" w:rsidRPr="002A2AC9" w:rsidTr="004551C0">
        <w:trPr>
          <w:trHeight w:val="964"/>
        </w:trPr>
        <w:tc>
          <w:tcPr>
            <w:tcW w:w="1203" w:type="pct"/>
            <w:vMerge/>
            <w:shd w:val="clear" w:color="auto" w:fill="D9D9D9"/>
          </w:tcPr>
          <w:p w:rsidR="009D2023" w:rsidRPr="002A2AC9" w:rsidRDefault="009D2023" w:rsidP="004551C0">
            <w:pPr>
              <w:tabs>
                <w:tab w:val="left" w:pos="366"/>
              </w:tabs>
              <w:jc w:val="center"/>
              <w:rPr>
                <w:rFonts w:ascii="Cambria" w:hAnsi="Cambria"/>
              </w:rPr>
            </w:pPr>
          </w:p>
        </w:tc>
        <w:tc>
          <w:tcPr>
            <w:tcW w:w="1782" w:type="pct"/>
            <w:vAlign w:val="center"/>
          </w:tcPr>
          <w:p w:rsidR="009D2023" w:rsidRPr="001201AE" w:rsidRDefault="009D2023" w:rsidP="004551C0">
            <w:pPr>
              <w:tabs>
                <w:tab w:val="left" w:pos="366"/>
              </w:tabs>
              <w:rPr>
                <w:rFonts w:ascii="Cambria" w:eastAsia="Symbol" w:hAnsi="Cambria"/>
              </w:rPr>
            </w:pPr>
            <w:r w:rsidRPr="001201AE">
              <w:rPr>
                <w:rFonts w:ascii="Cambria" w:eastAsia="Symbol" w:hAnsi="Cambria"/>
              </w:rPr>
              <w:t xml:space="preserve">Uspostava revizije i nadzor imenovane osobe za nepravilnosti </w:t>
            </w:r>
          </w:p>
        </w:tc>
        <w:tc>
          <w:tcPr>
            <w:tcW w:w="2015" w:type="pct"/>
            <w:vMerge/>
          </w:tcPr>
          <w:p w:rsidR="009D2023" w:rsidRPr="002A2AC9" w:rsidRDefault="009D2023" w:rsidP="004551C0">
            <w:pPr>
              <w:tabs>
                <w:tab w:val="left" w:pos="366"/>
              </w:tabs>
              <w:jc w:val="both"/>
              <w:rPr>
                <w:rFonts w:ascii="Cambria" w:hAnsi="Cambria"/>
              </w:rPr>
            </w:pPr>
          </w:p>
        </w:tc>
      </w:tr>
      <w:tr w:rsidR="009D2023" w:rsidRPr="002A2AC9" w:rsidTr="004551C0">
        <w:trPr>
          <w:trHeight w:val="1178"/>
        </w:trPr>
        <w:tc>
          <w:tcPr>
            <w:tcW w:w="1203" w:type="pct"/>
            <w:vMerge/>
            <w:shd w:val="clear" w:color="auto" w:fill="D9D9D9"/>
          </w:tcPr>
          <w:p w:rsidR="009D2023" w:rsidRPr="002A2AC9" w:rsidRDefault="009D2023" w:rsidP="004551C0">
            <w:pPr>
              <w:tabs>
                <w:tab w:val="left" w:pos="366"/>
              </w:tabs>
              <w:jc w:val="center"/>
              <w:rPr>
                <w:rFonts w:ascii="Cambria" w:hAnsi="Cambria"/>
              </w:rPr>
            </w:pPr>
          </w:p>
        </w:tc>
        <w:tc>
          <w:tcPr>
            <w:tcW w:w="1782" w:type="pct"/>
            <w:vAlign w:val="center"/>
          </w:tcPr>
          <w:p w:rsidR="009D2023" w:rsidRPr="00CE3EF3" w:rsidRDefault="009D2023" w:rsidP="004551C0">
            <w:pPr>
              <w:tabs>
                <w:tab w:val="left" w:pos="720"/>
              </w:tabs>
              <w:rPr>
                <w:rFonts w:ascii="Cambria" w:hAnsi="Cambria"/>
              </w:rPr>
            </w:pPr>
            <w:r w:rsidRPr="001201AE">
              <w:rPr>
                <w:rFonts w:ascii="Cambria" w:hAnsi="Cambria"/>
              </w:rPr>
              <w:t>Objava izjava o suko</w:t>
            </w:r>
            <w:r>
              <w:rPr>
                <w:rFonts w:ascii="Cambria" w:hAnsi="Cambria"/>
              </w:rPr>
              <w:t xml:space="preserve">bima interesa članova nadzornog </w:t>
            </w:r>
            <w:r w:rsidRPr="001201AE">
              <w:rPr>
                <w:rFonts w:ascii="Cambria" w:hAnsi="Cambria"/>
              </w:rPr>
              <w:t>odbora i uprave</w:t>
            </w:r>
          </w:p>
        </w:tc>
        <w:tc>
          <w:tcPr>
            <w:tcW w:w="2015" w:type="pct"/>
            <w:vMerge/>
          </w:tcPr>
          <w:p w:rsidR="009D2023" w:rsidRPr="002A2AC9" w:rsidRDefault="009D2023" w:rsidP="004551C0">
            <w:pPr>
              <w:tabs>
                <w:tab w:val="left" w:pos="366"/>
              </w:tabs>
              <w:jc w:val="both"/>
              <w:rPr>
                <w:rFonts w:ascii="Cambria" w:hAnsi="Cambria"/>
              </w:rPr>
            </w:pPr>
          </w:p>
        </w:tc>
      </w:tr>
    </w:tbl>
    <w:p w:rsidR="009D2023" w:rsidRDefault="009D2023" w:rsidP="009D2023">
      <w:pPr>
        <w:rPr>
          <w:rFonts w:ascii="Cambria" w:hAnsi="Cambria"/>
          <w:b/>
          <w:sz w:val="24"/>
          <w:szCs w:val="24"/>
        </w:rPr>
      </w:pPr>
    </w:p>
    <w:p w:rsidR="009D2023" w:rsidRPr="002843DD" w:rsidRDefault="009D2023" w:rsidP="009D2023">
      <w:pPr>
        <w:pStyle w:val="Heading2"/>
        <w:keepLines/>
        <w:numPr>
          <w:ilvl w:val="1"/>
          <w:numId w:val="62"/>
        </w:numPr>
        <w:tabs>
          <w:tab w:val="clear" w:pos="567"/>
          <w:tab w:val="clear" w:pos="993"/>
        </w:tabs>
        <w:spacing w:line="276" w:lineRule="auto"/>
        <w:jc w:val="left"/>
        <w:rPr>
          <w:color w:val="auto"/>
          <w:sz w:val="24"/>
          <w:szCs w:val="24"/>
        </w:rPr>
      </w:pPr>
      <w:bookmarkStart w:id="222" w:name="_Toc462324660"/>
      <w:bookmarkStart w:id="223" w:name="_Toc11923267"/>
      <w:r w:rsidRPr="002843DD">
        <w:rPr>
          <w:color w:val="auto"/>
          <w:sz w:val="24"/>
          <w:szCs w:val="24"/>
        </w:rPr>
        <w:t xml:space="preserve">Pregled poslovanja trgovačkih društava u vlasništvu </w:t>
      </w:r>
      <w:bookmarkEnd w:id="222"/>
      <w:r w:rsidRPr="002843DD">
        <w:rPr>
          <w:color w:val="auto"/>
          <w:sz w:val="24"/>
          <w:szCs w:val="24"/>
        </w:rPr>
        <w:t xml:space="preserve">Općine </w:t>
      </w:r>
      <w:proofErr w:type="spellStart"/>
      <w:r>
        <w:rPr>
          <w:color w:val="auto"/>
          <w:sz w:val="24"/>
          <w:szCs w:val="24"/>
        </w:rPr>
        <w:t>Kaštelir</w:t>
      </w:r>
      <w:proofErr w:type="spellEnd"/>
      <w:r>
        <w:rPr>
          <w:color w:val="auto"/>
          <w:sz w:val="24"/>
          <w:szCs w:val="24"/>
        </w:rPr>
        <w:t xml:space="preserve"> - Labinci</w:t>
      </w:r>
      <w:bookmarkEnd w:id="223"/>
      <w:r>
        <w:rPr>
          <w:color w:val="auto"/>
          <w:sz w:val="24"/>
          <w:szCs w:val="24"/>
        </w:rPr>
        <w:t xml:space="preserve"> </w:t>
      </w:r>
    </w:p>
    <w:p w:rsidR="009D2023" w:rsidRPr="002843DD" w:rsidRDefault="009D2023" w:rsidP="009D2023">
      <w:pPr>
        <w:jc w:val="both"/>
        <w:rPr>
          <w:rFonts w:ascii="Cambria" w:hAnsi="Cambria"/>
          <w:sz w:val="24"/>
          <w:szCs w:val="24"/>
        </w:rPr>
      </w:pPr>
    </w:p>
    <w:p w:rsidR="009D2023" w:rsidRPr="004520EE" w:rsidRDefault="009D2023" w:rsidP="009D2023">
      <w:pPr>
        <w:spacing w:after="300"/>
        <w:ind w:firstLine="567"/>
        <w:jc w:val="both"/>
        <w:rPr>
          <w:rFonts w:ascii="Cambria" w:hAnsi="Cambria"/>
          <w:sz w:val="24"/>
          <w:szCs w:val="24"/>
        </w:rPr>
      </w:pPr>
      <w:r w:rsidRPr="004520EE">
        <w:rPr>
          <w:rFonts w:ascii="Cambria" w:hAnsi="Cambria"/>
          <w:sz w:val="24"/>
          <w:szCs w:val="24"/>
        </w:rPr>
        <w:t xml:space="preserve">Podatke o pregledu poslovanja </w:t>
      </w:r>
      <w:r>
        <w:rPr>
          <w:rFonts w:ascii="Cambria" w:hAnsi="Cambria"/>
          <w:sz w:val="24"/>
          <w:szCs w:val="24"/>
        </w:rPr>
        <w:t>dostavilo</w:t>
      </w:r>
      <w:r w:rsidRPr="004520EE">
        <w:rPr>
          <w:rFonts w:ascii="Cambria" w:hAnsi="Cambria"/>
          <w:sz w:val="24"/>
          <w:szCs w:val="24"/>
        </w:rPr>
        <w:t xml:space="preserve"> </w:t>
      </w:r>
      <w:r>
        <w:rPr>
          <w:rFonts w:ascii="Cambria" w:hAnsi="Cambria"/>
          <w:sz w:val="24"/>
          <w:szCs w:val="24"/>
        </w:rPr>
        <w:t>je</w:t>
      </w:r>
      <w:r w:rsidRPr="004520EE">
        <w:rPr>
          <w:rFonts w:ascii="Cambria" w:hAnsi="Cambria"/>
          <w:sz w:val="24"/>
          <w:szCs w:val="24"/>
        </w:rPr>
        <w:t xml:space="preserve"> trgov</w:t>
      </w:r>
      <w:r>
        <w:rPr>
          <w:rFonts w:ascii="Cambria" w:hAnsi="Cambria"/>
          <w:sz w:val="24"/>
          <w:szCs w:val="24"/>
        </w:rPr>
        <w:t>ačko društvo u kojem</w:t>
      </w:r>
      <w:r w:rsidRPr="004520EE">
        <w:rPr>
          <w:rFonts w:ascii="Cambria" w:hAnsi="Cambria"/>
          <w:sz w:val="24"/>
          <w:szCs w:val="24"/>
        </w:rPr>
        <w:t xml:space="preserve"> Općina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ima udio u (su)vlasništvu.</w:t>
      </w:r>
    </w:p>
    <w:p w:rsidR="009D2023" w:rsidRPr="00DD590E" w:rsidRDefault="009D2023" w:rsidP="009D2023">
      <w:pPr>
        <w:pStyle w:val="Standard"/>
        <w:numPr>
          <w:ilvl w:val="2"/>
          <w:numId w:val="62"/>
        </w:numPr>
        <w:spacing w:line="276" w:lineRule="auto"/>
        <w:ind w:left="1134" w:hanging="567"/>
        <w:rPr>
          <w:rFonts w:ascii="Cambria" w:eastAsia="Cambria" w:hAnsi="Cambria" w:cs="Cambria"/>
          <w:b/>
          <w:color w:val="FF0000"/>
          <w:shd w:val="clear" w:color="auto" w:fill="FFFFFF"/>
        </w:rPr>
      </w:pPr>
      <w:r w:rsidRPr="002843DD">
        <w:rPr>
          <w:rFonts w:ascii="Cambria" w:eastAsia="Cambria" w:hAnsi="Cambria" w:cs="Cambria"/>
          <w:b/>
          <w:shd w:val="clear" w:color="auto" w:fill="FFFFFF"/>
        </w:rPr>
        <w:t>Pregled poslovanja trgovačkog društva</w:t>
      </w:r>
      <w:r w:rsidRPr="002843DD">
        <w:rPr>
          <w:rFonts w:eastAsia="Times New Roman"/>
          <w:b/>
        </w:rPr>
        <w:t xml:space="preserve"> </w:t>
      </w:r>
      <w:r>
        <w:rPr>
          <w:rFonts w:ascii="Cambria" w:eastAsia="Times New Roman" w:hAnsi="Cambria"/>
          <w:b/>
          <w:bCs/>
        </w:rPr>
        <w:t>ISTARSKI VODOVOD d.o.o.</w:t>
      </w:r>
    </w:p>
    <w:p w:rsidR="009D2023" w:rsidRDefault="009D2023" w:rsidP="009D2023">
      <w:pPr>
        <w:pStyle w:val="Standard"/>
        <w:spacing w:line="276" w:lineRule="auto"/>
        <w:rPr>
          <w:rFonts w:ascii="Cambria" w:eastAsia="Cambria" w:hAnsi="Cambria" w:cs="Cambria"/>
          <w:b/>
          <w:color w:val="FF0000"/>
          <w:shd w:val="clear" w:color="auto" w:fill="FFFFFF"/>
        </w:rPr>
      </w:pPr>
    </w:p>
    <w:p w:rsidR="009D2023" w:rsidRPr="00A578A5" w:rsidRDefault="009D2023" w:rsidP="009D2023">
      <w:pPr>
        <w:rPr>
          <w:rFonts w:ascii="Cambria" w:hAnsi="Cambria" w:cs="Arial"/>
          <w:sz w:val="24"/>
          <w:szCs w:val="24"/>
          <w:lang w:eastAsia="hr-HR"/>
        </w:rPr>
      </w:pPr>
      <w:r w:rsidRPr="00A578A5">
        <w:rPr>
          <w:rFonts w:ascii="Cambria" w:hAnsi="Cambria" w:cs="Arial"/>
          <w:b/>
          <w:sz w:val="24"/>
          <w:szCs w:val="24"/>
          <w:lang w:eastAsia="hr-HR"/>
        </w:rPr>
        <w:t xml:space="preserve">Adresa: </w:t>
      </w:r>
      <w:r w:rsidRPr="00A578A5">
        <w:rPr>
          <w:rFonts w:ascii="Cambria" w:eastAsia="Calibri,Bold" w:hAnsi="Cambria" w:cs="Calibri,Bold"/>
          <w:bCs/>
          <w:sz w:val="24"/>
          <w:szCs w:val="24"/>
          <w:lang w:eastAsia="hr-HR"/>
        </w:rPr>
        <w:t>52 420 Buzet, Sv. Ivan 8.</w:t>
      </w:r>
    </w:p>
    <w:p w:rsidR="009D2023" w:rsidRDefault="009D2023" w:rsidP="009D2023">
      <w:pPr>
        <w:rPr>
          <w:rFonts w:ascii="Cambria" w:eastAsia="Calibri,Bold" w:hAnsi="Cambria" w:cs="Calibri,Bold"/>
          <w:bCs/>
          <w:sz w:val="24"/>
          <w:szCs w:val="24"/>
          <w:lang w:eastAsia="hr-HR"/>
        </w:rPr>
      </w:pPr>
      <w:r w:rsidRPr="00A578A5">
        <w:rPr>
          <w:rFonts w:ascii="Cambria" w:hAnsi="Cambria" w:cs="Arial"/>
          <w:b/>
          <w:sz w:val="24"/>
          <w:szCs w:val="24"/>
          <w:lang w:eastAsia="hr-HR"/>
        </w:rPr>
        <w:t>OIB:</w:t>
      </w:r>
      <w:r w:rsidRPr="00A578A5">
        <w:rPr>
          <w:rFonts w:ascii="Cambria" w:hAnsi="Cambria"/>
          <w:b/>
          <w:sz w:val="24"/>
          <w:szCs w:val="24"/>
        </w:rPr>
        <w:t xml:space="preserve"> </w:t>
      </w:r>
      <w:r w:rsidRPr="00A578A5">
        <w:rPr>
          <w:rFonts w:ascii="Cambria" w:eastAsia="Calibri,Bold" w:hAnsi="Cambria" w:cs="Calibri,Bold"/>
          <w:bCs/>
          <w:sz w:val="24"/>
          <w:szCs w:val="24"/>
          <w:lang w:eastAsia="hr-HR"/>
        </w:rPr>
        <w:t>13269963589</w:t>
      </w:r>
    </w:p>
    <w:p w:rsidR="009D2023" w:rsidRDefault="009D2023" w:rsidP="009D2023">
      <w:pPr>
        <w:rPr>
          <w:rFonts w:ascii="Cambria" w:eastAsia="Calibri,Bold" w:hAnsi="Cambria" w:cs="Calibri,Bold"/>
          <w:bCs/>
          <w:sz w:val="24"/>
          <w:szCs w:val="24"/>
          <w:lang w:eastAsia="hr-HR"/>
        </w:rPr>
      </w:pPr>
      <w:r w:rsidRPr="00A24D81">
        <w:rPr>
          <w:rFonts w:ascii="Cambria" w:eastAsia="Calibri,Bold" w:hAnsi="Cambria" w:cs="Calibri,Bold"/>
          <w:b/>
          <w:bCs/>
          <w:sz w:val="24"/>
          <w:szCs w:val="24"/>
          <w:lang w:eastAsia="hr-HR"/>
        </w:rPr>
        <w:t>WEB:</w:t>
      </w:r>
      <w:r>
        <w:rPr>
          <w:rFonts w:ascii="Cambria" w:eastAsia="Calibri,Bold" w:hAnsi="Cambria" w:cs="Calibri,Bold"/>
          <w:bCs/>
          <w:sz w:val="24"/>
          <w:szCs w:val="24"/>
          <w:lang w:eastAsia="hr-HR"/>
        </w:rPr>
        <w:t xml:space="preserve"> </w:t>
      </w:r>
      <w:hyperlink r:id="rId226" w:history="1">
        <w:r w:rsidRPr="00F046BD">
          <w:rPr>
            <w:rStyle w:val="Hyperlink"/>
            <w:rFonts w:ascii="Cambria" w:eastAsia="Calibri,Bold" w:hAnsi="Cambria" w:cs="Calibri,Bold"/>
            <w:bCs/>
            <w:color w:val="auto"/>
            <w:sz w:val="24"/>
            <w:szCs w:val="24"/>
            <w:lang w:eastAsia="hr-HR"/>
          </w:rPr>
          <w:t>https://www.ivb.hr/</w:t>
        </w:r>
      </w:hyperlink>
    </w:p>
    <w:p w:rsidR="009D2023" w:rsidRPr="004C47E2" w:rsidRDefault="009D2023" w:rsidP="009D2023">
      <w:pPr>
        <w:shd w:val="clear" w:color="auto" w:fill="FFFFFF"/>
        <w:jc w:val="both"/>
        <w:textAlignment w:val="baseline"/>
        <w:rPr>
          <w:rFonts w:ascii="Cambria" w:hAnsi="Cambria" w:cs="Arial"/>
          <w:b/>
          <w:sz w:val="24"/>
          <w:szCs w:val="24"/>
          <w:lang w:eastAsia="hr-HR"/>
        </w:rPr>
      </w:pPr>
    </w:p>
    <w:p w:rsidR="009D2023" w:rsidRDefault="009D2023" w:rsidP="009D2023">
      <w:pPr>
        <w:shd w:val="clear" w:color="auto" w:fill="FFFFFF"/>
        <w:jc w:val="both"/>
        <w:textAlignment w:val="baseline"/>
        <w:rPr>
          <w:rFonts w:ascii="Cambria" w:hAnsi="Cambria"/>
          <w:i/>
          <w:color w:val="FF0000"/>
          <w:sz w:val="24"/>
          <w:szCs w:val="24"/>
        </w:rPr>
      </w:pPr>
      <w:r w:rsidRPr="004C47E2">
        <w:rPr>
          <w:rFonts w:ascii="Cambria" w:hAnsi="Cambria" w:cs="Arial"/>
          <w:b/>
          <w:sz w:val="24"/>
          <w:szCs w:val="24"/>
          <w:lang w:eastAsia="hr-HR"/>
        </w:rPr>
        <w:t>Osnovne djelatnosti društva su:</w:t>
      </w:r>
      <w:r>
        <w:rPr>
          <w:rFonts w:ascii="Cambria"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6460"/>
      </w:tblGrid>
      <w:tr w:rsidR="009D2023" w:rsidRPr="00961E60" w:rsidTr="004551C0">
        <w:trPr>
          <w:tblCellSpacing w:w="15" w:type="dxa"/>
        </w:trPr>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w:t>
            </w:r>
          </w:p>
        </w:tc>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 xml:space="preserve">javna vodoopskrba </w:t>
            </w:r>
          </w:p>
        </w:tc>
      </w:tr>
      <w:tr w:rsidR="009D2023" w:rsidRPr="00961E60" w:rsidTr="004551C0">
        <w:trPr>
          <w:tblCellSpacing w:w="15" w:type="dxa"/>
        </w:trPr>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w:t>
            </w:r>
          </w:p>
        </w:tc>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 xml:space="preserve">ispitivanje zdravstvene ispravnosti vode za piće za vlastite potrebe </w:t>
            </w:r>
          </w:p>
        </w:tc>
      </w:tr>
      <w:tr w:rsidR="009D2023" w:rsidRPr="00961E60" w:rsidTr="004551C0">
        <w:trPr>
          <w:tblCellSpacing w:w="15" w:type="dxa"/>
        </w:trPr>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w:t>
            </w:r>
          </w:p>
        </w:tc>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 xml:space="preserve">izvođenje vodovodnih priključaka </w:t>
            </w:r>
          </w:p>
        </w:tc>
      </w:tr>
      <w:tr w:rsidR="009D2023" w:rsidRPr="00961E60" w:rsidTr="004551C0">
        <w:trPr>
          <w:tblCellSpacing w:w="15" w:type="dxa"/>
        </w:trPr>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w:t>
            </w:r>
          </w:p>
        </w:tc>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 xml:space="preserve">umjeravanje vodomjera </w:t>
            </w:r>
          </w:p>
        </w:tc>
      </w:tr>
      <w:tr w:rsidR="009D2023" w:rsidRPr="00961E60" w:rsidTr="004551C0">
        <w:trPr>
          <w:tblCellSpacing w:w="15" w:type="dxa"/>
        </w:trPr>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w:t>
            </w:r>
          </w:p>
        </w:tc>
        <w:tc>
          <w:tcPr>
            <w:tcW w:w="0" w:type="auto"/>
            <w:vAlign w:val="center"/>
            <w:hideMark/>
          </w:tcPr>
          <w:p w:rsidR="009D2023" w:rsidRPr="00961E60" w:rsidRDefault="009D2023" w:rsidP="004551C0">
            <w:pPr>
              <w:rPr>
                <w:rFonts w:ascii="Times New Roman" w:hAnsi="Times New Roman"/>
                <w:sz w:val="24"/>
                <w:szCs w:val="24"/>
                <w:lang w:eastAsia="hr-HR"/>
              </w:rPr>
            </w:pPr>
            <w:r w:rsidRPr="00961E60">
              <w:rPr>
                <w:rFonts w:ascii="Times New Roman" w:hAnsi="Times New Roman"/>
                <w:sz w:val="24"/>
                <w:szCs w:val="24"/>
                <w:lang w:eastAsia="hr-HR"/>
              </w:rPr>
              <w:t xml:space="preserve">proizvodnja energije za vlastite potrebe </w:t>
            </w:r>
          </w:p>
        </w:tc>
      </w:tr>
    </w:tbl>
    <w:p w:rsidR="009D2023" w:rsidRPr="00F735C3" w:rsidRDefault="009D2023" w:rsidP="009D2023">
      <w:pPr>
        <w:shd w:val="clear" w:color="auto" w:fill="FFFFFF"/>
        <w:jc w:val="both"/>
        <w:textAlignment w:val="baseline"/>
        <w:rPr>
          <w:rFonts w:ascii="Cambria" w:hAnsi="Cambria" w:cs="Arial"/>
          <w:sz w:val="24"/>
          <w:szCs w:val="24"/>
          <w:lang w:eastAsia="hr-HR"/>
        </w:rPr>
      </w:pPr>
    </w:p>
    <w:p w:rsidR="009D2023" w:rsidRDefault="009D2023" w:rsidP="009D2023">
      <w:pPr>
        <w:shd w:val="clear" w:color="auto" w:fill="FFFFFF"/>
        <w:jc w:val="both"/>
        <w:textAlignment w:val="baseline"/>
        <w:rPr>
          <w:rFonts w:ascii="Cambria" w:hAnsi="Cambria"/>
          <w:i/>
          <w:color w:val="FF0000"/>
          <w:sz w:val="24"/>
          <w:szCs w:val="24"/>
        </w:rPr>
      </w:pPr>
      <w:r w:rsidRPr="004C47E2">
        <w:rPr>
          <w:rFonts w:ascii="Cambria" w:hAnsi="Cambria" w:cs="Arial"/>
          <w:b/>
          <w:sz w:val="24"/>
          <w:szCs w:val="24"/>
          <w:lang w:eastAsia="hr-HR"/>
        </w:rPr>
        <w:t xml:space="preserve">Ukratko o trgovačkom društvu: </w:t>
      </w:r>
    </w:p>
    <w:p w:rsidR="009D2023" w:rsidRPr="001E520A" w:rsidRDefault="009D2023" w:rsidP="009D2023">
      <w:pPr>
        <w:shd w:val="clear" w:color="auto" w:fill="FFFFFF"/>
        <w:jc w:val="both"/>
        <w:textAlignment w:val="baseline"/>
        <w:rPr>
          <w:rFonts w:ascii="Cambria" w:hAnsi="Cambria"/>
          <w:sz w:val="24"/>
          <w:szCs w:val="24"/>
        </w:rPr>
      </w:pPr>
      <w:r w:rsidRPr="001E520A">
        <w:rPr>
          <w:rFonts w:ascii="Cambria" w:hAnsi="Cambria"/>
          <w:sz w:val="24"/>
          <w:szCs w:val="24"/>
        </w:rPr>
        <w:t>Istarski vodovod d. o. o. Buzet, okosnica je vodoopskrbnoga sustava Istre. Njegova je izgradnja započela 1930. kaptažom izvora Sv. Ivan kraj Buzeta. Time se počela ostvarivati zamisao kompleksnoga rješenja opskrbe pitkom vodom, što je jedan od najvećih infrastrukturnih zahvata u povijesti istarskog poluotoka.</w:t>
      </w:r>
    </w:p>
    <w:p w:rsidR="009D2023" w:rsidRPr="001E520A" w:rsidRDefault="009D2023" w:rsidP="009D2023">
      <w:pPr>
        <w:shd w:val="clear" w:color="auto" w:fill="FFFFFF"/>
        <w:jc w:val="both"/>
        <w:textAlignment w:val="baseline"/>
        <w:rPr>
          <w:rFonts w:ascii="Cambria" w:hAnsi="Cambria"/>
          <w:sz w:val="24"/>
          <w:szCs w:val="24"/>
        </w:rPr>
      </w:pPr>
    </w:p>
    <w:p w:rsidR="009D2023" w:rsidRPr="001E520A" w:rsidRDefault="009D2023" w:rsidP="009D2023">
      <w:pPr>
        <w:shd w:val="clear" w:color="auto" w:fill="FFFFFF"/>
        <w:jc w:val="both"/>
        <w:textAlignment w:val="baseline"/>
        <w:rPr>
          <w:rFonts w:ascii="Cambria" w:hAnsi="Cambria"/>
          <w:sz w:val="24"/>
          <w:szCs w:val="24"/>
        </w:rPr>
      </w:pPr>
      <w:r w:rsidRPr="001E520A">
        <w:rPr>
          <w:rFonts w:ascii="Cambria" w:hAnsi="Cambria"/>
          <w:sz w:val="24"/>
          <w:szCs w:val="24"/>
        </w:rPr>
        <w:t xml:space="preserve">U vodoopskrbni sustav Istarskog vodovoda uključena su tri glavna izvora u dolini Mirne te akumulacija </w:t>
      </w:r>
      <w:proofErr w:type="spellStart"/>
      <w:r w:rsidRPr="001E520A">
        <w:rPr>
          <w:rFonts w:ascii="Cambria" w:hAnsi="Cambria"/>
          <w:sz w:val="24"/>
          <w:szCs w:val="24"/>
        </w:rPr>
        <w:t>Butoniga</w:t>
      </w:r>
      <w:proofErr w:type="spellEnd"/>
      <w:r w:rsidRPr="001E520A">
        <w:rPr>
          <w:rFonts w:ascii="Cambria" w:hAnsi="Cambria"/>
          <w:sz w:val="24"/>
          <w:szCs w:val="24"/>
        </w:rPr>
        <w:t xml:space="preserve">. Prvo izvorište je izvor Sv. Ivan u Buzetu, koji je u vodoopskrbu uključen 1933.god. Izvor </w:t>
      </w:r>
      <w:proofErr w:type="spellStart"/>
      <w:r w:rsidRPr="001E520A">
        <w:rPr>
          <w:rFonts w:ascii="Cambria" w:hAnsi="Cambria"/>
          <w:sz w:val="24"/>
          <w:szCs w:val="24"/>
        </w:rPr>
        <w:t>Gradole</w:t>
      </w:r>
      <w:proofErr w:type="spellEnd"/>
      <w:r w:rsidRPr="001E520A">
        <w:rPr>
          <w:rFonts w:ascii="Cambria" w:hAnsi="Cambria"/>
          <w:sz w:val="24"/>
          <w:szCs w:val="24"/>
        </w:rPr>
        <w:t xml:space="preserve">, koji se nalazi u donjem toku rijeke Mirne, uključen je 1969. god. pomoću privremenog crpnog agregata, a 1973. god. dovršen je cjelokupni vodoopskrbni sustav. Treće je izvorište izvor </w:t>
      </w:r>
      <w:proofErr w:type="spellStart"/>
      <w:r w:rsidRPr="001E520A">
        <w:rPr>
          <w:rFonts w:ascii="Cambria" w:hAnsi="Cambria"/>
          <w:sz w:val="24"/>
          <w:szCs w:val="24"/>
        </w:rPr>
        <w:t>Bulaž</w:t>
      </w:r>
      <w:proofErr w:type="spellEnd"/>
      <w:r w:rsidRPr="001E520A">
        <w:rPr>
          <w:rFonts w:ascii="Cambria" w:hAnsi="Cambria"/>
          <w:sz w:val="24"/>
          <w:szCs w:val="24"/>
        </w:rPr>
        <w:t xml:space="preserve"> kod Istarskih toplica, koji se koristi od 1985.god., ali samo kao pričuvno izvorište za prihranjivanje izvora </w:t>
      </w:r>
      <w:proofErr w:type="spellStart"/>
      <w:r w:rsidRPr="001E520A">
        <w:rPr>
          <w:rFonts w:ascii="Cambria" w:hAnsi="Cambria"/>
          <w:sz w:val="24"/>
          <w:szCs w:val="24"/>
        </w:rPr>
        <w:t>Gradole</w:t>
      </w:r>
      <w:proofErr w:type="spellEnd"/>
      <w:r w:rsidRPr="001E520A">
        <w:rPr>
          <w:rFonts w:ascii="Cambria" w:hAnsi="Cambria"/>
          <w:sz w:val="24"/>
          <w:szCs w:val="24"/>
        </w:rPr>
        <w:t xml:space="preserve"> odnosno sustava Sv. Ivan te jezera </w:t>
      </w:r>
      <w:proofErr w:type="spellStart"/>
      <w:r w:rsidRPr="001E520A">
        <w:rPr>
          <w:rFonts w:ascii="Cambria" w:hAnsi="Cambria"/>
          <w:sz w:val="24"/>
          <w:szCs w:val="24"/>
        </w:rPr>
        <w:t>Butoniga</w:t>
      </w:r>
      <w:proofErr w:type="spellEnd"/>
      <w:r w:rsidRPr="001E520A">
        <w:rPr>
          <w:rFonts w:ascii="Cambria" w:hAnsi="Cambria"/>
          <w:sz w:val="24"/>
          <w:szCs w:val="24"/>
        </w:rPr>
        <w:t xml:space="preserve"> od 2015. godine. Treba napomenuti da se dio voda s izvora </w:t>
      </w:r>
      <w:proofErr w:type="spellStart"/>
      <w:r w:rsidRPr="001E520A">
        <w:rPr>
          <w:rFonts w:ascii="Cambria" w:hAnsi="Cambria"/>
          <w:sz w:val="24"/>
          <w:szCs w:val="24"/>
        </w:rPr>
        <w:t>Gradole</w:t>
      </w:r>
      <w:proofErr w:type="spellEnd"/>
      <w:r w:rsidRPr="001E520A">
        <w:rPr>
          <w:rFonts w:ascii="Cambria" w:hAnsi="Cambria"/>
          <w:sz w:val="24"/>
          <w:szCs w:val="24"/>
        </w:rPr>
        <w:t xml:space="preserve"> koristi neposredno na distribucijskom području Istarskog vodovoda, a dio tih voda se predaje Vodovodu Pula, te </w:t>
      </w:r>
      <w:proofErr w:type="spellStart"/>
      <w:r w:rsidRPr="001E520A">
        <w:rPr>
          <w:rFonts w:ascii="Cambria" w:hAnsi="Cambria"/>
          <w:sz w:val="24"/>
          <w:szCs w:val="24"/>
        </w:rPr>
        <w:t>Rižanskom</w:t>
      </w:r>
      <w:proofErr w:type="spellEnd"/>
      <w:r w:rsidRPr="001E520A">
        <w:rPr>
          <w:rFonts w:ascii="Cambria" w:hAnsi="Cambria"/>
          <w:sz w:val="24"/>
          <w:szCs w:val="24"/>
        </w:rPr>
        <w:t xml:space="preserve"> vodovodu iz Kopra.</w:t>
      </w:r>
    </w:p>
    <w:p w:rsidR="009D2023" w:rsidRPr="001E520A" w:rsidRDefault="009D2023" w:rsidP="009D2023">
      <w:pPr>
        <w:shd w:val="clear" w:color="auto" w:fill="FFFFFF"/>
        <w:jc w:val="both"/>
        <w:textAlignment w:val="baseline"/>
        <w:rPr>
          <w:rFonts w:ascii="Cambria" w:hAnsi="Cambria"/>
          <w:sz w:val="24"/>
          <w:szCs w:val="24"/>
        </w:rPr>
      </w:pPr>
    </w:p>
    <w:p w:rsidR="009D2023" w:rsidRPr="001E520A" w:rsidRDefault="009D2023" w:rsidP="009D2023">
      <w:pPr>
        <w:shd w:val="clear" w:color="auto" w:fill="FFFFFF"/>
        <w:jc w:val="both"/>
        <w:textAlignment w:val="baseline"/>
        <w:rPr>
          <w:rFonts w:ascii="Cambria" w:hAnsi="Cambria"/>
          <w:sz w:val="24"/>
          <w:szCs w:val="24"/>
        </w:rPr>
      </w:pPr>
      <w:r w:rsidRPr="001E520A">
        <w:rPr>
          <w:rFonts w:ascii="Cambria" w:hAnsi="Cambria"/>
          <w:sz w:val="24"/>
          <w:szCs w:val="24"/>
        </w:rPr>
        <w:lastRenderedPageBreak/>
        <w:t>Na području djelovanja Istarskog vodovoda, unatoč nepogodnoj konfiguraciji terena, postoji jedan od najsloženijih i najefikasnijih sustava vodoopskrbe, što svjedoči o visokom standardu života ljudi na ovom prostoru.</w:t>
      </w:r>
    </w:p>
    <w:p w:rsidR="009D2023" w:rsidRPr="001E520A" w:rsidRDefault="009D2023" w:rsidP="009D2023">
      <w:pPr>
        <w:shd w:val="clear" w:color="auto" w:fill="FFFFFF"/>
        <w:jc w:val="both"/>
        <w:textAlignment w:val="baseline"/>
        <w:rPr>
          <w:rFonts w:ascii="Cambria" w:hAnsi="Cambria"/>
          <w:sz w:val="24"/>
          <w:szCs w:val="24"/>
        </w:rPr>
      </w:pPr>
    </w:p>
    <w:p w:rsidR="009D2023" w:rsidRPr="001E520A" w:rsidRDefault="009D2023" w:rsidP="009D2023">
      <w:pPr>
        <w:shd w:val="clear" w:color="auto" w:fill="FFFFFF"/>
        <w:jc w:val="both"/>
        <w:textAlignment w:val="baseline"/>
        <w:rPr>
          <w:rFonts w:ascii="Cambria" w:hAnsi="Cambria"/>
          <w:sz w:val="24"/>
          <w:szCs w:val="24"/>
        </w:rPr>
      </w:pPr>
      <w:r w:rsidRPr="001E520A">
        <w:rPr>
          <w:rFonts w:ascii="Cambria" w:hAnsi="Cambria"/>
          <w:sz w:val="24"/>
          <w:szCs w:val="24"/>
        </w:rPr>
        <w:t xml:space="preserve">Analiza kvalitete sirove vode na izvorima Sv. Ivan, </w:t>
      </w:r>
      <w:proofErr w:type="spellStart"/>
      <w:r w:rsidRPr="001E520A">
        <w:rPr>
          <w:rFonts w:ascii="Cambria" w:hAnsi="Cambria"/>
          <w:sz w:val="24"/>
          <w:szCs w:val="24"/>
        </w:rPr>
        <w:t>Gradole</w:t>
      </w:r>
      <w:proofErr w:type="spellEnd"/>
      <w:r w:rsidRPr="001E520A">
        <w:rPr>
          <w:rFonts w:ascii="Cambria" w:hAnsi="Cambria"/>
          <w:sz w:val="24"/>
          <w:szCs w:val="24"/>
        </w:rPr>
        <w:t xml:space="preserve">, </w:t>
      </w:r>
      <w:proofErr w:type="spellStart"/>
      <w:r w:rsidRPr="001E520A">
        <w:rPr>
          <w:rFonts w:ascii="Cambria" w:hAnsi="Cambria"/>
          <w:sz w:val="24"/>
          <w:szCs w:val="24"/>
        </w:rPr>
        <w:t>Bulaž</w:t>
      </w:r>
      <w:proofErr w:type="spellEnd"/>
      <w:r w:rsidRPr="001E520A">
        <w:rPr>
          <w:rFonts w:ascii="Cambria" w:hAnsi="Cambria"/>
          <w:sz w:val="24"/>
          <w:szCs w:val="24"/>
        </w:rPr>
        <w:t xml:space="preserve"> i akumulaciji </w:t>
      </w:r>
      <w:proofErr w:type="spellStart"/>
      <w:r w:rsidRPr="001E520A">
        <w:rPr>
          <w:rFonts w:ascii="Cambria" w:hAnsi="Cambria"/>
          <w:sz w:val="24"/>
          <w:szCs w:val="24"/>
        </w:rPr>
        <w:t>Butoniga</w:t>
      </w:r>
      <w:proofErr w:type="spellEnd"/>
      <w:r w:rsidRPr="001E520A">
        <w:rPr>
          <w:rFonts w:ascii="Cambria" w:hAnsi="Cambria"/>
          <w:sz w:val="24"/>
          <w:szCs w:val="24"/>
        </w:rPr>
        <w:t xml:space="preserve"> pokazuju da te vode </w:t>
      </w:r>
      <w:proofErr w:type="spellStart"/>
      <w:r w:rsidRPr="001E520A">
        <w:rPr>
          <w:rFonts w:ascii="Cambria" w:hAnsi="Cambria"/>
          <w:sz w:val="24"/>
          <w:szCs w:val="24"/>
        </w:rPr>
        <w:t>zahtjevaju</w:t>
      </w:r>
      <w:proofErr w:type="spellEnd"/>
      <w:r w:rsidRPr="001E520A">
        <w:rPr>
          <w:rFonts w:ascii="Cambria" w:hAnsi="Cambria"/>
          <w:sz w:val="24"/>
          <w:szCs w:val="24"/>
        </w:rPr>
        <w:t xml:space="preserve"> obradu prije puštanja u vodoopskrbni sustav. Kod analize pojedinih parametara ne smije se izjednačavati pojam sirove vode u prirodi i </w:t>
      </w:r>
      <w:proofErr w:type="spellStart"/>
      <w:r w:rsidRPr="001E520A">
        <w:rPr>
          <w:rFonts w:ascii="Cambria" w:hAnsi="Cambria"/>
          <w:sz w:val="24"/>
          <w:szCs w:val="24"/>
        </w:rPr>
        <w:t>kondicionirane</w:t>
      </w:r>
      <w:proofErr w:type="spellEnd"/>
      <w:r w:rsidRPr="001E520A">
        <w:rPr>
          <w:rFonts w:ascii="Cambria" w:hAnsi="Cambria"/>
          <w:sz w:val="24"/>
          <w:szCs w:val="24"/>
        </w:rPr>
        <w:t xml:space="preserve"> vode za piće u vodoopskrbnom sustavu.</w:t>
      </w:r>
    </w:p>
    <w:p w:rsidR="009D2023" w:rsidRDefault="009D2023" w:rsidP="009D2023">
      <w:pPr>
        <w:shd w:val="clear" w:color="auto" w:fill="FFFFFF"/>
        <w:jc w:val="both"/>
        <w:textAlignment w:val="baseline"/>
        <w:rPr>
          <w:rFonts w:ascii="Cambria" w:hAnsi="Cambria"/>
          <w:sz w:val="24"/>
          <w:szCs w:val="24"/>
        </w:rPr>
      </w:pPr>
    </w:p>
    <w:p w:rsidR="009D2023" w:rsidRDefault="009D2023" w:rsidP="009D2023">
      <w:pPr>
        <w:shd w:val="clear" w:color="auto" w:fill="FFFFFF"/>
        <w:jc w:val="both"/>
        <w:textAlignment w:val="baseline"/>
        <w:rPr>
          <w:rFonts w:ascii="Cambria" w:hAnsi="Cambria"/>
          <w:sz w:val="24"/>
          <w:szCs w:val="24"/>
          <w:lang w:eastAsia="hr-HR"/>
        </w:rPr>
      </w:pPr>
      <w:r w:rsidRPr="004C47E2">
        <w:rPr>
          <w:rFonts w:ascii="Cambria" w:hAnsi="Cambria"/>
          <w:b/>
          <w:sz w:val="24"/>
          <w:szCs w:val="24"/>
          <w:lang w:eastAsia="hr-HR"/>
        </w:rPr>
        <w:t xml:space="preserve">Temeljni kapital: </w:t>
      </w:r>
      <w:r w:rsidRPr="00A81B57">
        <w:rPr>
          <w:rFonts w:ascii="Cambria" w:hAnsi="Cambria"/>
          <w:sz w:val="24"/>
          <w:szCs w:val="24"/>
          <w:lang w:eastAsia="hr-HR"/>
        </w:rPr>
        <w:t xml:space="preserve">Temeljni kapital društva iznosi </w:t>
      </w:r>
      <w:r>
        <w:rPr>
          <w:rFonts w:ascii="Cambria" w:hAnsi="Cambria"/>
          <w:sz w:val="24"/>
          <w:szCs w:val="24"/>
          <w:lang w:eastAsia="hr-HR"/>
        </w:rPr>
        <w:t>378.000,00</w:t>
      </w:r>
      <w:r>
        <w:rPr>
          <w:rFonts w:ascii="Cambria" w:hAnsi="Cambria"/>
          <w:sz w:val="24"/>
          <w:szCs w:val="24"/>
        </w:rPr>
        <w:t xml:space="preserve"> </w:t>
      </w:r>
      <w:r w:rsidRPr="00A81B57">
        <w:rPr>
          <w:rFonts w:ascii="Cambria" w:hAnsi="Cambria"/>
          <w:sz w:val="24"/>
          <w:szCs w:val="24"/>
          <w:lang w:eastAsia="hr-HR"/>
        </w:rPr>
        <w:t>HRK (kuna).</w:t>
      </w:r>
    </w:p>
    <w:p w:rsidR="009D2023" w:rsidRPr="00A81B57" w:rsidRDefault="009D2023" w:rsidP="009D2023">
      <w:pPr>
        <w:shd w:val="clear" w:color="auto" w:fill="FFFFFF"/>
        <w:jc w:val="both"/>
        <w:textAlignment w:val="baseline"/>
        <w:rPr>
          <w:rFonts w:ascii="Cambria" w:hAnsi="Cambria" w:cs="Arial"/>
          <w:b/>
          <w:sz w:val="24"/>
          <w:szCs w:val="24"/>
          <w:lang w:eastAsia="hr-HR"/>
        </w:rPr>
      </w:pPr>
    </w:p>
    <w:p w:rsidR="009D2023" w:rsidRPr="004C47E2" w:rsidRDefault="009D2023" w:rsidP="009D2023">
      <w:pPr>
        <w:rPr>
          <w:rFonts w:ascii="Cambria" w:hAnsi="Cambria" w:cs="Arial"/>
          <w:b/>
          <w:sz w:val="24"/>
          <w:szCs w:val="24"/>
          <w:lang w:eastAsia="hr-HR"/>
        </w:rPr>
      </w:pPr>
      <w:r w:rsidRPr="00191364">
        <w:rPr>
          <w:rFonts w:ascii="Cambria" w:hAnsi="Cambria" w:cs="Arial"/>
          <w:b/>
          <w:sz w:val="24"/>
          <w:szCs w:val="24"/>
          <w:lang w:eastAsia="hr-HR"/>
        </w:rPr>
        <w:t>Registar imenovanih članova Nadzornog odbora i Uprave trgovačkog društva</w:t>
      </w:r>
      <w:r w:rsidRPr="00191364">
        <w:rPr>
          <w:rFonts w:ascii="Cambria" w:hAnsi="Cambria"/>
          <w:i/>
          <w:color w:val="FF0000"/>
          <w:sz w:val="24"/>
          <w:szCs w:val="24"/>
        </w:rPr>
        <w:t xml:space="preserve"> </w:t>
      </w:r>
    </w:p>
    <w:tbl>
      <w:tblPr>
        <w:tblW w:w="507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7"/>
        <w:gridCol w:w="4344"/>
        <w:gridCol w:w="614"/>
        <w:gridCol w:w="1578"/>
        <w:gridCol w:w="614"/>
      </w:tblGrid>
      <w:tr w:rsidR="009D2023" w:rsidRPr="002A2AC9" w:rsidTr="004551C0">
        <w:trPr>
          <w:trHeight w:val="655"/>
        </w:trPr>
        <w:tc>
          <w:tcPr>
            <w:tcW w:w="735"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Trgovačko društvo</w:t>
            </w:r>
          </w:p>
        </w:tc>
        <w:tc>
          <w:tcPr>
            <w:tcW w:w="2483"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Nadzorni odbor</w:t>
            </w:r>
          </w:p>
        </w:tc>
        <w:tc>
          <w:tcPr>
            <w:tcW w:w="376"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c>
          <w:tcPr>
            <w:tcW w:w="1024"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Uprava/Osoba za zastupanje</w:t>
            </w:r>
          </w:p>
        </w:tc>
        <w:tc>
          <w:tcPr>
            <w:tcW w:w="381"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r>
      <w:tr w:rsidR="009D2023" w:rsidRPr="002A2AC9" w:rsidTr="004551C0">
        <w:trPr>
          <w:trHeight w:val="310"/>
        </w:trPr>
        <w:tc>
          <w:tcPr>
            <w:tcW w:w="735" w:type="pct"/>
            <w:vMerge w:val="restart"/>
            <w:shd w:val="clear" w:color="auto" w:fill="D9D9D9"/>
            <w:vAlign w:val="center"/>
          </w:tcPr>
          <w:p w:rsidR="009D2023" w:rsidRPr="00AD1DF1" w:rsidRDefault="009D2023" w:rsidP="004551C0">
            <w:pPr>
              <w:pStyle w:val="ListParagraph"/>
              <w:spacing w:line="240" w:lineRule="auto"/>
              <w:ind w:left="34"/>
              <w:jc w:val="center"/>
              <w:rPr>
                <w:rFonts w:ascii="Cambria" w:hAnsi="Cambria"/>
                <w:b/>
                <w:lang w:eastAsia="hr-HR"/>
              </w:rPr>
            </w:pPr>
            <w:r>
              <w:rPr>
                <w:rFonts w:ascii="Cambria" w:hAnsi="Cambria"/>
                <w:b/>
                <w:lang w:eastAsia="hr-HR"/>
              </w:rPr>
              <w:t>ISTARSKI VODOVOD d.o.o.</w:t>
            </w:r>
          </w:p>
        </w:tc>
        <w:tc>
          <w:tcPr>
            <w:tcW w:w="2483" w:type="pct"/>
          </w:tcPr>
          <w:p w:rsidR="009D2023" w:rsidRPr="00A578A5" w:rsidRDefault="009D2023" w:rsidP="004551C0">
            <w:pPr>
              <w:autoSpaceDE w:val="0"/>
              <w:autoSpaceDN w:val="0"/>
              <w:adjustRightInd w:val="0"/>
              <w:rPr>
                <w:rFonts w:ascii="Cambria" w:eastAsia="Calibri,Bold" w:hAnsi="Cambria" w:cs="Calibri"/>
              </w:rPr>
            </w:pPr>
            <w:r w:rsidRPr="00A578A5">
              <w:rPr>
                <w:rFonts w:ascii="Cambria" w:eastAsia="Calibri,Bold" w:hAnsi="Cambria" w:cs="Calibri,Bold"/>
                <w:bCs/>
                <w:lang w:eastAsia="hr-HR"/>
              </w:rPr>
              <w:t>Katarina Nemet</w:t>
            </w:r>
            <w:r w:rsidRPr="00A578A5">
              <w:rPr>
                <w:rFonts w:ascii="Cambria" w:eastAsia="Calibri,Bold" w:hAnsi="Cambria" w:cs="Calibri"/>
                <w:lang w:eastAsia="hr-HR"/>
              </w:rPr>
              <w:t>, Grad Buje, članica</w:t>
            </w:r>
          </w:p>
        </w:tc>
        <w:tc>
          <w:tcPr>
            <w:tcW w:w="376" w:type="pct"/>
            <w:vAlign w:val="center"/>
          </w:tcPr>
          <w:p w:rsidR="009D2023" w:rsidRPr="004C47E2" w:rsidRDefault="009D2023" w:rsidP="004551C0">
            <w:pPr>
              <w:jc w:val="center"/>
              <w:rPr>
                <w:rFonts w:ascii="Cambria" w:hAnsi="Cambria"/>
                <w:i/>
              </w:rPr>
            </w:pPr>
            <w:r>
              <w:rPr>
                <w:rFonts w:ascii="Cambria" w:hAnsi="Cambria"/>
                <w:i/>
              </w:rPr>
              <w:t>ž</w:t>
            </w:r>
          </w:p>
        </w:tc>
        <w:tc>
          <w:tcPr>
            <w:tcW w:w="1024" w:type="pct"/>
            <w:vMerge w:val="restart"/>
            <w:vAlign w:val="center"/>
          </w:tcPr>
          <w:p w:rsidR="009D2023" w:rsidRPr="00A578A5" w:rsidRDefault="009D2023" w:rsidP="004551C0">
            <w:pPr>
              <w:jc w:val="center"/>
              <w:rPr>
                <w:rFonts w:ascii="Cambria" w:hAnsi="Cambria"/>
                <w:i/>
              </w:rPr>
            </w:pPr>
            <w:r w:rsidRPr="00A578A5">
              <w:rPr>
                <w:rFonts w:ascii="Cambria" w:eastAsia="Calibri,Bold" w:hAnsi="Cambria" w:cs="Calibri,Bold"/>
                <w:bCs/>
                <w:lang w:eastAsia="hr-HR"/>
              </w:rPr>
              <w:t xml:space="preserve">Mladen </w:t>
            </w:r>
            <w:proofErr w:type="spellStart"/>
            <w:r w:rsidRPr="00A578A5">
              <w:rPr>
                <w:rFonts w:ascii="Cambria" w:eastAsia="Calibri,Bold" w:hAnsi="Cambria" w:cs="Calibri,Bold"/>
                <w:bCs/>
                <w:lang w:eastAsia="hr-HR"/>
              </w:rPr>
              <w:t>Nežić</w:t>
            </w:r>
            <w:proofErr w:type="spellEnd"/>
            <w:r w:rsidRPr="00A578A5">
              <w:rPr>
                <w:rFonts w:ascii="Cambria" w:eastAsia="Calibri,Bold" w:hAnsi="Cambria" w:cs="Calibri,Bold"/>
                <w:bCs/>
                <w:lang w:eastAsia="hr-HR"/>
              </w:rPr>
              <w:t xml:space="preserve">, </w:t>
            </w:r>
            <w:r w:rsidRPr="00A578A5">
              <w:rPr>
                <w:rFonts w:ascii="Cambria" w:eastAsia="Calibri,Bold" w:hAnsi="Cambria" w:cs="Calibri"/>
                <w:lang w:eastAsia="hr-HR"/>
              </w:rPr>
              <w:t>direktor od 01.01.2016</w:t>
            </w:r>
          </w:p>
        </w:tc>
        <w:tc>
          <w:tcPr>
            <w:tcW w:w="381" w:type="pct"/>
            <w:vMerge w:val="restart"/>
            <w:vAlign w:val="center"/>
          </w:tcPr>
          <w:p w:rsidR="009D2023" w:rsidRPr="004C47E2" w:rsidRDefault="009D2023" w:rsidP="004551C0">
            <w:pPr>
              <w:jc w:val="center"/>
              <w:rPr>
                <w:rFonts w:ascii="Cambria" w:hAnsi="Cambria"/>
                <w:i/>
              </w:rPr>
            </w:pPr>
            <w:r>
              <w:rPr>
                <w:rFonts w:ascii="Cambria" w:hAnsi="Cambria"/>
                <w:i/>
              </w:rPr>
              <w:t>m</w:t>
            </w:r>
          </w:p>
        </w:tc>
      </w:tr>
      <w:tr w:rsidR="009D2023" w:rsidRPr="002A2AC9" w:rsidTr="004551C0">
        <w:trPr>
          <w:trHeight w:val="100"/>
        </w:trPr>
        <w:tc>
          <w:tcPr>
            <w:tcW w:w="735" w:type="pct"/>
            <w:vMerge/>
            <w:shd w:val="clear" w:color="auto" w:fill="D9D9D9"/>
            <w:vAlign w:val="center"/>
          </w:tcPr>
          <w:p w:rsidR="009D2023" w:rsidRPr="00AD1DF1" w:rsidRDefault="009D2023" w:rsidP="004551C0">
            <w:pPr>
              <w:jc w:val="center"/>
              <w:rPr>
                <w:rFonts w:ascii="Cambria" w:hAnsi="Cambria"/>
                <w:b/>
                <w:lang w:eastAsia="hr-HR"/>
              </w:rPr>
            </w:pPr>
          </w:p>
        </w:tc>
        <w:tc>
          <w:tcPr>
            <w:tcW w:w="2483" w:type="pct"/>
          </w:tcPr>
          <w:p w:rsidR="009D2023" w:rsidRPr="00A578A5" w:rsidRDefault="009D2023" w:rsidP="004551C0">
            <w:pPr>
              <w:autoSpaceDE w:val="0"/>
              <w:autoSpaceDN w:val="0"/>
              <w:adjustRightInd w:val="0"/>
              <w:rPr>
                <w:rFonts w:ascii="Cambria" w:eastAsia="Calibri,Bold" w:hAnsi="Cambria" w:cs="Calibri"/>
              </w:rPr>
            </w:pPr>
            <w:r>
              <w:rPr>
                <w:rFonts w:ascii="Cambria" w:eastAsia="Calibri,Bold" w:hAnsi="Cambria" w:cs="Calibri,Bold"/>
                <w:bCs/>
                <w:lang w:eastAsia="hr-HR"/>
              </w:rPr>
              <w:t xml:space="preserve">Damir </w:t>
            </w:r>
            <w:proofErr w:type="spellStart"/>
            <w:r>
              <w:rPr>
                <w:rFonts w:ascii="Cambria" w:eastAsia="Calibri,Bold" w:hAnsi="Cambria" w:cs="Calibri,Bold"/>
                <w:bCs/>
                <w:lang w:eastAsia="hr-HR"/>
              </w:rPr>
              <w:t>Siroti</w:t>
            </w:r>
            <w:r w:rsidRPr="00A578A5">
              <w:rPr>
                <w:rFonts w:ascii="Cambria" w:eastAsia="Calibri,Bold" w:hAnsi="Cambria" w:cs="Calibri,Bold"/>
                <w:bCs/>
                <w:lang w:eastAsia="hr-HR"/>
              </w:rPr>
              <w:t>ć</w:t>
            </w:r>
            <w:proofErr w:type="spellEnd"/>
            <w:r w:rsidRPr="00A578A5">
              <w:rPr>
                <w:rFonts w:ascii="Cambria" w:eastAsia="Calibri,Bold" w:hAnsi="Cambria" w:cs="Calibri"/>
                <w:lang w:eastAsia="hr-HR"/>
              </w:rPr>
              <w:t>, Grad Buzet, predsjednik do 30.06.2017., član od 01.07.2017.</w:t>
            </w:r>
          </w:p>
        </w:tc>
        <w:tc>
          <w:tcPr>
            <w:tcW w:w="376" w:type="pct"/>
            <w:vAlign w:val="center"/>
          </w:tcPr>
          <w:p w:rsidR="009D2023" w:rsidRPr="004C47E2" w:rsidRDefault="009D2023" w:rsidP="004551C0">
            <w:pPr>
              <w:jc w:val="center"/>
              <w:rPr>
                <w:rFonts w:ascii="Cambria" w:hAnsi="Cambria"/>
                <w:i/>
              </w:rPr>
            </w:pPr>
            <w:r>
              <w:rPr>
                <w:rFonts w:ascii="Cambria" w:hAnsi="Cambria"/>
                <w:i/>
              </w:rPr>
              <w:t>m</w:t>
            </w:r>
          </w:p>
        </w:tc>
        <w:tc>
          <w:tcPr>
            <w:tcW w:w="1024"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735" w:type="pct"/>
            <w:vMerge/>
            <w:shd w:val="clear" w:color="auto" w:fill="D9D9D9"/>
            <w:vAlign w:val="center"/>
          </w:tcPr>
          <w:p w:rsidR="009D2023" w:rsidRPr="00AD1DF1" w:rsidRDefault="009D2023" w:rsidP="004551C0">
            <w:pPr>
              <w:jc w:val="center"/>
              <w:rPr>
                <w:rFonts w:ascii="Cambria" w:hAnsi="Cambria"/>
                <w:b/>
                <w:lang w:eastAsia="hr-HR"/>
              </w:rPr>
            </w:pPr>
          </w:p>
        </w:tc>
        <w:tc>
          <w:tcPr>
            <w:tcW w:w="2483" w:type="pct"/>
          </w:tcPr>
          <w:p w:rsidR="009D2023" w:rsidRPr="00A578A5" w:rsidRDefault="009D2023" w:rsidP="004551C0">
            <w:pPr>
              <w:autoSpaceDE w:val="0"/>
              <w:autoSpaceDN w:val="0"/>
              <w:adjustRightInd w:val="0"/>
              <w:rPr>
                <w:rFonts w:ascii="Cambria" w:eastAsia="Calibri,Bold" w:hAnsi="Cambria" w:cs="Calibri"/>
              </w:rPr>
            </w:pPr>
            <w:r w:rsidRPr="00A578A5">
              <w:rPr>
                <w:rFonts w:ascii="Cambria" w:eastAsia="Calibri,Bold" w:hAnsi="Cambria" w:cs="Calibri,Bold"/>
                <w:bCs/>
                <w:lang w:eastAsia="hr-HR"/>
              </w:rPr>
              <w:t xml:space="preserve">Tamara </w:t>
            </w:r>
            <w:proofErr w:type="spellStart"/>
            <w:r w:rsidRPr="00A578A5">
              <w:rPr>
                <w:rFonts w:ascii="Cambria" w:eastAsia="Calibri,Bold" w:hAnsi="Cambria" w:cs="Calibri,Bold"/>
                <w:bCs/>
                <w:lang w:eastAsia="hr-HR"/>
              </w:rPr>
              <w:t>Žgrablić</w:t>
            </w:r>
            <w:proofErr w:type="spellEnd"/>
            <w:r w:rsidRPr="00A578A5">
              <w:rPr>
                <w:rFonts w:ascii="Cambria" w:eastAsia="Calibri,Bold" w:hAnsi="Cambria" w:cs="Calibri,Bold"/>
                <w:bCs/>
                <w:lang w:eastAsia="hr-HR"/>
              </w:rPr>
              <w:t xml:space="preserve"> </w:t>
            </w:r>
            <w:proofErr w:type="spellStart"/>
            <w:r w:rsidRPr="00A578A5">
              <w:rPr>
                <w:rFonts w:ascii="Cambria" w:eastAsia="Calibri,Bold" w:hAnsi="Cambria" w:cs="Calibri,Bold"/>
                <w:bCs/>
                <w:lang w:eastAsia="hr-HR"/>
              </w:rPr>
              <w:t>Širol</w:t>
            </w:r>
            <w:proofErr w:type="spellEnd"/>
            <w:r w:rsidRPr="00A578A5">
              <w:rPr>
                <w:rFonts w:ascii="Cambria" w:eastAsia="Calibri,Bold" w:hAnsi="Cambria" w:cs="Calibri"/>
                <w:lang w:eastAsia="hr-HR"/>
              </w:rPr>
              <w:t>, Grad Pazin, članica do 30.06.2017., predsjednica od 01.07.2017.</w:t>
            </w:r>
          </w:p>
        </w:tc>
        <w:tc>
          <w:tcPr>
            <w:tcW w:w="376" w:type="pct"/>
            <w:vAlign w:val="center"/>
          </w:tcPr>
          <w:p w:rsidR="009D2023" w:rsidRPr="004C47E2" w:rsidRDefault="009D2023" w:rsidP="004551C0">
            <w:pPr>
              <w:jc w:val="center"/>
              <w:rPr>
                <w:rFonts w:ascii="Cambria" w:hAnsi="Cambria"/>
                <w:i/>
              </w:rPr>
            </w:pPr>
            <w:r>
              <w:rPr>
                <w:rFonts w:ascii="Cambria" w:hAnsi="Cambria"/>
                <w:i/>
              </w:rPr>
              <w:t>ž</w:t>
            </w:r>
          </w:p>
        </w:tc>
        <w:tc>
          <w:tcPr>
            <w:tcW w:w="1024"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735" w:type="pct"/>
            <w:vMerge/>
            <w:shd w:val="clear" w:color="auto" w:fill="D9D9D9"/>
            <w:vAlign w:val="center"/>
          </w:tcPr>
          <w:p w:rsidR="009D2023" w:rsidRPr="00AD1DF1" w:rsidRDefault="009D2023" w:rsidP="004551C0">
            <w:pPr>
              <w:jc w:val="center"/>
              <w:rPr>
                <w:rFonts w:ascii="Cambria" w:hAnsi="Cambria"/>
                <w:b/>
                <w:lang w:eastAsia="hr-HR"/>
              </w:rPr>
            </w:pPr>
          </w:p>
        </w:tc>
        <w:tc>
          <w:tcPr>
            <w:tcW w:w="2483" w:type="pct"/>
          </w:tcPr>
          <w:p w:rsidR="009D2023" w:rsidRPr="00A578A5" w:rsidRDefault="009D2023" w:rsidP="004551C0">
            <w:pPr>
              <w:autoSpaceDE w:val="0"/>
              <w:autoSpaceDN w:val="0"/>
              <w:adjustRightInd w:val="0"/>
              <w:rPr>
                <w:rFonts w:ascii="Cambria" w:eastAsia="Calibri,Bold" w:hAnsi="Cambria" w:cs="Calibri"/>
              </w:rPr>
            </w:pPr>
            <w:r w:rsidRPr="00A578A5">
              <w:rPr>
                <w:rFonts w:ascii="Cambria" w:eastAsia="Calibri,Bold" w:hAnsi="Cambria" w:cs="Calibri,Bold"/>
                <w:bCs/>
                <w:lang w:eastAsia="hr-HR"/>
              </w:rPr>
              <w:t xml:space="preserve">Alfredo </w:t>
            </w:r>
            <w:proofErr w:type="spellStart"/>
            <w:r w:rsidRPr="00A578A5">
              <w:rPr>
                <w:rFonts w:ascii="Cambria" w:eastAsia="Calibri,Bold" w:hAnsi="Cambria" w:cs="Calibri,Bold"/>
                <w:bCs/>
                <w:lang w:eastAsia="hr-HR"/>
              </w:rPr>
              <w:t>Mendiković</w:t>
            </w:r>
            <w:proofErr w:type="spellEnd"/>
            <w:r w:rsidRPr="00A578A5">
              <w:rPr>
                <w:rFonts w:ascii="Cambria" w:eastAsia="Calibri,Bold" w:hAnsi="Cambria" w:cs="Calibri"/>
                <w:lang w:eastAsia="hr-HR"/>
              </w:rPr>
              <w:t>, Grad Poreč, član</w:t>
            </w:r>
          </w:p>
        </w:tc>
        <w:tc>
          <w:tcPr>
            <w:tcW w:w="376" w:type="pct"/>
            <w:vAlign w:val="center"/>
          </w:tcPr>
          <w:p w:rsidR="009D2023" w:rsidRPr="004C47E2" w:rsidRDefault="009D2023" w:rsidP="004551C0">
            <w:pPr>
              <w:jc w:val="center"/>
              <w:rPr>
                <w:rFonts w:ascii="Cambria" w:hAnsi="Cambria"/>
                <w:i/>
              </w:rPr>
            </w:pPr>
            <w:r>
              <w:rPr>
                <w:rFonts w:ascii="Cambria" w:hAnsi="Cambria"/>
                <w:i/>
              </w:rPr>
              <w:t>m</w:t>
            </w:r>
          </w:p>
        </w:tc>
        <w:tc>
          <w:tcPr>
            <w:tcW w:w="1024"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735" w:type="pct"/>
            <w:vMerge/>
            <w:shd w:val="clear" w:color="auto" w:fill="D9D9D9"/>
            <w:vAlign w:val="center"/>
          </w:tcPr>
          <w:p w:rsidR="009D2023" w:rsidRPr="00AD1DF1" w:rsidRDefault="009D2023" w:rsidP="004551C0">
            <w:pPr>
              <w:jc w:val="center"/>
              <w:rPr>
                <w:rFonts w:ascii="Cambria" w:hAnsi="Cambria"/>
                <w:b/>
                <w:lang w:eastAsia="hr-HR"/>
              </w:rPr>
            </w:pPr>
          </w:p>
        </w:tc>
        <w:tc>
          <w:tcPr>
            <w:tcW w:w="2483" w:type="pct"/>
          </w:tcPr>
          <w:p w:rsidR="009D2023" w:rsidRPr="00A578A5" w:rsidRDefault="009D2023" w:rsidP="004551C0">
            <w:pPr>
              <w:autoSpaceDE w:val="0"/>
              <w:autoSpaceDN w:val="0"/>
              <w:adjustRightInd w:val="0"/>
              <w:rPr>
                <w:rFonts w:ascii="Cambria" w:eastAsia="Calibri,Bold" w:hAnsi="Cambria" w:cs="Calibri"/>
              </w:rPr>
            </w:pPr>
            <w:r w:rsidRPr="00A578A5">
              <w:rPr>
                <w:rFonts w:ascii="Cambria" w:eastAsia="Calibri,Bold" w:hAnsi="Cambria" w:cs="Calibri,Bold"/>
                <w:bCs/>
                <w:lang w:eastAsia="hr-HR"/>
              </w:rPr>
              <w:t>Ivan Begić</w:t>
            </w:r>
            <w:r w:rsidRPr="00A578A5">
              <w:rPr>
                <w:rFonts w:ascii="Cambria" w:eastAsia="Calibri,Bold" w:hAnsi="Cambria" w:cs="Calibri"/>
                <w:lang w:eastAsia="hr-HR"/>
              </w:rPr>
              <w:t>, Grad Rovinj, član</w:t>
            </w:r>
          </w:p>
        </w:tc>
        <w:tc>
          <w:tcPr>
            <w:tcW w:w="376" w:type="pct"/>
            <w:vAlign w:val="center"/>
          </w:tcPr>
          <w:p w:rsidR="009D2023" w:rsidRPr="004C47E2" w:rsidRDefault="009D2023" w:rsidP="004551C0">
            <w:pPr>
              <w:jc w:val="center"/>
              <w:rPr>
                <w:rFonts w:ascii="Cambria" w:hAnsi="Cambria"/>
                <w:i/>
              </w:rPr>
            </w:pPr>
            <w:r>
              <w:rPr>
                <w:rFonts w:ascii="Cambria" w:hAnsi="Cambria"/>
                <w:i/>
              </w:rPr>
              <w:t>m</w:t>
            </w:r>
          </w:p>
        </w:tc>
        <w:tc>
          <w:tcPr>
            <w:tcW w:w="1024"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735" w:type="pct"/>
            <w:vMerge/>
            <w:shd w:val="clear" w:color="auto" w:fill="D9D9D9"/>
            <w:vAlign w:val="center"/>
          </w:tcPr>
          <w:p w:rsidR="009D2023" w:rsidRPr="00AD1DF1" w:rsidRDefault="009D2023" w:rsidP="004551C0">
            <w:pPr>
              <w:jc w:val="center"/>
              <w:rPr>
                <w:rFonts w:ascii="Cambria" w:hAnsi="Cambria"/>
                <w:b/>
                <w:lang w:eastAsia="hr-HR"/>
              </w:rPr>
            </w:pPr>
          </w:p>
        </w:tc>
        <w:tc>
          <w:tcPr>
            <w:tcW w:w="2483" w:type="pct"/>
          </w:tcPr>
          <w:p w:rsidR="009D2023" w:rsidRPr="00A578A5" w:rsidRDefault="009D2023" w:rsidP="004551C0">
            <w:pPr>
              <w:autoSpaceDE w:val="0"/>
              <w:autoSpaceDN w:val="0"/>
              <w:adjustRightInd w:val="0"/>
              <w:rPr>
                <w:rFonts w:ascii="Cambria" w:eastAsia="Calibri,Bold" w:hAnsi="Cambria" w:cs="Calibri"/>
              </w:rPr>
            </w:pPr>
            <w:r>
              <w:rPr>
                <w:rFonts w:ascii="Cambria" w:eastAsia="Calibri,Bold" w:hAnsi="Cambria" w:cs="Calibri,Bold"/>
                <w:bCs/>
                <w:lang w:eastAsia="hr-HR"/>
              </w:rPr>
              <w:t xml:space="preserve">Emil </w:t>
            </w:r>
            <w:proofErr w:type="spellStart"/>
            <w:r>
              <w:rPr>
                <w:rFonts w:ascii="Cambria" w:eastAsia="Calibri,Bold" w:hAnsi="Cambria" w:cs="Calibri,Bold"/>
                <w:bCs/>
                <w:lang w:eastAsia="hr-HR"/>
              </w:rPr>
              <w:t>Soldati</w:t>
            </w:r>
            <w:r w:rsidRPr="00A578A5">
              <w:rPr>
                <w:rFonts w:ascii="Cambria" w:eastAsia="Calibri,Bold" w:hAnsi="Cambria" w:cs="Calibri,Bold"/>
                <w:bCs/>
                <w:lang w:eastAsia="hr-HR"/>
              </w:rPr>
              <w:t>ć</w:t>
            </w:r>
            <w:proofErr w:type="spellEnd"/>
            <w:r w:rsidRPr="00A578A5">
              <w:rPr>
                <w:rFonts w:ascii="Cambria" w:eastAsia="Calibri,Bold" w:hAnsi="Cambria" w:cs="Calibri"/>
                <w:lang w:eastAsia="hr-HR"/>
              </w:rPr>
              <w:t>, Istarska županija, član</w:t>
            </w:r>
          </w:p>
        </w:tc>
        <w:tc>
          <w:tcPr>
            <w:tcW w:w="376" w:type="pct"/>
            <w:vAlign w:val="center"/>
          </w:tcPr>
          <w:p w:rsidR="009D2023" w:rsidRPr="004C47E2" w:rsidRDefault="009D2023" w:rsidP="004551C0">
            <w:pPr>
              <w:jc w:val="center"/>
              <w:rPr>
                <w:rFonts w:ascii="Cambria" w:hAnsi="Cambria"/>
                <w:i/>
              </w:rPr>
            </w:pPr>
            <w:r>
              <w:rPr>
                <w:rFonts w:ascii="Cambria" w:hAnsi="Cambria"/>
                <w:i/>
              </w:rPr>
              <w:t>m</w:t>
            </w:r>
          </w:p>
        </w:tc>
        <w:tc>
          <w:tcPr>
            <w:tcW w:w="1024"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735" w:type="pct"/>
            <w:vMerge/>
            <w:shd w:val="clear" w:color="auto" w:fill="D9D9D9"/>
            <w:vAlign w:val="center"/>
          </w:tcPr>
          <w:p w:rsidR="009D2023" w:rsidRPr="00AD1DF1" w:rsidRDefault="009D2023" w:rsidP="004551C0">
            <w:pPr>
              <w:jc w:val="center"/>
              <w:rPr>
                <w:rFonts w:ascii="Cambria" w:hAnsi="Cambria"/>
                <w:b/>
                <w:lang w:eastAsia="hr-HR"/>
              </w:rPr>
            </w:pPr>
          </w:p>
        </w:tc>
        <w:tc>
          <w:tcPr>
            <w:tcW w:w="2483" w:type="pct"/>
          </w:tcPr>
          <w:p w:rsidR="009D2023" w:rsidRPr="00A578A5" w:rsidRDefault="009D2023" w:rsidP="004551C0">
            <w:pPr>
              <w:autoSpaceDE w:val="0"/>
              <w:autoSpaceDN w:val="0"/>
              <w:adjustRightInd w:val="0"/>
              <w:rPr>
                <w:rFonts w:ascii="Cambria" w:eastAsia="Calibri,Bold" w:hAnsi="Cambria" w:cs="Calibri"/>
              </w:rPr>
            </w:pPr>
            <w:r w:rsidRPr="00A578A5">
              <w:rPr>
                <w:rFonts w:ascii="Cambria" w:eastAsia="Calibri,Bold" w:hAnsi="Cambria" w:cs="Calibri,Bold"/>
                <w:bCs/>
                <w:lang w:eastAsia="hr-HR"/>
              </w:rPr>
              <w:t xml:space="preserve">Moreno </w:t>
            </w:r>
            <w:proofErr w:type="spellStart"/>
            <w:r w:rsidRPr="00A578A5">
              <w:rPr>
                <w:rFonts w:ascii="Cambria" w:eastAsia="Calibri,Bold" w:hAnsi="Cambria" w:cs="Calibri,Bold"/>
                <w:bCs/>
                <w:lang w:eastAsia="hr-HR"/>
              </w:rPr>
              <w:t>Mamilovič</w:t>
            </w:r>
            <w:proofErr w:type="spellEnd"/>
            <w:r w:rsidRPr="00A578A5">
              <w:rPr>
                <w:rFonts w:ascii="Cambria" w:eastAsia="Calibri,Bold" w:hAnsi="Cambria" w:cs="Calibri"/>
                <w:lang w:eastAsia="hr-HR"/>
              </w:rPr>
              <w:t>, Istarski vodovod, član do 30.06.2017,</w:t>
            </w:r>
          </w:p>
        </w:tc>
        <w:tc>
          <w:tcPr>
            <w:tcW w:w="376" w:type="pct"/>
            <w:vAlign w:val="center"/>
          </w:tcPr>
          <w:p w:rsidR="009D2023" w:rsidRPr="004C47E2" w:rsidRDefault="009D2023" w:rsidP="004551C0">
            <w:pPr>
              <w:jc w:val="center"/>
              <w:rPr>
                <w:rFonts w:ascii="Cambria" w:hAnsi="Cambria"/>
                <w:i/>
              </w:rPr>
            </w:pPr>
            <w:r>
              <w:rPr>
                <w:rFonts w:ascii="Cambria" w:hAnsi="Cambria"/>
                <w:i/>
              </w:rPr>
              <w:t>m</w:t>
            </w:r>
          </w:p>
        </w:tc>
        <w:tc>
          <w:tcPr>
            <w:tcW w:w="1024"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82"/>
        </w:trPr>
        <w:tc>
          <w:tcPr>
            <w:tcW w:w="735" w:type="pct"/>
            <w:vMerge/>
            <w:shd w:val="clear" w:color="auto" w:fill="D9D9D9"/>
            <w:vAlign w:val="center"/>
          </w:tcPr>
          <w:p w:rsidR="009D2023" w:rsidRPr="00AD1DF1" w:rsidRDefault="009D2023" w:rsidP="004551C0">
            <w:pPr>
              <w:jc w:val="center"/>
              <w:rPr>
                <w:rFonts w:ascii="Cambria" w:hAnsi="Cambria"/>
                <w:b/>
                <w:lang w:eastAsia="hr-HR"/>
              </w:rPr>
            </w:pPr>
          </w:p>
        </w:tc>
        <w:tc>
          <w:tcPr>
            <w:tcW w:w="2483" w:type="pct"/>
          </w:tcPr>
          <w:p w:rsidR="009D2023" w:rsidRPr="00A578A5" w:rsidRDefault="009D2023" w:rsidP="004551C0">
            <w:pPr>
              <w:rPr>
                <w:rFonts w:ascii="Cambria" w:hAnsi="Cambria" w:cs="Arial"/>
              </w:rPr>
            </w:pPr>
            <w:r w:rsidRPr="00A578A5">
              <w:rPr>
                <w:rFonts w:ascii="Cambria" w:eastAsia="Calibri,Bold" w:hAnsi="Cambria" w:cs="Calibri,Bold"/>
                <w:bCs/>
                <w:lang w:eastAsia="hr-HR"/>
              </w:rPr>
              <w:t>Drago Maršić</w:t>
            </w:r>
            <w:r w:rsidRPr="00A578A5">
              <w:rPr>
                <w:rFonts w:ascii="Cambria" w:eastAsia="Calibri,Bold" w:hAnsi="Cambria" w:cs="Calibri"/>
                <w:lang w:eastAsia="hr-HR"/>
              </w:rPr>
              <w:t>, Istarski vodovod, član od 01.07.2017.</w:t>
            </w:r>
          </w:p>
        </w:tc>
        <w:tc>
          <w:tcPr>
            <w:tcW w:w="376" w:type="pct"/>
            <w:vAlign w:val="center"/>
          </w:tcPr>
          <w:p w:rsidR="009D2023" w:rsidRPr="004C47E2" w:rsidRDefault="009D2023" w:rsidP="004551C0">
            <w:pPr>
              <w:jc w:val="center"/>
              <w:rPr>
                <w:rFonts w:ascii="Cambria" w:hAnsi="Cambria"/>
                <w:i/>
              </w:rPr>
            </w:pPr>
            <w:r>
              <w:rPr>
                <w:rFonts w:ascii="Cambria" w:hAnsi="Cambria"/>
                <w:i/>
              </w:rPr>
              <w:t>m</w:t>
            </w:r>
          </w:p>
        </w:tc>
        <w:tc>
          <w:tcPr>
            <w:tcW w:w="1024"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bl>
    <w:p w:rsidR="009D2023" w:rsidRDefault="009D2023" w:rsidP="009D2023">
      <w:pPr>
        <w:rPr>
          <w:rFonts w:ascii="Cambria" w:hAnsi="Cambria" w:cs="Arial"/>
          <w:b/>
          <w:sz w:val="24"/>
          <w:szCs w:val="24"/>
          <w:highlight w:val="yellow"/>
          <w:lang w:eastAsia="hr-HR"/>
        </w:rPr>
      </w:pPr>
    </w:p>
    <w:p w:rsidR="009D2023" w:rsidRPr="0061570B" w:rsidRDefault="009D2023" w:rsidP="009D2023">
      <w:pPr>
        <w:autoSpaceDE w:val="0"/>
        <w:autoSpaceDN w:val="0"/>
        <w:adjustRightInd w:val="0"/>
        <w:rPr>
          <w:rFonts w:ascii="Cambria" w:hAnsi="Cambria" w:cs="Calibri"/>
          <w:sz w:val="24"/>
          <w:szCs w:val="24"/>
          <w:lang w:eastAsia="hr-HR"/>
        </w:rPr>
      </w:pPr>
      <w:r w:rsidRPr="0061570B">
        <w:rPr>
          <w:rFonts w:ascii="Cambria" w:hAnsi="Cambria" w:cs="Calibri"/>
          <w:sz w:val="24"/>
          <w:szCs w:val="24"/>
          <w:lang w:eastAsia="hr-HR"/>
        </w:rPr>
        <w:t>Članovi Skupš</w:t>
      </w:r>
      <w:r>
        <w:rPr>
          <w:rFonts w:ascii="Cambria" w:hAnsi="Cambria" w:cs="Calibri"/>
          <w:sz w:val="24"/>
          <w:szCs w:val="24"/>
          <w:lang w:eastAsia="hr-HR"/>
        </w:rPr>
        <w:t>ti</w:t>
      </w:r>
      <w:r w:rsidRPr="0061570B">
        <w:rPr>
          <w:rFonts w:ascii="Cambria" w:hAnsi="Cambria" w:cs="Calibri"/>
          <w:sz w:val="24"/>
          <w:szCs w:val="24"/>
          <w:lang w:eastAsia="hr-HR"/>
        </w:rPr>
        <w:t>ne su zakonski predstavnici Gradova i Općina osnivača Društva.</w:t>
      </w:r>
    </w:p>
    <w:p w:rsidR="009D2023" w:rsidRDefault="009D2023" w:rsidP="009D2023">
      <w:pPr>
        <w:rPr>
          <w:rFonts w:ascii="Cambria" w:hAnsi="Cambria" w:cs="Arial"/>
          <w:b/>
          <w:sz w:val="24"/>
          <w:szCs w:val="24"/>
          <w:lang w:eastAsia="hr-HR"/>
        </w:rPr>
      </w:pPr>
    </w:p>
    <w:p w:rsidR="009D2023" w:rsidRPr="00C60091" w:rsidRDefault="009D2023" w:rsidP="009D2023">
      <w:pPr>
        <w:rPr>
          <w:rFonts w:ascii="Cambria" w:hAnsi="Cambria"/>
          <w:b/>
          <w:sz w:val="24"/>
          <w:szCs w:val="24"/>
        </w:rPr>
      </w:pPr>
      <w:r w:rsidRPr="004C47E2">
        <w:rPr>
          <w:rFonts w:ascii="Cambria" w:hAnsi="Cambria" w:cs="Arial"/>
          <w:b/>
          <w:sz w:val="24"/>
          <w:szCs w:val="24"/>
          <w:lang w:eastAsia="hr-HR"/>
        </w:rPr>
        <w:t>Broj zaposlenih:</w:t>
      </w:r>
      <w:r w:rsidRPr="00B41D83">
        <w:rPr>
          <w:rFonts w:ascii="Cambria" w:hAnsi="Cambria"/>
          <w:i/>
          <w:color w:val="FF0000"/>
          <w:sz w:val="24"/>
          <w:szCs w:val="24"/>
        </w:rPr>
        <w:t xml:space="preserv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9"/>
        <w:gridCol w:w="2261"/>
        <w:gridCol w:w="2260"/>
        <w:gridCol w:w="2260"/>
      </w:tblGrid>
      <w:tr w:rsidR="009D2023" w:rsidRPr="004C47E2" w:rsidTr="004551C0">
        <w:tc>
          <w:tcPr>
            <w:tcW w:w="1249" w:type="pct"/>
            <w:shd w:val="clear" w:color="auto" w:fill="BFBFBF"/>
          </w:tcPr>
          <w:p w:rsidR="009D2023" w:rsidRPr="004C47E2" w:rsidRDefault="009D2023" w:rsidP="004551C0">
            <w:pPr>
              <w:jc w:val="center"/>
              <w:rPr>
                <w:rFonts w:ascii="Cambria" w:hAnsi="Cambria" w:cs="Arial"/>
                <w:b/>
                <w:lang w:eastAsia="hr-HR"/>
              </w:rPr>
            </w:pPr>
            <w:r w:rsidRPr="004C47E2">
              <w:rPr>
                <w:rFonts w:ascii="Cambria" w:hAnsi="Cambria" w:cs="Arial"/>
                <w:b/>
                <w:lang w:eastAsia="hr-HR"/>
              </w:rPr>
              <w:t>2015.</w:t>
            </w:r>
          </w:p>
        </w:tc>
        <w:tc>
          <w:tcPr>
            <w:tcW w:w="1250" w:type="pct"/>
            <w:shd w:val="clear" w:color="auto" w:fill="BFBFBF"/>
          </w:tcPr>
          <w:p w:rsidR="009D2023" w:rsidRPr="004C47E2" w:rsidRDefault="009D2023" w:rsidP="004551C0">
            <w:pPr>
              <w:jc w:val="center"/>
              <w:rPr>
                <w:rFonts w:ascii="Cambria" w:hAnsi="Cambria" w:cs="Arial"/>
                <w:b/>
                <w:lang w:eastAsia="hr-HR"/>
              </w:rPr>
            </w:pPr>
            <w:r w:rsidRPr="004C47E2">
              <w:rPr>
                <w:rFonts w:ascii="Cambria" w:hAnsi="Cambria" w:cs="Arial"/>
                <w:b/>
                <w:lang w:eastAsia="hr-HR"/>
              </w:rPr>
              <w:t xml:space="preserve">2016. </w:t>
            </w:r>
          </w:p>
        </w:tc>
        <w:tc>
          <w:tcPr>
            <w:tcW w:w="1250" w:type="pct"/>
            <w:shd w:val="clear" w:color="auto" w:fill="BFBFBF"/>
          </w:tcPr>
          <w:p w:rsidR="009D2023" w:rsidRPr="004C47E2" w:rsidRDefault="009D2023" w:rsidP="004551C0">
            <w:pPr>
              <w:jc w:val="center"/>
              <w:rPr>
                <w:rFonts w:ascii="Cambria" w:hAnsi="Cambria" w:cs="Arial"/>
                <w:b/>
                <w:lang w:eastAsia="hr-HR"/>
              </w:rPr>
            </w:pPr>
            <w:r w:rsidRPr="004C47E2">
              <w:rPr>
                <w:rFonts w:ascii="Cambria" w:hAnsi="Cambria" w:cs="Arial"/>
                <w:b/>
                <w:lang w:eastAsia="hr-HR"/>
              </w:rPr>
              <w:t>2017.</w:t>
            </w:r>
          </w:p>
        </w:tc>
        <w:tc>
          <w:tcPr>
            <w:tcW w:w="1250" w:type="pct"/>
            <w:shd w:val="clear" w:color="auto" w:fill="BFBFBF"/>
          </w:tcPr>
          <w:p w:rsidR="009D2023" w:rsidRPr="00687031" w:rsidRDefault="009D2023" w:rsidP="004551C0">
            <w:pPr>
              <w:jc w:val="center"/>
              <w:rPr>
                <w:rFonts w:ascii="Cambria" w:hAnsi="Cambria" w:cs="Arial"/>
                <w:b/>
                <w:lang w:eastAsia="hr-HR"/>
              </w:rPr>
            </w:pPr>
            <w:r w:rsidRPr="00687031">
              <w:rPr>
                <w:rFonts w:ascii="Cambria" w:hAnsi="Cambria" w:cs="Arial"/>
                <w:b/>
                <w:lang w:eastAsia="hr-HR"/>
              </w:rPr>
              <w:t>2018.</w:t>
            </w:r>
          </w:p>
        </w:tc>
      </w:tr>
      <w:tr w:rsidR="009D2023" w:rsidRPr="004C47E2" w:rsidTr="004551C0">
        <w:tc>
          <w:tcPr>
            <w:tcW w:w="1249" w:type="pct"/>
            <w:shd w:val="clear" w:color="auto" w:fill="auto"/>
            <w:vAlign w:val="center"/>
          </w:tcPr>
          <w:p w:rsidR="009D2023" w:rsidRPr="004C47E2" w:rsidRDefault="009D2023" w:rsidP="004551C0">
            <w:pPr>
              <w:jc w:val="center"/>
              <w:rPr>
                <w:rFonts w:ascii="Cambria" w:hAnsi="Cambria" w:cs="Arial"/>
                <w:lang w:eastAsia="hr-HR"/>
              </w:rPr>
            </w:pPr>
            <w:r>
              <w:rPr>
                <w:rFonts w:ascii="Cambria" w:hAnsi="Cambria" w:cs="Arial"/>
                <w:lang w:eastAsia="hr-HR"/>
              </w:rPr>
              <w:t>306</w:t>
            </w:r>
          </w:p>
        </w:tc>
        <w:tc>
          <w:tcPr>
            <w:tcW w:w="1250" w:type="pct"/>
            <w:shd w:val="clear" w:color="auto" w:fill="auto"/>
            <w:vAlign w:val="center"/>
          </w:tcPr>
          <w:p w:rsidR="009D2023" w:rsidRPr="004C47E2" w:rsidRDefault="009D2023" w:rsidP="004551C0">
            <w:pPr>
              <w:jc w:val="center"/>
              <w:rPr>
                <w:rFonts w:ascii="Cambria" w:hAnsi="Cambria" w:cs="Arial"/>
                <w:lang w:eastAsia="hr-HR"/>
              </w:rPr>
            </w:pPr>
            <w:r>
              <w:rPr>
                <w:rFonts w:ascii="Cambria" w:hAnsi="Cambria" w:cs="Arial"/>
                <w:lang w:eastAsia="hr-HR"/>
              </w:rPr>
              <w:t>292</w:t>
            </w:r>
          </w:p>
        </w:tc>
        <w:tc>
          <w:tcPr>
            <w:tcW w:w="1250" w:type="pct"/>
            <w:shd w:val="clear" w:color="auto" w:fill="auto"/>
            <w:vAlign w:val="center"/>
          </w:tcPr>
          <w:p w:rsidR="009D2023" w:rsidRPr="004C47E2" w:rsidRDefault="009D2023" w:rsidP="004551C0">
            <w:pPr>
              <w:jc w:val="center"/>
              <w:rPr>
                <w:rFonts w:ascii="Cambria" w:hAnsi="Cambria" w:cs="Arial"/>
                <w:lang w:eastAsia="hr-HR"/>
              </w:rPr>
            </w:pPr>
            <w:r>
              <w:rPr>
                <w:rFonts w:ascii="Cambria" w:hAnsi="Cambria" w:cs="Arial"/>
                <w:lang w:eastAsia="hr-HR"/>
              </w:rPr>
              <w:t>300</w:t>
            </w:r>
          </w:p>
        </w:tc>
        <w:tc>
          <w:tcPr>
            <w:tcW w:w="1250" w:type="pct"/>
          </w:tcPr>
          <w:p w:rsidR="009D2023" w:rsidRPr="00687031" w:rsidRDefault="009D2023" w:rsidP="004551C0">
            <w:pPr>
              <w:jc w:val="center"/>
              <w:rPr>
                <w:rFonts w:ascii="Cambria" w:hAnsi="Cambria" w:cs="Arial"/>
                <w:lang w:eastAsia="hr-HR"/>
              </w:rPr>
            </w:pPr>
            <w:r w:rsidRPr="00687031">
              <w:rPr>
                <w:rFonts w:ascii="Cambria" w:hAnsi="Cambria" w:cs="Arial"/>
                <w:lang w:eastAsia="hr-HR"/>
              </w:rPr>
              <w:t>301</w:t>
            </w:r>
          </w:p>
        </w:tc>
      </w:tr>
    </w:tbl>
    <w:p w:rsidR="009D2023" w:rsidRDefault="009D2023" w:rsidP="009D2023">
      <w:pPr>
        <w:rPr>
          <w:rFonts w:ascii="Cambria" w:hAnsi="Cambria" w:cs="Arial"/>
          <w:b/>
          <w:sz w:val="24"/>
          <w:szCs w:val="24"/>
          <w:lang w:eastAsia="hr-HR"/>
        </w:rPr>
      </w:pPr>
    </w:p>
    <w:p w:rsidR="009D2023" w:rsidRPr="00C60091" w:rsidRDefault="009D2023" w:rsidP="009D2023">
      <w:pPr>
        <w:rPr>
          <w:rFonts w:ascii="Cambria" w:hAnsi="Cambria"/>
          <w:b/>
          <w:sz w:val="24"/>
          <w:szCs w:val="24"/>
        </w:rPr>
      </w:pPr>
      <w:r w:rsidRPr="004C47E2">
        <w:rPr>
          <w:rFonts w:ascii="Cambria" w:hAnsi="Cambria" w:cs="Arial"/>
          <w:b/>
          <w:sz w:val="24"/>
          <w:szCs w:val="24"/>
          <w:lang w:eastAsia="hr-HR"/>
        </w:rPr>
        <w:t>Podaci o poslovanju:</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2"/>
        <w:gridCol w:w="1944"/>
        <w:gridCol w:w="1882"/>
        <w:gridCol w:w="1882"/>
        <w:gridCol w:w="1880"/>
      </w:tblGrid>
      <w:tr w:rsidR="009D2023" w:rsidRPr="004C47E2" w:rsidTr="004551C0">
        <w:trPr>
          <w:trHeight w:val="284"/>
          <w:jc w:val="center"/>
        </w:trPr>
        <w:tc>
          <w:tcPr>
            <w:tcW w:w="803" w:type="pct"/>
            <w:tcBorders>
              <w:bottom w:val="double" w:sz="4" w:space="0" w:color="auto"/>
            </w:tcBorders>
            <w:shd w:val="clear" w:color="auto" w:fill="BFBFBF"/>
            <w:vAlign w:val="center"/>
          </w:tcPr>
          <w:p w:rsidR="009D2023" w:rsidRPr="003F6562" w:rsidRDefault="009D2023" w:rsidP="004551C0">
            <w:pPr>
              <w:jc w:val="center"/>
              <w:rPr>
                <w:rFonts w:ascii="Cambria" w:hAnsi="Cambria" w:cs="Arial"/>
                <w:lang w:eastAsia="hr-HR"/>
              </w:rPr>
            </w:pPr>
          </w:p>
        </w:tc>
        <w:tc>
          <w:tcPr>
            <w:tcW w:w="1075" w:type="pct"/>
            <w:shd w:val="clear" w:color="auto" w:fill="BFBFBF"/>
            <w:vAlign w:val="center"/>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2015.</w:t>
            </w:r>
          </w:p>
        </w:tc>
        <w:tc>
          <w:tcPr>
            <w:tcW w:w="1041" w:type="pct"/>
            <w:shd w:val="clear" w:color="auto" w:fill="BFBFBF"/>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2016.</w:t>
            </w:r>
          </w:p>
        </w:tc>
        <w:tc>
          <w:tcPr>
            <w:tcW w:w="1041" w:type="pct"/>
            <w:shd w:val="clear" w:color="auto" w:fill="BFBFBF"/>
          </w:tcPr>
          <w:p w:rsidR="009D2023" w:rsidRPr="003F6562" w:rsidRDefault="009D2023" w:rsidP="004551C0">
            <w:pPr>
              <w:jc w:val="center"/>
              <w:rPr>
                <w:rFonts w:ascii="Cambria" w:hAnsi="Cambria" w:cs="Arial"/>
                <w:b/>
                <w:lang w:eastAsia="hr-HR"/>
              </w:rPr>
            </w:pPr>
            <w:r w:rsidRPr="001A56EF">
              <w:rPr>
                <w:rFonts w:ascii="Cambria" w:hAnsi="Cambria" w:cs="Arial"/>
                <w:b/>
                <w:lang w:eastAsia="hr-HR"/>
              </w:rPr>
              <w:t>2017.</w:t>
            </w:r>
          </w:p>
        </w:tc>
        <w:tc>
          <w:tcPr>
            <w:tcW w:w="1040" w:type="pct"/>
            <w:shd w:val="clear" w:color="auto" w:fill="BFBFBF"/>
          </w:tcPr>
          <w:p w:rsidR="009D2023" w:rsidRPr="001A56EF" w:rsidRDefault="009D2023" w:rsidP="004551C0">
            <w:pPr>
              <w:jc w:val="center"/>
              <w:rPr>
                <w:rFonts w:ascii="Cambria" w:hAnsi="Cambria" w:cs="Arial"/>
                <w:b/>
                <w:lang w:eastAsia="hr-HR"/>
              </w:rPr>
            </w:pPr>
            <w:r w:rsidRPr="00687031">
              <w:rPr>
                <w:rFonts w:ascii="Cambria" w:hAnsi="Cambria" w:cs="Arial"/>
                <w:b/>
                <w:lang w:eastAsia="hr-HR"/>
              </w:rPr>
              <w:t>2018.</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Prihodi</w:t>
            </w:r>
          </w:p>
        </w:tc>
        <w:tc>
          <w:tcPr>
            <w:tcW w:w="1075" w:type="pct"/>
            <w:shd w:val="clear" w:color="auto" w:fill="auto"/>
          </w:tcPr>
          <w:p w:rsidR="009D2023" w:rsidRPr="004C47E2" w:rsidRDefault="009D2023" w:rsidP="004551C0">
            <w:pPr>
              <w:jc w:val="right"/>
              <w:rPr>
                <w:rFonts w:ascii="Cambria" w:hAnsi="Cambria" w:cs="Arial"/>
                <w:lang w:eastAsia="hr-HR"/>
              </w:rPr>
            </w:pPr>
            <w:r>
              <w:rPr>
                <w:rFonts w:ascii="Cambria" w:hAnsi="Cambria" w:cs="Arial"/>
                <w:lang w:eastAsia="hr-HR"/>
              </w:rPr>
              <w:t>118.771.436,00</w:t>
            </w:r>
          </w:p>
        </w:tc>
        <w:tc>
          <w:tcPr>
            <w:tcW w:w="1041" w:type="pct"/>
            <w:shd w:val="clear" w:color="auto" w:fill="auto"/>
            <w:vAlign w:val="center"/>
          </w:tcPr>
          <w:p w:rsidR="009D2023" w:rsidRPr="00860306" w:rsidRDefault="009D2023" w:rsidP="004551C0">
            <w:pPr>
              <w:jc w:val="right"/>
              <w:rPr>
                <w:rFonts w:ascii="Cambria" w:hAnsi="Cambria"/>
              </w:rPr>
            </w:pPr>
            <w:r w:rsidRPr="00860306">
              <w:rPr>
                <w:rFonts w:ascii="Cambria" w:eastAsia="Calibri,Bold" w:hAnsi="Cambria" w:cs="Calibri,Bold"/>
                <w:bCs/>
                <w:lang w:eastAsia="hr-HR"/>
              </w:rPr>
              <w:t>129.148.535,00</w:t>
            </w:r>
          </w:p>
        </w:tc>
        <w:tc>
          <w:tcPr>
            <w:tcW w:w="1041" w:type="pct"/>
            <w:vAlign w:val="center"/>
          </w:tcPr>
          <w:p w:rsidR="009D2023" w:rsidRPr="00860306" w:rsidRDefault="009D2023" w:rsidP="004551C0">
            <w:pPr>
              <w:jc w:val="right"/>
              <w:rPr>
                <w:rFonts w:ascii="Cambria" w:hAnsi="Cambria"/>
              </w:rPr>
            </w:pPr>
            <w:r w:rsidRPr="00860306">
              <w:rPr>
                <w:rFonts w:ascii="Cambria" w:eastAsia="Calibri,Bold" w:hAnsi="Cambria" w:cs="Calibri,Bold"/>
                <w:bCs/>
                <w:lang w:eastAsia="hr-HR"/>
              </w:rPr>
              <w:t>130.792.056,00</w:t>
            </w:r>
          </w:p>
        </w:tc>
        <w:tc>
          <w:tcPr>
            <w:tcW w:w="1040" w:type="pct"/>
          </w:tcPr>
          <w:p w:rsidR="009D2023" w:rsidRPr="0086113D" w:rsidRDefault="009D2023" w:rsidP="004551C0">
            <w:pPr>
              <w:jc w:val="right"/>
              <w:rPr>
                <w:rFonts w:ascii="Cambria" w:hAnsi="Cambria"/>
              </w:rPr>
            </w:pPr>
            <w:r>
              <w:rPr>
                <w:rFonts w:ascii="Cambria" w:hAnsi="Cambria"/>
              </w:rPr>
              <w:t>132.916.853,00</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Pr>
                <w:rFonts w:ascii="Cambria" w:hAnsi="Cambria" w:cs="Arial"/>
                <w:b/>
                <w:lang w:eastAsia="hr-HR"/>
              </w:rPr>
              <w:t>Rashodi</w:t>
            </w:r>
          </w:p>
        </w:tc>
        <w:tc>
          <w:tcPr>
            <w:tcW w:w="1075" w:type="pct"/>
            <w:shd w:val="clear" w:color="auto" w:fill="auto"/>
          </w:tcPr>
          <w:p w:rsidR="009D2023" w:rsidRPr="004C47E2" w:rsidRDefault="009D2023" w:rsidP="004551C0">
            <w:pPr>
              <w:jc w:val="right"/>
              <w:rPr>
                <w:rFonts w:ascii="Cambria" w:hAnsi="Cambria" w:cs="Arial"/>
                <w:lang w:eastAsia="hr-HR"/>
              </w:rPr>
            </w:pPr>
            <w:r>
              <w:rPr>
                <w:rFonts w:ascii="Cambria" w:hAnsi="Cambria" w:cs="Arial"/>
                <w:lang w:eastAsia="hr-HR"/>
              </w:rPr>
              <w:t>113.803.340,00</w:t>
            </w:r>
          </w:p>
        </w:tc>
        <w:tc>
          <w:tcPr>
            <w:tcW w:w="1041" w:type="pct"/>
            <w:shd w:val="clear" w:color="auto" w:fill="auto"/>
          </w:tcPr>
          <w:p w:rsidR="009D2023" w:rsidRPr="00860306" w:rsidRDefault="009D2023" w:rsidP="004551C0">
            <w:pPr>
              <w:jc w:val="right"/>
              <w:rPr>
                <w:rFonts w:ascii="Cambria" w:hAnsi="Cambria"/>
              </w:rPr>
            </w:pPr>
            <w:r w:rsidRPr="00860306">
              <w:rPr>
                <w:rFonts w:ascii="Cambria" w:eastAsia="Calibri,Bold" w:hAnsi="Cambria" w:cs="Calibri,Bold"/>
                <w:bCs/>
                <w:lang w:eastAsia="hr-HR"/>
              </w:rPr>
              <w:t xml:space="preserve">124.613.826,00 </w:t>
            </w:r>
          </w:p>
        </w:tc>
        <w:tc>
          <w:tcPr>
            <w:tcW w:w="1041" w:type="pct"/>
          </w:tcPr>
          <w:p w:rsidR="009D2023" w:rsidRPr="00860306" w:rsidRDefault="009D2023" w:rsidP="004551C0">
            <w:pPr>
              <w:jc w:val="right"/>
              <w:rPr>
                <w:rFonts w:ascii="Cambria" w:hAnsi="Cambria"/>
              </w:rPr>
            </w:pPr>
            <w:r w:rsidRPr="00860306">
              <w:rPr>
                <w:rFonts w:ascii="Cambria" w:eastAsia="Calibri,Bold" w:hAnsi="Cambria" w:cs="Calibri,Bold"/>
                <w:bCs/>
                <w:lang w:eastAsia="hr-HR"/>
              </w:rPr>
              <w:t>128.633.739,00</w:t>
            </w:r>
          </w:p>
        </w:tc>
        <w:tc>
          <w:tcPr>
            <w:tcW w:w="1040" w:type="pct"/>
          </w:tcPr>
          <w:p w:rsidR="009D2023" w:rsidRDefault="009D2023" w:rsidP="004551C0">
            <w:pPr>
              <w:jc w:val="right"/>
              <w:rPr>
                <w:rFonts w:ascii="Cambria" w:hAnsi="Cambria"/>
              </w:rPr>
            </w:pPr>
            <w:r>
              <w:rPr>
                <w:rFonts w:ascii="Cambria" w:hAnsi="Cambria"/>
              </w:rPr>
              <w:t>132.479.203,00</w:t>
            </w:r>
          </w:p>
        </w:tc>
      </w:tr>
      <w:tr w:rsidR="009D2023" w:rsidRPr="004C47E2" w:rsidTr="004551C0">
        <w:trPr>
          <w:trHeight w:val="284"/>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Dobit</w:t>
            </w:r>
          </w:p>
        </w:tc>
        <w:tc>
          <w:tcPr>
            <w:tcW w:w="1075" w:type="pct"/>
            <w:shd w:val="clear" w:color="auto" w:fill="auto"/>
          </w:tcPr>
          <w:p w:rsidR="009D2023" w:rsidRPr="004C47E2" w:rsidRDefault="009D2023" w:rsidP="004551C0">
            <w:pPr>
              <w:jc w:val="right"/>
              <w:rPr>
                <w:rFonts w:ascii="Cambria" w:hAnsi="Cambria" w:cs="Arial"/>
                <w:lang w:eastAsia="hr-HR"/>
              </w:rPr>
            </w:pPr>
            <w:r>
              <w:rPr>
                <w:rFonts w:ascii="Cambria" w:hAnsi="Cambria" w:cs="Arial"/>
                <w:lang w:eastAsia="hr-HR"/>
              </w:rPr>
              <w:t>4.968.096,00</w:t>
            </w:r>
          </w:p>
        </w:tc>
        <w:tc>
          <w:tcPr>
            <w:tcW w:w="1041" w:type="pct"/>
            <w:shd w:val="clear" w:color="auto" w:fill="auto"/>
          </w:tcPr>
          <w:p w:rsidR="009D2023" w:rsidRPr="00860306" w:rsidRDefault="009D2023" w:rsidP="004551C0">
            <w:pPr>
              <w:jc w:val="right"/>
              <w:rPr>
                <w:rFonts w:ascii="Cambria" w:hAnsi="Cambria"/>
              </w:rPr>
            </w:pPr>
            <w:r w:rsidRPr="00860306">
              <w:rPr>
                <w:rFonts w:ascii="Cambria" w:hAnsi="Cambria" w:cs="Calibri"/>
                <w:lang w:eastAsia="hr-HR"/>
              </w:rPr>
              <w:t>4.534.709</w:t>
            </w:r>
            <w:r>
              <w:rPr>
                <w:rFonts w:ascii="Cambria" w:hAnsi="Cambria" w:cs="Calibri"/>
                <w:lang w:eastAsia="hr-HR"/>
              </w:rPr>
              <w:t>,00</w:t>
            </w:r>
            <w:r w:rsidRPr="00860306">
              <w:rPr>
                <w:rFonts w:ascii="Cambria" w:hAnsi="Cambria" w:cs="Calibri"/>
                <w:lang w:eastAsia="hr-HR"/>
              </w:rPr>
              <w:t xml:space="preserve"> </w:t>
            </w:r>
          </w:p>
        </w:tc>
        <w:tc>
          <w:tcPr>
            <w:tcW w:w="1041" w:type="pct"/>
          </w:tcPr>
          <w:p w:rsidR="009D2023" w:rsidRPr="00860306" w:rsidRDefault="009D2023" w:rsidP="004551C0">
            <w:pPr>
              <w:jc w:val="right"/>
              <w:rPr>
                <w:rFonts w:ascii="Cambria" w:hAnsi="Cambria"/>
              </w:rPr>
            </w:pPr>
            <w:r w:rsidRPr="00860306">
              <w:rPr>
                <w:rFonts w:ascii="Cambria" w:hAnsi="Cambria" w:cs="Calibri"/>
                <w:lang w:eastAsia="hr-HR"/>
              </w:rPr>
              <w:t>2.158.317</w:t>
            </w:r>
            <w:r>
              <w:rPr>
                <w:rFonts w:ascii="Cambria" w:hAnsi="Cambria" w:cs="Calibri"/>
                <w:lang w:eastAsia="hr-HR"/>
              </w:rPr>
              <w:t>,00</w:t>
            </w:r>
          </w:p>
        </w:tc>
        <w:tc>
          <w:tcPr>
            <w:tcW w:w="1040" w:type="pct"/>
          </w:tcPr>
          <w:p w:rsidR="009D2023" w:rsidRPr="0086113D" w:rsidRDefault="009D2023" w:rsidP="004551C0">
            <w:pPr>
              <w:jc w:val="right"/>
              <w:rPr>
                <w:rFonts w:ascii="Cambria" w:hAnsi="Cambria"/>
              </w:rPr>
            </w:pPr>
            <w:r>
              <w:rPr>
                <w:rFonts w:ascii="Cambria" w:hAnsi="Cambria"/>
              </w:rPr>
              <w:t>437.650,00</w:t>
            </w:r>
          </w:p>
        </w:tc>
      </w:tr>
    </w:tbl>
    <w:p w:rsidR="009D2023" w:rsidRDefault="009D2023" w:rsidP="009D2023">
      <w:pPr>
        <w:tabs>
          <w:tab w:val="left" w:pos="7530"/>
        </w:tabs>
        <w:jc w:val="both"/>
        <w:rPr>
          <w:rFonts w:ascii="Cambria" w:hAnsi="Cambria" w:cs="Arial"/>
          <w:b/>
          <w:sz w:val="24"/>
          <w:szCs w:val="24"/>
          <w:lang w:eastAsia="hr-HR"/>
        </w:rPr>
      </w:pPr>
    </w:p>
    <w:p w:rsidR="009D2023" w:rsidRPr="00F046BD" w:rsidRDefault="009D2023" w:rsidP="009D2023">
      <w:pPr>
        <w:pStyle w:val="Standard"/>
        <w:numPr>
          <w:ilvl w:val="2"/>
          <w:numId w:val="62"/>
        </w:numPr>
        <w:spacing w:line="276" w:lineRule="auto"/>
        <w:ind w:left="1134" w:hanging="567"/>
        <w:rPr>
          <w:rFonts w:ascii="Cambria" w:eastAsia="Cambria" w:hAnsi="Cambria" w:cs="Cambria"/>
          <w:b/>
          <w:color w:val="FF0000"/>
          <w:shd w:val="clear" w:color="auto" w:fill="FFFFFF"/>
        </w:rPr>
      </w:pPr>
      <w:r>
        <w:rPr>
          <w:rFonts w:ascii="Cambria" w:eastAsia="Times New Roman" w:hAnsi="Cambria"/>
          <w:b/>
          <w:bCs/>
        </w:rPr>
        <w:t xml:space="preserve">Pregled </w:t>
      </w:r>
      <w:r w:rsidRPr="002843DD">
        <w:rPr>
          <w:rFonts w:ascii="Cambria" w:eastAsia="Cambria" w:hAnsi="Cambria" w:cs="Cambria"/>
          <w:b/>
          <w:shd w:val="clear" w:color="auto" w:fill="FFFFFF"/>
        </w:rPr>
        <w:t>poslovanja trgovačkog društva</w:t>
      </w:r>
      <w:r w:rsidRPr="002843DD">
        <w:rPr>
          <w:rFonts w:eastAsia="Times New Roman"/>
          <w:b/>
        </w:rPr>
        <w:t xml:space="preserve"> </w:t>
      </w:r>
      <w:r>
        <w:rPr>
          <w:rFonts w:ascii="Cambria" w:eastAsia="Times New Roman" w:hAnsi="Cambria"/>
          <w:b/>
          <w:bCs/>
        </w:rPr>
        <w:t>USLUGA POREČ d.o.o.</w:t>
      </w:r>
    </w:p>
    <w:p w:rsidR="009D2023" w:rsidRDefault="009D2023" w:rsidP="009D2023">
      <w:pPr>
        <w:pStyle w:val="Standard"/>
        <w:spacing w:line="276" w:lineRule="auto"/>
        <w:rPr>
          <w:rFonts w:ascii="Cambria" w:eastAsia="Times New Roman" w:hAnsi="Cambria"/>
          <w:b/>
          <w:bCs/>
        </w:rPr>
      </w:pPr>
    </w:p>
    <w:p w:rsidR="009D2023" w:rsidRDefault="009D2023" w:rsidP="009D2023">
      <w:pPr>
        <w:pStyle w:val="Standard"/>
        <w:spacing w:line="276" w:lineRule="auto"/>
        <w:rPr>
          <w:rFonts w:ascii="Cambria" w:eastAsia="Times New Roman" w:hAnsi="Cambria"/>
          <w:b/>
          <w:bCs/>
        </w:rPr>
      </w:pPr>
    </w:p>
    <w:p w:rsidR="009D2023" w:rsidRPr="005743C5" w:rsidRDefault="009D2023" w:rsidP="009D2023">
      <w:pPr>
        <w:rPr>
          <w:rFonts w:ascii="Cambria" w:hAnsi="Cambria"/>
          <w:sz w:val="24"/>
          <w:szCs w:val="24"/>
          <w:lang w:eastAsia="hr-HR"/>
        </w:rPr>
      </w:pPr>
      <w:r w:rsidRPr="005743C5">
        <w:rPr>
          <w:rFonts w:ascii="Cambria" w:hAnsi="Cambria" w:cs="Arial"/>
          <w:b/>
          <w:sz w:val="24"/>
          <w:szCs w:val="24"/>
          <w:lang w:eastAsia="hr-HR"/>
        </w:rPr>
        <w:t>Adresa:</w:t>
      </w:r>
      <w:r w:rsidRPr="005743C5">
        <w:rPr>
          <w:rFonts w:ascii="Cambria" w:hAnsi="Cambria" w:cs="Arial"/>
          <w:sz w:val="24"/>
          <w:szCs w:val="24"/>
          <w:lang w:eastAsia="hr-HR"/>
        </w:rPr>
        <w:t xml:space="preserve"> </w:t>
      </w:r>
      <w:r w:rsidRPr="005743C5">
        <w:rPr>
          <w:rFonts w:ascii="Cambria" w:hAnsi="Cambria"/>
          <w:sz w:val="24"/>
          <w:szCs w:val="24"/>
        </w:rPr>
        <w:t>Mlinska 1</w:t>
      </w:r>
      <w:r w:rsidRPr="005743C5">
        <w:rPr>
          <w:rFonts w:ascii="Cambria" w:hAnsi="Cambria" w:cs="Arial"/>
          <w:sz w:val="24"/>
          <w:szCs w:val="24"/>
          <w:lang w:eastAsia="hr-HR"/>
        </w:rPr>
        <w:t xml:space="preserve">, </w:t>
      </w:r>
      <w:r w:rsidRPr="005743C5">
        <w:rPr>
          <w:rFonts w:ascii="Cambria" w:hAnsi="Cambria"/>
          <w:sz w:val="24"/>
          <w:szCs w:val="24"/>
        </w:rPr>
        <w:t xml:space="preserve">Poreč (Grad Poreč - </w:t>
      </w:r>
      <w:proofErr w:type="spellStart"/>
      <w:r w:rsidRPr="005743C5">
        <w:rPr>
          <w:rFonts w:ascii="Cambria" w:hAnsi="Cambria"/>
          <w:sz w:val="24"/>
          <w:szCs w:val="24"/>
        </w:rPr>
        <w:t>Parenzo</w:t>
      </w:r>
      <w:proofErr w:type="spellEnd"/>
      <w:r w:rsidRPr="005743C5">
        <w:rPr>
          <w:rFonts w:ascii="Cambria" w:hAnsi="Cambria"/>
          <w:sz w:val="24"/>
          <w:szCs w:val="24"/>
        </w:rPr>
        <w:t>)</w:t>
      </w:r>
      <w:r w:rsidRPr="005743C5">
        <w:rPr>
          <w:rFonts w:ascii="Cambria" w:hAnsi="Cambria"/>
          <w:sz w:val="24"/>
          <w:szCs w:val="24"/>
        </w:rPr>
        <w:br/>
      </w:r>
      <w:r w:rsidRPr="005743C5">
        <w:rPr>
          <w:rFonts w:ascii="Cambria" w:hAnsi="Cambria" w:cs="Arial"/>
          <w:b/>
          <w:sz w:val="24"/>
          <w:szCs w:val="24"/>
          <w:lang w:eastAsia="hr-HR"/>
        </w:rPr>
        <w:t>OIB:</w:t>
      </w:r>
      <w:r w:rsidRPr="005743C5">
        <w:rPr>
          <w:rFonts w:ascii="Cambria" w:hAnsi="Cambria"/>
          <w:sz w:val="24"/>
          <w:szCs w:val="24"/>
        </w:rPr>
        <w:t xml:space="preserve"> 31073587765</w:t>
      </w:r>
    </w:p>
    <w:p w:rsidR="009D2023" w:rsidRPr="004C47E2" w:rsidRDefault="009D2023" w:rsidP="009D2023">
      <w:pPr>
        <w:shd w:val="clear" w:color="auto" w:fill="FFFFFF"/>
        <w:jc w:val="both"/>
        <w:textAlignment w:val="baseline"/>
        <w:rPr>
          <w:rFonts w:ascii="Cambria" w:hAnsi="Cambria" w:cs="Arial"/>
          <w:b/>
          <w:sz w:val="24"/>
          <w:szCs w:val="24"/>
          <w:lang w:eastAsia="hr-HR"/>
        </w:rPr>
      </w:pPr>
    </w:p>
    <w:p w:rsidR="009D2023" w:rsidRDefault="009D2023" w:rsidP="009D2023">
      <w:pPr>
        <w:shd w:val="clear" w:color="auto" w:fill="FFFFFF"/>
        <w:jc w:val="both"/>
        <w:textAlignment w:val="baseline"/>
        <w:rPr>
          <w:rFonts w:ascii="Cambria" w:hAnsi="Cambria"/>
          <w:i/>
          <w:color w:val="FF0000"/>
          <w:sz w:val="24"/>
          <w:szCs w:val="24"/>
        </w:rPr>
      </w:pPr>
      <w:r w:rsidRPr="004C47E2">
        <w:rPr>
          <w:rFonts w:ascii="Cambria" w:hAnsi="Cambria" w:cs="Arial"/>
          <w:b/>
          <w:sz w:val="24"/>
          <w:szCs w:val="24"/>
          <w:lang w:eastAsia="hr-HR"/>
        </w:rPr>
        <w:t>Osnovne djelatnosti društva su:</w:t>
      </w:r>
      <w:r>
        <w:rPr>
          <w:rFonts w:ascii="Cambria"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8875"/>
      </w:tblGrid>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lastRenderedPageBreak/>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komunalne djelatnosti: održavanje čistoće, odlaganje komunalnog i ambalažnog otpada, održavanje javnih površina, tržnice na malo, održavanje groblja i krematorija i prijevoz pokojnika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uslužne djelatnosti u biljnoj proizvodnji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proizvodnja metalnih konstrukcija i njihovih dijelova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opći mehanički radovi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reciklaža metalnih ostataka i otpadaka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reciklaža nemetalnih ostataka i otpadaka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proofErr w:type="spellStart"/>
            <w:r w:rsidRPr="005743C5">
              <w:rPr>
                <w:rFonts w:ascii="Times New Roman" w:hAnsi="Times New Roman"/>
                <w:sz w:val="24"/>
                <w:szCs w:val="24"/>
                <w:lang w:eastAsia="hr-HR"/>
              </w:rPr>
              <w:t>prizvodnja</w:t>
            </w:r>
            <w:proofErr w:type="spellEnd"/>
            <w:r w:rsidRPr="005743C5">
              <w:rPr>
                <w:rFonts w:ascii="Times New Roman" w:hAnsi="Times New Roman"/>
                <w:sz w:val="24"/>
                <w:szCs w:val="24"/>
                <w:lang w:eastAsia="hr-HR"/>
              </w:rPr>
              <w:t xml:space="preserve"> plina, distribucija plinovitih goriva distribucijskom mrežom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projektiranje, građenje i nadzor nad gradnjom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kupnja i prodaja robe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trgovačko posredovanje na domaćem i inozemnom tržištu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prateće i pomoćne djelatnosti u prijevozu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pripremanje hrane i pružanje usluga prehrane, pripremanje i usluživanje pićem i napicima i pružanje usluga smještaja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cestovni prijevoz osoba i stvari u domaćem i međunarodnom cestovnom prijevozu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povremeni pomorski i obalni prijevoz putnika u svrhu turističkih izleta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poslovanje nekretninama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iznajmljivanje strojeva i opreme bez rukovatelja i predmeta za osobnu uporabu i kućanstvo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marina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pružanje usluga marketinga i promidžbe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iznajmljivanja prostora za postavljanje reklamnih panoa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održavanje nerazvrstanih cesta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održavanje nogostupa i puteva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zimska služba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prigodno ukrašavanje Grada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računovodstveni poslovi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administrativne usluge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održavanje i upravljanje parkiralištima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naplate i održavanja javnih WC-a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proofErr w:type="spellStart"/>
            <w:r w:rsidRPr="005743C5">
              <w:rPr>
                <w:rFonts w:ascii="Times New Roman" w:hAnsi="Times New Roman"/>
                <w:sz w:val="24"/>
                <w:szCs w:val="24"/>
                <w:lang w:eastAsia="hr-HR"/>
              </w:rPr>
              <w:t>pogrebničke</w:t>
            </w:r>
            <w:proofErr w:type="spellEnd"/>
            <w:r w:rsidRPr="005743C5">
              <w:rPr>
                <w:rFonts w:ascii="Times New Roman" w:hAnsi="Times New Roman"/>
                <w:sz w:val="24"/>
                <w:szCs w:val="24"/>
                <w:lang w:eastAsia="hr-HR"/>
              </w:rPr>
              <w:t xml:space="preserve"> djelatnosti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druge obrade otpada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oporabe otpada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posredovanja u gospodarenju otpadom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prijevoza otpada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sakupljanja otpada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trgovanja otpadom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zbrinjavanja otpada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gospodarenje otpadom </w:t>
            </w:r>
          </w:p>
        </w:tc>
      </w:tr>
      <w:tr w:rsidR="009D2023" w:rsidRPr="005743C5" w:rsidTr="004551C0">
        <w:trPr>
          <w:tblCellSpacing w:w="15" w:type="dxa"/>
        </w:trPr>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w:t>
            </w:r>
          </w:p>
        </w:tc>
        <w:tc>
          <w:tcPr>
            <w:tcW w:w="0" w:type="auto"/>
            <w:vAlign w:val="center"/>
            <w:hideMark/>
          </w:tcPr>
          <w:p w:rsidR="009D2023" w:rsidRPr="005743C5" w:rsidRDefault="009D2023" w:rsidP="004551C0">
            <w:pPr>
              <w:rPr>
                <w:rFonts w:ascii="Times New Roman" w:hAnsi="Times New Roman"/>
                <w:sz w:val="24"/>
                <w:szCs w:val="24"/>
                <w:lang w:eastAsia="hr-HR"/>
              </w:rPr>
            </w:pPr>
            <w:r w:rsidRPr="005743C5">
              <w:rPr>
                <w:rFonts w:ascii="Times New Roman" w:hAnsi="Times New Roman"/>
                <w:sz w:val="24"/>
                <w:szCs w:val="24"/>
                <w:lang w:eastAsia="hr-HR"/>
              </w:rPr>
              <w:t xml:space="preserve">djelatnost ispitivanja i analize otpada </w:t>
            </w:r>
          </w:p>
        </w:tc>
      </w:tr>
    </w:tbl>
    <w:p w:rsidR="009D2023" w:rsidRPr="00F735C3" w:rsidRDefault="009D2023" w:rsidP="009D2023">
      <w:pPr>
        <w:shd w:val="clear" w:color="auto" w:fill="FFFFFF"/>
        <w:jc w:val="both"/>
        <w:textAlignment w:val="baseline"/>
        <w:rPr>
          <w:rFonts w:ascii="Cambria" w:hAnsi="Cambria" w:cs="Arial"/>
          <w:sz w:val="24"/>
          <w:szCs w:val="24"/>
          <w:lang w:eastAsia="hr-HR"/>
        </w:rPr>
      </w:pPr>
    </w:p>
    <w:p w:rsidR="009D2023" w:rsidRDefault="009D2023" w:rsidP="009D2023">
      <w:pPr>
        <w:shd w:val="clear" w:color="auto" w:fill="FFFFFF"/>
        <w:jc w:val="both"/>
        <w:textAlignment w:val="baseline"/>
        <w:rPr>
          <w:rFonts w:ascii="Cambria" w:hAnsi="Cambria"/>
          <w:sz w:val="24"/>
          <w:szCs w:val="24"/>
          <w:lang w:eastAsia="hr-HR"/>
        </w:rPr>
      </w:pPr>
      <w:r w:rsidRPr="004C47E2">
        <w:rPr>
          <w:rFonts w:ascii="Cambria" w:hAnsi="Cambria"/>
          <w:b/>
          <w:sz w:val="24"/>
          <w:szCs w:val="24"/>
          <w:lang w:eastAsia="hr-HR"/>
        </w:rPr>
        <w:t xml:space="preserve">Temeljni kapital: </w:t>
      </w:r>
      <w:r w:rsidRPr="00A81B57">
        <w:rPr>
          <w:rFonts w:ascii="Cambria" w:hAnsi="Cambria"/>
          <w:sz w:val="24"/>
          <w:szCs w:val="24"/>
          <w:lang w:eastAsia="hr-HR"/>
        </w:rPr>
        <w:t xml:space="preserve">Temeljni kapital društva iznosi </w:t>
      </w:r>
      <w:r>
        <w:rPr>
          <w:rFonts w:ascii="Cambria" w:hAnsi="Cambria"/>
          <w:sz w:val="24"/>
          <w:szCs w:val="24"/>
          <w:lang w:eastAsia="hr-HR"/>
        </w:rPr>
        <w:t>97.907.300,00</w:t>
      </w:r>
      <w:r>
        <w:rPr>
          <w:rFonts w:ascii="Cambria" w:hAnsi="Cambria"/>
          <w:sz w:val="24"/>
          <w:szCs w:val="24"/>
        </w:rPr>
        <w:t xml:space="preserve"> </w:t>
      </w:r>
      <w:r>
        <w:rPr>
          <w:rFonts w:ascii="Cambria" w:hAnsi="Cambria"/>
          <w:sz w:val="24"/>
          <w:szCs w:val="24"/>
          <w:lang w:eastAsia="hr-HR"/>
        </w:rPr>
        <w:t>HRK (kuna)</w:t>
      </w:r>
    </w:p>
    <w:p w:rsidR="009D2023" w:rsidRPr="00A81B57" w:rsidRDefault="009D2023" w:rsidP="009D2023">
      <w:pPr>
        <w:shd w:val="clear" w:color="auto" w:fill="FFFFFF"/>
        <w:jc w:val="both"/>
        <w:textAlignment w:val="baseline"/>
        <w:rPr>
          <w:rFonts w:ascii="Cambria" w:hAnsi="Cambria" w:cs="Arial"/>
          <w:b/>
          <w:sz w:val="24"/>
          <w:szCs w:val="24"/>
          <w:lang w:eastAsia="hr-HR"/>
        </w:rPr>
      </w:pPr>
    </w:p>
    <w:p w:rsidR="009D2023" w:rsidRPr="004C47E2" w:rsidRDefault="009D2023" w:rsidP="009D2023">
      <w:pPr>
        <w:rPr>
          <w:rFonts w:ascii="Cambria" w:hAnsi="Cambria" w:cs="Arial"/>
          <w:b/>
          <w:sz w:val="24"/>
          <w:szCs w:val="24"/>
          <w:lang w:eastAsia="hr-HR"/>
        </w:rPr>
      </w:pPr>
      <w:r w:rsidRPr="00191364">
        <w:rPr>
          <w:rFonts w:ascii="Cambria" w:hAnsi="Cambria" w:cs="Arial"/>
          <w:b/>
          <w:sz w:val="24"/>
          <w:szCs w:val="24"/>
          <w:lang w:eastAsia="hr-HR"/>
        </w:rPr>
        <w:t>Registar imenovanih članova Nadzornog odbora i Uprave trgovačkog društva</w:t>
      </w:r>
      <w:r w:rsidRPr="00191364">
        <w:rPr>
          <w:rFonts w:ascii="Cambria" w:hAnsi="Cambria"/>
          <w:i/>
          <w:color w:val="FF0000"/>
          <w:sz w:val="24"/>
          <w:szCs w:val="24"/>
        </w:rPr>
        <w:t xml:space="preserve"> </w:t>
      </w:r>
    </w:p>
    <w:tbl>
      <w:tblPr>
        <w:tblW w:w="507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8"/>
        <w:gridCol w:w="3351"/>
        <w:gridCol w:w="711"/>
        <w:gridCol w:w="2578"/>
        <w:gridCol w:w="699"/>
      </w:tblGrid>
      <w:tr w:rsidR="009D2023" w:rsidRPr="002A2AC9" w:rsidTr="004551C0">
        <w:trPr>
          <w:trHeight w:val="655"/>
        </w:trPr>
        <w:tc>
          <w:tcPr>
            <w:tcW w:w="997"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Trgovačko društvo</w:t>
            </w:r>
          </w:p>
        </w:tc>
        <w:tc>
          <w:tcPr>
            <w:tcW w:w="1828"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Nadzorni odbor</w:t>
            </w:r>
          </w:p>
        </w:tc>
        <w:tc>
          <w:tcPr>
            <w:tcW w:w="388"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c>
          <w:tcPr>
            <w:tcW w:w="1406"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Uprava/Osoba za zastupanje</w:t>
            </w:r>
          </w:p>
        </w:tc>
        <w:tc>
          <w:tcPr>
            <w:tcW w:w="381"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r>
      <w:tr w:rsidR="009D2023" w:rsidRPr="002A2AC9" w:rsidTr="004551C0">
        <w:trPr>
          <w:trHeight w:val="310"/>
        </w:trPr>
        <w:tc>
          <w:tcPr>
            <w:tcW w:w="997" w:type="pct"/>
            <w:vMerge w:val="restart"/>
            <w:shd w:val="clear" w:color="auto" w:fill="D9D9D9"/>
            <w:vAlign w:val="center"/>
          </w:tcPr>
          <w:p w:rsidR="009D2023" w:rsidRPr="00AD1DF1" w:rsidRDefault="009D2023" w:rsidP="004551C0">
            <w:pPr>
              <w:pStyle w:val="ListParagraph"/>
              <w:spacing w:line="240" w:lineRule="auto"/>
              <w:ind w:left="0"/>
              <w:jc w:val="center"/>
              <w:rPr>
                <w:rFonts w:ascii="Cambria" w:hAnsi="Cambria"/>
                <w:b/>
                <w:lang w:eastAsia="hr-HR"/>
              </w:rPr>
            </w:pPr>
            <w:r>
              <w:rPr>
                <w:rFonts w:ascii="Cambria" w:hAnsi="Cambria"/>
                <w:b/>
              </w:rPr>
              <w:t xml:space="preserve">USLUGA POREČ </w:t>
            </w:r>
            <w:r w:rsidRPr="002843DD">
              <w:rPr>
                <w:rFonts w:ascii="Cambria" w:hAnsi="Cambria"/>
                <w:b/>
              </w:rPr>
              <w:t>d.o.o.</w:t>
            </w:r>
          </w:p>
        </w:tc>
        <w:tc>
          <w:tcPr>
            <w:tcW w:w="1828" w:type="pct"/>
            <w:vAlign w:val="center"/>
          </w:tcPr>
          <w:p w:rsidR="009D2023" w:rsidRPr="00E96603" w:rsidRDefault="009D2023" w:rsidP="004551C0">
            <w:pPr>
              <w:rPr>
                <w:rFonts w:ascii="Cambria" w:hAnsi="Cambria"/>
              </w:rPr>
            </w:pPr>
            <w:r w:rsidRPr="00E96603">
              <w:rPr>
                <w:rFonts w:ascii="Cambria" w:hAnsi="Cambria"/>
              </w:rPr>
              <w:t xml:space="preserve">Ronald </w:t>
            </w:r>
            <w:proofErr w:type="spellStart"/>
            <w:r w:rsidRPr="00E96603">
              <w:rPr>
                <w:rFonts w:ascii="Cambria" w:hAnsi="Cambria"/>
              </w:rPr>
              <w:t>Žužić</w:t>
            </w:r>
            <w:proofErr w:type="spellEnd"/>
            <w:r w:rsidRPr="00E96603">
              <w:rPr>
                <w:rFonts w:ascii="Cambria" w:hAnsi="Cambria"/>
              </w:rPr>
              <w:t>,</w:t>
            </w:r>
            <w:r>
              <w:rPr>
                <w:rFonts w:ascii="Cambria" w:hAnsi="Cambria"/>
              </w:rPr>
              <w:t xml:space="preserve"> predsjednik</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val="restart"/>
            <w:vAlign w:val="center"/>
          </w:tcPr>
          <w:p w:rsidR="009D2023" w:rsidRPr="000523D1" w:rsidRDefault="009D2023" w:rsidP="004551C0">
            <w:pPr>
              <w:jc w:val="center"/>
              <w:rPr>
                <w:rFonts w:ascii="Cambria" w:hAnsi="Cambria"/>
                <w:i/>
              </w:rPr>
            </w:pPr>
            <w:r w:rsidRPr="000523D1">
              <w:rPr>
                <w:rFonts w:ascii="Cambria" w:hAnsi="Cambria"/>
              </w:rPr>
              <w:t xml:space="preserve">Milan </w:t>
            </w:r>
            <w:proofErr w:type="spellStart"/>
            <w:r w:rsidRPr="000523D1">
              <w:rPr>
                <w:rFonts w:ascii="Cambria" w:hAnsi="Cambria"/>
              </w:rPr>
              <w:t>Laković</w:t>
            </w:r>
            <w:proofErr w:type="spellEnd"/>
            <w:r w:rsidRPr="000523D1">
              <w:rPr>
                <w:rFonts w:ascii="Cambria" w:hAnsi="Cambria"/>
              </w:rPr>
              <w:t>, direktor</w:t>
            </w:r>
          </w:p>
        </w:tc>
        <w:tc>
          <w:tcPr>
            <w:tcW w:w="381" w:type="pct"/>
            <w:vMerge w:val="restart"/>
            <w:vAlign w:val="center"/>
          </w:tcPr>
          <w:p w:rsidR="009D2023" w:rsidRPr="000523D1" w:rsidRDefault="009D2023" w:rsidP="004551C0">
            <w:pPr>
              <w:jc w:val="center"/>
              <w:rPr>
                <w:rFonts w:ascii="Cambria" w:hAnsi="Cambria"/>
                <w:i/>
              </w:rPr>
            </w:pPr>
            <w:r w:rsidRPr="000523D1">
              <w:rPr>
                <w:rFonts w:ascii="Cambria" w:hAnsi="Cambria"/>
                <w:i/>
              </w:rPr>
              <w:t>m</w:t>
            </w:r>
          </w:p>
        </w:tc>
      </w:tr>
      <w:tr w:rsidR="009D2023" w:rsidRPr="002A2AC9" w:rsidTr="004551C0">
        <w:trPr>
          <w:trHeight w:val="310"/>
        </w:trPr>
        <w:tc>
          <w:tcPr>
            <w:tcW w:w="997" w:type="pct"/>
            <w:vMerge/>
            <w:shd w:val="clear" w:color="auto" w:fill="D9D9D9"/>
            <w:vAlign w:val="center"/>
          </w:tcPr>
          <w:p w:rsidR="009D2023" w:rsidRPr="00AD1DF1" w:rsidRDefault="009D2023" w:rsidP="004551C0">
            <w:pPr>
              <w:pStyle w:val="ListParagraph"/>
              <w:spacing w:line="240" w:lineRule="auto"/>
              <w:ind w:left="0"/>
              <w:jc w:val="center"/>
              <w:rPr>
                <w:rFonts w:ascii="Cambria" w:hAnsi="Cambria"/>
                <w:b/>
                <w:lang w:eastAsia="hr-HR"/>
              </w:rPr>
            </w:pPr>
          </w:p>
        </w:tc>
        <w:tc>
          <w:tcPr>
            <w:tcW w:w="1828" w:type="pct"/>
            <w:vAlign w:val="center"/>
          </w:tcPr>
          <w:p w:rsidR="009D2023" w:rsidRPr="00E96603" w:rsidRDefault="009D2023" w:rsidP="004551C0">
            <w:pPr>
              <w:rPr>
                <w:rFonts w:ascii="Cambria" w:hAnsi="Cambria"/>
              </w:rPr>
            </w:pPr>
            <w:r w:rsidRPr="00E96603">
              <w:rPr>
                <w:rFonts w:ascii="Cambria" w:hAnsi="Cambria"/>
              </w:rPr>
              <w:t xml:space="preserve">Celeste </w:t>
            </w:r>
            <w:proofErr w:type="spellStart"/>
            <w:r w:rsidRPr="00E96603">
              <w:rPr>
                <w:rFonts w:ascii="Cambria" w:hAnsi="Cambria"/>
              </w:rPr>
              <w:t>Gerometta</w:t>
            </w:r>
            <w:proofErr w:type="spellEnd"/>
            <w:r w:rsidRPr="00E96603">
              <w:rPr>
                <w:rFonts w:ascii="Cambria" w:hAnsi="Cambria"/>
              </w:rPr>
              <w:t>,</w:t>
            </w:r>
            <w:r>
              <w:rPr>
                <w:rFonts w:ascii="Cambria" w:hAnsi="Cambria"/>
              </w:rPr>
              <w:t xml:space="preserve"> zamjenik</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vAlign w:val="center"/>
          </w:tcPr>
          <w:p w:rsidR="009D2023" w:rsidRDefault="009D2023" w:rsidP="004551C0">
            <w:pPr>
              <w:jc w:val="center"/>
              <w:rPr>
                <w:rFonts w:ascii="Cambria" w:hAnsi="Cambria"/>
                <w:i/>
              </w:rPr>
            </w:pPr>
          </w:p>
        </w:tc>
        <w:tc>
          <w:tcPr>
            <w:tcW w:w="381" w:type="pct"/>
            <w:vMerge/>
            <w:vAlign w:val="center"/>
          </w:tcPr>
          <w:p w:rsidR="009D2023" w:rsidRPr="004C47E2" w:rsidRDefault="009D2023" w:rsidP="004551C0">
            <w:pPr>
              <w:jc w:val="center"/>
              <w:rPr>
                <w:rFonts w:ascii="Cambria" w:hAnsi="Cambria"/>
                <w:i/>
              </w:rPr>
            </w:pPr>
          </w:p>
        </w:tc>
      </w:tr>
      <w:tr w:rsidR="009D2023" w:rsidRPr="002A2AC9" w:rsidTr="004551C0">
        <w:trPr>
          <w:trHeight w:val="310"/>
        </w:trPr>
        <w:tc>
          <w:tcPr>
            <w:tcW w:w="997" w:type="pct"/>
            <w:vMerge/>
            <w:shd w:val="clear" w:color="auto" w:fill="D9D9D9"/>
            <w:vAlign w:val="center"/>
          </w:tcPr>
          <w:p w:rsidR="009D2023" w:rsidRPr="00AD1DF1" w:rsidRDefault="009D2023" w:rsidP="004551C0">
            <w:pPr>
              <w:pStyle w:val="ListParagraph"/>
              <w:spacing w:line="240" w:lineRule="auto"/>
              <w:ind w:left="0"/>
              <w:jc w:val="center"/>
              <w:rPr>
                <w:rFonts w:ascii="Cambria" w:hAnsi="Cambria"/>
                <w:b/>
                <w:lang w:eastAsia="hr-HR"/>
              </w:rPr>
            </w:pPr>
          </w:p>
        </w:tc>
        <w:tc>
          <w:tcPr>
            <w:tcW w:w="1828" w:type="pct"/>
            <w:vAlign w:val="center"/>
          </w:tcPr>
          <w:p w:rsidR="009D2023" w:rsidRPr="00E96603" w:rsidRDefault="009D2023" w:rsidP="004551C0">
            <w:pPr>
              <w:rPr>
                <w:rFonts w:ascii="Cambria" w:hAnsi="Cambria"/>
                <w:sz w:val="24"/>
                <w:szCs w:val="24"/>
              </w:rPr>
            </w:pPr>
            <w:proofErr w:type="spellStart"/>
            <w:r w:rsidRPr="00E96603">
              <w:rPr>
                <w:rFonts w:ascii="Cambria" w:hAnsi="Cambria"/>
              </w:rPr>
              <w:t>Azeglio</w:t>
            </w:r>
            <w:proofErr w:type="spellEnd"/>
            <w:r w:rsidRPr="00E96603">
              <w:rPr>
                <w:rFonts w:ascii="Cambria" w:hAnsi="Cambria"/>
              </w:rPr>
              <w:t xml:space="preserve"> </w:t>
            </w:r>
            <w:proofErr w:type="spellStart"/>
            <w:r w:rsidRPr="00E96603">
              <w:rPr>
                <w:rFonts w:ascii="Cambria" w:hAnsi="Cambria"/>
              </w:rPr>
              <w:t>Picco</w:t>
            </w:r>
            <w:proofErr w:type="spellEnd"/>
            <w:r w:rsidRPr="00E96603">
              <w:rPr>
                <w:rFonts w:ascii="Cambria" w:hAnsi="Cambria"/>
              </w:rPr>
              <w:t>,</w:t>
            </w:r>
            <w:r>
              <w:rPr>
                <w:rFonts w:ascii="Cambria" w:hAnsi="Cambria"/>
              </w:rPr>
              <w:t xml:space="preserve"> član</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vAlign w:val="center"/>
          </w:tcPr>
          <w:p w:rsidR="009D2023" w:rsidRPr="004C47E2" w:rsidRDefault="009D2023" w:rsidP="004551C0">
            <w:pPr>
              <w:jc w:val="center"/>
              <w:rPr>
                <w:rFonts w:ascii="Cambria" w:hAnsi="Cambria"/>
                <w:i/>
              </w:rPr>
            </w:pPr>
          </w:p>
        </w:tc>
        <w:tc>
          <w:tcPr>
            <w:tcW w:w="381" w:type="pct"/>
            <w:vMerge/>
            <w:vAlign w:val="center"/>
          </w:tcPr>
          <w:p w:rsidR="009D2023" w:rsidRPr="004C47E2" w:rsidRDefault="009D2023" w:rsidP="004551C0">
            <w:pPr>
              <w:jc w:val="center"/>
              <w:rPr>
                <w:rFonts w:ascii="Cambria" w:hAnsi="Cambria"/>
                <w:i/>
              </w:rPr>
            </w:pP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E96603" w:rsidRDefault="009D2023" w:rsidP="004551C0">
            <w:pPr>
              <w:rPr>
                <w:rFonts w:ascii="Cambria" w:hAnsi="Cambria"/>
                <w:sz w:val="24"/>
                <w:szCs w:val="24"/>
              </w:rPr>
            </w:pPr>
            <w:r w:rsidRPr="00E96603">
              <w:rPr>
                <w:rFonts w:ascii="Cambria" w:hAnsi="Cambria"/>
              </w:rPr>
              <w:t xml:space="preserve">Mario </w:t>
            </w:r>
            <w:proofErr w:type="spellStart"/>
            <w:r w:rsidRPr="00E96603">
              <w:rPr>
                <w:rFonts w:ascii="Cambria" w:hAnsi="Cambria"/>
              </w:rPr>
              <w:t>Ritoša</w:t>
            </w:r>
            <w:proofErr w:type="spellEnd"/>
            <w:r w:rsidRPr="00E96603">
              <w:rPr>
                <w:rFonts w:ascii="Cambria" w:hAnsi="Cambria"/>
              </w:rPr>
              <w:t xml:space="preserve">, </w:t>
            </w:r>
            <w:r>
              <w:rPr>
                <w:rFonts w:ascii="Cambria" w:hAnsi="Cambria"/>
              </w:rPr>
              <w:t>član</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E96603" w:rsidRDefault="009D2023" w:rsidP="004551C0">
            <w:pPr>
              <w:rPr>
                <w:rFonts w:ascii="Cambria" w:hAnsi="Cambria"/>
                <w:sz w:val="24"/>
                <w:szCs w:val="24"/>
              </w:rPr>
            </w:pPr>
            <w:r w:rsidRPr="00E96603">
              <w:rPr>
                <w:rFonts w:ascii="Cambria" w:hAnsi="Cambria"/>
              </w:rPr>
              <w:t xml:space="preserve">Nevija Poropat, </w:t>
            </w:r>
            <w:r>
              <w:rPr>
                <w:rFonts w:ascii="Cambria" w:hAnsi="Cambria"/>
              </w:rPr>
              <w:t>član</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E96603" w:rsidRDefault="009D2023" w:rsidP="004551C0">
            <w:pPr>
              <w:rPr>
                <w:rFonts w:ascii="Cambria" w:hAnsi="Cambria"/>
                <w:sz w:val="24"/>
                <w:szCs w:val="24"/>
              </w:rPr>
            </w:pPr>
            <w:r w:rsidRPr="00E96603">
              <w:rPr>
                <w:rFonts w:ascii="Cambria" w:hAnsi="Cambria"/>
              </w:rPr>
              <w:t xml:space="preserve">Marino Poropat, </w:t>
            </w:r>
            <w:r>
              <w:rPr>
                <w:rFonts w:ascii="Cambria" w:hAnsi="Cambria"/>
              </w:rPr>
              <w:t>član</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82"/>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E96603" w:rsidRDefault="009D2023" w:rsidP="004551C0">
            <w:pPr>
              <w:rPr>
                <w:rFonts w:ascii="Cambria" w:hAnsi="Cambria"/>
                <w:sz w:val="24"/>
                <w:szCs w:val="24"/>
              </w:rPr>
            </w:pPr>
            <w:r w:rsidRPr="00E96603">
              <w:rPr>
                <w:rFonts w:ascii="Cambria" w:hAnsi="Cambria"/>
              </w:rPr>
              <w:t xml:space="preserve">Eugen </w:t>
            </w:r>
            <w:proofErr w:type="spellStart"/>
            <w:r w:rsidRPr="00E96603">
              <w:rPr>
                <w:rFonts w:ascii="Cambria" w:hAnsi="Cambria"/>
              </w:rPr>
              <w:t>Stanissa</w:t>
            </w:r>
            <w:proofErr w:type="spellEnd"/>
            <w:r w:rsidRPr="00E96603">
              <w:rPr>
                <w:rFonts w:ascii="Cambria" w:hAnsi="Cambria"/>
              </w:rPr>
              <w:t xml:space="preserve">, </w:t>
            </w:r>
            <w:r>
              <w:rPr>
                <w:rFonts w:ascii="Cambria" w:hAnsi="Cambria"/>
              </w:rPr>
              <w:t>član</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bl>
    <w:p w:rsidR="009D2023" w:rsidRDefault="009D2023" w:rsidP="009D2023">
      <w:pPr>
        <w:rPr>
          <w:rFonts w:ascii="Cambria" w:hAnsi="Cambria" w:cs="Arial"/>
          <w:b/>
          <w:sz w:val="24"/>
          <w:szCs w:val="24"/>
          <w:highlight w:val="yellow"/>
          <w:lang w:eastAsia="hr-HR"/>
        </w:rPr>
      </w:pPr>
    </w:p>
    <w:p w:rsidR="009D2023" w:rsidRPr="004C47E2" w:rsidRDefault="009D2023" w:rsidP="009D2023">
      <w:pPr>
        <w:rPr>
          <w:rFonts w:ascii="Cambria" w:hAnsi="Cambria" w:cs="Arial"/>
          <w:b/>
          <w:sz w:val="24"/>
          <w:szCs w:val="24"/>
          <w:lang w:eastAsia="hr-HR"/>
        </w:rPr>
      </w:pPr>
      <w:r w:rsidRPr="00722D16">
        <w:rPr>
          <w:rFonts w:ascii="Cambria" w:hAnsi="Cambria" w:cs="Arial"/>
          <w:b/>
          <w:sz w:val="24"/>
          <w:szCs w:val="24"/>
          <w:lang w:eastAsia="hr-HR"/>
        </w:rPr>
        <w:t>Registar imenovanih članova Skupštine odbora i Uprave trgovačkog društva</w:t>
      </w:r>
      <w:r w:rsidRPr="00722D16">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0"/>
        <w:gridCol w:w="3564"/>
        <w:gridCol w:w="956"/>
      </w:tblGrid>
      <w:tr w:rsidR="009D2023" w:rsidRPr="004C47E2" w:rsidTr="004551C0">
        <w:trPr>
          <w:trHeight w:val="418"/>
          <w:jc w:val="center"/>
        </w:trPr>
        <w:tc>
          <w:tcPr>
            <w:tcW w:w="2500" w:type="pct"/>
            <w:tcBorders>
              <w:bottom w:val="double" w:sz="4" w:space="0" w:color="auto"/>
            </w:tcBorders>
            <w:shd w:val="clear" w:color="auto" w:fill="BFBFBF"/>
            <w:vAlign w:val="center"/>
          </w:tcPr>
          <w:p w:rsidR="009D2023" w:rsidRPr="004C47E2" w:rsidRDefault="009D2023" w:rsidP="004551C0">
            <w:pPr>
              <w:rPr>
                <w:rFonts w:ascii="Cambria" w:hAnsi="Cambria"/>
                <w:b/>
              </w:rPr>
            </w:pPr>
            <w:r w:rsidRPr="004C47E2">
              <w:rPr>
                <w:rFonts w:ascii="Cambria" w:hAnsi="Cambria"/>
                <w:b/>
              </w:rPr>
              <w:t>Skupština</w:t>
            </w:r>
          </w:p>
        </w:tc>
        <w:tc>
          <w:tcPr>
            <w:tcW w:w="1971" w:type="pct"/>
            <w:shd w:val="clear" w:color="auto" w:fill="BFBFBF"/>
            <w:vAlign w:val="center"/>
          </w:tcPr>
          <w:p w:rsidR="009D2023" w:rsidRPr="004C47E2" w:rsidRDefault="009D2023" w:rsidP="004551C0">
            <w:pPr>
              <w:rPr>
                <w:rFonts w:ascii="Cambria" w:hAnsi="Cambria"/>
                <w:b/>
              </w:rPr>
            </w:pPr>
            <w:r w:rsidRPr="004C47E2">
              <w:rPr>
                <w:rFonts w:ascii="Cambria" w:hAnsi="Cambria"/>
                <w:b/>
              </w:rPr>
              <w:t>Uprava/Osoba za zastupanje</w:t>
            </w:r>
          </w:p>
        </w:tc>
        <w:tc>
          <w:tcPr>
            <w:tcW w:w="529" w:type="pct"/>
            <w:shd w:val="clear" w:color="auto" w:fill="BFBFBF"/>
            <w:vAlign w:val="center"/>
          </w:tcPr>
          <w:p w:rsidR="009D2023" w:rsidRPr="004C47E2" w:rsidRDefault="009D2023" w:rsidP="004551C0">
            <w:pPr>
              <w:jc w:val="center"/>
              <w:rPr>
                <w:rFonts w:ascii="Cambria" w:hAnsi="Cambria"/>
                <w:b/>
              </w:rPr>
            </w:pPr>
            <w:r w:rsidRPr="004C47E2">
              <w:rPr>
                <w:rFonts w:ascii="Cambria" w:hAnsi="Cambria"/>
                <w:b/>
              </w:rPr>
              <w:t>Spol</w:t>
            </w: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rPr>
            </w:pPr>
            <w:r w:rsidRPr="000523D1">
              <w:rPr>
                <w:rFonts w:ascii="Cambria" w:hAnsi="Cambria"/>
              </w:rPr>
              <w:t>GRAD POREČ-PARENZO</w:t>
            </w:r>
          </w:p>
        </w:tc>
        <w:tc>
          <w:tcPr>
            <w:tcW w:w="1971" w:type="pct"/>
            <w:vMerge w:val="restart"/>
            <w:shd w:val="clear" w:color="auto" w:fill="auto"/>
            <w:vAlign w:val="center"/>
          </w:tcPr>
          <w:p w:rsidR="009D2023" w:rsidRPr="000523D1" w:rsidRDefault="009D2023" w:rsidP="004551C0">
            <w:pPr>
              <w:jc w:val="center"/>
              <w:rPr>
                <w:rFonts w:ascii="Cambria" w:hAnsi="Cambria"/>
                <w:i/>
              </w:rPr>
            </w:pPr>
            <w:r w:rsidRPr="000523D1">
              <w:rPr>
                <w:rFonts w:ascii="Cambria" w:hAnsi="Cambria"/>
              </w:rPr>
              <w:t xml:space="preserve">Milan </w:t>
            </w:r>
            <w:proofErr w:type="spellStart"/>
            <w:r w:rsidRPr="000523D1">
              <w:rPr>
                <w:rFonts w:ascii="Cambria" w:hAnsi="Cambria"/>
              </w:rPr>
              <w:t>Laković</w:t>
            </w:r>
            <w:proofErr w:type="spellEnd"/>
            <w:r w:rsidRPr="000523D1">
              <w:rPr>
                <w:rFonts w:ascii="Cambria" w:hAnsi="Cambria"/>
              </w:rPr>
              <w:t>, direktor</w:t>
            </w:r>
          </w:p>
        </w:tc>
        <w:tc>
          <w:tcPr>
            <w:tcW w:w="529" w:type="pct"/>
            <w:vMerge w:val="restart"/>
            <w:shd w:val="clear" w:color="auto" w:fill="auto"/>
            <w:vAlign w:val="center"/>
          </w:tcPr>
          <w:p w:rsidR="009D2023" w:rsidRPr="000523D1" w:rsidRDefault="009D2023" w:rsidP="004551C0">
            <w:pPr>
              <w:jc w:val="center"/>
              <w:rPr>
                <w:rFonts w:ascii="Cambria" w:hAnsi="Cambria"/>
                <w:i/>
              </w:rPr>
            </w:pPr>
            <w:r w:rsidRPr="000523D1">
              <w:rPr>
                <w:rFonts w:ascii="Cambria" w:hAnsi="Cambria"/>
                <w:i/>
              </w:rPr>
              <w:t>m</w:t>
            </w: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sz w:val="24"/>
                <w:szCs w:val="24"/>
              </w:rPr>
            </w:pPr>
            <w:r w:rsidRPr="000523D1">
              <w:rPr>
                <w:rFonts w:ascii="Cambria" w:hAnsi="Cambria"/>
              </w:rPr>
              <w:t>OPĆINA VRSAR-ORSERA</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rPr>
            </w:pPr>
            <w:r w:rsidRPr="000523D1">
              <w:rPr>
                <w:rFonts w:ascii="Cambria" w:hAnsi="Cambria"/>
              </w:rPr>
              <w:t xml:space="preserve">OPĆINA TAR-VABRIGA-TORRE-ABREGA </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rPr>
            </w:pPr>
            <w:r w:rsidRPr="000523D1">
              <w:rPr>
                <w:rFonts w:ascii="Cambria" w:hAnsi="Cambria"/>
              </w:rPr>
              <w:t>OPĆINA FUNTANA-FONTANE</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rPr>
            </w:pPr>
            <w:r>
              <w:rPr>
                <w:rFonts w:ascii="Cambria" w:hAnsi="Cambria"/>
              </w:rPr>
              <w:t>OPĆINA VIŠNJAN-VISIGNANO</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sz w:val="24"/>
                <w:szCs w:val="24"/>
              </w:rPr>
            </w:pPr>
            <w:r w:rsidRPr="000523D1">
              <w:rPr>
                <w:rFonts w:ascii="Cambria" w:hAnsi="Cambria"/>
              </w:rPr>
              <w:t>OPĆINA SVETI LOVREČ</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sz w:val="24"/>
                <w:szCs w:val="24"/>
              </w:rPr>
            </w:pPr>
            <w:r w:rsidRPr="000523D1">
              <w:rPr>
                <w:rFonts w:ascii="Cambria" w:hAnsi="Cambria"/>
              </w:rPr>
              <w:t>OPĆINA KAŠTELIR-LABINCI-CASTELLIERE-SANTA DOMENICA</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sz w:val="24"/>
                <w:szCs w:val="24"/>
              </w:rPr>
            </w:pPr>
            <w:r w:rsidRPr="000523D1">
              <w:rPr>
                <w:rFonts w:ascii="Cambria" w:hAnsi="Cambria"/>
              </w:rPr>
              <w:t>OPĆINA VIŽINADA-VISINADA</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bl>
    <w:p w:rsidR="009D2023" w:rsidRDefault="009D2023" w:rsidP="009D2023">
      <w:pPr>
        <w:rPr>
          <w:rFonts w:ascii="Cambria" w:hAnsi="Cambria" w:cs="Arial"/>
          <w:b/>
          <w:sz w:val="24"/>
          <w:szCs w:val="24"/>
          <w:lang w:eastAsia="hr-HR"/>
        </w:rPr>
      </w:pPr>
    </w:p>
    <w:p w:rsidR="009D2023" w:rsidRPr="00C60091" w:rsidRDefault="009D2023" w:rsidP="009D2023">
      <w:pPr>
        <w:rPr>
          <w:rFonts w:ascii="Cambria" w:hAnsi="Cambria"/>
          <w:b/>
          <w:sz w:val="24"/>
          <w:szCs w:val="24"/>
        </w:rPr>
      </w:pPr>
      <w:r w:rsidRPr="004C47E2">
        <w:rPr>
          <w:rFonts w:ascii="Cambria" w:hAnsi="Cambria" w:cs="Arial"/>
          <w:b/>
          <w:sz w:val="24"/>
          <w:szCs w:val="24"/>
          <w:lang w:eastAsia="hr-HR"/>
        </w:rPr>
        <w:t>Podaci o poslovanju:</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2"/>
        <w:gridCol w:w="1944"/>
        <w:gridCol w:w="1882"/>
        <w:gridCol w:w="1882"/>
        <w:gridCol w:w="1880"/>
      </w:tblGrid>
      <w:tr w:rsidR="009D2023" w:rsidRPr="004C47E2" w:rsidTr="004551C0">
        <w:trPr>
          <w:trHeight w:val="284"/>
          <w:jc w:val="center"/>
        </w:trPr>
        <w:tc>
          <w:tcPr>
            <w:tcW w:w="803" w:type="pct"/>
            <w:tcBorders>
              <w:bottom w:val="double" w:sz="4" w:space="0" w:color="auto"/>
            </w:tcBorders>
            <w:shd w:val="clear" w:color="auto" w:fill="BFBFBF"/>
            <w:vAlign w:val="center"/>
          </w:tcPr>
          <w:p w:rsidR="009D2023" w:rsidRPr="003F6562" w:rsidRDefault="009D2023" w:rsidP="004551C0">
            <w:pPr>
              <w:jc w:val="center"/>
              <w:rPr>
                <w:rFonts w:ascii="Cambria" w:hAnsi="Cambria" w:cs="Arial"/>
                <w:lang w:eastAsia="hr-HR"/>
              </w:rPr>
            </w:pPr>
          </w:p>
        </w:tc>
        <w:tc>
          <w:tcPr>
            <w:tcW w:w="1075" w:type="pct"/>
            <w:shd w:val="clear" w:color="auto" w:fill="BFBFBF"/>
            <w:vAlign w:val="center"/>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2015.</w:t>
            </w:r>
          </w:p>
        </w:tc>
        <w:tc>
          <w:tcPr>
            <w:tcW w:w="1041" w:type="pct"/>
            <w:shd w:val="clear" w:color="auto" w:fill="BFBFBF"/>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2016.</w:t>
            </w:r>
          </w:p>
        </w:tc>
        <w:tc>
          <w:tcPr>
            <w:tcW w:w="1041" w:type="pct"/>
            <w:shd w:val="clear" w:color="auto" w:fill="BFBFBF"/>
          </w:tcPr>
          <w:p w:rsidR="009D2023" w:rsidRPr="003F6562" w:rsidRDefault="009D2023" w:rsidP="004551C0">
            <w:pPr>
              <w:jc w:val="center"/>
              <w:rPr>
                <w:rFonts w:ascii="Cambria" w:hAnsi="Cambria" w:cs="Arial"/>
                <w:b/>
                <w:lang w:eastAsia="hr-HR"/>
              </w:rPr>
            </w:pPr>
            <w:r w:rsidRPr="001A56EF">
              <w:rPr>
                <w:rFonts w:ascii="Cambria" w:hAnsi="Cambria" w:cs="Arial"/>
                <w:b/>
                <w:lang w:eastAsia="hr-HR"/>
              </w:rPr>
              <w:t>2017.</w:t>
            </w:r>
          </w:p>
        </w:tc>
        <w:tc>
          <w:tcPr>
            <w:tcW w:w="1040" w:type="pct"/>
            <w:shd w:val="clear" w:color="auto" w:fill="BFBFBF"/>
          </w:tcPr>
          <w:p w:rsidR="009D2023" w:rsidRPr="001A56EF" w:rsidRDefault="009D2023" w:rsidP="004551C0">
            <w:pPr>
              <w:jc w:val="center"/>
              <w:rPr>
                <w:rFonts w:ascii="Cambria" w:hAnsi="Cambria" w:cs="Arial"/>
                <w:b/>
                <w:lang w:eastAsia="hr-HR"/>
              </w:rPr>
            </w:pPr>
            <w:r w:rsidRPr="00492A7E">
              <w:rPr>
                <w:rFonts w:ascii="Cambria" w:hAnsi="Cambria" w:cs="Arial"/>
                <w:b/>
                <w:lang w:eastAsia="hr-HR"/>
              </w:rPr>
              <w:t>2018.</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Prihodi</w:t>
            </w:r>
          </w:p>
        </w:tc>
        <w:tc>
          <w:tcPr>
            <w:tcW w:w="1075" w:type="pct"/>
            <w:shd w:val="clear" w:color="auto" w:fill="auto"/>
          </w:tcPr>
          <w:p w:rsidR="009D2023" w:rsidRPr="004C47E2" w:rsidRDefault="009D2023" w:rsidP="004551C0">
            <w:pPr>
              <w:jc w:val="right"/>
              <w:rPr>
                <w:rFonts w:ascii="Cambria" w:hAnsi="Cambria" w:cs="Arial"/>
                <w:lang w:eastAsia="hr-HR"/>
              </w:rPr>
            </w:pPr>
            <w:r>
              <w:rPr>
                <w:rFonts w:ascii="Cambria" w:hAnsi="Cambria" w:cs="Arial"/>
                <w:lang w:eastAsia="hr-HR"/>
              </w:rPr>
              <w:t>43.561.263,00</w:t>
            </w:r>
          </w:p>
        </w:tc>
        <w:tc>
          <w:tcPr>
            <w:tcW w:w="1041" w:type="pct"/>
            <w:shd w:val="clear" w:color="auto" w:fill="auto"/>
            <w:vAlign w:val="center"/>
          </w:tcPr>
          <w:p w:rsidR="009D2023" w:rsidRPr="004C47E2" w:rsidRDefault="009D2023" w:rsidP="004551C0">
            <w:pPr>
              <w:jc w:val="right"/>
              <w:rPr>
                <w:rFonts w:ascii="Cambria" w:hAnsi="Cambria" w:cs="Arial"/>
                <w:lang w:eastAsia="hr-HR"/>
              </w:rPr>
            </w:pPr>
            <w:r>
              <w:rPr>
                <w:rFonts w:ascii="Cambria" w:hAnsi="Cambria" w:cs="Arial"/>
                <w:lang w:eastAsia="hr-HR"/>
              </w:rPr>
              <w:t>45.153.964,00</w:t>
            </w:r>
          </w:p>
        </w:tc>
        <w:tc>
          <w:tcPr>
            <w:tcW w:w="1041" w:type="pct"/>
          </w:tcPr>
          <w:p w:rsidR="009D2023" w:rsidRPr="004C47E2" w:rsidRDefault="009D2023" w:rsidP="004551C0">
            <w:pPr>
              <w:jc w:val="right"/>
              <w:rPr>
                <w:rFonts w:ascii="Cambria" w:hAnsi="Cambria" w:cs="Arial"/>
                <w:lang w:eastAsia="hr-HR"/>
              </w:rPr>
            </w:pPr>
            <w:r>
              <w:rPr>
                <w:rFonts w:ascii="Cambria" w:hAnsi="Cambria" w:cs="Arial"/>
                <w:lang w:eastAsia="hr-HR"/>
              </w:rPr>
              <w:t>46.900.228,00</w:t>
            </w:r>
          </w:p>
        </w:tc>
        <w:tc>
          <w:tcPr>
            <w:tcW w:w="1040" w:type="pct"/>
          </w:tcPr>
          <w:p w:rsidR="009D2023" w:rsidRPr="0086113D" w:rsidRDefault="009D2023" w:rsidP="004551C0">
            <w:pPr>
              <w:jc w:val="right"/>
              <w:rPr>
                <w:rFonts w:ascii="Cambria" w:hAnsi="Cambria"/>
              </w:rPr>
            </w:pPr>
            <w:r>
              <w:rPr>
                <w:rFonts w:ascii="Cambria" w:hAnsi="Cambria"/>
              </w:rPr>
              <w:t>56.110.086,00</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Pr>
                <w:rFonts w:ascii="Cambria" w:hAnsi="Cambria" w:cs="Arial"/>
                <w:b/>
                <w:lang w:eastAsia="hr-HR"/>
              </w:rPr>
              <w:t>Rashodi</w:t>
            </w:r>
          </w:p>
        </w:tc>
        <w:tc>
          <w:tcPr>
            <w:tcW w:w="1075" w:type="pct"/>
            <w:shd w:val="clear" w:color="auto" w:fill="auto"/>
          </w:tcPr>
          <w:p w:rsidR="009D2023" w:rsidRPr="004C47E2" w:rsidRDefault="009D2023" w:rsidP="004551C0">
            <w:pPr>
              <w:jc w:val="right"/>
              <w:rPr>
                <w:rFonts w:ascii="Cambria" w:hAnsi="Cambria" w:cs="Arial"/>
                <w:lang w:eastAsia="hr-HR"/>
              </w:rPr>
            </w:pPr>
            <w:r>
              <w:rPr>
                <w:rFonts w:ascii="Cambria" w:hAnsi="Cambria" w:cs="Arial"/>
                <w:lang w:eastAsia="hr-HR"/>
              </w:rPr>
              <w:t>41.198.130,00</w:t>
            </w:r>
          </w:p>
        </w:tc>
        <w:tc>
          <w:tcPr>
            <w:tcW w:w="1041" w:type="pct"/>
            <w:shd w:val="clear" w:color="auto" w:fill="auto"/>
            <w:vAlign w:val="center"/>
          </w:tcPr>
          <w:p w:rsidR="009D2023" w:rsidRPr="004C47E2" w:rsidRDefault="009D2023" w:rsidP="004551C0">
            <w:pPr>
              <w:jc w:val="right"/>
              <w:rPr>
                <w:rFonts w:ascii="Cambria" w:hAnsi="Cambria" w:cs="Arial"/>
                <w:lang w:eastAsia="hr-HR"/>
              </w:rPr>
            </w:pPr>
            <w:r>
              <w:rPr>
                <w:rFonts w:ascii="Cambria" w:hAnsi="Cambria" w:cs="Arial"/>
                <w:lang w:eastAsia="hr-HR"/>
              </w:rPr>
              <w:t>44.820.273,00</w:t>
            </w:r>
          </w:p>
        </w:tc>
        <w:tc>
          <w:tcPr>
            <w:tcW w:w="1041" w:type="pct"/>
          </w:tcPr>
          <w:p w:rsidR="009D2023" w:rsidRPr="004C47E2" w:rsidRDefault="009D2023" w:rsidP="004551C0">
            <w:pPr>
              <w:jc w:val="right"/>
              <w:rPr>
                <w:rFonts w:ascii="Cambria" w:hAnsi="Cambria" w:cs="Arial"/>
                <w:lang w:eastAsia="hr-HR"/>
              </w:rPr>
            </w:pPr>
            <w:r>
              <w:rPr>
                <w:rFonts w:ascii="Cambria" w:hAnsi="Cambria" w:cs="Arial"/>
                <w:lang w:eastAsia="hr-HR"/>
              </w:rPr>
              <w:t>46.411.994,00</w:t>
            </w:r>
          </w:p>
        </w:tc>
        <w:tc>
          <w:tcPr>
            <w:tcW w:w="1040" w:type="pct"/>
          </w:tcPr>
          <w:p w:rsidR="009D2023" w:rsidRDefault="009D2023" w:rsidP="004551C0">
            <w:pPr>
              <w:jc w:val="right"/>
              <w:rPr>
                <w:rFonts w:ascii="Cambria" w:hAnsi="Cambria"/>
              </w:rPr>
            </w:pPr>
            <w:r>
              <w:rPr>
                <w:rFonts w:ascii="Cambria" w:hAnsi="Cambria"/>
              </w:rPr>
              <w:t>55.574.990,00</w:t>
            </w:r>
          </w:p>
        </w:tc>
      </w:tr>
      <w:tr w:rsidR="009D2023" w:rsidRPr="004C47E2" w:rsidTr="004551C0">
        <w:trPr>
          <w:trHeight w:val="284"/>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Dobit</w:t>
            </w:r>
          </w:p>
        </w:tc>
        <w:tc>
          <w:tcPr>
            <w:tcW w:w="1075" w:type="pct"/>
            <w:shd w:val="clear" w:color="auto" w:fill="auto"/>
          </w:tcPr>
          <w:p w:rsidR="009D2023" w:rsidRPr="004C47E2" w:rsidRDefault="009D2023" w:rsidP="004551C0">
            <w:pPr>
              <w:jc w:val="right"/>
              <w:rPr>
                <w:rFonts w:ascii="Cambria" w:hAnsi="Cambria" w:cs="Arial"/>
                <w:lang w:eastAsia="hr-HR"/>
              </w:rPr>
            </w:pPr>
            <w:r>
              <w:rPr>
                <w:rFonts w:ascii="Cambria" w:hAnsi="Cambria" w:cs="Arial"/>
                <w:lang w:eastAsia="hr-HR"/>
              </w:rPr>
              <w:t>2.363.133,00</w:t>
            </w:r>
          </w:p>
        </w:tc>
        <w:tc>
          <w:tcPr>
            <w:tcW w:w="1041" w:type="pct"/>
            <w:shd w:val="clear" w:color="auto" w:fill="auto"/>
            <w:vAlign w:val="center"/>
          </w:tcPr>
          <w:p w:rsidR="009D2023" w:rsidRPr="004C47E2" w:rsidRDefault="009D2023" w:rsidP="004551C0">
            <w:pPr>
              <w:jc w:val="right"/>
              <w:rPr>
                <w:rFonts w:ascii="Cambria" w:hAnsi="Cambria" w:cs="Arial"/>
                <w:lang w:eastAsia="hr-HR"/>
              </w:rPr>
            </w:pPr>
            <w:r>
              <w:rPr>
                <w:rFonts w:ascii="Cambria" w:hAnsi="Cambria" w:cs="Arial"/>
                <w:lang w:eastAsia="hr-HR"/>
              </w:rPr>
              <w:t>333.691,00</w:t>
            </w:r>
          </w:p>
        </w:tc>
        <w:tc>
          <w:tcPr>
            <w:tcW w:w="1041" w:type="pct"/>
          </w:tcPr>
          <w:p w:rsidR="009D2023" w:rsidRPr="004C47E2" w:rsidRDefault="009D2023" w:rsidP="004551C0">
            <w:pPr>
              <w:jc w:val="right"/>
              <w:rPr>
                <w:rFonts w:ascii="Cambria" w:hAnsi="Cambria" w:cs="Arial"/>
                <w:lang w:eastAsia="hr-HR"/>
              </w:rPr>
            </w:pPr>
            <w:r>
              <w:rPr>
                <w:rFonts w:ascii="Cambria" w:hAnsi="Cambria" w:cs="Arial"/>
                <w:lang w:eastAsia="hr-HR"/>
              </w:rPr>
              <w:t>488.234,00</w:t>
            </w:r>
          </w:p>
        </w:tc>
        <w:tc>
          <w:tcPr>
            <w:tcW w:w="1040" w:type="pct"/>
          </w:tcPr>
          <w:p w:rsidR="009D2023" w:rsidRPr="0086113D" w:rsidRDefault="009D2023" w:rsidP="004551C0">
            <w:pPr>
              <w:jc w:val="right"/>
              <w:rPr>
                <w:rFonts w:ascii="Cambria" w:hAnsi="Cambria"/>
              </w:rPr>
            </w:pPr>
            <w:r>
              <w:rPr>
                <w:rFonts w:ascii="Cambria" w:hAnsi="Cambria"/>
              </w:rPr>
              <w:t>535.106,00</w:t>
            </w:r>
          </w:p>
        </w:tc>
      </w:tr>
    </w:tbl>
    <w:p w:rsidR="009D2023" w:rsidRDefault="009D2023" w:rsidP="009D2023">
      <w:pPr>
        <w:tabs>
          <w:tab w:val="left" w:pos="7530"/>
        </w:tabs>
        <w:jc w:val="both"/>
        <w:rPr>
          <w:rFonts w:ascii="Cambria" w:hAnsi="Cambria" w:cs="Arial"/>
          <w:b/>
          <w:sz w:val="24"/>
          <w:szCs w:val="24"/>
          <w:lang w:eastAsia="hr-HR"/>
        </w:rPr>
      </w:pPr>
    </w:p>
    <w:p w:rsidR="009D2023" w:rsidRPr="00F046BD" w:rsidRDefault="009D2023" w:rsidP="009D2023">
      <w:pPr>
        <w:pStyle w:val="Standard"/>
        <w:numPr>
          <w:ilvl w:val="2"/>
          <w:numId w:val="62"/>
        </w:numPr>
        <w:spacing w:line="276" w:lineRule="auto"/>
        <w:ind w:left="1134" w:hanging="567"/>
        <w:rPr>
          <w:rFonts w:ascii="Cambria" w:eastAsia="Cambria" w:hAnsi="Cambria" w:cs="Cambria"/>
          <w:b/>
          <w:color w:val="FF0000"/>
          <w:shd w:val="clear" w:color="auto" w:fill="FFFFFF"/>
        </w:rPr>
      </w:pPr>
      <w:r>
        <w:rPr>
          <w:rFonts w:ascii="Cambria" w:eastAsia="Times New Roman" w:hAnsi="Cambria"/>
          <w:b/>
          <w:bCs/>
        </w:rPr>
        <w:t xml:space="preserve">Pregled </w:t>
      </w:r>
      <w:r w:rsidRPr="002843DD">
        <w:rPr>
          <w:rFonts w:ascii="Cambria" w:eastAsia="Cambria" w:hAnsi="Cambria" w:cs="Cambria"/>
          <w:b/>
          <w:shd w:val="clear" w:color="auto" w:fill="FFFFFF"/>
        </w:rPr>
        <w:t>poslovanja trgovačkog društva</w:t>
      </w:r>
      <w:r>
        <w:rPr>
          <w:rFonts w:ascii="Cambria" w:eastAsia="Cambria" w:hAnsi="Cambria" w:cs="Cambria"/>
          <w:b/>
          <w:shd w:val="clear" w:color="auto" w:fill="FFFFFF"/>
        </w:rPr>
        <w:t xml:space="preserve"> MAVRIŠ d.o.o.</w:t>
      </w:r>
    </w:p>
    <w:p w:rsidR="009D2023" w:rsidRDefault="009D2023" w:rsidP="009D2023">
      <w:pPr>
        <w:pStyle w:val="Standard"/>
        <w:spacing w:line="276" w:lineRule="auto"/>
        <w:rPr>
          <w:rFonts w:ascii="Cambria" w:eastAsia="Cambria" w:hAnsi="Cambria" w:cs="Cambria"/>
          <w:b/>
          <w:color w:val="FF0000"/>
          <w:shd w:val="clear" w:color="auto" w:fill="FFFFFF"/>
        </w:rPr>
      </w:pPr>
    </w:p>
    <w:p w:rsidR="009D2023" w:rsidRPr="002B7A58" w:rsidRDefault="009D2023" w:rsidP="009D2023">
      <w:pPr>
        <w:rPr>
          <w:rFonts w:ascii="Cambria" w:hAnsi="Cambria" w:cs="Arial"/>
          <w:sz w:val="24"/>
          <w:szCs w:val="24"/>
          <w:lang w:eastAsia="hr-HR"/>
        </w:rPr>
      </w:pPr>
      <w:r w:rsidRPr="002B7A58">
        <w:rPr>
          <w:rFonts w:ascii="Cambria" w:hAnsi="Cambria" w:cs="Arial"/>
          <w:b/>
          <w:sz w:val="24"/>
          <w:szCs w:val="24"/>
          <w:lang w:eastAsia="hr-HR"/>
        </w:rPr>
        <w:t>Adresa:</w:t>
      </w:r>
      <w:r w:rsidRPr="002B7A58">
        <w:rPr>
          <w:rFonts w:ascii="Cambria" w:hAnsi="Cambria" w:cs="Arial"/>
          <w:sz w:val="24"/>
          <w:szCs w:val="24"/>
          <w:lang w:eastAsia="hr-HR"/>
        </w:rPr>
        <w:t xml:space="preserve"> </w:t>
      </w:r>
      <w:proofErr w:type="spellStart"/>
      <w:r w:rsidRPr="002B7A58">
        <w:rPr>
          <w:rFonts w:ascii="Cambria" w:hAnsi="Cambria"/>
          <w:sz w:val="24"/>
          <w:szCs w:val="24"/>
        </w:rPr>
        <w:t>Kaštelir</w:t>
      </w:r>
      <w:proofErr w:type="spellEnd"/>
      <w:r w:rsidRPr="002B7A58">
        <w:rPr>
          <w:rFonts w:ascii="Cambria" w:hAnsi="Cambria"/>
          <w:sz w:val="24"/>
          <w:szCs w:val="24"/>
        </w:rPr>
        <w:t xml:space="preserve"> 113, </w:t>
      </w:r>
      <w:proofErr w:type="spellStart"/>
      <w:r w:rsidRPr="002B7A58">
        <w:rPr>
          <w:rFonts w:ascii="Cambria" w:hAnsi="Cambria"/>
          <w:sz w:val="24"/>
          <w:szCs w:val="24"/>
        </w:rPr>
        <w:t>Kaštelir</w:t>
      </w:r>
      <w:proofErr w:type="spellEnd"/>
      <w:r w:rsidRPr="002B7A58">
        <w:rPr>
          <w:rFonts w:ascii="Cambria" w:hAnsi="Cambria"/>
          <w:sz w:val="24"/>
          <w:szCs w:val="24"/>
        </w:rPr>
        <w:t xml:space="preserve"> (Općina </w:t>
      </w:r>
      <w:proofErr w:type="spellStart"/>
      <w:r w:rsidRPr="002B7A58">
        <w:rPr>
          <w:rFonts w:ascii="Cambria" w:hAnsi="Cambria"/>
          <w:sz w:val="24"/>
          <w:szCs w:val="24"/>
        </w:rPr>
        <w:t>Kaštelir</w:t>
      </w:r>
      <w:proofErr w:type="spellEnd"/>
      <w:r w:rsidRPr="002B7A58">
        <w:rPr>
          <w:rFonts w:ascii="Cambria" w:hAnsi="Cambria"/>
          <w:sz w:val="24"/>
          <w:szCs w:val="24"/>
        </w:rPr>
        <w:t xml:space="preserve">-Labinci - </w:t>
      </w:r>
      <w:proofErr w:type="spellStart"/>
      <w:r w:rsidRPr="002B7A58">
        <w:rPr>
          <w:rFonts w:ascii="Cambria" w:hAnsi="Cambria"/>
          <w:sz w:val="24"/>
          <w:szCs w:val="24"/>
        </w:rPr>
        <w:t>Castelliere</w:t>
      </w:r>
      <w:proofErr w:type="spellEnd"/>
      <w:r w:rsidRPr="002B7A58">
        <w:rPr>
          <w:rFonts w:ascii="Cambria" w:hAnsi="Cambria"/>
          <w:sz w:val="24"/>
          <w:szCs w:val="24"/>
        </w:rPr>
        <w:t>-S. Domenica)</w:t>
      </w:r>
    </w:p>
    <w:p w:rsidR="009D2023" w:rsidRPr="002B7A58" w:rsidRDefault="009D2023" w:rsidP="009D2023">
      <w:pPr>
        <w:rPr>
          <w:rFonts w:ascii="Cambria" w:hAnsi="Cambria"/>
          <w:sz w:val="24"/>
          <w:szCs w:val="24"/>
          <w:lang w:eastAsia="hr-HR"/>
        </w:rPr>
      </w:pPr>
      <w:r w:rsidRPr="002B7A58">
        <w:rPr>
          <w:rFonts w:ascii="Cambria" w:hAnsi="Cambria" w:cs="Arial"/>
          <w:b/>
          <w:sz w:val="24"/>
          <w:szCs w:val="24"/>
          <w:lang w:eastAsia="hr-HR"/>
        </w:rPr>
        <w:t>OIB:</w:t>
      </w:r>
      <w:r w:rsidRPr="002B7A58">
        <w:rPr>
          <w:rFonts w:ascii="Cambria" w:hAnsi="Cambria"/>
          <w:sz w:val="24"/>
          <w:szCs w:val="24"/>
        </w:rPr>
        <w:t xml:space="preserve"> 44307105804</w:t>
      </w:r>
    </w:p>
    <w:p w:rsidR="009D2023" w:rsidRPr="002B7A58" w:rsidRDefault="009D2023" w:rsidP="009D2023">
      <w:pPr>
        <w:shd w:val="clear" w:color="auto" w:fill="FFFFFF"/>
        <w:jc w:val="both"/>
        <w:textAlignment w:val="baseline"/>
        <w:rPr>
          <w:rFonts w:ascii="Cambria" w:hAnsi="Cambria" w:cs="Arial"/>
          <w:b/>
          <w:sz w:val="24"/>
          <w:szCs w:val="24"/>
          <w:lang w:eastAsia="hr-HR"/>
        </w:rPr>
      </w:pPr>
    </w:p>
    <w:p w:rsidR="009D2023" w:rsidRDefault="009D2023" w:rsidP="009D2023">
      <w:pPr>
        <w:shd w:val="clear" w:color="auto" w:fill="FFFFFF"/>
        <w:jc w:val="both"/>
        <w:textAlignment w:val="baseline"/>
        <w:rPr>
          <w:rFonts w:ascii="Cambria" w:hAnsi="Cambria"/>
          <w:i/>
          <w:color w:val="FF0000"/>
          <w:sz w:val="24"/>
          <w:szCs w:val="24"/>
        </w:rPr>
      </w:pPr>
      <w:r w:rsidRPr="004C47E2">
        <w:rPr>
          <w:rFonts w:ascii="Cambria" w:hAnsi="Cambria" w:cs="Arial"/>
          <w:b/>
          <w:sz w:val="24"/>
          <w:szCs w:val="24"/>
          <w:lang w:eastAsia="hr-HR"/>
        </w:rPr>
        <w:t>Osnovne djelatnosti društva su:</w:t>
      </w:r>
      <w:r>
        <w:rPr>
          <w:rFonts w:ascii="Cambria"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8875"/>
      </w:tblGrid>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prijevoz putnika u javnom prometu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održavanje javnih površina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održavanje nerazvrstanih cesta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tržnice na malo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održavanje groblja i krematorija i prijevoz pokojnika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obavljanje dimnjačarskih poslova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javna rasvjeta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upravljanje grobljem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druge obrade otpada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lastRenderedPageBreak/>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oporabe otpada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posredovanja u gospodarenju otpadom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prijevoza otpada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sakupljanja otpada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trgovanja otpadom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zbrinjavanja otpada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gospodarenje otpadom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ispitivanja i analize otpada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poljoprivredna djelatnost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integrirana proizvodnja poljoprivrednih proizvoda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poljoprivredno-savjetodavna djelatnost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uslužne djelatnosti u biljnoj proizvodnji i to: planiranje, projektiranje, sadnja i održavanje vrtova, parkova, krajolika i zelenih površina za okućnice obiteljskih kuća i zgrada, športske terene i ugostiteljske objekte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uzgoja, prerade i konzerviranja maslina i maslinovog ulja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uzgoja i prerade lavande i eteričnih lavandinih proizvoda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uzgoja, proizvodnje i prerade ljekovitog bilja, povrća, voća, cvijeća i usjeva za pripremanje začina i napitaka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proizvodnje, iznajmljivanje, montaže i demontaže metalnih konstrukcija, skela i njihovih dijelova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općih mehaničkih radova (pružanje usluga brušenja, glodanja, savijanja, struganja, ravnanja, poliranja, probadanja, poravnavanja, piljenja, oštrenja, zavarivanja, siječanja, rezanja)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kupnja i prodaja robe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pružanje usluga u trgovini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obavljanje trgovačkog posredovanja na domaćem i inozemnom tržištu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zastupanje inozemnih tvrtki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usluge informacijskog društva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iznajmljivanja motornih vozila, strojeva i opreme, sa i bez rukovatelja i predmeta za osobnu uporabu i kućanstvo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javnoga cestovnog prijevoza putnika ili tereta u unutarnjem cestovnom prometu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prijevoz putnika u unutarnjem cestovnom prometu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javni prijevoz putnika u međunarodnom linijskom cestovnom prometu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prijevoz tereta u unutarnjem i međunarodnom cestovnom prometu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agencijske djelatnosti u cestovnom prometu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djelatnosti pružanja kolodvorskih usluga u autobusnom prometu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pružanja kolodvorskih usluga u teretnom prometu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prijevoz za vlastite potrebe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poslovi građenja i rekonstrukcije javnih cesta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poslovi održavanja javnih cesta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ostali poslovi upravljanja javnim cestama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pripremanje hrane i pružanje usluga prehrane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lastRenderedPageBreak/>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pripremanje i usluživanje pića i napitaka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pružanje usluga smještaja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pripremanje hrane za potrošnju na drugom mjestu sa ili bez usluživanja (u prijevoznom sredstvu, na priredbama i sl.) i opskrba tom hranom (catering)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posredovanje u prometu nekretnina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poslovanje nekretninama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poslovi upravljanja nekretninom i održavanje nekretnina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računalne djelatnosti; pružanje savjeta o računalnoj opremi (hardware-u), savjetovanje i pribavljanje programske opreme (software-a), obrada podataka, izrada baza podataka, računalno programiranje, izdavanje i iznajmljivanje softvera i aplikacija za računala i mobitele, pružanje informatičkih usluga, upravljanje računalnom opremom i sustavom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izrade, oblikovanja i održavanja </w:t>
            </w:r>
            <w:proofErr w:type="spellStart"/>
            <w:r w:rsidRPr="002B7A58">
              <w:rPr>
                <w:rFonts w:ascii="Times New Roman" w:hAnsi="Times New Roman"/>
                <w:sz w:val="24"/>
                <w:szCs w:val="24"/>
                <w:lang w:eastAsia="hr-HR"/>
              </w:rPr>
              <w:t>world</w:t>
            </w:r>
            <w:proofErr w:type="spellEnd"/>
            <w:r w:rsidRPr="002B7A58">
              <w:rPr>
                <w:rFonts w:ascii="Times New Roman" w:hAnsi="Times New Roman"/>
                <w:sz w:val="24"/>
                <w:szCs w:val="24"/>
                <w:lang w:eastAsia="hr-HR"/>
              </w:rPr>
              <w:t xml:space="preserve"> wide web (WWW) stranica, prijenosa informacija putem interneta, pružanje internetskih usluga i usluga putem internetskih portala i virtualnih društvenih mreža dostupnih putem interneta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računovodstveni poslovi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djelatnosti za njegu i održavanje tijela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djelatnosti za poboljšanje fizičke kondicije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pružanja savjeta zdrave prehrane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sportska priprema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sportska rekreacija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sportska poduka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upravljanje i održavanje sportskom građevinom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organiziranja i posredovanja u organiziranju tiskovnih konferencija, koncerata, priredbi, revija, izložbi, vjenčanja, domjenaka, proslava, obljetnica, okupljanja, događanja, kongresa, festivala, zabavnih programa, sajmova, sastanaka, kulturnih priredbi, natjecanja i manifestacija, te aktivnosti i razonode u zabavnim i rekreacijskim parkovima i plažama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organiziranja prodaje ulaznica, posredovanja u prodaji ulaznica i prodaje ulaznica u okviru registriranih djelatnosti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stručni poslovi prostornog uređenja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projektiranje i građenje građevina te stručni nadzor građenja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proizvodnja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prijenos, odnosno transport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skladištenje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distribucija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upravljanje energetskim objektima,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opskrba energijom,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trgovina energijom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organiziranje tržišta energijom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proizvodnja električne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prijenos električne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distribucija električne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organiziranje tržišta električne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opskrba električnom energijom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lastRenderedPageBreak/>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trgovina električnom energijom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proizvodnja toplinske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distribucija toplinske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opskrba toplinskom energijom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djelatnost kupca toplinske energije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stalnih geodetskih točaka za potrebe osnovnih geodetskih radova,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izmjere, označivanja i održavanja državne granice,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izrade Hrvatske osnovne karte,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izrade digitalnih </w:t>
            </w:r>
            <w:proofErr w:type="spellStart"/>
            <w:r w:rsidRPr="002B7A58">
              <w:rPr>
                <w:rFonts w:ascii="Times New Roman" w:hAnsi="Times New Roman"/>
                <w:sz w:val="24"/>
                <w:szCs w:val="24"/>
                <w:lang w:eastAsia="hr-HR"/>
              </w:rPr>
              <w:t>ortofotokarata</w:t>
            </w:r>
            <w:proofErr w:type="spellEnd"/>
            <w:r w:rsidRPr="002B7A58">
              <w:rPr>
                <w:rFonts w:ascii="Times New Roman" w:hAnsi="Times New Roman"/>
                <w:sz w:val="24"/>
                <w:szCs w:val="24"/>
                <w:lang w:eastAsia="hr-HR"/>
              </w:rPr>
              <w:t xml:space="preserv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izrade detaljnih topografskih karata,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izrade preglednih topografskih karata,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katastarske izmjere,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tehničke </w:t>
            </w:r>
            <w:proofErr w:type="spellStart"/>
            <w:r w:rsidRPr="002B7A58">
              <w:rPr>
                <w:rFonts w:ascii="Times New Roman" w:hAnsi="Times New Roman"/>
                <w:sz w:val="24"/>
                <w:szCs w:val="24"/>
                <w:lang w:eastAsia="hr-HR"/>
              </w:rPr>
              <w:t>reambulacije</w:t>
            </w:r>
            <w:proofErr w:type="spellEnd"/>
            <w:r w:rsidRPr="002B7A58">
              <w:rPr>
                <w:rFonts w:ascii="Times New Roman" w:hAnsi="Times New Roman"/>
                <w:sz w:val="24"/>
                <w:szCs w:val="24"/>
                <w:lang w:eastAsia="hr-HR"/>
              </w:rPr>
              <w:t xml:space="preserv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prevođenja katastarskog plana u digitalni oblik,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prevođenja digitalnog katastarskog plana u zadanu strukturu,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za homogenizaciju katastarskog plana,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parcelacijskih i drugih geodetskih elaborata katastra zemljišta,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parcelacijskih i drugih geodetskih elaborata katastra nekretnina,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parcelacijskih i drugih geodetskih elaborata za potrebe pojedinačnog prevođenja katastarskih čestica katastra zemljišta u katastarske čestice katastra nekretnina,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elaborata katastra vodova i stručne geodetske poslove za potrebe pružanja geodetskih usluga,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tehničko vođenje katastra vodova,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posebnih geodetskih podloga za potrebe izrade dokumenata i akata prostornog uređenja,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posebnih geodetskih podloga za potrebe projektiranja,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geodetskih elaborata stanja građevine prije rekonstrukcije,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geodetskoga projekta,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proofErr w:type="spellStart"/>
            <w:r w:rsidRPr="002B7A58">
              <w:rPr>
                <w:rFonts w:ascii="Times New Roman" w:hAnsi="Times New Roman"/>
                <w:sz w:val="24"/>
                <w:szCs w:val="24"/>
                <w:lang w:eastAsia="hr-HR"/>
              </w:rPr>
              <w:t>iskolčenje</w:t>
            </w:r>
            <w:proofErr w:type="spellEnd"/>
            <w:r w:rsidRPr="002B7A58">
              <w:rPr>
                <w:rFonts w:ascii="Times New Roman" w:hAnsi="Times New Roman"/>
                <w:sz w:val="24"/>
                <w:szCs w:val="24"/>
                <w:lang w:eastAsia="hr-HR"/>
              </w:rPr>
              <w:t xml:space="preserve"> građevina i izradu elaborata </w:t>
            </w:r>
            <w:proofErr w:type="spellStart"/>
            <w:r w:rsidRPr="002B7A58">
              <w:rPr>
                <w:rFonts w:ascii="Times New Roman" w:hAnsi="Times New Roman"/>
                <w:sz w:val="24"/>
                <w:szCs w:val="24"/>
                <w:lang w:eastAsia="hr-HR"/>
              </w:rPr>
              <w:t>iskolčenja</w:t>
            </w:r>
            <w:proofErr w:type="spellEnd"/>
            <w:r w:rsidRPr="002B7A58">
              <w:rPr>
                <w:rFonts w:ascii="Times New Roman" w:hAnsi="Times New Roman"/>
                <w:sz w:val="24"/>
                <w:szCs w:val="24"/>
                <w:lang w:eastAsia="hr-HR"/>
              </w:rPr>
              <w:t xml:space="preserve"> građevine,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geodetskog situacijskog nacrta izgrađene građevine,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geodetsko praćenje građevine u gradnji i izrada elaborata geodetskog praćenja,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praćenje pomaka građevine u njezinom održavanju i izrada elaborata geodetskog praćenja,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geodetski poslovi koji se obavljaju u okviru urbane komasacije,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projekta komasacije poljoprivrednog zemljišta i geodetski poslovi koji se obavljaju u okviru komasacije poljoprivrednog zemljišta,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izrada posebnih geodetskih podloga za zaštićena i štićena područja,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stručni nadzor nad: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izradom elaborata katastra vodova i stručnih geodetskih poslova za potrebe pružanja geodetskih usluga,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tehničkim vođenjem katastra vodova,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izradom posebnih geodetskih podloga za potrebe izrade dokumenata i akata prostornog uređenja,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lastRenderedPageBreak/>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izradom posebnih geodetskih podloga za potrebe projektiranja,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izradom geodetskih elaborata stanja građevine prije rekonstrukcije,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izradom geodetskoga projekta,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w:t>
            </w:r>
            <w:proofErr w:type="spellStart"/>
            <w:r w:rsidRPr="002B7A58">
              <w:rPr>
                <w:rFonts w:ascii="Times New Roman" w:hAnsi="Times New Roman"/>
                <w:sz w:val="24"/>
                <w:szCs w:val="24"/>
                <w:lang w:eastAsia="hr-HR"/>
              </w:rPr>
              <w:t>iskolčenjem</w:t>
            </w:r>
            <w:proofErr w:type="spellEnd"/>
            <w:r w:rsidRPr="002B7A58">
              <w:rPr>
                <w:rFonts w:ascii="Times New Roman" w:hAnsi="Times New Roman"/>
                <w:sz w:val="24"/>
                <w:szCs w:val="24"/>
                <w:lang w:eastAsia="hr-HR"/>
              </w:rPr>
              <w:t xml:space="preserve"> građevina i izradom elaborata </w:t>
            </w:r>
            <w:proofErr w:type="spellStart"/>
            <w:r w:rsidRPr="002B7A58">
              <w:rPr>
                <w:rFonts w:ascii="Times New Roman" w:hAnsi="Times New Roman"/>
                <w:sz w:val="24"/>
                <w:szCs w:val="24"/>
                <w:lang w:eastAsia="hr-HR"/>
              </w:rPr>
              <w:t>iskolčenja</w:t>
            </w:r>
            <w:proofErr w:type="spellEnd"/>
            <w:r w:rsidRPr="002B7A58">
              <w:rPr>
                <w:rFonts w:ascii="Times New Roman" w:hAnsi="Times New Roman"/>
                <w:sz w:val="24"/>
                <w:szCs w:val="24"/>
                <w:lang w:eastAsia="hr-HR"/>
              </w:rPr>
              <w:t xml:space="preserve"> građevine,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izradom geodetskog situacijskog nacrta izgrađene građevine,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geodetskim praćenjem građevine u gradnji i izradom elaborata geodetskog praćenja,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praćenjem pomaka građevine u njezinom održavanju i izradom elaborata geodetskog praćenja, </w:t>
            </w:r>
          </w:p>
        </w:tc>
      </w:tr>
      <w:tr w:rsidR="009D2023" w:rsidRPr="002B7A58" w:rsidTr="004551C0">
        <w:trPr>
          <w:tblCellSpacing w:w="15" w:type="dxa"/>
        </w:trPr>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w:t>
            </w:r>
          </w:p>
        </w:tc>
        <w:tc>
          <w:tcPr>
            <w:tcW w:w="0" w:type="auto"/>
            <w:vAlign w:val="center"/>
            <w:hideMark/>
          </w:tcPr>
          <w:p w:rsidR="009D2023" w:rsidRPr="002B7A58" w:rsidRDefault="009D2023" w:rsidP="004551C0">
            <w:pPr>
              <w:rPr>
                <w:rFonts w:ascii="Times New Roman" w:hAnsi="Times New Roman"/>
                <w:sz w:val="24"/>
                <w:szCs w:val="24"/>
                <w:lang w:eastAsia="hr-HR"/>
              </w:rPr>
            </w:pPr>
            <w:r w:rsidRPr="002B7A58">
              <w:rPr>
                <w:rFonts w:ascii="Times New Roman" w:hAnsi="Times New Roman"/>
                <w:sz w:val="24"/>
                <w:szCs w:val="24"/>
                <w:lang w:eastAsia="hr-HR"/>
              </w:rPr>
              <w:t xml:space="preserve">- izradom posebnih geodetskih podloga za zaštićena i štićena područja </w:t>
            </w:r>
          </w:p>
        </w:tc>
      </w:tr>
    </w:tbl>
    <w:p w:rsidR="009D2023" w:rsidRPr="00F735C3" w:rsidRDefault="009D2023" w:rsidP="009D2023">
      <w:pPr>
        <w:shd w:val="clear" w:color="auto" w:fill="FFFFFF"/>
        <w:jc w:val="both"/>
        <w:textAlignment w:val="baseline"/>
        <w:rPr>
          <w:rFonts w:ascii="Cambria" w:hAnsi="Cambria" w:cs="Arial"/>
          <w:sz w:val="24"/>
          <w:szCs w:val="24"/>
          <w:lang w:eastAsia="hr-HR"/>
        </w:rPr>
      </w:pPr>
    </w:p>
    <w:p w:rsidR="009D2023" w:rsidRDefault="009D2023" w:rsidP="009D2023">
      <w:pPr>
        <w:shd w:val="clear" w:color="auto" w:fill="FFFFFF"/>
        <w:jc w:val="both"/>
        <w:textAlignment w:val="baseline"/>
        <w:rPr>
          <w:rFonts w:ascii="Cambria" w:hAnsi="Cambria"/>
          <w:sz w:val="24"/>
          <w:szCs w:val="24"/>
          <w:lang w:eastAsia="hr-HR"/>
        </w:rPr>
      </w:pPr>
      <w:r w:rsidRPr="004C47E2">
        <w:rPr>
          <w:rFonts w:ascii="Cambria" w:hAnsi="Cambria"/>
          <w:b/>
          <w:sz w:val="24"/>
          <w:szCs w:val="24"/>
          <w:lang w:eastAsia="hr-HR"/>
        </w:rPr>
        <w:t xml:space="preserve">Temeljni kapital: </w:t>
      </w:r>
      <w:r w:rsidRPr="00A81B57">
        <w:rPr>
          <w:rFonts w:ascii="Cambria" w:hAnsi="Cambria"/>
          <w:sz w:val="24"/>
          <w:szCs w:val="24"/>
          <w:lang w:eastAsia="hr-HR"/>
        </w:rPr>
        <w:t xml:space="preserve">Temeljni kapital društva iznosi </w:t>
      </w:r>
      <w:r>
        <w:rPr>
          <w:rFonts w:ascii="Cambria" w:hAnsi="Cambria"/>
          <w:sz w:val="24"/>
          <w:szCs w:val="24"/>
          <w:lang w:eastAsia="hr-HR"/>
        </w:rPr>
        <w:t>12.266.900,00</w:t>
      </w:r>
      <w:r>
        <w:rPr>
          <w:rFonts w:ascii="Cambria" w:hAnsi="Cambria"/>
          <w:sz w:val="24"/>
          <w:szCs w:val="24"/>
        </w:rPr>
        <w:t xml:space="preserve"> </w:t>
      </w:r>
      <w:r>
        <w:rPr>
          <w:rFonts w:ascii="Cambria" w:hAnsi="Cambria"/>
          <w:sz w:val="24"/>
          <w:szCs w:val="24"/>
          <w:lang w:eastAsia="hr-HR"/>
        </w:rPr>
        <w:t>HRK (kuna)</w:t>
      </w:r>
    </w:p>
    <w:p w:rsidR="009D2023" w:rsidRPr="00A81B57" w:rsidRDefault="009D2023" w:rsidP="009D2023">
      <w:pPr>
        <w:shd w:val="clear" w:color="auto" w:fill="FFFFFF"/>
        <w:jc w:val="both"/>
        <w:textAlignment w:val="baseline"/>
        <w:rPr>
          <w:rFonts w:ascii="Cambria" w:hAnsi="Cambria" w:cs="Arial"/>
          <w:b/>
          <w:sz w:val="24"/>
          <w:szCs w:val="24"/>
          <w:lang w:eastAsia="hr-HR"/>
        </w:rPr>
      </w:pPr>
    </w:p>
    <w:p w:rsidR="009D2023" w:rsidRDefault="009D2023" w:rsidP="009D2023">
      <w:pPr>
        <w:rPr>
          <w:rFonts w:ascii="Cambria" w:hAnsi="Cambria" w:cs="Arial"/>
          <w:sz w:val="24"/>
          <w:szCs w:val="24"/>
          <w:lang w:eastAsia="hr-HR"/>
        </w:rPr>
      </w:pPr>
      <w:r w:rsidRPr="00631716">
        <w:rPr>
          <w:rFonts w:ascii="Cambria" w:hAnsi="Cambria" w:cs="Arial"/>
          <w:b/>
          <w:sz w:val="24"/>
          <w:szCs w:val="24"/>
          <w:lang w:eastAsia="hr-HR"/>
        </w:rPr>
        <w:t xml:space="preserve">Vlasnička struktura u %: </w:t>
      </w:r>
      <w:r w:rsidRPr="005C4279">
        <w:rPr>
          <w:rFonts w:ascii="Cambria" w:hAnsi="Cambria" w:cs="Arial"/>
          <w:sz w:val="24"/>
          <w:szCs w:val="24"/>
          <w:lang w:eastAsia="hr-HR"/>
        </w:rPr>
        <w:t xml:space="preserve">Općina </w:t>
      </w:r>
      <w:proofErr w:type="spellStart"/>
      <w:r w:rsidRPr="005C4279">
        <w:rPr>
          <w:rFonts w:ascii="Cambria" w:hAnsi="Cambria" w:cs="Arial"/>
          <w:sz w:val="24"/>
          <w:szCs w:val="24"/>
          <w:lang w:eastAsia="hr-HR"/>
        </w:rPr>
        <w:t>Kaštelir</w:t>
      </w:r>
      <w:proofErr w:type="spellEnd"/>
      <w:r w:rsidRPr="005C4279">
        <w:rPr>
          <w:rFonts w:ascii="Cambria" w:hAnsi="Cambria" w:cs="Arial"/>
          <w:sz w:val="24"/>
          <w:szCs w:val="24"/>
          <w:lang w:eastAsia="hr-HR"/>
        </w:rPr>
        <w:t xml:space="preserve"> Labinci 100%</w:t>
      </w:r>
    </w:p>
    <w:p w:rsidR="009D2023" w:rsidRDefault="009D2023" w:rsidP="009D2023">
      <w:pPr>
        <w:rPr>
          <w:rFonts w:ascii="Cambria" w:hAnsi="Cambria" w:cs="Arial"/>
          <w:b/>
          <w:sz w:val="24"/>
          <w:szCs w:val="24"/>
          <w:highlight w:val="yellow"/>
          <w:lang w:eastAsia="hr-HR"/>
        </w:rPr>
      </w:pPr>
    </w:p>
    <w:p w:rsidR="009D2023" w:rsidRPr="004C47E2" w:rsidRDefault="009D2023" w:rsidP="009D2023">
      <w:pPr>
        <w:rPr>
          <w:rFonts w:ascii="Cambria" w:hAnsi="Cambria" w:cs="Arial"/>
          <w:b/>
          <w:sz w:val="24"/>
          <w:szCs w:val="24"/>
          <w:lang w:eastAsia="hr-HR"/>
        </w:rPr>
      </w:pPr>
      <w:r w:rsidRPr="00191364">
        <w:rPr>
          <w:rFonts w:ascii="Cambria" w:hAnsi="Cambria" w:cs="Arial"/>
          <w:b/>
          <w:sz w:val="24"/>
          <w:szCs w:val="24"/>
          <w:lang w:eastAsia="hr-HR"/>
        </w:rPr>
        <w:t>Registar imenovanih članova Nadzornog odbora i Uprave trgovačkog društva</w:t>
      </w:r>
      <w:r w:rsidRPr="00191364">
        <w:rPr>
          <w:rFonts w:ascii="Cambria" w:hAnsi="Cambria"/>
          <w:i/>
          <w:color w:val="FF0000"/>
          <w:sz w:val="24"/>
          <w:szCs w:val="24"/>
        </w:rPr>
        <w:t xml:space="preserve"> </w:t>
      </w:r>
    </w:p>
    <w:tbl>
      <w:tblPr>
        <w:tblW w:w="507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48"/>
        <w:gridCol w:w="3346"/>
        <w:gridCol w:w="706"/>
        <w:gridCol w:w="2573"/>
        <w:gridCol w:w="694"/>
      </w:tblGrid>
      <w:tr w:rsidR="009D2023" w:rsidRPr="002A2AC9" w:rsidTr="004551C0">
        <w:trPr>
          <w:trHeight w:val="655"/>
        </w:trPr>
        <w:tc>
          <w:tcPr>
            <w:tcW w:w="997"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Trgovačko društvo</w:t>
            </w:r>
          </w:p>
        </w:tc>
        <w:tc>
          <w:tcPr>
            <w:tcW w:w="1828"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Nadzorni odbor</w:t>
            </w:r>
          </w:p>
        </w:tc>
        <w:tc>
          <w:tcPr>
            <w:tcW w:w="388"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c>
          <w:tcPr>
            <w:tcW w:w="1406"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Uprava/Osoba za zastupanje</w:t>
            </w:r>
          </w:p>
        </w:tc>
        <w:tc>
          <w:tcPr>
            <w:tcW w:w="381"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r>
      <w:tr w:rsidR="009D2023" w:rsidRPr="002A2AC9" w:rsidTr="004551C0">
        <w:trPr>
          <w:trHeight w:val="310"/>
        </w:trPr>
        <w:tc>
          <w:tcPr>
            <w:tcW w:w="997" w:type="pct"/>
            <w:vMerge w:val="restart"/>
            <w:shd w:val="clear" w:color="auto" w:fill="D9D9D9"/>
            <w:vAlign w:val="center"/>
          </w:tcPr>
          <w:p w:rsidR="009D2023" w:rsidRDefault="009D2023" w:rsidP="004551C0">
            <w:pPr>
              <w:pStyle w:val="ListParagraph"/>
              <w:spacing w:line="240" w:lineRule="auto"/>
              <w:ind w:left="34"/>
              <w:jc w:val="center"/>
              <w:rPr>
                <w:rFonts w:ascii="Cambria" w:hAnsi="Cambria"/>
                <w:b/>
              </w:rPr>
            </w:pPr>
            <w:r>
              <w:rPr>
                <w:rFonts w:ascii="Cambria" w:hAnsi="Cambria"/>
                <w:b/>
              </w:rPr>
              <w:t xml:space="preserve">MAVRIŠ </w:t>
            </w:r>
          </w:p>
          <w:p w:rsidR="009D2023" w:rsidRPr="00AD1DF1" w:rsidRDefault="009D2023" w:rsidP="004551C0">
            <w:pPr>
              <w:pStyle w:val="ListParagraph"/>
              <w:spacing w:line="240" w:lineRule="auto"/>
              <w:ind w:left="34"/>
              <w:jc w:val="center"/>
              <w:rPr>
                <w:rFonts w:ascii="Cambria" w:hAnsi="Cambria"/>
                <w:b/>
                <w:lang w:eastAsia="hr-HR"/>
              </w:rPr>
            </w:pPr>
            <w:r w:rsidRPr="002843DD">
              <w:rPr>
                <w:rFonts w:ascii="Cambria" w:hAnsi="Cambria"/>
                <w:b/>
              </w:rPr>
              <w:t>d.o.o.</w:t>
            </w:r>
          </w:p>
        </w:tc>
        <w:tc>
          <w:tcPr>
            <w:tcW w:w="1828" w:type="pct"/>
            <w:vAlign w:val="center"/>
          </w:tcPr>
          <w:p w:rsidR="009D2023" w:rsidRPr="004C47E2" w:rsidRDefault="009D2023" w:rsidP="004551C0">
            <w:pPr>
              <w:rPr>
                <w:rFonts w:ascii="Cambria" w:hAnsi="Cambria"/>
                <w:i/>
              </w:rPr>
            </w:pPr>
            <w:proofErr w:type="spellStart"/>
            <w:r>
              <w:rPr>
                <w:rFonts w:ascii="Cambria" w:hAnsi="Cambria"/>
                <w:i/>
              </w:rPr>
              <w:t>Rozana</w:t>
            </w:r>
            <w:proofErr w:type="spellEnd"/>
            <w:r>
              <w:rPr>
                <w:rFonts w:ascii="Cambria" w:hAnsi="Cambria"/>
                <w:i/>
              </w:rPr>
              <w:t xml:space="preserve"> Petrović, predsjednica</w:t>
            </w:r>
          </w:p>
        </w:tc>
        <w:tc>
          <w:tcPr>
            <w:tcW w:w="388" w:type="pct"/>
            <w:vAlign w:val="center"/>
          </w:tcPr>
          <w:p w:rsidR="009D2023" w:rsidRPr="004C47E2" w:rsidRDefault="009D2023" w:rsidP="004551C0">
            <w:pPr>
              <w:jc w:val="center"/>
              <w:rPr>
                <w:rFonts w:ascii="Cambria" w:hAnsi="Cambria"/>
                <w:i/>
              </w:rPr>
            </w:pPr>
            <w:r>
              <w:rPr>
                <w:rFonts w:ascii="Cambria" w:hAnsi="Cambria"/>
                <w:i/>
              </w:rPr>
              <w:t>ž</w:t>
            </w:r>
          </w:p>
        </w:tc>
        <w:tc>
          <w:tcPr>
            <w:tcW w:w="1406" w:type="pct"/>
            <w:vMerge w:val="restart"/>
            <w:vAlign w:val="center"/>
          </w:tcPr>
          <w:p w:rsidR="009D2023" w:rsidRPr="004C47E2" w:rsidRDefault="009D2023" w:rsidP="004551C0">
            <w:pPr>
              <w:jc w:val="center"/>
              <w:rPr>
                <w:rFonts w:ascii="Cambria" w:hAnsi="Cambria"/>
                <w:i/>
              </w:rPr>
            </w:pPr>
            <w:r>
              <w:rPr>
                <w:rFonts w:ascii="Cambria" w:hAnsi="Cambria"/>
                <w:i/>
              </w:rPr>
              <w:t>Đulijano Petrović, direktor</w:t>
            </w:r>
          </w:p>
        </w:tc>
        <w:tc>
          <w:tcPr>
            <w:tcW w:w="381" w:type="pct"/>
            <w:vMerge w:val="restart"/>
            <w:vAlign w:val="center"/>
          </w:tcPr>
          <w:p w:rsidR="009D2023" w:rsidRPr="004C47E2" w:rsidRDefault="009D2023" w:rsidP="004551C0">
            <w:pPr>
              <w:jc w:val="center"/>
              <w:rPr>
                <w:rFonts w:ascii="Cambria" w:hAnsi="Cambria"/>
                <w:i/>
              </w:rPr>
            </w:pPr>
            <w:r>
              <w:rPr>
                <w:rFonts w:ascii="Cambria" w:hAnsi="Cambria"/>
                <w:i/>
              </w:rPr>
              <w:t>m</w:t>
            </w: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4C47E2" w:rsidRDefault="009D2023" w:rsidP="004551C0">
            <w:pPr>
              <w:rPr>
                <w:rFonts w:ascii="Cambria" w:hAnsi="Cambria"/>
                <w:i/>
              </w:rPr>
            </w:pPr>
            <w:r>
              <w:rPr>
                <w:rFonts w:ascii="Cambria" w:hAnsi="Cambria"/>
                <w:i/>
              </w:rPr>
              <w:t xml:space="preserve">Silvio </w:t>
            </w:r>
            <w:proofErr w:type="spellStart"/>
            <w:r>
              <w:rPr>
                <w:rFonts w:ascii="Cambria" w:hAnsi="Cambria"/>
                <w:i/>
              </w:rPr>
              <w:t>Beaković</w:t>
            </w:r>
            <w:proofErr w:type="spellEnd"/>
            <w:r>
              <w:rPr>
                <w:rFonts w:ascii="Cambria" w:hAnsi="Cambria"/>
                <w:i/>
              </w:rPr>
              <w:t>, član</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4C47E2" w:rsidRDefault="009D2023" w:rsidP="004551C0">
            <w:pPr>
              <w:rPr>
                <w:rFonts w:ascii="Cambria" w:hAnsi="Cambria"/>
                <w:i/>
              </w:rPr>
            </w:pPr>
            <w:r>
              <w:rPr>
                <w:rFonts w:ascii="Cambria" w:hAnsi="Cambria"/>
                <w:i/>
              </w:rPr>
              <w:t>Dragan Ružić, član</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bl>
    <w:p w:rsidR="009D2023" w:rsidRDefault="009D2023" w:rsidP="009D2023">
      <w:pPr>
        <w:rPr>
          <w:rFonts w:ascii="Cambria" w:hAnsi="Cambria" w:cs="Arial"/>
          <w:b/>
          <w:sz w:val="24"/>
          <w:szCs w:val="24"/>
          <w:highlight w:val="yellow"/>
          <w:lang w:eastAsia="hr-HR"/>
        </w:rPr>
      </w:pPr>
    </w:p>
    <w:p w:rsidR="009D2023" w:rsidRPr="00C60091" w:rsidRDefault="009D2023" w:rsidP="009D2023">
      <w:pPr>
        <w:rPr>
          <w:rFonts w:ascii="Cambria" w:hAnsi="Cambria"/>
          <w:b/>
          <w:sz w:val="24"/>
          <w:szCs w:val="24"/>
        </w:rPr>
      </w:pPr>
      <w:r w:rsidRPr="004C47E2">
        <w:rPr>
          <w:rFonts w:ascii="Cambria" w:hAnsi="Cambria" w:cs="Arial"/>
          <w:b/>
          <w:sz w:val="24"/>
          <w:szCs w:val="24"/>
          <w:lang w:eastAsia="hr-HR"/>
        </w:rPr>
        <w:t>Podaci o poslovanju:</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2"/>
        <w:gridCol w:w="1944"/>
        <w:gridCol w:w="1882"/>
        <w:gridCol w:w="1882"/>
        <w:gridCol w:w="1880"/>
      </w:tblGrid>
      <w:tr w:rsidR="009D2023" w:rsidRPr="004C47E2" w:rsidTr="004551C0">
        <w:trPr>
          <w:trHeight w:val="284"/>
          <w:jc w:val="center"/>
        </w:trPr>
        <w:tc>
          <w:tcPr>
            <w:tcW w:w="803" w:type="pct"/>
            <w:tcBorders>
              <w:bottom w:val="double" w:sz="4" w:space="0" w:color="auto"/>
            </w:tcBorders>
            <w:shd w:val="clear" w:color="auto" w:fill="BFBFBF"/>
            <w:vAlign w:val="center"/>
          </w:tcPr>
          <w:p w:rsidR="009D2023" w:rsidRPr="003F6562" w:rsidRDefault="009D2023" w:rsidP="004551C0">
            <w:pPr>
              <w:jc w:val="center"/>
              <w:rPr>
                <w:rFonts w:ascii="Cambria" w:hAnsi="Cambria" w:cs="Arial"/>
                <w:lang w:eastAsia="hr-HR"/>
              </w:rPr>
            </w:pPr>
          </w:p>
        </w:tc>
        <w:tc>
          <w:tcPr>
            <w:tcW w:w="1075" w:type="pct"/>
            <w:shd w:val="clear" w:color="auto" w:fill="BFBFBF"/>
            <w:vAlign w:val="center"/>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2015.</w:t>
            </w:r>
          </w:p>
        </w:tc>
        <w:tc>
          <w:tcPr>
            <w:tcW w:w="1041" w:type="pct"/>
            <w:shd w:val="clear" w:color="auto" w:fill="BFBFBF"/>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2016.</w:t>
            </w:r>
          </w:p>
        </w:tc>
        <w:tc>
          <w:tcPr>
            <w:tcW w:w="1041" w:type="pct"/>
            <w:shd w:val="clear" w:color="auto" w:fill="BFBFBF"/>
          </w:tcPr>
          <w:p w:rsidR="009D2023" w:rsidRPr="003F6562" w:rsidRDefault="009D2023" w:rsidP="004551C0">
            <w:pPr>
              <w:jc w:val="center"/>
              <w:rPr>
                <w:rFonts w:ascii="Cambria" w:hAnsi="Cambria" w:cs="Arial"/>
                <w:b/>
                <w:lang w:eastAsia="hr-HR"/>
              </w:rPr>
            </w:pPr>
            <w:r w:rsidRPr="001A56EF">
              <w:rPr>
                <w:rFonts w:ascii="Cambria" w:hAnsi="Cambria" w:cs="Arial"/>
                <w:b/>
                <w:lang w:eastAsia="hr-HR"/>
              </w:rPr>
              <w:t>2017.</w:t>
            </w:r>
          </w:p>
        </w:tc>
        <w:tc>
          <w:tcPr>
            <w:tcW w:w="1040" w:type="pct"/>
            <w:shd w:val="clear" w:color="auto" w:fill="BFBFBF"/>
          </w:tcPr>
          <w:p w:rsidR="009D2023" w:rsidRPr="001A56EF" w:rsidRDefault="009D2023" w:rsidP="004551C0">
            <w:pPr>
              <w:jc w:val="center"/>
              <w:rPr>
                <w:rFonts w:ascii="Cambria" w:hAnsi="Cambria" w:cs="Arial"/>
                <w:b/>
                <w:lang w:eastAsia="hr-HR"/>
              </w:rPr>
            </w:pPr>
            <w:r w:rsidRPr="002E6A93">
              <w:rPr>
                <w:rFonts w:ascii="Cambria" w:hAnsi="Cambria" w:cs="Arial"/>
                <w:b/>
                <w:lang w:eastAsia="hr-HR"/>
              </w:rPr>
              <w:t>2018.</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Prihodi</w:t>
            </w:r>
          </w:p>
        </w:tc>
        <w:tc>
          <w:tcPr>
            <w:tcW w:w="1075" w:type="pct"/>
            <w:shd w:val="clear" w:color="auto" w:fill="auto"/>
          </w:tcPr>
          <w:p w:rsidR="009D2023" w:rsidRPr="00830C1F" w:rsidRDefault="009D2023" w:rsidP="004551C0">
            <w:pPr>
              <w:jc w:val="right"/>
              <w:rPr>
                <w:rFonts w:ascii="Cambria" w:hAnsi="Cambria" w:cs="Arial"/>
                <w:lang w:eastAsia="hr-HR"/>
              </w:rPr>
            </w:pPr>
            <w:r w:rsidRPr="00830C1F">
              <w:rPr>
                <w:rFonts w:ascii="Cambria" w:hAnsi="Cambria"/>
              </w:rPr>
              <w:t>1.106.678,00</w:t>
            </w:r>
          </w:p>
        </w:tc>
        <w:tc>
          <w:tcPr>
            <w:tcW w:w="1041" w:type="pct"/>
            <w:shd w:val="clear" w:color="auto" w:fill="auto"/>
            <w:vAlign w:val="center"/>
          </w:tcPr>
          <w:p w:rsidR="009D2023" w:rsidRPr="00830C1F" w:rsidRDefault="009D2023" w:rsidP="004551C0">
            <w:pPr>
              <w:jc w:val="right"/>
              <w:rPr>
                <w:rFonts w:ascii="Cambria" w:hAnsi="Cambria"/>
                <w:sz w:val="24"/>
                <w:szCs w:val="24"/>
              </w:rPr>
            </w:pPr>
            <w:r w:rsidRPr="00830C1F">
              <w:rPr>
                <w:rFonts w:ascii="Cambria" w:hAnsi="Cambria"/>
              </w:rPr>
              <w:t xml:space="preserve">962.656,00 </w:t>
            </w:r>
          </w:p>
        </w:tc>
        <w:tc>
          <w:tcPr>
            <w:tcW w:w="1041" w:type="pct"/>
            <w:vAlign w:val="center"/>
          </w:tcPr>
          <w:p w:rsidR="009D2023" w:rsidRPr="00830C1F" w:rsidRDefault="009D2023" w:rsidP="004551C0">
            <w:pPr>
              <w:jc w:val="right"/>
              <w:rPr>
                <w:rFonts w:ascii="Cambria" w:hAnsi="Cambria"/>
                <w:sz w:val="24"/>
                <w:szCs w:val="24"/>
              </w:rPr>
            </w:pPr>
            <w:r w:rsidRPr="00830C1F">
              <w:rPr>
                <w:rFonts w:ascii="Cambria" w:hAnsi="Cambria"/>
              </w:rPr>
              <w:t>949.684,00</w:t>
            </w:r>
          </w:p>
        </w:tc>
        <w:tc>
          <w:tcPr>
            <w:tcW w:w="1040" w:type="pct"/>
          </w:tcPr>
          <w:p w:rsidR="009D2023" w:rsidRPr="006A7487" w:rsidRDefault="009D2023" w:rsidP="004551C0">
            <w:pPr>
              <w:jc w:val="right"/>
              <w:rPr>
                <w:rFonts w:ascii="Cambria" w:hAnsi="Cambria"/>
              </w:rPr>
            </w:pPr>
            <w:r w:rsidRPr="006A7487">
              <w:rPr>
                <w:rFonts w:ascii="Cambria" w:hAnsi="Cambria"/>
              </w:rPr>
              <w:t>1.017.285</w:t>
            </w:r>
            <w:r>
              <w:rPr>
                <w:rFonts w:ascii="Cambria" w:hAnsi="Cambria"/>
              </w:rPr>
              <w:t>,00</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Pr>
                <w:rFonts w:ascii="Cambria" w:hAnsi="Cambria" w:cs="Arial"/>
                <w:b/>
                <w:lang w:eastAsia="hr-HR"/>
              </w:rPr>
              <w:t>Rashodi</w:t>
            </w:r>
          </w:p>
        </w:tc>
        <w:tc>
          <w:tcPr>
            <w:tcW w:w="1075" w:type="pct"/>
            <w:shd w:val="clear" w:color="auto" w:fill="auto"/>
          </w:tcPr>
          <w:p w:rsidR="009D2023" w:rsidRPr="00830C1F" w:rsidRDefault="009D2023" w:rsidP="004551C0">
            <w:pPr>
              <w:jc w:val="right"/>
              <w:rPr>
                <w:rFonts w:ascii="Cambria" w:hAnsi="Cambria" w:cs="Arial"/>
                <w:lang w:eastAsia="hr-HR"/>
              </w:rPr>
            </w:pPr>
            <w:r w:rsidRPr="00830C1F">
              <w:rPr>
                <w:rFonts w:ascii="Cambria" w:hAnsi="Cambria"/>
              </w:rPr>
              <w:t>1.102.275,00</w:t>
            </w:r>
          </w:p>
        </w:tc>
        <w:tc>
          <w:tcPr>
            <w:tcW w:w="1041" w:type="pct"/>
            <w:shd w:val="clear" w:color="auto" w:fill="auto"/>
            <w:vAlign w:val="center"/>
          </w:tcPr>
          <w:p w:rsidR="009D2023" w:rsidRPr="00830C1F" w:rsidRDefault="009D2023" w:rsidP="004551C0">
            <w:pPr>
              <w:jc w:val="right"/>
              <w:rPr>
                <w:rFonts w:ascii="Cambria" w:hAnsi="Cambria"/>
                <w:sz w:val="24"/>
                <w:szCs w:val="24"/>
              </w:rPr>
            </w:pPr>
            <w:r w:rsidRPr="00830C1F">
              <w:rPr>
                <w:rFonts w:ascii="Cambria" w:hAnsi="Cambria"/>
              </w:rPr>
              <w:t xml:space="preserve">1.180.344,00 </w:t>
            </w:r>
          </w:p>
        </w:tc>
        <w:tc>
          <w:tcPr>
            <w:tcW w:w="1041" w:type="pct"/>
            <w:vAlign w:val="center"/>
          </w:tcPr>
          <w:p w:rsidR="009D2023" w:rsidRPr="00830C1F" w:rsidRDefault="009D2023" w:rsidP="004551C0">
            <w:pPr>
              <w:jc w:val="right"/>
              <w:rPr>
                <w:rFonts w:ascii="Cambria" w:hAnsi="Cambria"/>
                <w:sz w:val="24"/>
                <w:szCs w:val="24"/>
              </w:rPr>
            </w:pPr>
            <w:r w:rsidRPr="00830C1F">
              <w:rPr>
                <w:rFonts w:ascii="Cambria" w:hAnsi="Cambria"/>
              </w:rPr>
              <w:t>1.142.903,00</w:t>
            </w:r>
          </w:p>
        </w:tc>
        <w:tc>
          <w:tcPr>
            <w:tcW w:w="1040" w:type="pct"/>
          </w:tcPr>
          <w:p w:rsidR="009D2023" w:rsidRPr="006A7487" w:rsidRDefault="009D2023" w:rsidP="004551C0">
            <w:pPr>
              <w:jc w:val="right"/>
              <w:rPr>
                <w:rFonts w:ascii="Cambria" w:hAnsi="Cambria"/>
              </w:rPr>
            </w:pPr>
            <w:r w:rsidRPr="006A7487">
              <w:rPr>
                <w:rFonts w:ascii="Cambria" w:hAnsi="Cambria"/>
              </w:rPr>
              <w:t>1.252.214</w:t>
            </w:r>
            <w:r>
              <w:rPr>
                <w:rFonts w:ascii="Cambria" w:hAnsi="Cambria"/>
              </w:rPr>
              <w:t>,00</w:t>
            </w:r>
          </w:p>
        </w:tc>
      </w:tr>
      <w:tr w:rsidR="009D2023" w:rsidRPr="004C47E2" w:rsidTr="004551C0">
        <w:trPr>
          <w:trHeight w:val="284"/>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Dobit</w:t>
            </w:r>
          </w:p>
        </w:tc>
        <w:tc>
          <w:tcPr>
            <w:tcW w:w="1075" w:type="pct"/>
            <w:shd w:val="clear" w:color="auto" w:fill="auto"/>
          </w:tcPr>
          <w:p w:rsidR="009D2023" w:rsidRPr="00830C1F" w:rsidRDefault="009D2023" w:rsidP="004551C0">
            <w:pPr>
              <w:jc w:val="right"/>
              <w:rPr>
                <w:rFonts w:ascii="Cambria" w:hAnsi="Cambria" w:cs="Arial"/>
                <w:lang w:eastAsia="hr-HR"/>
              </w:rPr>
            </w:pPr>
            <w:r w:rsidRPr="00830C1F">
              <w:rPr>
                <w:rFonts w:ascii="Cambria" w:hAnsi="Cambria"/>
              </w:rPr>
              <w:t>4.403,00</w:t>
            </w:r>
          </w:p>
        </w:tc>
        <w:tc>
          <w:tcPr>
            <w:tcW w:w="1041" w:type="pct"/>
            <w:shd w:val="clear" w:color="auto" w:fill="auto"/>
            <w:vAlign w:val="center"/>
          </w:tcPr>
          <w:p w:rsidR="009D2023" w:rsidRPr="00830C1F" w:rsidRDefault="009D2023" w:rsidP="004551C0">
            <w:pPr>
              <w:jc w:val="right"/>
              <w:rPr>
                <w:rFonts w:ascii="Cambria" w:hAnsi="Cambria"/>
                <w:sz w:val="24"/>
                <w:szCs w:val="24"/>
              </w:rPr>
            </w:pPr>
            <w:r w:rsidRPr="00830C1F">
              <w:rPr>
                <w:rFonts w:ascii="Cambria" w:hAnsi="Cambria"/>
              </w:rPr>
              <w:t xml:space="preserve">-217.688,00 </w:t>
            </w:r>
          </w:p>
        </w:tc>
        <w:tc>
          <w:tcPr>
            <w:tcW w:w="1041" w:type="pct"/>
            <w:vAlign w:val="center"/>
          </w:tcPr>
          <w:p w:rsidR="009D2023" w:rsidRPr="00830C1F" w:rsidRDefault="009D2023" w:rsidP="004551C0">
            <w:pPr>
              <w:jc w:val="right"/>
              <w:rPr>
                <w:rFonts w:ascii="Cambria" w:hAnsi="Cambria"/>
                <w:sz w:val="24"/>
                <w:szCs w:val="24"/>
              </w:rPr>
            </w:pPr>
            <w:r w:rsidRPr="00830C1F">
              <w:rPr>
                <w:rFonts w:ascii="Cambria" w:hAnsi="Cambria"/>
              </w:rPr>
              <w:t>-193.219,00</w:t>
            </w:r>
          </w:p>
        </w:tc>
        <w:tc>
          <w:tcPr>
            <w:tcW w:w="1040" w:type="pct"/>
          </w:tcPr>
          <w:p w:rsidR="009D2023" w:rsidRPr="006A7487" w:rsidRDefault="009D2023" w:rsidP="004551C0">
            <w:pPr>
              <w:jc w:val="right"/>
              <w:rPr>
                <w:rFonts w:ascii="Cambria" w:hAnsi="Cambria"/>
              </w:rPr>
            </w:pPr>
            <w:r w:rsidRPr="006A7487">
              <w:rPr>
                <w:rFonts w:ascii="Cambria" w:hAnsi="Cambria"/>
              </w:rPr>
              <w:t>-234.929</w:t>
            </w:r>
            <w:r>
              <w:rPr>
                <w:rFonts w:ascii="Cambria" w:hAnsi="Cambria"/>
              </w:rPr>
              <w:t>,00</w:t>
            </w:r>
          </w:p>
        </w:tc>
      </w:tr>
    </w:tbl>
    <w:p w:rsidR="009D2023" w:rsidRDefault="009D2023" w:rsidP="009D2023">
      <w:pPr>
        <w:tabs>
          <w:tab w:val="left" w:pos="7530"/>
        </w:tabs>
        <w:jc w:val="both"/>
        <w:rPr>
          <w:rFonts w:ascii="Cambria" w:hAnsi="Cambria" w:cs="Arial"/>
          <w:b/>
          <w:sz w:val="24"/>
          <w:szCs w:val="24"/>
          <w:lang w:eastAsia="hr-HR"/>
        </w:rPr>
      </w:pPr>
    </w:p>
    <w:p w:rsidR="009D2023" w:rsidRPr="00F046BD" w:rsidRDefault="009D2023" w:rsidP="009D2023">
      <w:pPr>
        <w:pStyle w:val="Standard"/>
        <w:numPr>
          <w:ilvl w:val="2"/>
          <w:numId w:val="62"/>
        </w:numPr>
        <w:spacing w:line="276" w:lineRule="auto"/>
        <w:ind w:left="1134" w:hanging="567"/>
        <w:rPr>
          <w:rFonts w:ascii="Cambria" w:eastAsia="Cambria" w:hAnsi="Cambria" w:cs="Cambria"/>
          <w:b/>
          <w:color w:val="FF0000"/>
          <w:shd w:val="clear" w:color="auto" w:fill="FFFFFF"/>
        </w:rPr>
      </w:pPr>
      <w:r>
        <w:rPr>
          <w:rFonts w:ascii="Cambria" w:eastAsia="Times New Roman" w:hAnsi="Cambria"/>
          <w:b/>
          <w:bCs/>
        </w:rPr>
        <w:t xml:space="preserve">Pregled </w:t>
      </w:r>
      <w:r w:rsidRPr="002843DD">
        <w:rPr>
          <w:rFonts w:ascii="Cambria" w:eastAsia="Cambria" w:hAnsi="Cambria" w:cs="Cambria"/>
          <w:b/>
          <w:shd w:val="clear" w:color="auto" w:fill="FFFFFF"/>
        </w:rPr>
        <w:t>poslovanja trgovačkog društva</w:t>
      </w:r>
      <w:r>
        <w:rPr>
          <w:rFonts w:ascii="Cambria" w:eastAsia="Cambria" w:hAnsi="Cambria" w:cs="Cambria"/>
          <w:b/>
          <w:shd w:val="clear" w:color="auto" w:fill="FFFFFF"/>
        </w:rPr>
        <w:t xml:space="preserve"> IVS d.o.o.</w:t>
      </w:r>
    </w:p>
    <w:p w:rsidR="009D2023" w:rsidRDefault="009D2023" w:rsidP="009D2023">
      <w:pPr>
        <w:pStyle w:val="Standard"/>
        <w:spacing w:line="276" w:lineRule="auto"/>
        <w:rPr>
          <w:rFonts w:ascii="Cambria" w:eastAsia="Cambria" w:hAnsi="Cambria" w:cs="Cambria"/>
          <w:b/>
          <w:color w:val="FF0000"/>
          <w:shd w:val="clear" w:color="auto" w:fill="FFFFFF"/>
        </w:rPr>
      </w:pPr>
    </w:p>
    <w:p w:rsidR="009D2023" w:rsidRPr="001636B8" w:rsidRDefault="009D2023" w:rsidP="009D2023">
      <w:pPr>
        <w:rPr>
          <w:rFonts w:ascii="Cambria" w:hAnsi="Cambria" w:cs="Arial"/>
          <w:b/>
          <w:bCs/>
          <w:sz w:val="24"/>
          <w:szCs w:val="24"/>
        </w:rPr>
      </w:pPr>
      <w:r w:rsidRPr="001636B8">
        <w:rPr>
          <w:rFonts w:ascii="Cambria" w:hAnsi="Cambria" w:cs="Arial"/>
          <w:b/>
          <w:bCs/>
          <w:sz w:val="24"/>
          <w:szCs w:val="24"/>
        </w:rPr>
        <w:t xml:space="preserve">IVS – Istarski </w:t>
      </w:r>
      <w:proofErr w:type="spellStart"/>
      <w:r w:rsidRPr="001636B8">
        <w:rPr>
          <w:rFonts w:ascii="Cambria" w:hAnsi="Cambria" w:cs="Arial"/>
          <w:b/>
          <w:bCs/>
          <w:sz w:val="24"/>
          <w:szCs w:val="24"/>
        </w:rPr>
        <w:t>vodozaštitni</w:t>
      </w:r>
      <w:proofErr w:type="spellEnd"/>
      <w:r w:rsidRPr="001636B8">
        <w:rPr>
          <w:rFonts w:ascii="Cambria" w:hAnsi="Cambria" w:cs="Arial"/>
          <w:b/>
          <w:bCs/>
          <w:sz w:val="24"/>
          <w:szCs w:val="24"/>
        </w:rPr>
        <w:t xml:space="preserve"> sustav d.o.o.</w:t>
      </w:r>
    </w:p>
    <w:p w:rsidR="009D2023" w:rsidRPr="001636B8" w:rsidRDefault="009D2023" w:rsidP="009D2023">
      <w:pPr>
        <w:rPr>
          <w:rFonts w:ascii="Cambria" w:hAnsi="Cambria" w:cs="Arial"/>
          <w:sz w:val="24"/>
          <w:szCs w:val="24"/>
        </w:rPr>
      </w:pPr>
      <w:r w:rsidRPr="001636B8">
        <w:rPr>
          <w:rFonts w:ascii="Cambria" w:hAnsi="Cambria" w:cs="Arial"/>
          <w:sz w:val="24"/>
          <w:szCs w:val="24"/>
        </w:rPr>
        <w:t>Sv. Ivan 8, 52420 Buzet</w:t>
      </w:r>
    </w:p>
    <w:p w:rsidR="009D2023" w:rsidRPr="001636B8" w:rsidRDefault="009D2023" w:rsidP="009D2023">
      <w:pPr>
        <w:rPr>
          <w:rFonts w:ascii="Cambria" w:hAnsi="Cambria" w:cs="Arial"/>
          <w:sz w:val="24"/>
          <w:szCs w:val="24"/>
        </w:rPr>
      </w:pPr>
      <w:r w:rsidRPr="001636B8">
        <w:rPr>
          <w:rFonts w:ascii="Cambria" w:hAnsi="Cambria" w:cs="Arial"/>
          <w:sz w:val="24"/>
          <w:szCs w:val="24"/>
        </w:rPr>
        <w:t>OIB: 52879107301</w:t>
      </w:r>
    </w:p>
    <w:p w:rsidR="009D2023" w:rsidRPr="001636B8" w:rsidRDefault="009D2023" w:rsidP="009D2023">
      <w:pPr>
        <w:rPr>
          <w:rFonts w:ascii="Cambria" w:hAnsi="Cambria" w:cs="Arial"/>
          <w:sz w:val="24"/>
          <w:szCs w:val="24"/>
        </w:rPr>
      </w:pPr>
      <w:r w:rsidRPr="001636B8">
        <w:rPr>
          <w:rFonts w:ascii="Cambria" w:hAnsi="Cambria" w:cs="Arial"/>
          <w:b/>
          <w:sz w:val="24"/>
          <w:szCs w:val="24"/>
        </w:rPr>
        <w:t>Internet stranica:</w:t>
      </w:r>
      <w:r w:rsidRPr="001636B8">
        <w:rPr>
          <w:rFonts w:ascii="Cambria" w:hAnsi="Cambria" w:cs="Arial"/>
          <w:sz w:val="24"/>
          <w:szCs w:val="24"/>
        </w:rPr>
        <w:t xml:space="preserve"> https://www.ivsustav.hr/</w:t>
      </w:r>
    </w:p>
    <w:p w:rsidR="009D2023" w:rsidRPr="001636B8" w:rsidRDefault="009D2023" w:rsidP="009D2023">
      <w:pPr>
        <w:rPr>
          <w:rFonts w:ascii="Cambria" w:hAnsi="Cambria" w:cs="Arial"/>
          <w:sz w:val="24"/>
          <w:szCs w:val="24"/>
        </w:rPr>
      </w:pPr>
    </w:p>
    <w:p w:rsidR="009D2023" w:rsidRPr="001636B8" w:rsidRDefault="009D2023" w:rsidP="009D2023">
      <w:pPr>
        <w:rPr>
          <w:rFonts w:ascii="Cambria" w:hAnsi="Cambria" w:cs="Arial"/>
          <w:sz w:val="24"/>
          <w:szCs w:val="24"/>
        </w:rPr>
      </w:pPr>
      <w:r w:rsidRPr="001636B8">
        <w:rPr>
          <w:rFonts w:ascii="Cambria" w:hAnsi="Cambria" w:cs="Arial"/>
          <w:b/>
          <w:sz w:val="24"/>
          <w:szCs w:val="24"/>
        </w:rPr>
        <w:t>Osnovna djelatnost Društva</w:t>
      </w:r>
      <w:r w:rsidRPr="001636B8">
        <w:rPr>
          <w:rFonts w:ascii="Cambria" w:hAnsi="Cambria" w:cs="Arial"/>
          <w:sz w:val="24"/>
          <w:szCs w:val="24"/>
        </w:rPr>
        <w:t xml:space="preserve"> je javna odvodnja.</w:t>
      </w:r>
    </w:p>
    <w:p w:rsidR="009D2023" w:rsidRPr="001636B8" w:rsidRDefault="009D2023" w:rsidP="009D2023">
      <w:pPr>
        <w:rPr>
          <w:rFonts w:ascii="Cambria" w:hAnsi="Cambria" w:cs="Arial"/>
          <w:b/>
          <w:sz w:val="24"/>
          <w:szCs w:val="24"/>
        </w:rPr>
      </w:pPr>
    </w:p>
    <w:p w:rsidR="009D2023" w:rsidRPr="001636B8" w:rsidRDefault="009D2023" w:rsidP="009D2023">
      <w:pPr>
        <w:shd w:val="clear" w:color="auto" w:fill="FFFFFF"/>
        <w:jc w:val="both"/>
        <w:textAlignment w:val="baseline"/>
        <w:rPr>
          <w:rFonts w:ascii="Cambria" w:hAnsi="Cambria" w:cs="Arial"/>
          <w:b/>
          <w:sz w:val="24"/>
          <w:szCs w:val="24"/>
        </w:rPr>
      </w:pPr>
      <w:r w:rsidRPr="001636B8">
        <w:rPr>
          <w:rFonts w:ascii="Cambria" w:hAnsi="Cambria" w:cs="Arial"/>
          <w:b/>
          <w:sz w:val="24"/>
          <w:szCs w:val="24"/>
        </w:rPr>
        <w:t>Ukratko o trgovačkom društvu:</w:t>
      </w:r>
    </w:p>
    <w:p w:rsidR="009D2023" w:rsidRPr="001636B8" w:rsidRDefault="009D2023" w:rsidP="009D2023">
      <w:pPr>
        <w:shd w:val="clear" w:color="auto" w:fill="FFFFFF"/>
        <w:jc w:val="both"/>
        <w:rPr>
          <w:rFonts w:ascii="Cambria" w:hAnsi="Cambria"/>
          <w:sz w:val="24"/>
          <w:szCs w:val="24"/>
        </w:rPr>
      </w:pPr>
      <w:r w:rsidRPr="001636B8">
        <w:rPr>
          <w:rFonts w:ascii="Cambria" w:hAnsi="Cambria"/>
          <w:sz w:val="24"/>
          <w:szCs w:val="24"/>
        </w:rPr>
        <w:t xml:space="preserve">IVS – Istarski </w:t>
      </w:r>
      <w:proofErr w:type="spellStart"/>
      <w:r w:rsidRPr="001636B8">
        <w:rPr>
          <w:rFonts w:ascii="Cambria" w:hAnsi="Cambria"/>
          <w:sz w:val="24"/>
          <w:szCs w:val="24"/>
        </w:rPr>
        <w:t>vodozaštitni</w:t>
      </w:r>
      <w:proofErr w:type="spellEnd"/>
      <w:r w:rsidRPr="001636B8">
        <w:rPr>
          <w:rFonts w:ascii="Cambria" w:hAnsi="Cambria"/>
          <w:sz w:val="24"/>
          <w:szCs w:val="24"/>
        </w:rPr>
        <w:t xml:space="preserve"> sustav d.o.o. je trgovačko društvo u vlasništvu svih gradova i općina Istarske županije, osnovano za realizaciju projekta „Sustav javne odvodnje i pročišćavanja otpadnih voda za mala naselja u zonama sanitarne zaštite izvorišta vode za piće Istarske županije“.</w:t>
      </w:r>
      <w:r>
        <w:rPr>
          <w:rFonts w:ascii="Cambria" w:hAnsi="Cambria"/>
          <w:sz w:val="24"/>
          <w:szCs w:val="24"/>
        </w:rPr>
        <w:t xml:space="preserve"> </w:t>
      </w:r>
      <w:r w:rsidRPr="001636B8">
        <w:rPr>
          <w:rFonts w:ascii="Cambria" w:hAnsi="Cambria"/>
          <w:sz w:val="24"/>
          <w:szCs w:val="24"/>
        </w:rPr>
        <w:t xml:space="preserve">Od osnivanja, dosadašnje glavne aktivnosti bile su usmjerene na pripremu projektne dokumentacije za izgradnju kolektorskih mreža i uređaja za pročišćavanje otpadnih voda za mala naselja u Istarskoj županiji, izgradnju kolektorskih mreža i UPOV-A, a od 2013. godine, osim izgradnje sustava, kao javni isporučitelj bavi se pružanjem vodne usluge. </w:t>
      </w:r>
    </w:p>
    <w:p w:rsidR="009D2023" w:rsidRPr="001636B8" w:rsidRDefault="009D2023" w:rsidP="009D2023">
      <w:pPr>
        <w:shd w:val="clear" w:color="auto" w:fill="FFFFFF"/>
        <w:jc w:val="both"/>
        <w:textAlignment w:val="baseline"/>
        <w:rPr>
          <w:rFonts w:ascii="Cambria" w:hAnsi="Cambria" w:cs="Arial"/>
          <w:b/>
          <w:sz w:val="24"/>
          <w:szCs w:val="24"/>
        </w:rPr>
      </w:pPr>
    </w:p>
    <w:p w:rsidR="009D2023" w:rsidRPr="001636B8" w:rsidRDefault="009D2023" w:rsidP="009D2023">
      <w:pPr>
        <w:shd w:val="clear" w:color="auto" w:fill="FFFFFF"/>
        <w:jc w:val="both"/>
        <w:textAlignment w:val="baseline"/>
        <w:rPr>
          <w:rFonts w:ascii="Cambria" w:hAnsi="Cambria"/>
          <w:sz w:val="24"/>
          <w:szCs w:val="24"/>
        </w:rPr>
      </w:pPr>
      <w:r w:rsidRPr="001636B8">
        <w:rPr>
          <w:rFonts w:ascii="Cambria" w:hAnsi="Cambria"/>
          <w:b/>
          <w:sz w:val="24"/>
          <w:szCs w:val="24"/>
        </w:rPr>
        <w:lastRenderedPageBreak/>
        <w:t xml:space="preserve">Temeljni kapital: </w:t>
      </w:r>
      <w:r w:rsidRPr="001636B8">
        <w:rPr>
          <w:rFonts w:ascii="Cambria" w:hAnsi="Cambria"/>
          <w:sz w:val="24"/>
          <w:szCs w:val="24"/>
        </w:rPr>
        <w:t>Temeljni kapital društva iznosi 1.000.000,00 kn uplaćen u cijelosti.</w:t>
      </w:r>
    </w:p>
    <w:p w:rsidR="009D2023" w:rsidRPr="001636B8" w:rsidRDefault="009D2023" w:rsidP="009D2023">
      <w:pPr>
        <w:rPr>
          <w:rFonts w:ascii="Cambria" w:hAnsi="Cambria" w:cs="Arial"/>
          <w:b/>
          <w:sz w:val="24"/>
          <w:szCs w:val="24"/>
        </w:rPr>
      </w:pPr>
    </w:p>
    <w:p w:rsidR="009D2023" w:rsidRPr="001636B8" w:rsidRDefault="009D2023" w:rsidP="009D2023">
      <w:pPr>
        <w:rPr>
          <w:rFonts w:ascii="Cambria" w:hAnsi="Cambria" w:cs="Arial"/>
          <w:b/>
          <w:sz w:val="24"/>
          <w:szCs w:val="24"/>
        </w:rPr>
      </w:pPr>
      <w:r w:rsidRPr="001636B8">
        <w:rPr>
          <w:rFonts w:ascii="Cambria" w:hAnsi="Cambria" w:cs="Arial"/>
          <w:b/>
          <w:sz w:val="24"/>
          <w:szCs w:val="24"/>
        </w:rPr>
        <w:t xml:space="preserve">Osnivači/članovi društva: </w:t>
      </w:r>
    </w:p>
    <w:p w:rsidR="009D2023" w:rsidRPr="001636B8" w:rsidRDefault="009D2023" w:rsidP="009D2023">
      <w:pPr>
        <w:jc w:val="both"/>
        <w:rPr>
          <w:rFonts w:ascii="Cambria" w:hAnsi="Cambria"/>
          <w:sz w:val="24"/>
          <w:szCs w:val="24"/>
        </w:rPr>
      </w:pPr>
      <w:r w:rsidRPr="001636B8">
        <w:rPr>
          <w:rFonts w:ascii="Cambria" w:hAnsi="Cambria"/>
          <w:sz w:val="24"/>
          <w:szCs w:val="24"/>
        </w:rPr>
        <w:t xml:space="preserve">Grad Buje, Općina Brtonigla, Općina Grožnjan, Grad Novigrad, Općina Oprtalj, Grad Umag, Grad Buzet, Općina </w:t>
      </w:r>
      <w:proofErr w:type="spellStart"/>
      <w:r w:rsidRPr="001636B8">
        <w:rPr>
          <w:rFonts w:ascii="Cambria" w:hAnsi="Cambria"/>
          <w:sz w:val="24"/>
          <w:szCs w:val="24"/>
        </w:rPr>
        <w:t>Lanišće</w:t>
      </w:r>
      <w:proofErr w:type="spellEnd"/>
      <w:r w:rsidRPr="001636B8">
        <w:rPr>
          <w:rFonts w:ascii="Cambria" w:hAnsi="Cambria"/>
          <w:sz w:val="24"/>
          <w:szCs w:val="24"/>
        </w:rPr>
        <w:t xml:space="preserve">, Grad Pazin, Općina </w:t>
      </w:r>
      <w:proofErr w:type="spellStart"/>
      <w:r w:rsidRPr="001636B8">
        <w:rPr>
          <w:rFonts w:ascii="Cambria" w:hAnsi="Cambria"/>
          <w:sz w:val="24"/>
          <w:szCs w:val="24"/>
        </w:rPr>
        <w:t>Cerovlje</w:t>
      </w:r>
      <w:proofErr w:type="spellEnd"/>
      <w:r w:rsidRPr="001636B8">
        <w:rPr>
          <w:rFonts w:ascii="Cambria" w:hAnsi="Cambria"/>
          <w:sz w:val="24"/>
          <w:szCs w:val="24"/>
        </w:rPr>
        <w:t xml:space="preserve">, Općina </w:t>
      </w:r>
      <w:proofErr w:type="spellStart"/>
      <w:r w:rsidRPr="001636B8">
        <w:rPr>
          <w:rFonts w:ascii="Cambria" w:hAnsi="Cambria"/>
          <w:sz w:val="24"/>
          <w:szCs w:val="24"/>
        </w:rPr>
        <w:t>Gračišće</w:t>
      </w:r>
      <w:proofErr w:type="spellEnd"/>
      <w:r w:rsidRPr="001636B8">
        <w:rPr>
          <w:rFonts w:ascii="Cambria" w:hAnsi="Cambria"/>
          <w:sz w:val="24"/>
          <w:szCs w:val="24"/>
        </w:rPr>
        <w:t xml:space="preserve">, Općina </w:t>
      </w:r>
      <w:proofErr w:type="spellStart"/>
      <w:r w:rsidRPr="001636B8">
        <w:rPr>
          <w:rFonts w:ascii="Cambria" w:hAnsi="Cambria"/>
          <w:sz w:val="24"/>
          <w:szCs w:val="24"/>
        </w:rPr>
        <w:t>Karojba</w:t>
      </w:r>
      <w:proofErr w:type="spellEnd"/>
      <w:r w:rsidRPr="001636B8">
        <w:rPr>
          <w:rFonts w:ascii="Cambria" w:hAnsi="Cambria"/>
          <w:sz w:val="24"/>
          <w:szCs w:val="24"/>
        </w:rPr>
        <w:t xml:space="preserve">, Općina Lupoglav, Općina Motovun, Općina Sv. Petar u Šumi, Općina </w:t>
      </w:r>
      <w:proofErr w:type="spellStart"/>
      <w:r w:rsidRPr="001636B8">
        <w:rPr>
          <w:rFonts w:ascii="Cambria" w:hAnsi="Cambria"/>
          <w:sz w:val="24"/>
          <w:szCs w:val="24"/>
        </w:rPr>
        <w:t>Tinjan</w:t>
      </w:r>
      <w:proofErr w:type="spellEnd"/>
      <w:r w:rsidRPr="001636B8">
        <w:rPr>
          <w:rFonts w:ascii="Cambria" w:hAnsi="Cambria"/>
          <w:sz w:val="24"/>
          <w:szCs w:val="24"/>
        </w:rPr>
        <w:t xml:space="preserve">, Grad Poreč, Općina </w:t>
      </w:r>
      <w:proofErr w:type="spellStart"/>
      <w:r w:rsidRPr="001636B8">
        <w:rPr>
          <w:rFonts w:ascii="Cambria" w:hAnsi="Cambria"/>
          <w:sz w:val="24"/>
          <w:szCs w:val="24"/>
        </w:rPr>
        <w:t>Kaštelir</w:t>
      </w:r>
      <w:proofErr w:type="spellEnd"/>
      <w:r w:rsidRPr="001636B8">
        <w:rPr>
          <w:rFonts w:ascii="Cambria" w:hAnsi="Cambria"/>
          <w:sz w:val="24"/>
          <w:szCs w:val="24"/>
        </w:rPr>
        <w:t xml:space="preserve">-Labinci, Općina Sv. </w:t>
      </w:r>
      <w:proofErr w:type="spellStart"/>
      <w:r w:rsidRPr="001636B8">
        <w:rPr>
          <w:rFonts w:ascii="Cambria" w:hAnsi="Cambria"/>
          <w:sz w:val="24"/>
          <w:szCs w:val="24"/>
        </w:rPr>
        <w:t>Lovreč</w:t>
      </w:r>
      <w:proofErr w:type="spellEnd"/>
      <w:r w:rsidRPr="001636B8">
        <w:rPr>
          <w:rFonts w:ascii="Cambria" w:hAnsi="Cambria"/>
          <w:sz w:val="24"/>
          <w:szCs w:val="24"/>
        </w:rPr>
        <w:t xml:space="preserve">, Općina Višnjan, Općina </w:t>
      </w:r>
      <w:proofErr w:type="spellStart"/>
      <w:r w:rsidRPr="001636B8">
        <w:rPr>
          <w:rFonts w:ascii="Cambria" w:hAnsi="Cambria"/>
          <w:sz w:val="24"/>
          <w:szCs w:val="24"/>
        </w:rPr>
        <w:t>Vižinada</w:t>
      </w:r>
      <w:proofErr w:type="spellEnd"/>
      <w:r w:rsidRPr="001636B8">
        <w:rPr>
          <w:rFonts w:ascii="Cambria" w:hAnsi="Cambria"/>
          <w:sz w:val="24"/>
          <w:szCs w:val="24"/>
        </w:rPr>
        <w:t xml:space="preserve">, Općina Vrsar, Grad Rovinj, Općina Bale, Općina Kanfanar, Općina Žminj, Općina Barban, Općina Fažana, Općina </w:t>
      </w:r>
      <w:proofErr w:type="spellStart"/>
      <w:r w:rsidRPr="001636B8">
        <w:rPr>
          <w:rFonts w:ascii="Cambria" w:hAnsi="Cambria"/>
          <w:sz w:val="24"/>
          <w:szCs w:val="24"/>
        </w:rPr>
        <w:t>Ližnjan</w:t>
      </w:r>
      <w:proofErr w:type="spellEnd"/>
      <w:r w:rsidRPr="001636B8">
        <w:rPr>
          <w:rFonts w:ascii="Cambria" w:hAnsi="Cambria"/>
          <w:sz w:val="24"/>
          <w:szCs w:val="24"/>
        </w:rPr>
        <w:t xml:space="preserve">, Općina </w:t>
      </w:r>
      <w:proofErr w:type="spellStart"/>
      <w:r w:rsidRPr="001636B8">
        <w:rPr>
          <w:rFonts w:ascii="Cambria" w:hAnsi="Cambria"/>
          <w:sz w:val="24"/>
          <w:szCs w:val="24"/>
        </w:rPr>
        <w:t>Marčana</w:t>
      </w:r>
      <w:proofErr w:type="spellEnd"/>
      <w:r w:rsidRPr="001636B8">
        <w:rPr>
          <w:rFonts w:ascii="Cambria" w:hAnsi="Cambria"/>
          <w:sz w:val="24"/>
          <w:szCs w:val="24"/>
        </w:rPr>
        <w:t xml:space="preserve">, Općina Svetvinčenat, Grad Vodnjan, Grad Labin, Općina Kršan, Općina Sveta Nedjelja, Općina </w:t>
      </w:r>
      <w:proofErr w:type="spellStart"/>
      <w:r w:rsidRPr="001636B8">
        <w:rPr>
          <w:rFonts w:ascii="Cambria" w:hAnsi="Cambria"/>
          <w:sz w:val="24"/>
          <w:szCs w:val="24"/>
        </w:rPr>
        <w:t>Pićan</w:t>
      </w:r>
      <w:proofErr w:type="spellEnd"/>
      <w:r w:rsidRPr="001636B8">
        <w:rPr>
          <w:rFonts w:ascii="Cambria" w:hAnsi="Cambria"/>
          <w:sz w:val="24"/>
          <w:szCs w:val="24"/>
        </w:rPr>
        <w:t>, Općina Raša, Općina Funtana, Općina Tar-Vabriga, Grad Pula i Općina Medulin.</w:t>
      </w:r>
    </w:p>
    <w:p w:rsidR="009D2023" w:rsidRPr="001636B8" w:rsidRDefault="009D2023" w:rsidP="009D2023">
      <w:pPr>
        <w:rPr>
          <w:rFonts w:ascii="Cambria" w:hAnsi="Cambria" w:cs="Arial"/>
          <w:b/>
          <w:sz w:val="24"/>
          <w:szCs w:val="24"/>
        </w:rPr>
      </w:pPr>
    </w:p>
    <w:p w:rsidR="009D2023" w:rsidRPr="001636B8" w:rsidRDefault="009D2023" w:rsidP="009D2023">
      <w:pPr>
        <w:rPr>
          <w:rFonts w:ascii="Cambria" w:hAnsi="Cambria" w:cs="Arial"/>
          <w:sz w:val="24"/>
          <w:szCs w:val="24"/>
        </w:rPr>
      </w:pPr>
      <w:r w:rsidRPr="001636B8">
        <w:rPr>
          <w:rFonts w:ascii="Cambria" w:hAnsi="Cambria" w:cs="Arial"/>
          <w:b/>
          <w:sz w:val="24"/>
          <w:szCs w:val="24"/>
        </w:rPr>
        <w:t xml:space="preserve">Uprava: </w:t>
      </w:r>
    </w:p>
    <w:p w:rsidR="009D2023" w:rsidRPr="001636B8" w:rsidRDefault="009D2023" w:rsidP="009D2023">
      <w:pPr>
        <w:rPr>
          <w:rFonts w:ascii="Cambria" w:hAnsi="Cambria" w:cs="Arial"/>
          <w:sz w:val="24"/>
          <w:szCs w:val="24"/>
        </w:rPr>
      </w:pPr>
      <w:r w:rsidRPr="001636B8">
        <w:rPr>
          <w:rFonts w:ascii="Cambria" w:hAnsi="Cambria" w:cs="Arial"/>
          <w:sz w:val="24"/>
          <w:szCs w:val="24"/>
        </w:rPr>
        <w:t>Daniel Maurović, dipl. ing. – direktor</w:t>
      </w:r>
    </w:p>
    <w:p w:rsidR="009D2023" w:rsidRPr="001636B8" w:rsidRDefault="009D2023" w:rsidP="009D2023">
      <w:pPr>
        <w:rPr>
          <w:rFonts w:ascii="Cambria" w:hAnsi="Cambria" w:cs="Arial"/>
          <w:sz w:val="24"/>
          <w:szCs w:val="24"/>
        </w:rPr>
      </w:pPr>
    </w:p>
    <w:p w:rsidR="009D2023" w:rsidRPr="001636B8" w:rsidRDefault="009D2023" w:rsidP="009D2023">
      <w:pPr>
        <w:rPr>
          <w:rFonts w:ascii="Cambria" w:hAnsi="Cambria" w:cs="Arial"/>
          <w:b/>
          <w:sz w:val="24"/>
          <w:szCs w:val="24"/>
        </w:rPr>
      </w:pPr>
      <w:r w:rsidRPr="001636B8">
        <w:rPr>
          <w:rFonts w:ascii="Cambria" w:hAnsi="Cambria" w:cs="Arial"/>
          <w:b/>
          <w:sz w:val="24"/>
          <w:szCs w:val="24"/>
        </w:rPr>
        <w:t>Nadzorni odbor:</w:t>
      </w:r>
    </w:p>
    <w:p w:rsidR="009D2023" w:rsidRPr="001636B8" w:rsidRDefault="00702262" w:rsidP="009D2023">
      <w:pPr>
        <w:numPr>
          <w:ilvl w:val="0"/>
          <w:numId w:val="71"/>
        </w:numPr>
        <w:spacing w:line="276" w:lineRule="auto"/>
        <w:contextualSpacing/>
        <w:jc w:val="both"/>
        <w:rPr>
          <w:rFonts w:ascii="Cambria" w:hAnsi="Cambria" w:cs="Calibri"/>
          <w:sz w:val="24"/>
          <w:szCs w:val="24"/>
          <w:shd w:val="clear" w:color="auto" w:fill="FFFFFF"/>
        </w:rPr>
      </w:pPr>
      <w:hyperlink r:id="rId227" w:history="1">
        <w:r w:rsidR="009D2023" w:rsidRPr="001636B8">
          <w:rPr>
            <w:rFonts w:ascii="Cambria" w:hAnsi="Cambria" w:cs="Calibri"/>
            <w:sz w:val="24"/>
            <w:szCs w:val="24"/>
          </w:rPr>
          <w:t>Igor Božić</w:t>
        </w:r>
      </w:hyperlink>
      <w:r w:rsidR="009D2023" w:rsidRPr="001636B8">
        <w:rPr>
          <w:rFonts w:ascii="Cambria" w:hAnsi="Cambria" w:cs="Calibri"/>
          <w:sz w:val="24"/>
          <w:szCs w:val="24"/>
        </w:rPr>
        <w:t xml:space="preserve"> -</w:t>
      </w:r>
      <w:r w:rsidR="009D2023" w:rsidRPr="001636B8">
        <w:rPr>
          <w:rFonts w:ascii="Cambria" w:hAnsi="Cambria" w:cs="Calibri"/>
          <w:sz w:val="24"/>
          <w:szCs w:val="24"/>
          <w:shd w:val="clear" w:color="auto" w:fill="FFFFFF"/>
        </w:rPr>
        <w:t>predsjednik nadzornog odbora</w:t>
      </w:r>
    </w:p>
    <w:p w:rsidR="009D2023" w:rsidRPr="001636B8" w:rsidRDefault="00702262" w:rsidP="009D2023">
      <w:pPr>
        <w:numPr>
          <w:ilvl w:val="0"/>
          <w:numId w:val="71"/>
        </w:numPr>
        <w:spacing w:line="276" w:lineRule="auto"/>
        <w:contextualSpacing/>
        <w:jc w:val="both"/>
        <w:rPr>
          <w:rFonts w:ascii="Cambria" w:hAnsi="Cambria" w:cs="Calibri"/>
          <w:sz w:val="24"/>
          <w:szCs w:val="24"/>
          <w:shd w:val="clear" w:color="auto" w:fill="FFFFFF"/>
        </w:rPr>
      </w:pPr>
      <w:hyperlink r:id="rId228" w:history="1">
        <w:r w:rsidR="009D2023" w:rsidRPr="001636B8">
          <w:rPr>
            <w:rFonts w:ascii="Cambria" w:hAnsi="Cambria" w:cs="Calibri"/>
            <w:sz w:val="24"/>
            <w:szCs w:val="24"/>
            <w:shd w:val="clear" w:color="auto" w:fill="FFFFFF"/>
          </w:rPr>
          <w:t>Dolores Sorić</w:t>
        </w:r>
      </w:hyperlink>
      <w:r w:rsidR="009D2023" w:rsidRPr="001636B8">
        <w:rPr>
          <w:rFonts w:ascii="Cambria" w:hAnsi="Cambria" w:cs="Calibri"/>
          <w:sz w:val="24"/>
          <w:szCs w:val="24"/>
          <w:shd w:val="clear" w:color="auto" w:fill="FFFFFF"/>
        </w:rPr>
        <w:t>- zamjenik predsjednika nadzornog odbora</w:t>
      </w:r>
    </w:p>
    <w:p w:rsidR="009D2023" w:rsidRPr="001636B8" w:rsidRDefault="00702262" w:rsidP="009D2023">
      <w:pPr>
        <w:numPr>
          <w:ilvl w:val="0"/>
          <w:numId w:val="71"/>
        </w:numPr>
        <w:spacing w:line="276" w:lineRule="auto"/>
        <w:contextualSpacing/>
        <w:jc w:val="both"/>
        <w:rPr>
          <w:rFonts w:ascii="Cambria" w:hAnsi="Cambria" w:cs="Calibri"/>
          <w:sz w:val="24"/>
          <w:szCs w:val="24"/>
          <w:shd w:val="clear" w:color="auto" w:fill="FFFFFF"/>
        </w:rPr>
      </w:pPr>
      <w:hyperlink r:id="rId229" w:history="1">
        <w:r w:rsidR="009D2023" w:rsidRPr="001636B8">
          <w:rPr>
            <w:rFonts w:ascii="Cambria" w:hAnsi="Cambria" w:cs="Calibri"/>
            <w:sz w:val="24"/>
            <w:szCs w:val="24"/>
            <w:shd w:val="clear" w:color="auto" w:fill="FFFFFF"/>
          </w:rPr>
          <w:t xml:space="preserve">Robert </w:t>
        </w:r>
        <w:proofErr w:type="spellStart"/>
        <w:r w:rsidR="009D2023" w:rsidRPr="001636B8">
          <w:rPr>
            <w:rFonts w:ascii="Cambria" w:hAnsi="Cambria" w:cs="Calibri"/>
            <w:sz w:val="24"/>
            <w:szCs w:val="24"/>
            <w:shd w:val="clear" w:color="auto" w:fill="FFFFFF"/>
          </w:rPr>
          <w:t>Mavrić</w:t>
        </w:r>
        <w:proofErr w:type="spellEnd"/>
      </w:hyperlink>
      <w:r w:rsidR="009D2023" w:rsidRPr="001636B8">
        <w:rPr>
          <w:rFonts w:ascii="Cambria" w:hAnsi="Cambria" w:cs="Calibri"/>
          <w:sz w:val="24"/>
          <w:szCs w:val="24"/>
          <w:shd w:val="clear" w:color="auto" w:fill="FFFFFF"/>
        </w:rPr>
        <w:t xml:space="preserve"> - član nadzornog odbora</w:t>
      </w:r>
    </w:p>
    <w:p w:rsidR="009D2023" w:rsidRPr="001636B8" w:rsidRDefault="00702262" w:rsidP="009D2023">
      <w:pPr>
        <w:numPr>
          <w:ilvl w:val="0"/>
          <w:numId w:val="71"/>
        </w:numPr>
        <w:spacing w:line="276" w:lineRule="auto"/>
        <w:contextualSpacing/>
        <w:jc w:val="both"/>
        <w:rPr>
          <w:rFonts w:ascii="Cambria" w:hAnsi="Cambria" w:cs="Calibri"/>
          <w:sz w:val="24"/>
          <w:szCs w:val="24"/>
          <w:shd w:val="clear" w:color="auto" w:fill="FFFFFF"/>
        </w:rPr>
      </w:pPr>
      <w:hyperlink r:id="rId230" w:history="1">
        <w:r w:rsidR="009D2023" w:rsidRPr="001636B8">
          <w:rPr>
            <w:rFonts w:ascii="Cambria" w:hAnsi="Cambria" w:cs="Calibri"/>
            <w:sz w:val="24"/>
            <w:szCs w:val="24"/>
            <w:shd w:val="clear" w:color="auto" w:fill="FFFFFF"/>
          </w:rPr>
          <w:t xml:space="preserve">Valter </w:t>
        </w:r>
        <w:proofErr w:type="spellStart"/>
        <w:r w:rsidR="009D2023" w:rsidRPr="001636B8">
          <w:rPr>
            <w:rFonts w:ascii="Cambria" w:hAnsi="Cambria" w:cs="Calibri"/>
            <w:sz w:val="24"/>
            <w:szCs w:val="24"/>
            <w:shd w:val="clear" w:color="auto" w:fill="FFFFFF"/>
          </w:rPr>
          <w:t>Drandić</w:t>
        </w:r>
        <w:proofErr w:type="spellEnd"/>
      </w:hyperlink>
      <w:r w:rsidR="009D2023" w:rsidRPr="001636B8">
        <w:rPr>
          <w:rFonts w:ascii="Cambria" w:hAnsi="Cambria" w:cs="Calibri"/>
          <w:sz w:val="24"/>
          <w:szCs w:val="24"/>
          <w:shd w:val="clear" w:color="auto" w:fill="FFFFFF"/>
        </w:rPr>
        <w:t xml:space="preserve"> - član nadzornog odbora</w:t>
      </w:r>
    </w:p>
    <w:p w:rsidR="009D2023" w:rsidRPr="001636B8" w:rsidRDefault="009D2023" w:rsidP="009D2023">
      <w:pPr>
        <w:numPr>
          <w:ilvl w:val="0"/>
          <w:numId w:val="71"/>
        </w:numPr>
        <w:spacing w:line="276" w:lineRule="auto"/>
        <w:contextualSpacing/>
        <w:jc w:val="both"/>
        <w:rPr>
          <w:rFonts w:ascii="Cambria" w:hAnsi="Cambria" w:cs="Calibri"/>
          <w:sz w:val="24"/>
          <w:szCs w:val="24"/>
          <w:shd w:val="clear" w:color="auto" w:fill="FFFFFF"/>
        </w:rPr>
      </w:pPr>
      <w:r w:rsidRPr="001636B8">
        <w:rPr>
          <w:rFonts w:ascii="Cambria" w:hAnsi="Cambria" w:cs="Calibri"/>
          <w:sz w:val="24"/>
          <w:szCs w:val="24"/>
          <w:shd w:val="clear" w:color="auto" w:fill="FFFFFF"/>
        </w:rPr>
        <w:t>Tedi</w:t>
      </w:r>
      <w:r>
        <w:rPr>
          <w:rFonts w:ascii="Cambria" w:hAnsi="Cambria" w:cs="Calibri"/>
          <w:sz w:val="24"/>
          <w:szCs w:val="24"/>
          <w:shd w:val="clear" w:color="auto" w:fill="FFFFFF"/>
        </w:rPr>
        <w:t xml:space="preserve"> </w:t>
      </w:r>
      <w:proofErr w:type="spellStart"/>
      <w:r w:rsidRPr="001636B8">
        <w:rPr>
          <w:rFonts w:ascii="Cambria" w:hAnsi="Cambria" w:cs="Calibri"/>
          <w:sz w:val="24"/>
          <w:szCs w:val="24"/>
          <w:shd w:val="clear" w:color="auto" w:fill="FFFFFF"/>
        </w:rPr>
        <w:t>Chiavalon</w:t>
      </w:r>
      <w:proofErr w:type="spellEnd"/>
      <w:r w:rsidRPr="001636B8">
        <w:rPr>
          <w:rFonts w:ascii="Cambria" w:hAnsi="Cambria" w:cs="Calibri"/>
          <w:sz w:val="24"/>
          <w:szCs w:val="24"/>
          <w:shd w:val="clear" w:color="auto" w:fill="FFFFFF"/>
        </w:rPr>
        <w:t xml:space="preserve"> - član nadzornog odbora</w:t>
      </w:r>
    </w:p>
    <w:p w:rsidR="009D2023" w:rsidRPr="001636B8" w:rsidRDefault="009D2023" w:rsidP="009D2023">
      <w:pPr>
        <w:numPr>
          <w:ilvl w:val="0"/>
          <w:numId w:val="71"/>
        </w:numPr>
        <w:spacing w:line="276" w:lineRule="auto"/>
        <w:contextualSpacing/>
        <w:jc w:val="both"/>
        <w:rPr>
          <w:rFonts w:ascii="Cambria" w:hAnsi="Cambria" w:cs="Calibri"/>
          <w:sz w:val="24"/>
          <w:szCs w:val="24"/>
          <w:shd w:val="clear" w:color="auto" w:fill="FFFFFF"/>
        </w:rPr>
      </w:pPr>
      <w:r w:rsidRPr="001636B8">
        <w:rPr>
          <w:rFonts w:ascii="Cambria" w:hAnsi="Cambria" w:cs="Calibri"/>
          <w:sz w:val="24"/>
          <w:szCs w:val="24"/>
          <w:shd w:val="clear" w:color="auto" w:fill="FFFFFF"/>
        </w:rPr>
        <w:t xml:space="preserve">Slobodan Vugrinec, </w:t>
      </w:r>
      <w:proofErr w:type="spellStart"/>
      <w:r w:rsidRPr="001636B8">
        <w:rPr>
          <w:rFonts w:ascii="Cambria" w:hAnsi="Cambria" w:cs="Calibri"/>
          <w:sz w:val="24"/>
          <w:szCs w:val="24"/>
          <w:shd w:val="clear" w:color="auto" w:fill="FFFFFF"/>
        </w:rPr>
        <w:t>dipl.polit</w:t>
      </w:r>
      <w:proofErr w:type="spellEnd"/>
      <w:r w:rsidRPr="001636B8">
        <w:rPr>
          <w:rFonts w:ascii="Cambria" w:hAnsi="Cambria" w:cs="Calibri"/>
          <w:sz w:val="24"/>
          <w:szCs w:val="24"/>
          <w:shd w:val="clear" w:color="auto" w:fill="FFFFFF"/>
        </w:rPr>
        <w:t>. - član nadzornog odbora</w:t>
      </w:r>
    </w:p>
    <w:p w:rsidR="009D2023" w:rsidRPr="001636B8" w:rsidRDefault="009D2023" w:rsidP="009D2023">
      <w:pPr>
        <w:numPr>
          <w:ilvl w:val="0"/>
          <w:numId w:val="71"/>
        </w:numPr>
        <w:spacing w:line="276" w:lineRule="auto"/>
        <w:contextualSpacing/>
        <w:jc w:val="both"/>
        <w:rPr>
          <w:rFonts w:ascii="Cambria" w:hAnsi="Cambria" w:cs="Calibri"/>
          <w:sz w:val="24"/>
          <w:szCs w:val="24"/>
          <w:shd w:val="clear" w:color="auto" w:fill="FFFFFF"/>
        </w:rPr>
      </w:pPr>
      <w:r w:rsidRPr="001636B8">
        <w:rPr>
          <w:rFonts w:ascii="Cambria" w:hAnsi="Cambria" w:cs="Calibri"/>
          <w:sz w:val="24"/>
          <w:szCs w:val="24"/>
          <w:shd w:val="clear" w:color="auto" w:fill="FFFFFF"/>
        </w:rPr>
        <w:t>Dinko Polić - član nadzornog odbora</w:t>
      </w:r>
    </w:p>
    <w:p w:rsidR="009D2023" w:rsidRPr="001636B8" w:rsidRDefault="009D2023" w:rsidP="009D2023">
      <w:pPr>
        <w:numPr>
          <w:ilvl w:val="0"/>
          <w:numId w:val="71"/>
        </w:numPr>
        <w:spacing w:line="276" w:lineRule="auto"/>
        <w:contextualSpacing/>
        <w:jc w:val="both"/>
        <w:rPr>
          <w:rFonts w:ascii="Cambria" w:hAnsi="Cambria" w:cs="Calibri"/>
          <w:sz w:val="24"/>
          <w:szCs w:val="24"/>
          <w:shd w:val="clear" w:color="auto" w:fill="FFFFFF"/>
        </w:rPr>
      </w:pPr>
      <w:r w:rsidRPr="001636B8">
        <w:rPr>
          <w:rFonts w:ascii="Cambria" w:hAnsi="Cambria" w:cs="Calibri"/>
          <w:sz w:val="24"/>
          <w:szCs w:val="24"/>
          <w:shd w:val="clear" w:color="auto" w:fill="FFFFFF"/>
        </w:rPr>
        <w:t xml:space="preserve">Denis </w:t>
      </w:r>
      <w:proofErr w:type="spellStart"/>
      <w:r w:rsidRPr="001636B8">
        <w:rPr>
          <w:rFonts w:ascii="Cambria" w:hAnsi="Cambria" w:cs="Calibri"/>
          <w:sz w:val="24"/>
          <w:szCs w:val="24"/>
          <w:shd w:val="clear" w:color="auto" w:fill="FFFFFF"/>
        </w:rPr>
        <w:t>Jakac</w:t>
      </w:r>
      <w:proofErr w:type="spellEnd"/>
      <w:r w:rsidRPr="001636B8">
        <w:rPr>
          <w:rFonts w:ascii="Cambria" w:hAnsi="Cambria" w:cs="Calibri"/>
          <w:sz w:val="24"/>
          <w:szCs w:val="24"/>
          <w:shd w:val="clear" w:color="auto" w:fill="FFFFFF"/>
        </w:rPr>
        <w:t xml:space="preserve"> - član nadzornog odbora</w:t>
      </w:r>
    </w:p>
    <w:p w:rsidR="009D2023" w:rsidRPr="001636B8" w:rsidRDefault="00702262" w:rsidP="009D2023">
      <w:pPr>
        <w:numPr>
          <w:ilvl w:val="0"/>
          <w:numId w:val="71"/>
        </w:numPr>
        <w:spacing w:line="276" w:lineRule="auto"/>
        <w:contextualSpacing/>
        <w:jc w:val="both"/>
        <w:rPr>
          <w:rFonts w:ascii="Cambria" w:hAnsi="Cambria" w:cs="Calibri"/>
          <w:sz w:val="24"/>
          <w:szCs w:val="24"/>
          <w:shd w:val="clear" w:color="auto" w:fill="FFFFFF"/>
        </w:rPr>
      </w:pPr>
      <w:hyperlink r:id="rId231" w:history="1">
        <w:r w:rsidR="009D2023" w:rsidRPr="001636B8">
          <w:rPr>
            <w:rFonts w:ascii="Cambria" w:hAnsi="Cambria" w:cs="Arial"/>
            <w:sz w:val="24"/>
            <w:szCs w:val="24"/>
            <w:shd w:val="clear" w:color="auto" w:fill="FFFFFF"/>
          </w:rPr>
          <w:t>Elvis Glavičić</w:t>
        </w:r>
      </w:hyperlink>
      <w:r w:rsidR="009D2023" w:rsidRPr="001636B8">
        <w:rPr>
          <w:rFonts w:ascii="Cambria" w:hAnsi="Cambria" w:cs="Arial"/>
          <w:sz w:val="24"/>
          <w:szCs w:val="24"/>
        </w:rPr>
        <w:t xml:space="preserve"> - </w:t>
      </w:r>
      <w:r w:rsidR="009D2023" w:rsidRPr="001636B8">
        <w:rPr>
          <w:rFonts w:ascii="Cambria" w:hAnsi="Cambria" w:cs="Calibri"/>
          <w:sz w:val="24"/>
          <w:szCs w:val="24"/>
          <w:shd w:val="clear" w:color="auto" w:fill="FFFFFF"/>
        </w:rPr>
        <w:t>član nadzornog odbora</w:t>
      </w:r>
    </w:p>
    <w:p w:rsidR="009D2023" w:rsidRPr="009F08E3" w:rsidRDefault="009D2023" w:rsidP="009D2023">
      <w:pPr>
        <w:numPr>
          <w:ilvl w:val="0"/>
          <w:numId w:val="71"/>
        </w:numPr>
        <w:spacing w:line="276" w:lineRule="auto"/>
        <w:contextualSpacing/>
        <w:jc w:val="both"/>
        <w:rPr>
          <w:rFonts w:ascii="Cambria" w:hAnsi="Cambria" w:cs="Arial"/>
          <w:b/>
          <w:sz w:val="24"/>
          <w:szCs w:val="24"/>
        </w:rPr>
      </w:pPr>
      <w:r w:rsidRPr="001636B8">
        <w:rPr>
          <w:rFonts w:ascii="Cambria" w:hAnsi="Cambria" w:cs="Arial"/>
          <w:sz w:val="24"/>
          <w:szCs w:val="24"/>
        </w:rPr>
        <w:t>Vedran Ivančić-</w:t>
      </w:r>
      <w:r w:rsidRPr="001636B8">
        <w:rPr>
          <w:rFonts w:ascii="Cambria" w:hAnsi="Cambria" w:cs="Calibri"/>
          <w:sz w:val="24"/>
          <w:szCs w:val="24"/>
          <w:shd w:val="clear" w:color="auto" w:fill="FFFFFF"/>
        </w:rPr>
        <w:t>član nadzornog odbora</w:t>
      </w:r>
    </w:p>
    <w:p w:rsidR="009D2023" w:rsidRPr="001636B8" w:rsidRDefault="009D2023" w:rsidP="009D2023">
      <w:pPr>
        <w:numPr>
          <w:ilvl w:val="0"/>
          <w:numId w:val="71"/>
        </w:numPr>
        <w:spacing w:line="276" w:lineRule="auto"/>
        <w:contextualSpacing/>
        <w:jc w:val="both"/>
        <w:rPr>
          <w:rFonts w:ascii="Cambria" w:hAnsi="Cambria" w:cs="Arial"/>
          <w:b/>
          <w:sz w:val="24"/>
          <w:szCs w:val="24"/>
        </w:rPr>
      </w:pPr>
      <w:r>
        <w:rPr>
          <w:rFonts w:ascii="Cambria" w:hAnsi="Cambria" w:cs="Arial"/>
          <w:sz w:val="24"/>
          <w:szCs w:val="24"/>
        </w:rPr>
        <w:t>Marin Lerotić-</w:t>
      </w:r>
      <w:r>
        <w:rPr>
          <w:rFonts w:ascii="Cambria" w:hAnsi="Cambria" w:cs="Arial"/>
          <w:b/>
          <w:sz w:val="24"/>
          <w:szCs w:val="24"/>
        </w:rPr>
        <w:t xml:space="preserve"> </w:t>
      </w:r>
      <w:r>
        <w:rPr>
          <w:rFonts w:ascii="Cambria" w:hAnsi="Cambria" w:cs="Arial"/>
          <w:sz w:val="24"/>
          <w:szCs w:val="24"/>
        </w:rPr>
        <w:t>član nadzornog odbora</w:t>
      </w:r>
    </w:p>
    <w:p w:rsidR="009D2023" w:rsidRPr="001636B8" w:rsidRDefault="009D2023" w:rsidP="009D2023">
      <w:pPr>
        <w:jc w:val="both"/>
        <w:rPr>
          <w:rFonts w:ascii="Cambria" w:hAnsi="Cambria" w:cs="Arial"/>
          <w:b/>
          <w:sz w:val="24"/>
          <w:szCs w:val="24"/>
        </w:rPr>
      </w:pPr>
    </w:p>
    <w:p w:rsidR="009D2023" w:rsidRPr="001636B8" w:rsidRDefault="009D2023" w:rsidP="009D2023">
      <w:pPr>
        <w:jc w:val="both"/>
        <w:rPr>
          <w:rFonts w:ascii="Cambria" w:hAnsi="Cambria" w:cs="Arial"/>
          <w:i/>
          <w:sz w:val="24"/>
          <w:szCs w:val="24"/>
        </w:rPr>
      </w:pPr>
      <w:r w:rsidRPr="001636B8">
        <w:rPr>
          <w:rFonts w:ascii="Cambria" w:hAnsi="Cambria" w:cs="Arial"/>
          <w:b/>
          <w:sz w:val="24"/>
          <w:szCs w:val="24"/>
        </w:rPr>
        <w:t xml:space="preserve">Skupština: </w:t>
      </w:r>
      <w:r w:rsidRPr="001636B8">
        <w:rPr>
          <w:rFonts w:ascii="Cambria" w:hAnsi="Cambria" w:cs="Arial"/>
          <w:sz w:val="24"/>
          <w:szCs w:val="24"/>
        </w:rPr>
        <w:t>Skupštinu čine svi osnivači Društva</w:t>
      </w:r>
    </w:p>
    <w:p w:rsidR="009D2023" w:rsidRPr="00C05896" w:rsidRDefault="009D2023" w:rsidP="009D2023">
      <w:pPr>
        <w:rPr>
          <w:rFonts w:ascii="Cambria" w:hAnsi="Cambria" w:cs="Arial"/>
          <w:b/>
        </w:rPr>
      </w:pPr>
    </w:p>
    <w:p w:rsidR="009D2023" w:rsidRPr="00C05896" w:rsidRDefault="009D2023" w:rsidP="009D2023">
      <w:pPr>
        <w:rPr>
          <w:rFonts w:ascii="Cambria" w:hAnsi="Cambria" w:cs="Arial"/>
          <w:i/>
        </w:rPr>
      </w:pPr>
      <w:r w:rsidRPr="00C05896">
        <w:rPr>
          <w:rFonts w:ascii="Cambria" w:hAnsi="Cambria" w:cs="Arial"/>
          <w:b/>
        </w:rPr>
        <w:t xml:space="preserve">Vlasnička struktura u %: </w:t>
      </w:r>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5062"/>
        <w:gridCol w:w="3962"/>
      </w:tblGrid>
      <w:tr w:rsidR="009D2023" w:rsidRPr="00E400EF" w:rsidTr="004551C0">
        <w:trPr>
          <w:trHeight w:val="295"/>
        </w:trPr>
        <w:tc>
          <w:tcPr>
            <w:tcW w:w="2805" w:type="pct"/>
            <w:shd w:val="clear" w:color="auto" w:fill="BFBFBF"/>
            <w:vAlign w:val="center"/>
          </w:tcPr>
          <w:p w:rsidR="009D2023" w:rsidRPr="00C05896" w:rsidRDefault="009D2023" w:rsidP="004551C0">
            <w:pPr>
              <w:jc w:val="center"/>
              <w:rPr>
                <w:rFonts w:ascii="Cambria" w:hAnsi="Cambria" w:cs="Courier New"/>
                <w:b/>
                <w:color w:val="000000"/>
              </w:rPr>
            </w:pPr>
            <w:r w:rsidRPr="00C05896">
              <w:rPr>
                <w:rFonts w:ascii="Cambria" w:hAnsi="Cambria" w:cs="Courier New"/>
                <w:b/>
                <w:color w:val="000000"/>
              </w:rPr>
              <w:t>Naziv Društva</w:t>
            </w:r>
          </w:p>
        </w:tc>
        <w:tc>
          <w:tcPr>
            <w:tcW w:w="2195" w:type="pct"/>
            <w:shd w:val="clear" w:color="auto" w:fill="BFBFBF"/>
            <w:vAlign w:val="center"/>
          </w:tcPr>
          <w:p w:rsidR="009D2023" w:rsidRPr="00C05896" w:rsidRDefault="009D2023" w:rsidP="004551C0">
            <w:pPr>
              <w:jc w:val="center"/>
              <w:rPr>
                <w:rFonts w:ascii="Cambria" w:hAnsi="Cambria" w:cs="Courier New"/>
                <w:b/>
                <w:color w:val="000000"/>
              </w:rPr>
            </w:pPr>
            <w:r w:rsidRPr="00C05896">
              <w:rPr>
                <w:rFonts w:ascii="Cambria" w:hAnsi="Cambria" w:cs="Courier New"/>
                <w:b/>
                <w:color w:val="000000"/>
              </w:rPr>
              <w:t>Učešće %</w:t>
            </w:r>
          </w:p>
        </w:tc>
      </w:tr>
      <w:tr w:rsidR="009D2023" w:rsidRPr="00E400EF" w:rsidTr="004551C0">
        <w:trPr>
          <w:trHeight w:val="315"/>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Buje</w:t>
            </w:r>
          </w:p>
        </w:tc>
        <w:tc>
          <w:tcPr>
            <w:tcW w:w="2195" w:type="pct"/>
            <w:shd w:val="clear" w:color="auto" w:fill="auto"/>
            <w:vAlign w:val="center"/>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6,06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Brtonigla</w:t>
            </w:r>
          </w:p>
        </w:tc>
        <w:tc>
          <w:tcPr>
            <w:tcW w:w="2195" w:type="pct"/>
            <w:shd w:val="clear" w:color="auto" w:fill="auto"/>
            <w:vAlign w:val="center"/>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0,30</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Grožnjan</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0,16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Novigrad</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1,52</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Oprtalj</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0,30</w:t>
            </w:r>
          </w:p>
        </w:tc>
      </w:tr>
      <w:tr w:rsidR="009D2023" w:rsidRPr="00E400EF" w:rsidTr="004551C0">
        <w:trPr>
          <w:trHeight w:val="283"/>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Umag</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7,40</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Buzet</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12,72</w:t>
            </w:r>
          </w:p>
        </w:tc>
      </w:tr>
      <w:tr w:rsidR="009D2023" w:rsidRPr="00E400EF" w:rsidTr="004551C0">
        <w:trPr>
          <w:trHeight w:val="315"/>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Lanišće</w:t>
            </w:r>
            <w:proofErr w:type="spellEnd"/>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0,16</w:t>
            </w:r>
          </w:p>
        </w:tc>
      </w:tr>
      <w:tr w:rsidR="009D2023" w:rsidRPr="00E400EF" w:rsidTr="004551C0">
        <w:trPr>
          <w:trHeight w:val="315"/>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Pazin</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8,94</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Cerovlje</w:t>
            </w:r>
            <w:proofErr w:type="spellEnd"/>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0,30</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Gračišće</w:t>
            </w:r>
            <w:proofErr w:type="spellEnd"/>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0,46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Karojba</w:t>
            </w:r>
            <w:proofErr w:type="spellEnd"/>
          </w:p>
        </w:tc>
        <w:tc>
          <w:tcPr>
            <w:tcW w:w="2195" w:type="pct"/>
            <w:shd w:val="clear" w:color="auto" w:fill="auto"/>
            <w:vAlign w:val="center"/>
            <w:hideMark/>
          </w:tcPr>
          <w:p w:rsidR="009D2023" w:rsidRPr="00C05896" w:rsidRDefault="009D2023" w:rsidP="004551C0">
            <w:pPr>
              <w:tabs>
                <w:tab w:val="left" w:pos="9356"/>
              </w:tabs>
              <w:jc w:val="center"/>
              <w:rPr>
                <w:rFonts w:ascii="Cambria" w:hAnsi="Cambria" w:cs="Courier New"/>
                <w:lang w:eastAsia="hr-BA"/>
              </w:rPr>
            </w:pPr>
            <w:r w:rsidRPr="00C05896">
              <w:rPr>
                <w:rFonts w:ascii="Cambria" w:hAnsi="Cambria" w:cs="Courier New"/>
                <w:lang w:eastAsia="hr-BA"/>
              </w:rPr>
              <w:t>0,30</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lastRenderedPageBreak/>
              <w:t>Općina Lupoglav</w:t>
            </w:r>
          </w:p>
        </w:tc>
        <w:tc>
          <w:tcPr>
            <w:tcW w:w="2195" w:type="pct"/>
            <w:shd w:val="clear" w:color="auto" w:fill="auto"/>
            <w:vAlign w:val="center"/>
            <w:hideMark/>
          </w:tcPr>
          <w:p w:rsidR="009D2023" w:rsidRPr="00C05896" w:rsidRDefault="009D2023" w:rsidP="004551C0">
            <w:pPr>
              <w:tabs>
                <w:tab w:val="left" w:pos="9356"/>
              </w:tabs>
              <w:jc w:val="center"/>
              <w:rPr>
                <w:rFonts w:ascii="Cambria" w:hAnsi="Cambria" w:cs="Courier New"/>
                <w:lang w:eastAsia="hr-BA"/>
              </w:rPr>
            </w:pPr>
            <w:r w:rsidRPr="00C05896">
              <w:rPr>
                <w:rFonts w:ascii="Cambria" w:hAnsi="Cambria" w:cs="Courier New"/>
                <w:lang w:eastAsia="hr-BA"/>
              </w:rPr>
              <w:t>0,30</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Motovun</w:t>
            </w:r>
          </w:p>
        </w:tc>
        <w:tc>
          <w:tcPr>
            <w:tcW w:w="2195" w:type="pct"/>
            <w:shd w:val="clear" w:color="auto" w:fill="auto"/>
            <w:vAlign w:val="center"/>
            <w:hideMark/>
          </w:tcPr>
          <w:p w:rsidR="009D2023" w:rsidRPr="00C05896" w:rsidRDefault="009D2023" w:rsidP="004551C0">
            <w:pPr>
              <w:tabs>
                <w:tab w:val="left" w:pos="9356"/>
              </w:tabs>
              <w:jc w:val="center"/>
              <w:rPr>
                <w:rFonts w:ascii="Cambria" w:hAnsi="Cambria" w:cs="Courier New"/>
                <w:lang w:eastAsia="hr-BA"/>
              </w:rPr>
            </w:pPr>
            <w:r w:rsidRPr="00C05896">
              <w:rPr>
                <w:rFonts w:ascii="Cambria" w:hAnsi="Cambria" w:cs="Courier New"/>
                <w:lang w:eastAsia="hr-BA"/>
              </w:rPr>
              <w:t>0,30</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Sv. Petar u Šumi</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0,76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Tinjan</w:t>
            </w:r>
            <w:proofErr w:type="spellEnd"/>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0,30</w:t>
            </w:r>
          </w:p>
        </w:tc>
      </w:tr>
      <w:tr w:rsidR="009D2023" w:rsidRPr="00E400EF" w:rsidTr="004551C0">
        <w:trPr>
          <w:trHeight w:val="26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Poreč</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10,62</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Kaštelir</w:t>
            </w:r>
            <w:proofErr w:type="spellEnd"/>
            <w:r w:rsidRPr="00C05896">
              <w:rPr>
                <w:rFonts w:ascii="Cambria" w:hAnsi="Cambria" w:cs="Courier New"/>
                <w:color w:val="000000"/>
              </w:rPr>
              <w:t>-Labinci</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0,16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Sv. </w:t>
            </w:r>
            <w:proofErr w:type="spellStart"/>
            <w:r w:rsidRPr="00C05896">
              <w:rPr>
                <w:rFonts w:ascii="Cambria" w:hAnsi="Cambria" w:cs="Courier New"/>
                <w:color w:val="000000"/>
              </w:rPr>
              <w:t>Lovreč</w:t>
            </w:r>
            <w:proofErr w:type="spellEnd"/>
          </w:p>
        </w:tc>
        <w:tc>
          <w:tcPr>
            <w:tcW w:w="2195" w:type="pct"/>
            <w:shd w:val="clear" w:color="auto" w:fill="auto"/>
            <w:vAlign w:val="center"/>
            <w:hideMark/>
          </w:tcPr>
          <w:p w:rsidR="009D2023" w:rsidRPr="00C05896" w:rsidRDefault="009D2023" w:rsidP="004551C0">
            <w:pPr>
              <w:tabs>
                <w:tab w:val="left" w:pos="9356"/>
              </w:tabs>
              <w:jc w:val="center"/>
              <w:rPr>
                <w:rFonts w:ascii="Cambria" w:hAnsi="Cambria" w:cs="Courier New"/>
                <w:lang w:eastAsia="hr-BA"/>
              </w:rPr>
            </w:pPr>
            <w:r w:rsidRPr="00C05896">
              <w:rPr>
                <w:rFonts w:ascii="Cambria" w:hAnsi="Cambria" w:cs="Courier New"/>
                <w:lang w:eastAsia="hr-BA"/>
              </w:rPr>
              <w:t>0,30</w:t>
            </w:r>
          </w:p>
        </w:tc>
      </w:tr>
      <w:tr w:rsidR="009D2023" w:rsidRPr="00E400EF" w:rsidTr="004551C0">
        <w:trPr>
          <w:trHeight w:val="355"/>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Višnjan</w:t>
            </w:r>
          </w:p>
        </w:tc>
        <w:tc>
          <w:tcPr>
            <w:tcW w:w="2195" w:type="pct"/>
            <w:shd w:val="clear" w:color="auto" w:fill="auto"/>
            <w:vAlign w:val="center"/>
            <w:hideMark/>
          </w:tcPr>
          <w:p w:rsidR="009D2023" w:rsidRPr="00C05896" w:rsidRDefault="009D2023" w:rsidP="004551C0">
            <w:pPr>
              <w:tabs>
                <w:tab w:val="left" w:pos="9356"/>
              </w:tabs>
              <w:jc w:val="center"/>
              <w:rPr>
                <w:rFonts w:ascii="Cambria" w:hAnsi="Cambria" w:cs="Courier New"/>
                <w:lang w:eastAsia="hr-BA"/>
              </w:rPr>
            </w:pPr>
            <w:r w:rsidRPr="00C05896">
              <w:rPr>
                <w:rFonts w:ascii="Cambria" w:hAnsi="Cambria" w:cs="Courier New"/>
                <w:lang w:eastAsia="hr-BA"/>
              </w:rPr>
              <w:t>0,30</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Vižinada</w:t>
            </w:r>
            <w:proofErr w:type="spellEnd"/>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0,16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Vrsar</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2,56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Rovinj</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7,56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Bale</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0,16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Kanfanar</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0,16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Žminj</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0,76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Barban</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0,62</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Fažana</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0,92</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Ližnjan</w:t>
            </w:r>
            <w:proofErr w:type="spellEnd"/>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1,22</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Marčana</w:t>
            </w:r>
            <w:proofErr w:type="spellEnd"/>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1,22</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Svetvinčenat</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0,30</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Vodnjan</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3,94</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Labin</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3,32</w:t>
            </w:r>
          </w:p>
        </w:tc>
      </w:tr>
      <w:tr w:rsidR="009D2023" w:rsidRPr="00E400EF" w:rsidTr="004551C0">
        <w:trPr>
          <w:trHeight w:val="7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Kršan</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1,04</w:t>
            </w:r>
          </w:p>
        </w:tc>
      </w:tr>
      <w:tr w:rsidR="009D2023" w:rsidRPr="00E400EF" w:rsidTr="004551C0">
        <w:trPr>
          <w:trHeight w:val="338"/>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Sveta </w:t>
            </w:r>
            <w:proofErr w:type="spellStart"/>
            <w:r w:rsidRPr="00C05896">
              <w:rPr>
                <w:rFonts w:ascii="Cambria" w:hAnsi="Cambria" w:cs="Courier New"/>
                <w:color w:val="000000"/>
              </w:rPr>
              <w:t>Nedelja</w:t>
            </w:r>
            <w:proofErr w:type="spellEnd"/>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0,46</w:t>
            </w:r>
          </w:p>
        </w:tc>
      </w:tr>
      <w:tr w:rsidR="009D2023" w:rsidRPr="00E400EF" w:rsidTr="004551C0">
        <w:trPr>
          <w:trHeight w:val="204"/>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 xml:space="preserve">Općina </w:t>
            </w:r>
            <w:proofErr w:type="spellStart"/>
            <w:r w:rsidRPr="00C05896">
              <w:rPr>
                <w:rFonts w:ascii="Cambria" w:hAnsi="Cambria" w:cs="Courier New"/>
                <w:color w:val="000000"/>
              </w:rPr>
              <w:t>Pićan</w:t>
            </w:r>
            <w:proofErr w:type="spellEnd"/>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0,30</w:t>
            </w:r>
          </w:p>
        </w:tc>
      </w:tr>
      <w:tr w:rsidR="009D2023" w:rsidRPr="00E400EF" w:rsidTr="004551C0">
        <w:trPr>
          <w:trHeight w:val="345"/>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Raša</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0,92</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Funtana</w:t>
            </w:r>
          </w:p>
        </w:tc>
        <w:tc>
          <w:tcPr>
            <w:tcW w:w="2195" w:type="pct"/>
            <w:shd w:val="clear" w:color="auto" w:fill="auto"/>
            <w:vAlign w:val="center"/>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1,06</w:t>
            </w:r>
          </w:p>
        </w:tc>
      </w:tr>
      <w:tr w:rsidR="009D2023" w:rsidRPr="00E400EF" w:rsidTr="004551C0">
        <w:trPr>
          <w:trHeight w:val="300"/>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Općina Tar-Vabriga</w:t>
            </w:r>
          </w:p>
        </w:tc>
        <w:tc>
          <w:tcPr>
            <w:tcW w:w="2195" w:type="pct"/>
            <w:shd w:val="clear" w:color="auto" w:fill="auto"/>
            <w:vAlign w:val="center"/>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1,98</w:t>
            </w:r>
          </w:p>
        </w:tc>
      </w:tr>
      <w:tr w:rsidR="009D2023" w:rsidRPr="00E400EF" w:rsidTr="004551C0">
        <w:trPr>
          <w:trHeight w:val="158"/>
        </w:trPr>
        <w:tc>
          <w:tcPr>
            <w:tcW w:w="2805" w:type="pct"/>
            <w:shd w:val="clear" w:color="auto" w:fill="D9D9D9"/>
            <w:vAlign w:val="center"/>
          </w:tcPr>
          <w:p w:rsidR="009D2023" w:rsidRPr="00C05896" w:rsidRDefault="009D2023" w:rsidP="004551C0">
            <w:pPr>
              <w:rPr>
                <w:rFonts w:ascii="Cambria" w:hAnsi="Cambria" w:cs="Courier New"/>
                <w:color w:val="000000"/>
              </w:rPr>
            </w:pPr>
            <w:r w:rsidRPr="00C05896">
              <w:rPr>
                <w:rFonts w:ascii="Cambria" w:hAnsi="Cambria" w:cs="Courier New"/>
                <w:color w:val="000000"/>
              </w:rPr>
              <w:t>Grad Pula</w:t>
            </w:r>
          </w:p>
        </w:tc>
        <w:tc>
          <w:tcPr>
            <w:tcW w:w="2195" w:type="pct"/>
            <w:shd w:val="clear" w:color="auto" w:fill="auto"/>
            <w:vAlign w:val="center"/>
            <w:hideMark/>
          </w:tcPr>
          <w:p w:rsidR="009D2023" w:rsidRPr="00E400EF" w:rsidRDefault="009D2023" w:rsidP="004551C0">
            <w:pPr>
              <w:tabs>
                <w:tab w:val="left" w:pos="9356"/>
              </w:tabs>
              <w:jc w:val="center"/>
              <w:rPr>
                <w:rFonts w:ascii="Cambria" w:hAnsi="Cambria" w:cs="Courier New"/>
              </w:rPr>
            </w:pPr>
            <w:r w:rsidRPr="00E400EF">
              <w:rPr>
                <w:rFonts w:ascii="Cambria" w:hAnsi="Cambria" w:cs="Courier New"/>
              </w:rPr>
              <w:t>15,90</w:t>
            </w:r>
          </w:p>
        </w:tc>
      </w:tr>
      <w:tr w:rsidR="009D2023" w:rsidRPr="00E400EF" w:rsidTr="004551C0">
        <w:trPr>
          <w:trHeight w:val="315"/>
        </w:trPr>
        <w:tc>
          <w:tcPr>
            <w:tcW w:w="2805" w:type="pct"/>
            <w:shd w:val="clear" w:color="auto" w:fill="D9D9D9"/>
            <w:vAlign w:val="center"/>
          </w:tcPr>
          <w:p w:rsidR="009D2023" w:rsidRPr="00C05896" w:rsidRDefault="009D2023" w:rsidP="004551C0">
            <w:pPr>
              <w:rPr>
                <w:rFonts w:ascii="Cambria" w:hAnsi="Cambria" w:cs="Courier New"/>
                <w:color w:val="000000"/>
              </w:rPr>
            </w:pPr>
            <w:bookmarkStart w:id="224" w:name="_Toc492378382"/>
            <w:r w:rsidRPr="00C05896">
              <w:rPr>
                <w:rFonts w:ascii="Cambria" w:hAnsi="Cambria" w:cs="Courier New"/>
                <w:color w:val="000000"/>
              </w:rPr>
              <w:t>Općina Medulin</w:t>
            </w:r>
            <w:bookmarkEnd w:id="224"/>
          </w:p>
        </w:tc>
        <w:tc>
          <w:tcPr>
            <w:tcW w:w="2195" w:type="pct"/>
            <w:shd w:val="clear" w:color="auto" w:fill="auto"/>
            <w:vAlign w:val="center"/>
          </w:tcPr>
          <w:p w:rsidR="009D2023" w:rsidRPr="00C05896" w:rsidRDefault="009D2023" w:rsidP="004551C0">
            <w:pPr>
              <w:tabs>
                <w:tab w:val="left" w:pos="9356"/>
              </w:tabs>
              <w:jc w:val="center"/>
              <w:rPr>
                <w:rFonts w:ascii="Cambria" w:hAnsi="Cambria" w:cs="Courier New"/>
                <w:color w:val="000000"/>
              </w:rPr>
            </w:pPr>
            <w:bookmarkStart w:id="225" w:name="_Toc492378383"/>
            <w:r w:rsidRPr="00C05896">
              <w:rPr>
                <w:rFonts w:ascii="Cambria" w:hAnsi="Cambria" w:cs="Courier New"/>
                <w:color w:val="000000"/>
              </w:rPr>
              <w:t>3,78</w:t>
            </w:r>
            <w:bookmarkEnd w:id="225"/>
          </w:p>
        </w:tc>
      </w:tr>
    </w:tbl>
    <w:p w:rsidR="009D2023" w:rsidRPr="00C05896" w:rsidRDefault="009D2023" w:rsidP="009D2023">
      <w:pPr>
        <w:spacing w:after="120"/>
        <w:rPr>
          <w:rFonts w:ascii="Cambria" w:hAnsi="Cambria"/>
          <w:b/>
        </w:rPr>
      </w:pPr>
    </w:p>
    <w:p w:rsidR="009D2023" w:rsidRPr="00C05896" w:rsidRDefault="009D2023" w:rsidP="009D2023">
      <w:pPr>
        <w:rPr>
          <w:rFonts w:ascii="Cambria" w:hAnsi="Cambria" w:cs="Arial"/>
          <w:b/>
        </w:rPr>
      </w:pPr>
      <w:r w:rsidRPr="00C05896">
        <w:rPr>
          <w:rFonts w:ascii="Cambria" w:hAnsi="Cambria" w:cs="Arial"/>
          <w:b/>
        </w:rPr>
        <w:t>Broj zaposlenih:</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68"/>
        <w:gridCol w:w="2164"/>
        <w:gridCol w:w="2356"/>
        <w:gridCol w:w="2352"/>
      </w:tblGrid>
      <w:tr w:rsidR="009D2023" w:rsidRPr="00E400EF" w:rsidTr="004551C0">
        <w:tc>
          <w:tcPr>
            <w:tcW w:w="1199" w:type="pct"/>
            <w:tcBorders>
              <w:top w:val="double" w:sz="4" w:space="0" w:color="auto"/>
              <w:left w:val="double" w:sz="4" w:space="0" w:color="auto"/>
              <w:bottom w:val="double" w:sz="4" w:space="0" w:color="auto"/>
              <w:right w:val="double" w:sz="4" w:space="0" w:color="auto"/>
            </w:tcBorders>
            <w:shd w:val="clear" w:color="auto" w:fill="BFBFBF"/>
            <w:hideMark/>
          </w:tcPr>
          <w:p w:rsidR="009D2023" w:rsidRPr="00E400EF" w:rsidRDefault="009D2023" w:rsidP="004551C0">
            <w:pPr>
              <w:jc w:val="center"/>
              <w:rPr>
                <w:rFonts w:ascii="Cambria" w:hAnsi="Cambria" w:cs="Arial"/>
                <w:b/>
              </w:rPr>
            </w:pPr>
            <w:r w:rsidRPr="00E400EF">
              <w:rPr>
                <w:rFonts w:ascii="Cambria" w:hAnsi="Cambria" w:cs="Arial"/>
                <w:b/>
              </w:rPr>
              <w:t>2015.</w:t>
            </w:r>
          </w:p>
        </w:tc>
        <w:tc>
          <w:tcPr>
            <w:tcW w:w="1197" w:type="pct"/>
            <w:tcBorders>
              <w:top w:val="double" w:sz="4" w:space="0" w:color="auto"/>
              <w:left w:val="double" w:sz="4" w:space="0" w:color="auto"/>
              <w:bottom w:val="double" w:sz="4" w:space="0" w:color="auto"/>
              <w:right w:val="double" w:sz="4" w:space="0" w:color="auto"/>
            </w:tcBorders>
            <w:shd w:val="clear" w:color="auto" w:fill="BFBFBF"/>
            <w:hideMark/>
          </w:tcPr>
          <w:p w:rsidR="009D2023" w:rsidRPr="00E400EF" w:rsidRDefault="009D2023" w:rsidP="004551C0">
            <w:pPr>
              <w:jc w:val="center"/>
              <w:rPr>
                <w:rFonts w:ascii="Cambria" w:hAnsi="Cambria" w:cs="Arial"/>
                <w:b/>
              </w:rPr>
            </w:pPr>
            <w:r w:rsidRPr="00E400EF">
              <w:rPr>
                <w:rFonts w:ascii="Cambria" w:hAnsi="Cambria" w:cs="Arial"/>
                <w:b/>
              </w:rPr>
              <w:t>2016.</w:t>
            </w:r>
          </w:p>
        </w:tc>
        <w:tc>
          <w:tcPr>
            <w:tcW w:w="1303" w:type="pct"/>
            <w:tcBorders>
              <w:top w:val="double" w:sz="4" w:space="0" w:color="auto"/>
              <w:left w:val="double" w:sz="4" w:space="0" w:color="auto"/>
              <w:bottom w:val="double" w:sz="4" w:space="0" w:color="auto"/>
              <w:right w:val="double" w:sz="4" w:space="0" w:color="auto"/>
            </w:tcBorders>
            <w:shd w:val="clear" w:color="auto" w:fill="BFBFBF"/>
            <w:hideMark/>
          </w:tcPr>
          <w:p w:rsidR="009D2023" w:rsidRPr="00E400EF" w:rsidRDefault="009D2023" w:rsidP="004551C0">
            <w:pPr>
              <w:jc w:val="center"/>
              <w:rPr>
                <w:rFonts w:ascii="Cambria" w:hAnsi="Cambria" w:cs="Arial"/>
                <w:b/>
              </w:rPr>
            </w:pPr>
            <w:r w:rsidRPr="00E400EF">
              <w:rPr>
                <w:rFonts w:ascii="Cambria" w:hAnsi="Cambria" w:cs="Arial"/>
                <w:b/>
              </w:rPr>
              <w:t>2017.</w:t>
            </w:r>
          </w:p>
        </w:tc>
        <w:tc>
          <w:tcPr>
            <w:tcW w:w="1301" w:type="pct"/>
            <w:tcBorders>
              <w:top w:val="double" w:sz="4" w:space="0" w:color="auto"/>
              <w:left w:val="double" w:sz="4" w:space="0" w:color="auto"/>
              <w:bottom w:val="double" w:sz="4" w:space="0" w:color="auto"/>
              <w:right w:val="double" w:sz="4" w:space="0" w:color="auto"/>
            </w:tcBorders>
            <w:shd w:val="clear" w:color="auto" w:fill="BFBFBF"/>
          </w:tcPr>
          <w:p w:rsidR="009D2023" w:rsidRPr="00E400EF" w:rsidRDefault="009D2023" w:rsidP="004551C0">
            <w:pPr>
              <w:jc w:val="center"/>
              <w:rPr>
                <w:rFonts w:ascii="Cambria" w:hAnsi="Cambria" w:cs="Arial"/>
                <w:b/>
              </w:rPr>
            </w:pPr>
            <w:r w:rsidRPr="009F08E3">
              <w:rPr>
                <w:rFonts w:ascii="Cambria" w:hAnsi="Cambria" w:cs="Arial"/>
                <w:b/>
              </w:rPr>
              <w:t>2018.</w:t>
            </w:r>
          </w:p>
        </w:tc>
      </w:tr>
      <w:tr w:rsidR="009D2023" w:rsidRPr="00E400EF" w:rsidTr="004551C0">
        <w:trPr>
          <w:trHeight w:val="387"/>
        </w:trPr>
        <w:tc>
          <w:tcPr>
            <w:tcW w:w="1199" w:type="pct"/>
            <w:tcBorders>
              <w:top w:val="double" w:sz="4" w:space="0" w:color="auto"/>
              <w:left w:val="double" w:sz="4" w:space="0" w:color="auto"/>
              <w:bottom w:val="double" w:sz="4" w:space="0" w:color="auto"/>
              <w:right w:val="double" w:sz="4" w:space="0" w:color="auto"/>
            </w:tcBorders>
            <w:vAlign w:val="center"/>
          </w:tcPr>
          <w:p w:rsidR="009D2023" w:rsidRPr="00E400EF" w:rsidRDefault="009D2023" w:rsidP="004551C0">
            <w:pPr>
              <w:jc w:val="center"/>
              <w:rPr>
                <w:rFonts w:ascii="Cambria" w:hAnsi="Cambria" w:cs="Arial"/>
              </w:rPr>
            </w:pPr>
            <w:r w:rsidRPr="00E400EF">
              <w:rPr>
                <w:rFonts w:ascii="Cambria" w:hAnsi="Cambria" w:cs="Arial"/>
              </w:rPr>
              <w:t>10</w:t>
            </w:r>
          </w:p>
        </w:tc>
        <w:tc>
          <w:tcPr>
            <w:tcW w:w="1197" w:type="pct"/>
            <w:tcBorders>
              <w:top w:val="double" w:sz="4" w:space="0" w:color="auto"/>
              <w:left w:val="double" w:sz="4" w:space="0" w:color="auto"/>
              <w:bottom w:val="double" w:sz="4" w:space="0" w:color="auto"/>
              <w:right w:val="double" w:sz="4" w:space="0" w:color="auto"/>
            </w:tcBorders>
            <w:vAlign w:val="center"/>
            <w:hideMark/>
          </w:tcPr>
          <w:p w:rsidR="009D2023" w:rsidRPr="00E400EF" w:rsidRDefault="009D2023" w:rsidP="004551C0">
            <w:pPr>
              <w:jc w:val="center"/>
              <w:rPr>
                <w:rFonts w:ascii="Cambria" w:hAnsi="Cambria" w:cs="Arial"/>
              </w:rPr>
            </w:pPr>
            <w:r w:rsidRPr="00E400EF">
              <w:rPr>
                <w:rFonts w:ascii="Cambria" w:hAnsi="Cambria" w:cs="Arial"/>
              </w:rPr>
              <w:t>11</w:t>
            </w:r>
          </w:p>
        </w:tc>
        <w:tc>
          <w:tcPr>
            <w:tcW w:w="1303" w:type="pct"/>
            <w:tcBorders>
              <w:top w:val="double" w:sz="4" w:space="0" w:color="auto"/>
              <w:left w:val="double" w:sz="4" w:space="0" w:color="auto"/>
              <w:bottom w:val="double" w:sz="4" w:space="0" w:color="auto"/>
              <w:right w:val="double" w:sz="4" w:space="0" w:color="auto"/>
            </w:tcBorders>
            <w:vAlign w:val="center"/>
          </w:tcPr>
          <w:p w:rsidR="009D2023" w:rsidRPr="00E400EF" w:rsidRDefault="009D2023" w:rsidP="004551C0">
            <w:pPr>
              <w:jc w:val="center"/>
              <w:rPr>
                <w:rFonts w:ascii="Cambria" w:hAnsi="Cambria" w:cs="Arial"/>
              </w:rPr>
            </w:pPr>
            <w:r w:rsidRPr="00E400EF">
              <w:rPr>
                <w:rFonts w:ascii="Cambria" w:hAnsi="Cambria" w:cs="Arial"/>
              </w:rPr>
              <w:t>1</w:t>
            </w:r>
            <w:r>
              <w:rPr>
                <w:rFonts w:ascii="Cambria" w:hAnsi="Cambria" w:cs="Arial"/>
              </w:rPr>
              <w:t>3</w:t>
            </w:r>
          </w:p>
        </w:tc>
        <w:tc>
          <w:tcPr>
            <w:tcW w:w="1301" w:type="pct"/>
            <w:tcBorders>
              <w:top w:val="double" w:sz="4" w:space="0" w:color="auto"/>
              <w:left w:val="double" w:sz="4" w:space="0" w:color="auto"/>
              <w:bottom w:val="double" w:sz="4" w:space="0" w:color="auto"/>
              <w:right w:val="double" w:sz="4" w:space="0" w:color="auto"/>
            </w:tcBorders>
          </w:tcPr>
          <w:p w:rsidR="009D2023" w:rsidRPr="00E400EF" w:rsidRDefault="009D2023" w:rsidP="004551C0">
            <w:pPr>
              <w:jc w:val="center"/>
              <w:rPr>
                <w:rFonts w:ascii="Cambria" w:hAnsi="Cambria" w:cs="Arial"/>
              </w:rPr>
            </w:pPr>
            <w:r>
              <w:rPr>
                <w:rFonts w:ascii="Cambria" w:hAnsi="Cambria" w:cs="Arial"/>
              </w:rPr>
              <w:t>14</w:t>
            </w:r>
          </w:p>
        </w:tc>
      </w:tr>
    </w:tbl>
    <w:p w:rsidR="009D2023" w:rsidRPr="00C05896" w:rsidRDefault="009D2023" w:rsidP="009D2023">
      <w:pPr>
        <w:spacing w:after="120"/>
        <w:rPr>
          <w:rFonts w:ascii="Cambria" w:hAnsi="Cambria" w:cs="Arial"/>
        </w:rPr>
      </w:pPr>
    </w:p>
    <w:p w:rsidR="009D2023" w:rsidRPr="00C05896" w:rsidRDefault="009D2023" w:rsidP="009D2023">
      <w:pPr>
        <w:rPr>
          <w:rFonts w:ascii="Cambria" w:hAnsi="Cambria" w:cs="Arial"/>
          <w:b/>
        </w:rPr>
      </w:pPr>
      <w:bookmarkStart w:id="226" w:name="page52"/>
      <w:bookmarkEnd w:id="226"/>
      <w:r>
        <w:rPr>
          <w:rFonts w:ascii="Cambria" w:hAnsi="Cambria" w:cs="Arial"/>
          <w:b/>
        </w:rPr>
        <w:t>Podaci o poslovanju</w:t>
      </w:r>
      <w:r w:rsidRPr="00C05896">
        <w:rPr>
          <w:rFonts w:ascii="Cambria" w:hAnsi="Cambria" w:cs="Arial"/>
          <w:b/>
        </w:rPr>
        <w:t>:</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01"/>
        <w:gridCol w:w="1665"/>
        <w:gridCol w:w="1660"/>
        <w:gridCol w:w="1658"/>
        <w:gridCol w:w="1656"/>
      </w:tblGrid>
      <w:tr w:rsidR="009D2023" w:rsidRPr="00E400EF" w:rsidTr="004551C0">
        <w:trPr>
          <w:trHeight w:val="284"/>
        </w:trPr>
        <w:tc>
          <w:tcPr>
            <w:tcW w:w="1328" w:type="pct"/>
            <w:shd w:val="clear" w:color="auto" w:fill="BFBFBF"/>
          </w:tcPr>
          <w:p w:rsidR="009D2023" w:rsidRPr="00E400EF" w:rsidRDefault="009D2023" w:rsidP="004551C0">
            <w:pPr>
              <w:rPr>
                <w:rFonts w:ascii="Cambria" w:hAnsi="Cambria" w:cs="Arial"/>
                <w:color w:val="000000"/>
              </w:rPr>
            </w:pPr>
          </w:p>
        </w:tc>
        <w:tc>
          <w:tcPr>
            <w:tcW w:w="921" w:type="pct"/>
            <w:shd w:val="clear" w:color="auto" w:fill="BFBFBF"/>
          </w:tcPr>
          <w:p w:rsidR="009D2023" w:rsidRPr="00E400EF" w:rsidRDefault="009D2023" w:rsidP="004551C0">
            <w:pPr>
              <w:jc w:val="center"/>
              <w:rPr>
                <w:rFonts w:ascii="Cambria" w:hAnsi="Cambria" w:cs="Arial"/>
                <w:b/>
                <w:color w:val="000000"/>
              </w:rPr>
            </w:pPr>
            <w:r w:rsidRPr="00E400EF">
              <w:rPr>
                <w:rFonts w:ascii="Cambria" w:hAnsi="Cambria" w:cs="Arial"/>
                <w:b/>
                <w:color w:val="000000"/>
              </w:rPr>
              <w:t>2015.</w:t>
            </w:r>
          </w:p>
        </w:tc>
        <w:tc>
          <w:tcPr>
            <w:tcW w:w="918" w:type="pct"/>
            <w:shd w:val="clear" w:color="auto" w:fill="BFBFBF"/>
          </w:tcPr>
          <w:p w:rsidR="009D2023" w:rsidRPr="00E400EF" w:rsidRDefault="009D2023" w:rsidP="004551C0">
            <w:pPr>
              <w:jc w:val="center"/>
              <w:rPr>
                <w:rFonts w:ascii="Cambria" w:hAnsi="Cambria" w:cs="Arial"/>
                <w:b/>
                <w:color w:val="000000"/>
              </w:rPr>
            </w:pPr>
            <w:r w:rsidRPr="00E400EF">
              <w:rPr>
                <w:rFonts w:ascii="Cambria" w:hAnsi="Cambria" w:cs="Arial"/>
                <w:b/>
                <w:color w:val="000000"/>
              </w:rPr>
              <w:t>2016.</w:t>
            </w:r>
          </w:p>
        </w:tc>
        <w:tc>
          <w:tcPr>
            <w:tcW w:w="917" w:type="pct"/>
            <w:shd w:val="clear" w:color="auto" w:fill="BFBFBF"/>
          </w:tcPr>
          <w:p w:rsidR="009D2023" w:rsidRPr="00E400EF" w:rsidRDefault="009D2023" w:rsidP="004551C0">
            <w:pPr>
              <w:jc w:val="center"/>
              <w:rPr>
                <w:rFonts w:ascii="Cambria" w:hAnsi="Cambria" w:cs="Arial"/>
                <w:b/>
                <w:color w:val="000000"/>
              </w:rPr>
            </w:pPr>
            <w:r w:rsidRPr="007E0BFD">
              <w:rPr>
                <w:rFonts w:ascii="Cambria" w:hAnsi="Cambria" w:cs="Arial"/>
                <w:b/>
                <w:color w:val="000000"/>
              </w:rPr>
              <w:t>2017.</w:t>
            </w:r>
          </w:p>
        </w:tc>
        <w:tc>
          <w:tcPr>
            <w:tcW w:w="916" w:type="pct"/>
            <w:shd w:val="clear" w:color="auto" w:fill="BFBFBF"/>
          </w:tcPr>
          <w:p w:rsidR="009D2023" w:rsidRPr="007E0BFD" w:rsidRDefault="009D2023" w:rsidP="004551C0">
            <w:pPr>
              <w:jc w:val="center"/>
              <w:rPr>
                <w:rFonts w:ascii="Cambria" w:hAnsi="Cambria" w:cs="Arial"/>
                <w:b/>
                <w:color w:val="000000"/>
              </w:rPr>
            </w:pPr>
            <w:r w:rsidRPr="007D6A2B">
              <w:rPr>
                <w:rFonts w:ascii="Cambria" w:hAnsi="Cambria" w:cs="Arial"/>
                <w:b/>
                <w:color w:val="000000"/>
              </w:rPr>
              <w:t>2018.</w:t>
            </w:r>
          </w:p>
        </w:tc>
      </w:tr>
      <w:tr w:rsidR="009D2023" w:rsidRPr="00E400EF" w:rsidTr="004551C0">
        <w:trPr>
          <w:trHeight w:val="302"/>
        </w:trPr>
        <w:tc>
          <w:tcPr>
            <w:tcW w:w="1328" w:type="pct"/>
            <w:shd w:val="clear" w:color="auto" w:fill="D9D9D9"/>
          </w:tcPr>
          <w:p w:rsidR="009D2023" w:rsidRPr="00E400EF" w:rsidRDefault="009D2023" w:rsidP="004551C0">
            <w:pPr>
              <w:jc w:val="right"/>
              <w:rPr>
                <w:rFonts w:ascii="Cambria" w:hAnsi="Cambria" w:cs="Arial"/>
                <w:b/>
                <w:color w:val="000000"/>
              </w:rPr>
            </w:pPr>
            <w:r w:rsidRPr="00E400EF">
              <w:rPr>
                <w:rFonts w:ascii="Cambria" w:hAnsi="Cambria" w:cs="Arial"/>
                <w:b/>
                <w:color w:val="000000"/>
              </w:rPr>
              <w:t xml:space="preserve">Prihodi </w:t>
            </w:r>
          </w:p>
        </w:tc>
        <w:tc>
          <w:tcPr>
            <w:tcW w:w="921" w:type="pct"/>
          </w:tcPr>
          <w:p w:rsidR="009D2023" w:rsidRPr="00E400EF" w:rsidRDefault="009D2023" w:rsidP="004551C0">
            <w:pPr>
              <w:jc w:val="right"/>
              <w:rPr>
                <w:rFonts w:ascii="Cambria" w:hAnsi="Cambria" w:cs="Arial"/>
                <w:color w:val="000000"/>
              </w:rPr>
            </w:pPr>
            <w:r w:rsidRPr="00E400EF">
              <w:rPr>
                <w:rFonts w:ascii="Cambria" w:hAnsi="Cambria" w:cs="Arial"/>
                <w:color w:val="000000"/>
              </w:rPr>
              <w:t>3.679.200,00</w:t>
            </w:r>
          </w:p>
        </w:tc>
        <w:tc>
          <w:tcPr>
            <w:tcW w:w="918" w:type="pct"/>
          </w:tcPr>
          <w:p w:rsidR="009D2023" w:rsidRPr="00E400EF" w:rsidRDefault="009D2023" w:rsidP="004551C0">
            <w:pPr>
              <w:jc w:val="right"/>
              <w:rPr>
                <w:rFonts w:ascii="Cambria" w:hAnsi="Cambria" w:cs="Arial"/>
                <w:color w:val="000000"/>
              </w:rPr>
            </w:pPr>
            <w:r w:rsidRPr="00E400EF">
              <w:rPr>
                <w:rFonts w:ascii="Cambria" w:hAnsi="Cambria" w:cs="Arial"/>
                <w:color w:val="000000"/>
              </w:rPr>
              <w:t>3.796.100,00</w:t>
            </w:r>
          </w:p>
        </w:tc>
        <w:tc>
          <w:tcPr>
            <w:tcW w:w="917" w:type="pct"/>
          </w:tcPr>
          <w:p w:rsidR="009D2023" w:rsidRPr="00ED59EB" w:rsidRDefault="009D2023" w:rsidP="004551C0">
            <w:pPr>
              <w:jc w:val="right"/>
              <w:rPr>
                <w:rFonts w:ascii="Cambria" w:hAnsi="Cambria" w:cs="Arial"/>
              </w:rPr>
            </w:pPr>
            <w:r w:rsidRPr="00ED59EB">
              <w:rPr>
                <w:rFonts w:ascii="Cambria" w:hAnsi="Cambria" w:cs="Arial"/>
              </w:rPr>
              <w:t>3.845.480,00</w:t>
            </w:r>
          </w:p>
        </w:tc>
        <w:tc>
          <w:tcPr>
            <w:tcW w:w="916" w:type="pct"/>
          </w:tcPr>
          <w:p w:rsidR="009D2023" w:rsidRPr="00ED59EB" w:rsidRDefault="009D2023" w:rsidP="004551C0">
            <w:pPr>
              <w:jc w:val="right"/>
              <w:rPr>
                <w:rFonts w:ascii="Cambria" w:hAnsi="Cambria" w:cs="Arial"/>
              </w:rPr>
            </w:pPr>
            <w:r>
              <w:rPr>
                <w:rFonts w:ascii="Cambria" w:hAnsi="Cambria"/>
              </w:rPr>
              <w:t>7.015.917,00</w:t>
            </w:r>
          </w:p>
        </w:tc>
      </w:tr>
      <w:tr w:rsidR="009D2023" w:rsidRPr="00E400EF" w:rsidTr="004551C0">
        <w:trPr>
          <w:trHeight w:val="284"/>
        </w:trPr>
        <w:tc>
          <w:tcPr>
            <w:tcW w:w="1328" w:type="pct"/>
            <w:shd w:val="clear" w:color="auto" w:fill="D9D9D9"/>
          </w:tcPr>
          <w:p w:rsidR="009D2023" w:rsidRPr="00E400EF" w:rsidRDefault="009D2023" w:rsidP="004551C0">
            <w:pPr>
              <w:jc w:val="right"/>
              <w:rPr>
                <w:rFonts w:ascii="Cambria" w:hAnsi="Cambria" w:cs="Arial"/>
                <w:b/>
                <w:color w:val="000000"/>
              </w:rPr>
            </w:pPr>
            <w:r w:rsidRPr="00E400EF">
              <w:rPr>
                <w:rFonts w:ascii="Cambria" w:hAnsi="Cambria" w:cs="Arial"/>
                <w:b/>
                <w:color w:val="000000"/>
              </w:rPr>
              <w:t xml:space="preserve">Dobit </w:t>
            </w:r>
          </w:p>
        </w:tc>
        <w:tc>
          <w:tcPr>
            <w:tcW w:w="921" w:type="pct"/>
          </w:tcPr>
          <w:p w:rsidR="009D2023" w:rsidRPr="00E400EF" w:rsidRDefault="009D2023" w:rsidP="004551C0">
            <w:pPr>
              <w:jc w:val="right"/>
              <w:rPr>
                <w:rFonts w:ascii="Cambria" w:hAnsi="Cambria" w:cs="Arial"/>
                <w:color w:val="000000"/>
              </w:rPr>
            </w:pPr>
            <w:r w:rsidRPr="00E400EF">
              <w:rPr>
                <w:rFonts w:ascii="Cambria" w:hAnsi="Cambria" w:cs="Arial"/>
                <w:color w:val="000000"/>
              </w:rPr>
              <w:t>-2.034.200,00</w:t>
            </w:r>
          </w:p>
        </w:tc>
        <w:tc>
          <w:tcPr>
            <w:tcW w:w="918" w:type="pct"/>
          </w:tcPr>
          <w:p w:rsidR="009D2023" w:rsidRPr="00E400EF" w:rsidRDefault="009D2023" w:rsidP="004551C0">
            <w:pPr>
              <w:jc w:val="right"/>
              <w:rPr>
                <w:rFonts w:ascii="Cambria" w:hAnsi="Cambria" w:cs="Arial"/>
                <w:color w:val="000000"/>
              </w:rPr>
            </w:pPr>
            <w:r w:rsidRPr="00E400EF">
              <w:rPr>
                <w:rFonts w:ascii="Cambria" w:hAnsi="Cambria" w:cs="Arial"/>
                <w:color w:val="000000"/>
              </w:rPr>
              <w:t>-1.493.800,00</w:t>
            </w:r>
          </w:p>
        </w:tc>
        <w:tc>
          <w:tcPr>
            <w:tcW w:w="917" w:type="pct"/>
          </w:tcPr>
          <w:p w:rsidR="009D2023" w:rsidRPr="00ED59EB" w:rsidRDefault="009D2023" w:rsidP="004551C0">
            <w:pPr>
              <w:jc w:val="right"/>
              <w:rPr>
                <w:rFonts w:ascii="Cambria" w:hAnsi="Cambria" w:cs="Arial"/>
              </w:rPr>
            </w:pPr>
            <w:r w:rsidRPr="00ED59EB">
              <w:rPr>
                <w:rFonts w:ascii="Cambria" w:hAnsi="Cambria" w:cs="Arial"/>
              </w:rPr>
              <w:t>-1.818.406,00</w:t>
            </w:r>
          </w:p>
        </w:tc>
        <w:tc>
          <w:tcPr>
            <w:tcW w:w="916" w:type="pct"/>
          </w:tcPr>
          <w:p w:rsidR="009D2023" w:rsidRPr="00ED59EB" w:rsidRDefault="009D2023" w:rsidP="004551C0">
            <w:pPr>
              <w:jc w:val="right"/>
              <w:rPr>
                <w:rFonts w:ascii="Cambria" w:hAnsi="Cambria" w:cs="Arial"/>
              </w:rPr>
            </w:pPr>
            <w:r>
              <w:rPr>
                <w:rFonts w:ascii="Cambria" w:hAnsi="Cambria"/>
              </w:rPr>
              <w:t>597.026,00</w:t>
            </w:r>
          </w:p>
        </w:tc>
      </w:tr>
    </w:tbl>
    <w:p w:rsidR="009D2023" w:rsidRPr="00C05896" w:rsidRDefault="009D2023" w:rsidP="009D2023">
      <w:pPr>
        <w:spacing w:after="120"/>
        <w:rPr>
          <w:rFonts w:ascii="Cambria" w:hAnsi="Cambria"/>
          <w:b/>
        </w:rPr>
      </w:pPr>
    </w:p>
    <w:p w:rsidR="009D2023" w:rsidRPr="00C05896" w:rsidRDefault="009D2023" w:rsidP="009D2023">
      <w:pPr>
        <w:rPr>
          <w:rFonts w:ascii="Cambria" w:hAnsi="Cambria" w:cs="Arial"/>
          <w:b/>
        </w:rPr>
      </w:pPr>
      <w:r w:rsidRPr="00C05896">
        <w:rPr>
          <w:rFonts w:ascii="Cambria" w:hAnsi="Cambria" w:cs="Arial"/>
          <w:b/>
        </w:rPr>
        <w:t>Financijski pokazatelji:</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93"/>
        <w:gridCol w:w="2119"/>
        <w:gridCol w:w="2119"/>
        <w:gridCol w:w="2209"/>
      </w:tblGrid>
      <w:tr w:rsidR="009D2023" w:rsidRPr="00E400EF" w:rsidTr="004551C0">
        <w:trPr>
          <w:trHeight w:val="50"/>
        </w:trPr>
        <w:tc>
          <w:tcPr>
            <w:tcW w:w="1434" w:type="pct"/>
            <w:vMerge w:val="restart"/>
            <w:shd w:val="clear" w:color="auto" w:fill="BFBFBF"/>
            <w:vAlign w:val="center"/>
          </w:tcPr>
          <w:p w:rsidR="009D2023" w:rsidRPr="00E400EF" w:rsidRDefault="009D2023" w:rsidP="004551C0">
            <w:pPr>
              <w:jc w:val="center"/>
              <w:rPr>
                <w:rFonts w:ascii="Cambria" w:hAnsi="Cambria" w:cs="Arial"/>
                <w:b/>
              </w:rPr>
            </w:pPr>
            <w:r w:rsidRPr="00E400EF">
              <w:rPr>
                <w:rFonts w:ascii="Cambria" w:hAnsi="Cambria" w:cs="Arial"/>
                <w:b/>
              </w:rPr>
              <w:t>Financijski pokazatelji</w:t>
            </w:r>
          </w:p>
        </w:tc>
        <w:tc>
          <w:tcPr>
            <w:tcW w:w="1172" w:type="pct"/>
            <w:shd w:val="clear" w:color="auto" w:fill="BFBFBF"/>
          </w:tcPr>
          <w:p w:rsidR="009D2023" w:rsidRPr="00E400EF" w:rsidRDefault="009D2023" w:rsidP="004551C0">
            <w:pPr>
              <w:jc w:val="center"/>
              <w:rPr>
                <w:rFonts w:ascii="Cambria" w:hAnsi="Cambria" w:cs="Arial"/>
                <w:b/>
              </w:rPr>
            </w:pPr>
            <w:r w:rsidRPr="00E400EF">
              <w:rPr>
                <w:rFonts w:ascii="Cambria" w:hAnsi="Cambria" w:cs="Arial"/>
                <w:b/>
              </w:rPr>
              <w:t>2016.</w:t>
            </w:r>
          </w:p>
        </w:tc>
        <w:tc>
          <w:tcPr>
            <w:tcW w:w="1172" w:type="pct"/>
            <w:shd w:val="clear" w:color="auto" w:fill="BFBFBF"/>
            <w:vAlign w:val="center"/>
          </w:tcPr>
          <w:p w:rsidR="009D2023" w:rsidRPr="00E400EF" w:rsidRDefault="009D2023" w:rsidP="004551C0">
            <w:pPr>
              <w:jc w:val="center"/>
              <w:rPr>
                <w:rFonts w:ascii="Cambria" w:hAnsi="Cambria" w:cs="Arial"/>
                <w:b/>
              </w:rPr>
            </w:pPr>
            <w:r w:rsidRPr="00E400EF">
              <w:rPr>
                <w:rFonts w:ascii="Cambria" w:hAnsi="Cambria" w:cs="Arial"/>
                <w:b/>
              </w:rPr>
              <w:t>2017.</w:t>
            </w:r>
          </w:p>
        </w:tc>
        <w:tc>
          <w:tcPr>
            <w:tcW w:w="1222" w:type="pct"/>
            <w:shd w:val="clear" w:color="auto" w:fill="BFBFBF"/>
            <w:vAlign w:val="center"/>
          </w:tcPr>
          <w:p w:rsidR="009D2023" w:rsidRPr="007D6A2B" w:rsidRDefault="009D2023" w:rsidP="004551C0">
            <w:pPr>
              <w:jc w:val="center"/>
              <w:rPr>
                <w:rFonts w:ascii="Cambria" w:hAnsi="Cambria" w:cs="Arial"/>
                <w:b/>
              </w:rPr>
            </w:pPr>
            <w:r w:rsidRPr="007D6A2B">
              <w:rPr>
                <w:rFonts w:ascii="Cambria" w:hAnsi="Cambria" w:cs="Arial"/>
                <w:b/>
              </w:rPr>
              <w:t>2018.</w:t>
            </w:r>
          </w:p>
        </w:tc>
      </w:tr>
      <w:tr w:rsidR="009D2023" w:rsidRPr="00E400EF" w:rsidTr="004551C0">
        <w:trPr>
          <w:trHeight w:val="50"/>
        </w:trPr>
        <w:tc>
          <w:tcPr>
            <w:tcW w:w="1434" w:type="pct"/>
            <w:vMerge/>
            <w:tcBorders>
              <w:bottom w:val="double" w:sz="4" w:space="0" w:color="auto"/>
            </w:tcBorders>
            <w:shd w:val="clear" w:color="auto" w:fill="BFBFBF"/>
          </w:tcPr>
          <w:p w:rsidR="009D2023" w:rsidRPr="00E400EF" w:rsidRDefault="009D2023" w:rsidP="004551C0">
            <w:pPr>
              <w:rPr>
                <w:rFonts w:ascii="Cambria" w:hAnsi="Cambria" w:cs="Arial"/>
                <w:b/>
              </w:rPr>
            </w:pPr>
          </w:p>
        </w:tc>
        <w:tc>
          <w:tcPr>
            <w:tcW w:w="1172" w:type="pct"/>
            <w:shd w:val="clear" w:color="auto" w:fill="BFBFBF"/>
          </w:tcPr>
          <w:p w:rsidR="009D2023" w:rsidRPr="00E400EF" w:rsidRDefault="009D2023" w:rsidP="004551C0">
            <w:pPr>
              <w:jc w:val="center"/>
              <w:rPr>
                <w:rFonts w:ascii="Cambria" w:hAnsi="Cambria" w:cs="Arial"/>
                <w:b/>
              </w:rPr>
            </w:pPr>
            <w:r w:rsidRPr="00E400EF">
              <w:rPr>
                <w:rFonts w:ascii="Cambria" w:hAnsi="Cambria" w:cs="Arial"/>
                <w:b/>
              </w:rPr>
              <w:t>Ostvaren</w:t>
            </w:r>
            <w:r>
              <w:rPr>
                <w:rFonts w:ascii="Cambria" w:hAnsi="Cambria" w:cs="Arial"/>
                <w:b/>
              </w:rPr>
              <w:t>o</w:t>
            </w:r>
          </w:p>
        </w:tc>
        <w:tc>
          <w:tcPr>
            <w:tcW w:w="1172" w:type="pct"/>
            <w:shd w:val="clear" w:color="auto" w:fill="BFBFBF"/>
            <w:vAlign w:val="center"/>
          </w:tcPr>
          <w:p w:rsidR="009D2023" w:rsidRDefault="009D2023" w:rsidP="004551C0">
            <w:pPr>
              <w:jc w:val="center"/>
            </w:pPr>
            <w:r w:rsidRPr="008C7585">
              <w:rPr>
                <w:rFonts w:ascii="Cambria" w:hAnsi="Cambria" w:cs="Arial"/>
                <w:b/>
              </w:rPr>
              <w:t>Ostvareno</w:t>
            </w:r>
          </w:p>
        </w:tc>
        <w:tc>
          <w:tcPr>
            <w:tcW w:w="1222" w:type="pct"/>
            <w:shd w:val="clear" w:color="auto" w:fill="BFBFBF"/>
            <w:vAlign w:val="center"/>
          </w:tcPr>
          <w:p w:rsidR="009D2023" w:rsidRPr="007D6A2B" w:rsidRDefault="009D2023" w:rsidP="004551C0">
            <w:pPr>
              <w:jc w:val="center"/>
            </w:pPr>
            <w:r w:rsidRPr="007D6A2B">
              <w:rPr>
                <w:rFonts w:ascii="Cambria" w:hAnsi="Cambria" w:cs="Arial"/>
                <w:b/>
              </w:rPr>
              <w:t>Ostvareno</w:t>
            </w:r>
          </w:p>
        </w:tc>
      </w:tr>
      <w:tr w:rsidR="009D2023" w:rsidRPr="00E400EF" w:rsidTr="004551C0">
        <w:tc>
          <w:tcPr>
            <w:tcW w:w="1434" w:type="pct"/>
            <w:shd w:val="clear" w:color="auto" w:fill="D9D9D9"/>
          </w:tcPr>
          <w:p w:rsidR="009D2023" w:rsidRPr="00E400EF" w:rsidRDefault="009D2023" w:rsidP="004551C0">
            <w:pPr>
              <w:rPr>
                <w:rFonts w:ascii="Cambria" w:hAnsi="Cambria" w:cs="Arial"/>
                <w:b/>
              </w:rPr>
            </w:pPr>
            <w:r w:rsidRPr="00E400EF">
              <w:rPr>
                <w:rFonts w:ascii="Cambria" w:hAnsi="Cambria" w:cs="Arial"/>
                <w:b/>
              </w:rPr>
              <w:t>Ukupni prihodi</w:t>
            </w:r>
          </w:p>
        </w:tc>
        <w:tc>
          <w:tcPr>
            <w:tcW w:w="1172" w:type="pct"/>
            <w:vAlign w:val="center"/>
          </w:tcPr>
          <w:p w:rsidR="009D2023" w:rsidRPr="00E400EF" w:rsidRDefault="009D2023" w:rsidP="004551C0">
            <w:pPr>
              <w:jc w:val="center"/>
              <w:rPr>
                <w:rFonts w:ascii="Cambria" w:hAnsi="Cambria" w:cs="Arial"/>
              </w:rPr>
            </w:pPr>
            <w:r w:rsidRPr="00E400EF">
              <w:rPr>
                <w:rFonts w:ascii="Cambria" w:hAnsi="Cambria" w:cs="Arial"/>
              </w:rPr>
              <w:t>3.796.100,00</w:t>
            </w:r>
          </w:p>
        </w:tc>
        <w:tc>
          <w:tcPr>
            <w:tcW w:w="1172" w:type="pct"/>
            <w:vAlign w:val="center"/>
          </w:tcPr>
          <w:p w:rsidR="009D2023" w:rsidRPr="00E400EF" w:rsidRDefault="009D2023" w:rsidP="004551C0">
            <w:pPr>
              <w:jc w:val="center"/>
              <w:rPr>
                <w:rFonts w:ascii="Cambria" w:hAnsi="Cambria" w:cs="Arial"/>
              </w:rPr>
            </w:pPr>
            <w:r w:rsidRPr="00E400EF">
              <w:rPr>
                <w:rFonts w:ascii="Cambria" w:hAnsi="Cambria" w:cs="Arial"/>
              </w:rPr>
              <w:t>3.916.500,00</w:t>
            </w:r>
          </w:p>
        </w:tc>
        <w:tc>
          <w:tcPr>
            <w:tcW w:w="1222" w:type="pct"/>
            <w:vAlign w:val="center"/>
          </w:tcPr>
          <w:p w:rsidR="009D2023" w:rsidRPr="0086113D" w:rsidRDefault="009D2023" w:rsidP="004551C0">
            <w:pPr>
              <w:jc w:val="right"/>
              <w:rPr>
                <w:rFonts w:ascii="Cambria" w:hAnsi="Cambria"/>
              </w:rPr>
            </w:pPr>
            <w:r>
              <w:rPr>
                <w:rFonts w:ascii="Cambria" w:hAnsi="Cambria"/>
              </w:rPr>
              <w:t>7.015.917,00</w:t>
            </w:r>
          </w:p>
        </w:tc>
      </w:tr>
      <w:tr w:rsidR="009D2023" w:rsidRPr="00E400EF" w:rsidTr="004551C0">
        <w:tc>
          <w:tcPr>
            <w:tcW w:w="1434" w:type="pct"/>
            <w:shd w:val="clear" w:color="auto" w:fill="D9D9D9"/>
          </w:tcPr>
          <w:p w:rsidR="009D2023" w:rsidRPr="00E400EF" w:rsidRDefault="009D2023" w:rsidP="004551C0">
            <w:pPr>
              <w:rPr>
                <w:rFonts w:ascii="Cambria" w:hAnsi="Cambria" w:cs="Arial"/>
                <w:b/>
              </w:rPr>
            </w:pPr>
            <w:r w:rsidRPr="00E400EF">
              <w:rPr>
                <w:rFonts w:ascii="Cambria" w:hAnsi="Cambria" w:cs="Arial"/>
                <w:b/>
              </w:rPr>
              <w:t>Ukupni rashodi</w:t>
            </w:r>
          </w:p>
        </w:tc>
        <w:tc>
          <w:tcPr>
            <w:tcW w:w="1172" w:type="pct"/>
            <w:vAlign w:val="center"/>
          </w:tcPr>
          <w:p w:rsidR="009D2023" w:rsidRPr="00E400EF" w:rsidRDefault="009D2023" w:rsidP="004551C0">
            <w:pPr>
              <w:jc w:val="center"/>
              <w:rPr>
                <w:rFonts w:ascii="Cambria" w:hAnsi="Cambria" w:cs="Arial"/>
              </w:rPr>
            </w:pPr>
            <w:r w:rsidRPr="00E400EF">
              <w:rPr>
                <w:rFonts w:ascii="Cambria" w:hAnsi="Cambria" w:cs="Arial"/>
              </w:rPr>
              <w:t>5.289.900,00</w:t>
            </w:r>
          </w:p>
        </w:tc>
        <w:tc>
          <w:tcPr>
            <w:tcW w:w="1172" w:type="pct"/>
            <w:vAlign w:val="center"/>
          </w:tcPr>
          <w:p w:rsidR="009D2023" w:rsidRPr="00E400EF" w:rsidRDefault="009D2023" w:rsidP="004551C0">
            <w:pPr>
              <w:jc w:val="center"/>
              <w:rPr>
                <w:rFonts w:ascii="Cambria" w:hAnsi="Cambria" w:cs="Arial"/>
              </w:rPr>
            </w:pPr>
            <w:r w:rsidRPr="00E400EF">
              <w:rPr>
                <w:rFonts w:ascii="Cambria" w:hAnsi="Cambria" w:cs="Arial"/>
              </w:rPr>
              <w:t>5.152.500,00</w:t>
            </w:r>
          </w:p>
        </w:tc>
        <w:tc>
          <w:tcPr>
            <w:tcW w:w="1222" w:type="pct"/>
            <w:vAlign w:val="center"/>
          </w:tcPr>
          <w:p w:rsidR="009D2023" w:rsidRPr="0086113D" w:rsidRDefault="009D2023" w:rsidP="004551C0">
            <w:pPr>
              <w:jc w:val="right"/>
              <w:rPr>
                <w:rFonts w:ascii="Cambria" w:hAnsi="Cambria"/>
              </w:rPr>
            </w:pPr>
            <w:r>
              <w:rPr>
                <w:rFonts w:ascii="Cambria" w:hAnsi="Cambria"/>
              </w:rPr>
              <w:t>6.418.891,00</w:t>
            </w:r>
          </w:p>
        </w:tc>
      </w:tr>
      <w:tr w:rsidR="009D2023" w:rsidRPr="00E400EF" w:rsidTr="004551C0">
        <w:tc>
          <w:tcPr>
            <w:tcW w:w="1434" w:type="pct"/>
            <w:shd w:val="clear" w:color="auto" w:fill="D9D9D9"/>
          </w:tcPr>
          <w:p w:rsidR="009D2023" w:rsidRPr="00E400EF" w:rsidRDefault="009D2023" w:rsidP="004551C0">
            <w:pPr>
              <w:rPr>
                <w:rFonts w:ascii="Cambria" w:hAnsi="Cambria" w:cs="Arial"/>
                <w:b/>
              </w:rPr>
            </w:pPr>
            <w:r w:rsidRPr="00E400EF">
              <w:rPr>
                <w:rFonts w:ascii="Cambria" w:hAnsi="Cambria" w:cs="Arial"/>
                <w:b/>
              </w:rPr>
              <w:t>Dobit/gubitak prije oporezivanja</w:t>
            </w:r>
          </w:p>
        </w:tc>
        <w:tc>
          <w:tcPr>
            <w:tcW w:w="1172" w:type="pct"/>
            <w:vAlign w:val="center"/>
          </w:tcPr>
          <w:p w:rsidR="009D2023" w:rsidRPr="00E400EF" w:rsidRDefault="009D2023" w:rsidP="004551C0">
            <w:pPr>
              <w:jc w:val="center"/>
              <w:rPr>
                <w:rFonts w:ascii="Cambria" w:hAnsi="Cambria" w:cs="Arial"/>
              </w:rPr>
            </w:pPr>
            <w:r w:rsidRPr="00E400EF">
              <w:rPr>
                <w:rFonts w:ascii="Cambria" w:hAnsi="Cambria" w:cs="Arial"/>
              </w:rPr>
              <w:t>-1.493.800,00</w:t>
            </w:r>
          </w:p>
        </w:tc>
        <w:tc>
          <w:tcPr>
            <w:tcW w:w="1172" w:type="pct"/>
            <w:vAlign w:val="center"/>
          </w:tcPr>
          <w:p w:rsidR="009D2023" w:rsidRPr="00E400EF" w:rsidRDefault="009D2023" w:rsidP="004551C0">
            <w:pPr>
              <w:jc w:val="center"/>
              <w:rPr>
                <w:rFonts w:ascii="Cambria" w:hAnsi="Cambria" w:cs="Arial"/>
              </w:rPr>
            </w:pPr>
            <w:r w:rsidRPr="00E400EF">
              <w:rPr>
                <w:rFonts w:ascii="Cambria" w:hAnsi="Cambria" w:cs="Arial"/>
              </w:rPr>
              <w:t>-1.236.000,00</w:t>
            </w:r>
          </w:p>
        </w:tc>
        <w:tc>
          <w:tcPr>
            <w:tcW w:w="1222" w:type="pct"/>
            <w:vAlign w:val="center"/>
          </w:tcPr>
          <w:p w:rsidR="009D2023" w:rsidRPr="0086113D" w:rsidRDefault="009D2023" w:rsidP="004551C0">
            <w:pPr>
              <w:jc w:val="right"/>
              <w:rPr>
                <w:rFonts w:ascii="Cambria" w:hAnsi="Cambria"/>
              </w:rPr>
            </w:pPr>
            <w:r>
              <w:rPr>
                <w:rFonts w:ascii="Cambria" w:hAnsi="Cambria"/>
              </w:rPr>
              <w:t>597.026,00</w:t>
            </w:r>
          </w:p>
        </w:tc>
      </w:tr>
    </w:tbl>
    <w:p w:rsidR="009D2023" w:rsidRPr="00C05896" w:rsidRDefault="009D2023" w:rsidP="009D2023">
      <w:pPr>
        <w:spacing w:after="120"/>
        <w:rPr>
          <w:rFonts w:ascii="Cambria" w:hAnsi="Cambria"/>
          <w:b/>
        </w:rPr>
      </w:pPr>
    </w:p>
    <w:p w:rsidR="009D2023" w:rsidRPr="00C05896" w:rsidRDefault="009D2023" w:rsidP="009D2023">
      <w:pPr>
        <w:rPr>
          <w:rFonts w:ascii="Cambria" w:hAnsi="Cambria" w:cs="Arial"/>
          <w:b/>
        </w:rPr>
      </w:pPr>
      <w:bookmarkStart w:id="227" w:name="page53"/>
      <w:bookmarkEnd w:id="227"/>
      <w:r w:rsidRPr="00C05896">
        <w:rPr>
          <w:rFonts w:ascii="Cambria" w:hAnsi="Cambria" w:cs="Arial"/>
          <w:b/>
        </w:rPr>
        <w:t>Planirani izvori sredstava za investicije:</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49"/>
        <w:gridCol w:w="1618"/>
        <w:gridCol w:w="2014"/>
        <w:gridCol w:w="1859"/>
      </w:tblGrid>
      <w:tr w:rsidR="009D2023" w:rsidRPr="00E400EF" w:rsidTr="004551C0">
        <w:trPr>
          <w:trHeight w:val="386"/>
        </w:trPr>
        <w:tc>
          <w:tcPr>
            <w:tcW w:w="1963" w:type="pct"/>
            <w:vMerge w:val="restart"/>
            <w:shd w:val="clear" w:color="auto" w:fill="BFBFBF"/>
            <w:vAlign w:val="center"/>
          </w:tcPr>
          <w:p w:rsidR="009D2023" w:rsidRPr="00E400EF" w:rsidRDefault="009D2023" w:rsidP="004551C0">
            <w:pPr>
              <w:jc w:val="center"/>
              <w:rPr>
                <w:rFonts w:ascii="Cambria" w:hAnsi="Cambria" w:cs="Arial"/>
                <w:b/>
              </w:rPr>
            </w:pPr>
            <w:r w:rsidRPr="00E400EF">
              <w:rPr>
                <w:rFonts w:ascii="Cambria" w:hAnsi="Cambria" w:cs="Arial"/>
                <w:b/>
              </w:rPr>
              <w:t>Izvor sredstava</w:t>
            </w:r>
          </w:p>
        </w:tc>
        <w:tc>
          <w:tcPr>
            <w:tcW w:w="895" w:type="pct"/>
            <w:shd w:val="clear" w:color="auto" w:fill="BFBFBF"/>
            <w:vAlign w:val="center"/>
          </w:tcPr>
          <w:p w:rsidR="009D2023" w:rsidRPr="00E400EF" w:rsidRDefault="009D2023" w:rsidP="004551C0">
            <w:pPr>
              <w:jc w:val="center"/>
              <w:rPr>
                <w:rFonts w:ascii="Cambria" w:hAnsi="Cambria" w:cs="Arial"/>
                <w:b/>
              </w:rPr>
            </w:pPr>
            <w:r w:rsidRPr="00E400EF">
              <w:rPr>
                <w:rFonts w:ascii="Cambria" w:hAnsi="Cambria" w:cs="Arial"/>
                <w:b/>
              </w:rPr>
              <w:t>2016.</w:t>
            </w:r>
          </w:p>
        </w:tc>
        <w:tc>
          <w:tcPr>
            <w:tcW w:w="1114" w:type="pct"/>
            <w:shd w:val="clear" w:color="auto" w:fill="BFBFBF"/>
            <w:vAlign w:val="center"/>
          </w:tcPr>
          <w:p w:rsidR="009D2023" w:rsidRPr="00E400EF" w:rsidRDefault="009D2023" w:rsidP="004551C0">
            <w:pPr>
              <w:jc w:val="center"/>
              <w:rPr>
                <w:rFonts w:ascii="Cambria" w:hAnsi="Cambria" w:cs="Arial"/>
                <w:b/>
              </w:rPr>
            </w:pPr>
            <w:r w:rsidRPr="00E400EF">
              <w:rPr>
                <w:rFonts w:ascii="Cambria" w:hAnsi="Cambria" w:cs="Arial"/>
                <w:b/>
              </w:rPr>
              <w:t>2017.</w:t>
            </w:r>
          </w:p>
        </w:tc>
        <w:tc>
          <w:tcPr>
            <w:tcW w:w="1028" w:type="pct"/>
            <w:shd w:val="clear" w:color="auto" w:fill="BFBFBF"/>
            <w:vAlign w:val="center"/>
          </w:tcPr>
          <w:p w:rsidR="009D2023" w:rsidRPr="00ED59EB" w:rsidRDefault="009D2023" w:rsidP="004551C0">
            <w:pPr>
              <w:jc w:val="center"/>
              <w:rPr>
                <w:rFonts w:ascii="Cambria" w:hAnsi="Cambria" w:cs="Arial"/>
                <w:b/>
              </w:rPr>
            </w:pPr>
            <w:r w:rsidRPr="00ED59EB">
              <w:rPr>
                <w:rFonts w:ascii="Cambria" w:hAnsi="Cambria" w:cs="Arial"/>
                <w:b/>
              </w:rPr>
              <w:t>2018.</w:t>
            </w:r>
          </w:p>
        </w:tc>
      </w:tr>
      <w:tr w:rsidR="009D2023" w:rsidRPr="00E400EF" w:rsidTr="004551C0">
        <w:trPr>
          <w:trHeight w:val="167"/>
        </w:trPr>
        <w:tc>
          <w:tcPr>
            <w:tcW w:w="1963" w:type="pct"/>
            <w:vMerge/>
            <w:shd w:val="clear" w:color="auto" w:fill="BFBFBF"/>
          </w:tcPr>
          <w:p w:rsidR="009D2023" w:rsidRPr="00E400EF" w:rsidRDefault="009D2023" w:rsidP="004551C0">
            <w:pPr>
              <w:rPr>
                <w:rFonts w:ascii="Cambria" w:hAnsi="Cambria" w:cs="Arial"/>
                <w:b/>
              </w:rPr>
            </w:pPr>
          </w:p>
        </w:tc>
        <w:tc>
          <w:tcPr>
            <w:tcW w:w="895" w:type="pct"/>
            <w:shd w:val="clear" w:color="auto" w:fill="BFBFBF"/>
            <w:vAlign w:val="center"/>
          </w:tcPr>
          <w:p w:rsidR="009D2023" w:rsidRPr="00E400EF" w:rsidRDefault="009D2023" w:rsidP="004551C0">
            <w:pPr>
              <w:jc w:val="center"/>
              <w:rPr>
                <w:rFonts w:ascii="Cambria" w:hAnsi="Cambria" w:cs="Arial"/>
                <w:b/>
              </w:rPr>
            </w:pPr>
            <w:r w:rsidRPr="00E400EF">
              <w:rPr>
                <w:rFonts w:ascii="Cambria" w:hAnsi="Cambria" w:cs="Arial"/>
                <w:b/>
              </w:rPr>
              <w:t>Ostvareno</w:t>
            </w:r>
          </w:p>
        </w:tc>
        <w:tc>
          <w:tcPr>
            <w:tcW w:w="1114" w:type="pct"/>
            <w:shd w:val="clear" w:color="auto" w:fill="BFBFBF"/>
            <w:vAlign w:val="center"/>
          </w:tcPr>
          <w:p w:rsidR="009D2023" w:rsidRPr="00E400EF" w:rsidRDefault="009D2023" w:rsidP="004551C0">
            <w:pPr>
              <w:jc w:val="center"/>
              <w:rPr>
                <w:rFonts w:ascii="Cambria" w:hAnsi="Cambria" w:cs="Arial"/>
                <w:b/>
              </w:rPr>
            </w:pPr>
            <w:r w:rsidRPr="00E400EF">
              <w:rPr>
                <w:rFonts w:ascii="Cambria" w:hAnsi="Cambria" w:cs="Arial"/>
                <w:b/>
              </w:rPr>
              <w:t>Plan 2017</w:t>
            </w:r>
          </w:p>
        </w:tc>
        <w:tc>
          <w:tcPr>
            <w:tcW w:w="1028" w:type="pct"/>
            <w:shd w:val="clear" w:color="auto" w:fill="BFBFBF"/>
            <w:vAlign w:val="center"/>
          </w:tcPr>
          <w:p w:rsidR="009D2023" w:rsidRPr="00ED59EB" w:rsidRDefault="009D2023" w:rsidP="004551C0">
            <w:pPr>
              <w:jc w:val="center"/>
              <w:rPr>
                <w:rFonts w:ascii="Cambria" w:hAnsi="Cambria" w:cs="Arial"/>
                <w:b/>
              </w:rPr>
            </w:pPr>
            <w:r w:rsidRPr="00ED59EB">
              <w:rPr>
                <w:rFonts w:ascii="Cambria" w:hAnsi="Cambria" w:cs="Arial"/>
                <w:b/>
              </w:rPr>
              <w:t>Plan 2018</w:t>
            </w:r>
          </w:p>
        </w:tc>
      </w:tr>
      <w:tr w:rsidR="009D2023" w:rsidRPr="00E400EF" w:rsidTr="004551C0">
        <w:trPr>
          <w:trHeight w:val="389"/>
        </w:trPr>
        <w:tc>
          <w:tcPr>
            <w:tcW w:w="1963" w:type="pct"/>
            <w:shd w:val="clear" w:color="auto" w:fill="D9D9D9"/>
            <w:vAlign w:val="center"/>
          </w:tcPr>
          <w:p w:rsidR="009D2023" w:rsidRPr="00E400EF" w:rsidRDefault="009D2023" w:rsidP="004551C0">
            <w:pPr>
              <w:rPr>
                <w:rFonts w:ascii="Cambria" w:hAnsi="Cambria" w:cs="Arial"/>
                <w:b/>
              </w:rPr>
            </w:pPr>
            <w:r w:rsidRPr="00E400EF">
              <w:rPr>
                <w:rFonts w:ascii="Cambria" w:hAnsi="Cambria" w:cs="Arial"/>
              </w:rPr>
              <w:t>Prihodi iz EU fondova</w:t>
            </w:r>
          </w:p>
        </w:tc>
        <w:tc>
          <w:tcPr>
            <w:tcW w:w="895" w:type="pct"/>
            <w:vAlign w:val="center"/>
          </w:tcPr>
          <w:p w:rsidR="009D2023" w:rsidRPr="00E400EF" w:rsidRDefault="009D2023" w:rsidP="004551C0">
            <w:pPr>
              <w:jc w:val="right"/>
              <w:rPr>
                <w:rFonts w:ascii="Cambria" w:hAnsi="Cambria" w:cs="Arial"/>
              </w:rPr>
            </w:pPr>
            <w:r w:rsidRPr="00E400EF">
              <w:rPr>
                <w:rFonts w:ascii="Cambria" w:hAnsi="Cambria" w:cs="Arial"/>
              </w:rPr>
              <w:t>-</w:t>
            </w:r>
          </w:p>
        </w:tc>
        <w:tc>
          <w:tcPr>
            <w:tcW w:w="1114" w:type="pct"/>
            <w:vAlign w:val="center"/>
          </w:tcPr>
          <w:p w:rsidR="009D2023" w:rsidRPr="00E400EF" w:rsidRDefault="009D2023" w:rsidP="004551C0">
            <w:pPr>
              <w:jc w:val="center"/>
              <w:rPr>
                <w:rFonts w:ascii="Cambria" w:hAnsi="Cambria" w:cs="Arial"/>
              </w:rPr>
            </w:pPr>
            <w:r w:rsidRPr="00E400EF">
              <w:rPr>
                <w:rFonts w:ascii="Cambria" w:hAnsi="Cambria" w:cs="Arial"/>
              </w:rPr>
              <w:t>26.550.000,00</w:t>
            </w:r>
          </w:p>
        </w:tc>
        <w:tc>
          <w:tcPr>
            <w:tcW w:w="1028" w:type="pct"/>
            <w:vAlign w:val="center"/>
          </w:tcPr>
          <w:p w:rsidR="009D2023" w:rsidRPr="00E400EF" w:rsidRDefault="009D2023" w:rsidP="004551C0">
            <w:pPr>
              <w:jc w:val="center"/>
              <w:rPr>
                <w:rFonts w:ascii="Cambria" w:hAnsi="Cambria" w:cs="Arial"/>
              </w:rPr>
            </w:pPr>
            <w:r>
              <w:rPr>
                <w:rFonts w:ascii="Cambria" w:hAnsi="Cambria" w:cs="Arial"/>
              </w:rPr>
              <w:t>5.400.000,00</w:t>
            </w:r>
          </w:p>
        </w:tc>
      </w:tr>
    </w:tbl>
    <w:p w:rsidR="009D2023" w:rsidRPr="009B70A2" w:rsidRDefault="009D2023" w:rsidP="009D2023">
      <w:pPr>
        <w:pStyle w:val="Standard"/>
        <w:spacing w:line="276" w:lineRule="auto"/>
        <w:rPr>
          <w:rFonts w:ascii="Cambria" w:eastAsia="Cambria" w:hAnsi="Cambria" w:cs="Cambria"/>
          <w:b/>
          <w:color w:val="FF0000"/>
          <w:shd w:val="clear" w:color="auto" w:fill="FFFFFF"/>
        </w:rPr>
      </w:pPr>
    </w:p>
    <w:p w:rsidR="009D2023" w:rsidRPr="00F046BD" w:rsidRDefault="009D2023" w:rsidP="009D2023">
      <w:pPr>
        <w:pStyle w:val="Standard"/>
        <w:numPr>
          <w:ilvl w:val="2"/>
          <w:numId w:val="62"/>
        </w:numPr>
        <w:spacing w:line="276" w:lineRule="auto"/>
        <w:ind w:left="1134" w:hanging="567"/>
        <w:rPr>
          <w:rFonts w:ascii="Cambria" w:eastAsia="Cambria" w:hAnsi="Cambria" w:cs="Cambria"/>
          <w:b/>
          <w:color w:val="FF0000"/>
          <w:shd w:val="clear" w:color="auto" w:fill="FFFFFF"/>
        </w:rPr>
      </w:pPr>
      <w:r>
        <w:rPr>
          <w:rFonts w:ascii="Cambria" w:eastAsia="Times New Roman" w:hAnsi="Cambria"/>
          <w:b/>
          <w:bCs/>
        </w:rPr>
        <w:t xml:space="preserve">Pregled </w:t>
      </w:r>
      <w:r w:rsidRPr="002843DD">
        <w:rPr>
          <w:rFonts w:ascii="Cambria" w:eastAsia="Cambria" w:hAnsi="Cambria" w:cs="Cambria"/>
          <w:b/>
          <w:shd w:val="clear" w:color="auto" w:fill="FFFFFF"/>
        </w:rPr>
        <w:t>poslovanja trgovačkog društva</w:t>
      </w:r>
      <w:r>
        <w:rPr>
          <w:rFonts w:ascii="Cambria" w:eastAsia="Cambria" w:hAnsi="Cambria" w:cs="Cambria"/>
          <w:b/>
          <w:shd w:val="clear" w:color="auto" w:fill="FFFFFF"/>
        </w:rPr>
        <w:t xml:space="preserve"> ODVODNJA POREČ d.o.o.</w:t>
      </w:r>
    </w:p>
    <w:p w:rsidR="009D2023" w:rsidRDefault="009D2023" w:rsidP="009D2023">
      <w:pPr>
        <w:pStyle w:val="Standard"/>
        <w:spacing w:line="276" w:lineRule="auto"/>
        <w:rPr>
          <w:rFonts w:ascii="Cambria" w:eastAsia="Cambria" w:hAnsi="Cambria" w:cs="Cambria"/>
          <w:b/>
          <w:color w:val="FF0000"/>
          <w:shd w:val="clear" w:color="auto" w:fill="FFFFFF"/>
        </w:rPr>
      </w:pPr>
    </w:p>
    <w:p w:rsidR="009D2023" w:rsidRDefault="009D2023" w:rsidP="009D2023">
      <w:pPr>
        <w:pStyle w:val="Standard"/>
        <w:spacing w:line="276" w:lineRule="auto"/>
        <w:rPr>
          <w:rFonts w:ascii="Cambria" w:eastAsia="Cambria" w:hAnsi="Cambria" w:cs="Cambria"/>
          <w:b/>
          <w:color w:val="FF0000"/>
          <w:shd w:val="clear" w:color="auto" w:fill="FFFFFF"/>
        </w:rPr>
      </w:pPr>
    </w:p>
    <w:p w:rsidR="009D2023" w:rsidRPr="006D3E82" w:rsidRDefault="009D2023" w:rsidP="009D2023">
      <w:pPr>
        <w:rPr>
          <w:rFonts w:ascii="Cambria" w:hAnsi="Cambria"/>
          <w:sz w:val="24"/>
          <w:szCs w:val="24"/>
          <w:lang w:eastAsia="hr-HR"/>
        </w:rPr>
      </w:pPr>
      <w:r w:rsidRPr="006D3E82">
        <w:rPr>
          <w:rFonts w:ascii="Cambria" w:hAnsi="Cambria" w:cs="Arial"/>
          <w:b/>
          <w:sz w:val="24"/>
          <w:szCs w:val="24"/>
          <w:lang w:eastAsia="hr-HR"/>
        </w:rPr>
        <w:t>Adresa:</w:t>
      </w:r>
      <w:r w:rsidRPr="006D3E82">
        <w:rPr>
          <w:rFonts w:ascii="Cambria" w:hAnsi="Cambria" w:cs="Arial"/>
          <w:sz w:val="24"/>
          <w:szCs w:val="24"/>
          <w:lang w:eastAsia="hr-HR"/>
        </w:rPr>
        <w:t xml:space="preserve"> </w:t>
      </w:r>
      <w:r w:rsidRPr="006D3E82">
        <w:rPr>
          <w:rFonts w:ascii="Cambria" w:hAnsi="Cambria"/>
          <w:sz w:val="24"/>
          <w:szCs w:val="24"/>
        </w:rPr>
        <w:t>Mlinska 1</w:t>
      </w:r>
      <w:r w:rsidRPr="006D3E82">
        <w:rPr>
          <w:rFonts w:ascii="Cambria" w:hAnsi="Cambria" w:cs="Arial"/>
          <w:sz w:val="24"/>
          <w:szCs w:val="24"/>
          <w:lang w:eastAsia="hr-HR"/>
        </w:rPr>
        <w:t xml:space="preserve">, </w:t>
      </w:r>
      <w:r w:rsidRPr="006D3E82">
        <w:rPr>
          <w:rFonts w:ascii="Cambria" w:hAnsi="Cambria"/>
          <w:sz w:val="24"/>
          <w:szCs w:val="24"/>
        </w:rPr>
        <w:t xml:space="preserve">Poreč (Grad Poreč - </w:t>
      </w:r>
      <w:proofErr w:type="spellStart"/>
      <w:r w:rsidRPr="006D3E82">
        <w:rPr>
          <w:rFonts w:ascii="Cambria" w:hAnsi="Cambria"/>
          <w:sz w:val="24"/>
          <w:szCs w:val="24"/>
        </w:rPr>
        <w:t>Parenzo</w:t>
      </w:r>
      <w:proofErr w:type="spellEnd"/>
      <w:r w:rsidRPr="006D3E82">
        <w:rPr>
          <w:rFonts w:ascii="Cambria" w:hAnsi="Cambria"/>
          <w:sz w:val="24"/>
          <w:szCs w:val="24"/>
        </w:rPr>
        <w:t>)</w:t>
      </w:r>
      <w:r w:rsidRPr="006D3E82">
        <w:rPr>
          <w:rFonts w:ascii="Cambria" w:hAnsi="Cambria"/>
          <w:sz w:val="24"/>
          <w:szCs w:val="24"/>
        </w:rPr>
        <w:br/>
      </w:r>
      <w:r w:rsidRPr="006D3E82">
        <w:rPr>
          <w:rFonts w:ascii="Cambria" w:hAnsi="Cambria" w:cs="Arial"/>
          <w:b/>
          <w:sz w:val="24"/>
          <w:szCs w:val="24"/>
          <w:lang w:eastAsia="hr-HR"/>
        </w:rPr>
        <w:t>OIB:</w:t>
      </w:r>
      <w:r w:rsidRPr="006D3E82">
        <w:rPr>
          <w:rFonts w:ascii="Cambria" w:hAnsi="Cambria"/>
          <w:sz w:val="24"/>
          <w:szCs w:val="24"/>
        </w:rPr>
        <w:t xml:space="preserve"> 67294322519</w:t>
      </w:r>
    </w:p>
    <w:p w:rsidR="009D2023" w:rsidRPr="004C47E2" w:rsidRDefault="009D2023" w:rsidP="009D2023">
      <w:pPr>
        <w:shd w:val="clear" w:color="auto" w:fill="FFFFFF"/>
        <w:jc w:val="both"/>
        <w:textAlignment w:val="baseline"/>
        <w:rPr>
          <w:rFonts w:ascii="Cambria" w:hAnsi="Cambria" w:cs="Arial"/>
          <w:b/>
          <w:sz w:val="24"/>
          <w:szCs w:val="24"/>
          <w:lang w:eastAsia="hr-HR"/>
        </w:rPr>
      </w:pPr>
    </w:p>
    <w:p w:rsidR="009D2023" w:rsidRDefault="009D2023" w:rsidP="009D2023">
      <w:pPr>
        <w:shd w:val="clear" w:color="auto" w:fill="FFFFFF"/>
        <w:jc w:val="both"/>
        <w:textAlignment w:val="baseline"/>
        <w:rPr>
          <w:rFonts w:ascii="Cambria" w:hAnsi="Cambria"/>
          <w:i/>
          <w:color w:val="FF0000"/>
          <w:sz w:val="24"/>
          <w:szCs w:val="24"/>
        </w:rPr>
      </w:pPr>
      <w:r w:rsidRPr="004C47E2">
        <w:rPr>
          <w:rFonts w:ascii="Cambria" w:hAnsi="Cambria" w:cs="Arial"/>
          <w:b/>
          <w:sz w:val="24"/>
          <w:szCs w:val="24"/>
          <w:lang w:eastAsia="hr-HR"/>
        </w:rPr>
        <w:t>Osnovne djelatnosti društva su:</w:t>
      </w:r>
      <w:r>
        <w:rPr>
          <w:rFonts w:ascii="Cambria"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8875"/>
      </w:tblGrid>
      <w:tr w:rsidR="009D2023" w:rsidRPr="00F62047" w:rsidTr="004551C0">
        <w:trPr>
          <w:tblCellSpacing w:w="15" w:type="dxa"/>
        </w:trPr>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w:t>
            </w:r>
          </w:p>
        </w:tc>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 xml:space="preserve">djelatnost javne odvodnje otpadnih voda </w:t>
            </w:r>
          </w:p>
        </w:tc>
      </w:tr>
      <w:tr w:rsidR="009D2023" w:rsidRPr="00F62047" w:rsidTr="004551C0">
        <w:trPr>
          <w:tblCellSpacing w:w="15" w:type="dxa"/>
        </w:trPr>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w:t>
            </w:r>
          </w:p>
        </w:tc>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 xml:space="preserve">izvođenje priključaka javne odvodnje </w:t>
            </w:r>
          </w:p>
        </w:tc>
      </w:tr>
      <w:tr w:rsidR="009D2023" w:rsidRPr="00F62047" w:rsidTr="004551C0">
        <w:trPr>
          <w:tblCellSpacing w:w="15" w:type="dxa"/>
        </w:trPr>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w:t>
            </w:r>
          </w:p>
        </w:tc>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 xml:space="preserve">uzorkovanje i ispitivanje kakvoće otpadnih voda za vlastite potrebe </w:t>
            </w:r>
          </w:p>
        </w:tc>
      </w:tr>
      <w:tr w:rsidR="009D2023" w:rsidRPr="00F62047" w:rsidTr="004551C0">
        <w:trPr>
          <w:tblCellSpacing w:w="15" w:type="dxa"/>
        </w:trPr>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w:t>
            </w:r>
          </w:p>
        </w:tc>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 xml:space="preserve">proizvodnja energije u procesu obavljanja djelatnosti javne odvodnje uključujući i prodaju </w:t>
            </w:r>
          </w:p>
        </w:tc>
      </w:tr>
      <w:tr w:rsidR="009D2023" w:rsidRPr="00F62047" w:rsidTr="004551C0">
        <w:trPr>
          <w:tblCellSpacing w:w="15" w:type="dxa"/>
        </w:trPr>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w:t>
            </w:r>
          </w:p>
        </w:tc>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 xml:space="preserve">isporuka vode pročišćene na uređaju za pročišćavanje otpadnih voda u svrhu ponovnog korištenja, uključujući i prodaju </w:t>
            </w:r>
          </w:p>
        </w:tc>
      </w:tr>
      <w:tr w:rsidR="009D2023" w:rsidRPr="00F62047" w:rsidTr="004551C0">
        <w:trPr>
          <w:tblCellSpacing w:w="15" w:type="dxa"/>
        </w:trPr>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w:t>
            </w:r>
          </w:p>
        </w:tc>
        <w:tc>
          <w:tcPr>
            <w:tcW w:w="0" w:type="auto"/>
            <w:vAlign w:val="center"/>
            <w:hideMark/>
          </w:tcPr>
          <w:p w:rsidR="009D2023" w:rsidRPr="00F62047" w:rsidRDefault="009D2023" w:rsidP="004551C0">
            <w:pPr>
              <w:rPr>
                <w:rFonts w:ascii="Times New Roman" w:hAnsi="Times New Roman"/>
                <w:sz w:val="24"/>
                <w:szCs w:val="24"/>
                <w:lang w:eastAsia="hr-HR"/>
              </w:rPr>
            </w:pPr>
            <w:r w:rsidRPr="00F62047">
              <w:rPr>
                <w:rFonts w:ascii="Times New Roman" w:hAnsi="Times New Roman"/>
                <w:sz w:val="24"/>
                <w:szCs w:val="24"/>
                <w:lang w:eastAsia="hr-HR"/>
              </w:rPr>
              <w:t xml:space="preserve">isporuka obrađenog mulja nastalog u postupku pročišćavanja otpadnih voda uključujući i prodaju </w:t>
            </w:r>
          </w:p>
        </w:tc>
      </w:tr>
    </w:tbl>
    <w:p w:rsidR="009D2023" w:rsidRPr="00F735C3" w:rsidRDefault="009D2023" w:rsidP="009D2023">
      <w:pPr>
        <w:shd w:val="clear" w:color="auto" w:fill="FFFFFF"/>
        <w:jc w:val="both"/>
        <w:textAlignment w:val="baseline"/>
        <w:rPr>
          <w:rFonts w:ascii="Cambria" w:hAnsi="Cambria" w:cs="Arial"/>
          <w:sz w:val="24"/>
          <w:szCs w:val="24"/>
          <w:lang w:eastAsia="hr-HR"/>
        </w:rPr>
      </w:pPr>
    </w:p>
    <w:p w:rsidR="009D2023" w:rsidRDefault="009D2023" w:rsidP="009D2023">
      <w:pPr>
        <w:shd w:val="clear" w:color="auto" w:fill="FFFFFF"/>
        <w:jc w:val="both"/>
        <w:textAlignment w:val="baseline"/>
        <w:rPr>
          <w:rFonts w:ascii="Cambria" w:hAnsi="Cambria"/>
          <w:sz w:val="24"/>
          <w:szCs w:val="24"/>
          <w:lang w:eastAsia="hr-HR"/>
        </w:rPr>
      </w:pPr>
      <w:r w:rsidRPr="004C47E2">
        <w:rPr>
          <w:rFonts w:ascii="Cambria" w:hAnsi="Cambria"/>
          <w:b/>
          <w:sz w:val="24"/>
          <w:szCs w:val="24"/>
          <w:lang w:eastAsia="hr-HR"/>
        </w:rPr>
        <w:t xml:space="preserve">Temeljni kapital: </w:t>
      </w:r>
      <w:r w:rsidRPr="00A81B57">
        <w:rPr>
          <w:rFonts w:ascii="Cambria" w:hAnsi="Cambria"/>
          <w:sz w:val="24"/>
          <w:szCs w:val="24"/>
          <w:lang w:eastAsia="hr-HR"/>
        </w:rPr>
        <w:t xml:space="preserve">Temeljni kapital društva iznosi </w:t>
      </w:r>
      <w:r>
        <w:rPr>
          <w:rFonts w:ascii="Cambria" w:hAnsi="Cambria"/>
          <w:sz w:val="24"/>
          <w:szCs w:val="24"/>
          <w:lang w:eastAsia="hr-HR"/>
        </w:rPr>
        <w:t>50.501.400,00</w:t>
      </w:r>
      <w:r>
        <w:rPr>
          <w:rFonts w:ascii="Cambria" w:hAnsi="Cambria"/>
          <w:sz w:val="24"/>
          <w:szCs w:val="24"/>
        </w:rPr>
        <w:t xml:space="preserve"> </w:t>
      </w:r>
      <w:r w:rsidRPr="00A81B57">
        <w:rPr>
          <w:rFonts w:ascii="Cambria" w:hAnsi="Cambria"/>
          <w:sz w:val="24"/>
          <w:szCs w:val="24"/>
          <w:lang w:eastAsia="hr-HR"/>
        </w:rPr>
        <w:t>HRK (kuna).</w:t>
      </w:r>
    </w:p>
    <w:p w:rsidR="009D2023" w:rsidRPr="00A81B57" w:rsidRDefault="009D2023" w:rsidP="009D2023">
      <w:pPr>
        <w:shd w:val="clear" w:color="auto" w:fill="FFFFFF"/>
        <w:jc w:val="both"/>
        <w:textAlignment w:val="baseline"/>
        <w:rPr>
          <w:rFonts w:ascii="Cambria" w:hAnsi="Cambria" w:cs="Arial"/>
          <w:b/>
          <w:sz w:val="24"/>
          <w:szCs w:val="24"/>
          <w:lang w:eastAsia="hr-HR"/>
        </w:rPr>
      </w:pPr>
    </w:p>
    <w:p w:rsidR="009D2023" w:rsidRPr="004C47E2" w:rsidRDefault="009D2023" w:rsidP="009D2023">
      <w:pPr>
        <w:rPr>
          <w:rFonts w:ascii="Cambria" w:hAnsi="Cambria" w:cs="Arial"/>
          <w:b/>
          <w:sz w:val="24"/>
          <w:szCs w:val="24"/>
          <w:lang w:eastAsia="hr-HR"/>
        </w:rPr>
      </w:pPr>
      <w:r w:rsidRPr="00191364">
        <w:rPr>
          <w:rFonts w:ascii="Cambria" w:hAnsi="Cambria" w:cs="Arial"/>
          <w:b/>
          <w:sz w:val="24"/>
          <w:szCs w:val="24"/>
          <w:lang w:eastAsia="hr-HR"/>
        </w:rPr>
        <w:t>Registar imenovanih članova Nadzornog odbora i Uprave trgovačkog društva</w:t>
      </w:r>
      <w:r w:rsidRPr="00191364">
        <w:rPr>
          <w:rFonts w:ascii="Cambria" w:hAnsi="Cambria"/>
          <w:i/>
          <w:color w:val="FF0000"/>
          <w:sz w:val="24"/>
          <w:szCs w:val="24"/>
        </w:rPr>
        <w:t xml:space="preserve"> </w:t>
      </w:r>
    </w:p>
    <w:tbl>
      <w:tblPr>
        <w:tblW w:w="507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96"/>
        <w:gridCol w:w="3256"/>
        <w:gridCol w:w="617"/>
        <w:gridCol w:w="2484"/>
        <w:gridCol w:w="614"/>
      </w:tblGrid>
      <w:tr w:rsidR="009D2023" w:rsidRPr="002A2AC9" w:rsidTr="004551C0">
        <w:trPr>
          <w:trHeight w:val="655"/>
        </w:trPr>
        <w:tc>
          <w:tcPr>
            <w:tcW w:w="997"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Trgovačko društvo</w:t>
            </w:r>
          </w:p>
        </w:tc>
        <w:tc>
          <w:tcPr>
            <w:tcW w:w="1828"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Nadzorni odbor</w:t>
            </w:r>
          </w:p>
        </w:tc>
        <w:tc>
          <w:tcPr>
            <w:tcW w:w="388"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c>
          <w:tcPr>
            <w:tcW w:w="1406"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Uprava/Osoba za zastupanje</w:t>
            </w:r>
          </w:p>
        </w:tc>
        <w:tc>
          <w:tcPr>
            <w:tcW w:w="381"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r>
      <w:tr w:rsidR="009D2023" w:rsidRPr="002A2AC9" w:rsidTr="004551C0">
        <w:trPr>
          <w:trHeight w:val="310"/>
        </w:trPr>
        <w:tc>
          <w:tcPr>
            <w:tcW w:w="997" w:type="pct"/>
            <w:vMerge w:val="restart"/>
            <w:shd w:val="clear" w:color="auto" w:fill="D9D9D9"/>
            <w:vAlign w:val="center"/>
          </w:tcPr>
          <w:p w:rsidR="009D2023" w:rsidRDefault="009D2023" w:rsidP="004551C0">
            <w:pPr>
              <w:pStyle w:val="ListParagraph"/>
              <w:spacing w:line="240" w:lineRule="auto"/>
              <w:ind w:left="34"/>
              <w:jc w:val="center"/>
              <w:rPr>
                <w:rFonts w:ascii="Cambria" w:hAnsi="Cambria"/>
                <w:b/>
              </w:rPr>
            </w:pPr>
            <w:r>
              <w:rPr>
                <w:rFonts w:ascii="Cambria" w:hAnsi="Cambria"/>
                <w:b/>
              </w:rPr>
              <w:t xml:space="preserve">ODVODNJA POREČ </w:t>
            </w:r>
          </w:p>
          <w:p w:rsidR="009D2023" w:rsidRPr="00AD1DF1" w:rsidRDefault="009D2023" w:rsidP="004551C0">
            <w:pPr>
              <w:pStyle w:val="ListParagraph"/>
              <w:spacing w:line="240" w:lineRule="auto"/>
              <w:ind w:left="34"/>
              <w:jc w:val="center"/>
              <w:rPr>
                <w:rFonts w:ascii="Cambria" w:hAnsi="Cambria"/>
                <w:b/>
                <w:lang w:eastAsia="hr-HR"/>
              </w:rPr>
            </w:pPr>
            <w:r w:rsidRPr="002843DD">
              <w:rPr>
                <w:rFonts w:ascii="Cambria" w:hAnsi="Cambria"/>
                <w:b/>
              </w:rPr>
              <w:t>d.o.o.</w:t>
            </w:r>
          </w:p>
        </w:tc>
        <w:tc>
          <w:tcPr>
            <w:tcW w:w="1828" w:type="pct"/>
            <w:vAlign w:val="center"/>
          </w:tcPr>
          <w:p w:rsidR="009D2023" w:rsidRPr="007B017C" w:rsidRDefault="009D2023" w:rsidP="004551C0">
            <w:pPr>
              <w:rPr>
                <w:rFonts w:ascii="Cambria" w:hAnsi="Cambria"/>
                <w:sz w:val="24"/>
                <w:szCs w:val="24"/>
              </w:rPr>
            </w:pPr>
            <w:r w:rsidRPr="007B017C">
              <w:rPr>
                <w:rFonts w:ascii="Cambria" w:hAnsi="Cambria"/>
              </w:rPr>
              <w:t xml:space="preserve">Edi </w:t>
            </w:r>
            <w:proofErr w:type="spellStart"/>
            <w:r w:rsidRPr="007B017C">
              <w:rPr>
                <w:rFonts w:ascii="Cambria" w:hAnsi="Cambria"/>
              </w:rPr>
              <w:t>Štifanić</w:t>
            </w:r>
            <w:proofErr w:type="spellEnd"/>
            <w:r w:rsidRPr="007B017C">
              <w:rPr>
                <w:rFonts w:ascii="Cambria" w:hAnsi="Cambria"/>
              </w:rPr>
              <w:t>, predsjednik</w:t>
            </w:r>
          </w:p>
        </w:tc>
        <w:tc>
          <w:tcPr>
            <w:tcW w:w="388" w:type="pct"/>
            <w:vAlign w:val="center"/>
          </w:tcPr>
          <w:p w:rsidR="009D2023" w:rsidRPr="007B017C" w:rsidRDefault="009D2023" w:rsidP="004551C0">
            <w:pPr>
              <w:jc w:val="center"/>
              <w:rPr>
                <w:rFonts w:ascii="Cambria" w:hAnsi="Cambria"/>
                <w:i/>
              </w:rPr>
            </w:pPr>
            <w:r w:rsidRPr="007B017C">
              <w:rPr>
                <w:rFonts w:ascii="Cambria" w:hAnsi="Cambria"/>
                <w:i/>
              </w:rPr>
              <w:t>m</w:t>
            </w:r>
          </w:p>
        </w:tc>
        <w:tc>
          <w:tcPr>
            <w:tcW w:w="1406" w:type="pct"/>
            <w:vMerge w:val="restart"/>
            <w:vAlign w:val="center"/>
          </w:tcPr>
          <w:p w:rsidR="009D2023" w:rsidRPr="000523D1" w:rsidRDefault="009D2023" w:rsidP="004551C0">
            <w:pPr>
              <w:jc w:val="center"/>
              <w:rPr>
                <w:rFonts w:ascii="Cambria" w:hAnsi="Cambria"/>
                <w:i/>
              </w:rPr>
            </w:pPr>
            <w:r w:rsidRPr="000523D1">
              <w:rPr>
                <w:rFonts w:ascii="Cambria" w:hAnsi="Cambria"/>
              </w:rPr>
              <w:t xml:space="preserve">Milan </w:t>
            </w:r>
            <w:proofErr w:type="spellStart"/>
            <w:r w:rsidRPr="000523D1">
              <w:rPr>
                <w:rFonts w:ascii="Cambria" w:hAnsi="Cambria"/>
              </w:rPr>
              <w:t>Laković</w:t>
            </w:r>
            <w:proofErr w:type="spellEnd"/>
            <w:r w:rsidRPr="000523D1">
              <w:rPr>
                <w:rFonts w:ascii="Cambria" w:hAnsi="Cambria"/>
              </w:rPr>
              <w:t>, direktor</w:t>
            </w:r>
          </w:p>
        </w:tc>
        <w:tc>
          <w:tcPr>
            <w:tcW w:w="381" w:type="pct"/>
            <w:vMerge w:val="restart"/>
            <w:vAlign w:val="center"/>
          </w:tcPr>
          <w:p w:rsidR="009D2023" w:rsidRPr="000523D1" w:rsidRDefault="009D2023" w:rsidP="004551C0">
            <w:pPr>
              <w:jc w:val="center"/>
              <w:rPr>
                <w:rFonts w:ascii="Cambria" w:hAnsi="Cambria"/>
                <w:i/>
              </w:rPr>
            </w:pPr>
            <w:r w:rsidRPr="000523D1">
              <w:rPr>
                <w:rFonts w:ascii="Cambria" w:hAnsi="Cambria"/>
                <w:i/>
              </w:rPr>
              <w:t>m</w:t>
            </w: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7B017C" w:rsidRDefault="009D2023" w:rsidP="004551C0">
            <w:pPr>
              <w:rPr>
                <w:rFonts w:ascii="Cambria" w:hAnsi="Cambria"/>
                <w:sz w:val="24"/>
                <w:szCs w:val="24"/>
              </w:rPr>
            </w:pPr>
            <w:r w:rsidRPr="007B017C">
              <w:rPr>
                <w:rFonts w:ascii="Cambria" w:hAnsi="Cambria"/>
              </w:rPr>
              <w:t xml:space="preserve">Adriano </w:t>
            </w:r>
            <w:proofErr w:type="spellStart"/>
            <w:r w:rsidRPr="007B017C">
              <w:rPr>
                <w:rFonts w:ascii="Cambria" w:hAnsi="Cambria"/>
              </w:rPr>
              <w:t>Jakus</w:t>
            </w:r>
            <w:proofErr w:type="spellEnd"/>
            <w:r w:rsidRPr="007B017C">
              <w:rPr>
                <w:rFonts w:ascii="Cambria" w:hAnsi="Cambria"/>
              </w:rPr>
              <w:t>, zamjenik</w:t>
            </w:r>
          </w:p>
        </w:tc>
        <w:tc>
          <w:tcPr>
            <w:tcW w:w="388" w:type="pct"/>
            <w:vAlign w:val="center"/>
          </w:tcPr>
          <w:p w:rsidR="009D2023" w:rsidRPr="007B017C" w:rsidRDefault="009D2023" w:rsidP="004551C0">
            <w:pPr>
              <w:jc w:val="center"/>
              <w:rPr>
                <w:rFonts w:ascii="Cambria" w:hAnsi="Cambria"/>
                <w:i/>
              </w:rPr>
            </w:pPr>
            <w:r w:rsidRPr="007B017C">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7B017C" w:rsidRDefault="009D2023" w:rsidP="004551C0">
            <w:pPr>
              <w:rPr>
                <w:rFonts w:ascii="Cambria" w:hAnsi="Cambria"/>
                <w:sz w:val="24"/>
                <w:szCs w:val="24"/>
              </w:rPr>
            </w:pPr>
            <w:r w:rsidRPr="007B017C">
              <w:rPr>
                <w:rFonts w:ascii="Cambria" w:hAnsi="Cambria"/>
              </w:rPr>
              <w:t>Siniša Pilat, član</w:t>
            </w:r>
          </w:p>
        </w:tc>
        <w:tc>
          <w:tcPr>
            <w:tcW w:w="388" w:type="pct"/>
            <w:vAlign w:val="center"/>
          </w:tcPr>
          <w:p w:rsidR="009D2023" w:rsidRPr="007B017C" w:rsidRDefault="009D2023" w:rsidP="004551C0">
            <w:pPr>
              <w:jc w:val="center"/>
              <w:rPr>
                <w:rFonts w:ascii="Cambria" w:hAnsi="Cambria"/>
                <w:i/>
              </w:rPr>
            </w:pPr>
            <w:r w:rsidRPr="007B017C">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7B017C" w:rsidRDefault="009D2023" w:rsidP="004551C0">
            <w:pPr>
              <w:rPr>
                <w:rFonts w:ascii="Cambria" w:hAnsi="Cambria"/>
                <w:sz w:val="24"/>
                <w:szCs w:val="24"/>
              </w:rPr>
            </w:pPr>
            <w:r w:rsidRPr="007B017C">
              <w:rPr>
                <w:rFonts w:ascii="Cambria" w:hAnsi="Cambria"/>
              </w:rPr>
              <w:t xml:space="preserve">Mladen </w:t>
            </w:r>
            <w:proofErr w:type="spellStart"/>
            <w:r w:rsidRPr="007B017C">
              <w:rPr>
                <w:rFonts w:ascii="Cambria" w:hAnsi="Cambria"/>
              </w:rPr>
              <w:t>Vojinović</w:t>
            </w:r>
            <w:proofErr w:type="spellEnd"/>
            <w:r w:rsidRPr="007B017C">
              <w:rPr>
                <w:rFonts w:ascii="Cambria" w:hAnsi="Cambria"/>
              </w:rPr>
              <w:t>, član</w:t>
            </w:r>
          </w:p>
        </w:tc>
        <w:tc>
          <w:tcPr>
            <w:tcW w:w="388" w:type="pct"/>
            <w:vAlign w:val="center"/>
          </w:tcPr>
          <w:p w:rsidR="009D2023" w:rsidRPr="007B017C" w:rsidRDefault="009D2023" w:rsidP="004551C0">
            <w:pPr>
              <w:jc w:val="center"/>
              <w:rPr>
                <w:rFonts w:ascii="Cambria" w:hAnsi="Cambria"/>
                <w:i/>
              </w:rPr>
            </w:pPr>
            <w:r w:rsidRPr="007B017C">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82"/>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7B017C" w:rsidRDefault="009D2023" w:rsidP="004551C0">
            <w:pPr>
              <w:rPr>
                <w:rFonts w:ascii="Cambria" w:hAnsi="Cambria"/>
                <w:sz w:val="24"/>
                <w:szCs w:val="24"/>
              </w:rPr>
            </w:pPr>
            <w:r w:rsidRPr="007B017C">
              <w:rPr>
                <w:rFonts w:ascii="Cambria" w:hAnsi="Cambria"/>
              </w:rPr>
              <w:t xml:space="preserve">Amer </w:t>
            </w:r>
            <w:proofErr w:type="spellStart"/>
            <w:r w:rsidRPr="007B017C">
              <w:rPr>
                <w:rFonts w:ascii="Cambria" w:hAnsi="Cambria"/>
              </w:rPr>
              <w:t>Kadrić</w:t>
            </w:r>
            <w:proofErr w:type="spellEnd"/>
            <w:r w:rsidRPr="007B017C">
              <w:rPr>
                <w:rFonts w:ascii="Cambria" w:hAnsi="Cambria"/>
              </w:rPr>
              <w:t>, član</w:t>
            </w:r>
          </w:p>
        </w:tc>
        <w:tc>
          <w:tcPr>
            <w:tcW w:w="388" w:type="pct"/>
            <w:vAlign w:val="center"/>
          </w:tcPr>
          <w:p w:rsidR="009D2023" w:rsidRPr="007B017C" w:rsidRDefault="009D2023" w:rsidP="004551C0">
            <w:pPr>
              <w:jc w:val="center"/>
              <w:rPr>
                <w:rFonts w:ascii="Cambria" w:hAnsi="Cambria"/>
                <w:i/>
              </w:rPr>
            </w:pPr>
            <w:r w:rsidRPr="007B017C">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bl>
    <w:p w:rsidR="009D2023" w:rsidRDefault="009D2023" w:rsidP="009D2023">
      <w:pPr>
        <w:rPr>
          <w:rFonts w:ascii="Cambria" w:hAnsi="Cambria" w:cs="Arial"/>
          <w:b/>
          <w:sz w:val="24"/>
          <w:szCs w:val="24"/>
          <w:highlight w:val="yellow"/>
          <w:lang w:eastAsia="hr-HR"/>
        </w:rPr>
      </w:pPr>
    </w:p>
    <w:p w:rsidR="009D2023" w:rsidRPr="004C47E2" w:rsidRDefault="009D2023" w:rsidP="009D2023">
      <w:pPr>
        <w:rPr>
          <w:rFonts w:ascii="Cambria" w:hAnsi="Cambria" w:cs="Arial"/>
          <w:b/>
          <w:sz w:val="24"/>
          <w:szCs w:val="24"/>
          <w:lang w:eastAsia="hr-HR"/>
        </w:rPr>
      </w:pPr>
      <w:r w:rsidRPr="00722D16">
        <w:rPr>
          <w:rFonts w:ascii="Cambria" w:hAnsi="Cambria" w:cs="Arial"/>
          <w:b/>
          <w:sz w:val="24"/>
          <w:szCs w:val="24"/>
          <w:lang w:eastAsia="hr-HR"/>
        </w:rPr>
        <w:t>Registar imenovanih članova Skupštine odbora i Uprave trgovačkog društva</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0"/>
        <w:gridCol w:w="3564"/>
        <w:gridCol w:w="956"/>
      </w:tblGrid>
      <w:tr w:rsidR="009D2023" w:rsidRPr="004C47E2" w:rsidTr="004551C0">
        <w:trPr>
          <w:trHeight w:val="418"/>
          <w:jc w:val="center"/>
        </w:trPr>
        <w:tc>
          <w:tcPr>
            <w:tcW w:w="2500" w:type="pct"/>
            <w:tcBorders>
              <w:bottom w:val="double" w:sz="4" w:space="0" w:color="auto"/>
            </w:tcBorders>
            <w:shd w:val="clear" w:color="auto" w:fill="BFBFBF"/>
            <w:vAlign w:val="center"/>
          </w:tcPr>
          <w:p w:rsidR="009D2023" w:rsidRPr="004C47E2" w:rsidRDefault="009D2023" w:rsidP="004551C0">
            <w:pPr>
              <w:rPr>
                <w:rFonts w:ascii="Cambria" w:hAnsi="Cambria"/>
                <w:b/>
              </w:rPr>
            </w:pPr>
            <w:r w:rsidRPr="004C47E2">
              <w:rPr>
                <w:rFonts w:ascii="Cambria" w:hAnsi="Cambria"/>
                <w:b/>
              </w:rPr>
              <w:t>Skupština</w:t>
            </w:r>
          </w:p>
        </w:tc>
        <w:tc>
          <w:tcPr>
            <w:tcW w:w="1971" w:type="pct"/>
            <w:shd w:val="clear" w:color="auto" w:fill="BFBFBF"/>
            <w:vAlign w:val="center"/>
          </w:tcPr>
          <w:p w:rsidR="009D2023" w:rsidRPr="004C47E2" w:rsidRDefault="009D2023" w:rsidP="004551C0">
            <w:pPr>
              <w:rPr>
                <w:rFonts w:ascii="Cambria" w:hAnsi="Cambria"/>
                <w:b/>
              </w:rPr>
            </w:pPr>
            <w:r w:rsidRPr="004C47E2">
              <w:rPr>
                <w:rFonts w:ascii="Cambria" w:hAnsi="Cambria"/>
                <w:b/>
              </w:rPr>
              <w:t>Uprava/Osoba za zastupanje</w:t>
            </w:r>
          </w:p>
        </w:tc>
        <w:tc>
          <w:tcPr>
            <w:tcW w:w="529" w:type="pct"/>
            <w:shd w:val="clear" w:color="auto" w:fill="BFBFBF"/>
            <w:vAlign w:val="center"/>
          </w:tcPr>
          <w:p w:rsidR="009D2023" w:rsidRPr="004C47E2" w:rsidRDefault="009D2023" w:rsidP="004551C0">
            <w:pPr>
              <w:jc w:val="center"/>
              <w:rPr>
                <w:rFonts w:ascii="Cambria" w:hAnsi="Cambria"/>
                <w:b/>
              </w:rPr>
            </w:pPr>
            <w:r w:rsidRPr="004C47E2">
              <w:rPr>
                <w:rFonts w:ascii="Cambria" w:hAnsi="Cambria"/>
                <w:b/>
              </w:rPr>
              <w:t>Spol</w:t>
            </w: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rPr>
            </w:pPr>
            <w:r w:rsidRPr="000523D1">
              <w:rPr>
                <w:rFonts w:ascii="Cambria" w:hAnsi="Cambria"/>
              </w:rPr>
              <w:t>GRAD POREČ-PARENZO</w:t>
            </w:r>
          </w:p>
        </w:tc>
        <w:tc>
          <w:tcPr>
            <w:tcW w:w="1971" w:type="pct"/>
            <w:vMerge w:val="restart"/>
            <w:shd w:val="clear" w:color="auto" w:fill="auto"/>
            <w:vAlign w:val="center"/>
          </w:tcPr>
          <w:p w:rsidR="009D2023" w:rsidRPr="000523D1" w:rsidRDefault="009D2023" w:rsidP="004551C0">
            <w:pPr>
              <w:jc w:val="center"/>
              <w:rPr>
                <w:rFonts w:ascii="Cambria" w:hAnsi="Cambria"/>
                <w:i/>
              </w:rPr>
            </w:pPr>
            <w:r w:rsidRPr="000523D1">
              <w:rPr>
                <w:rFonts w:ascii="Cambria" w:hAnsi="Cambria"/>
              </w:rPr>
              <w:t xml:space="preserve">Milan </w:t>
            </w:r>
            <w:proofErr w:type="spellStart"/>
            <w:r w:rsidRPr="000523D1">
              <w:rPr>
                <w:rFonts w:ascii="Cambria" w:hAnsi="Cambria"/>
              </w:rPr>
              <w:t>Laković</w:t>
            </w:r>
            <w:proofErr w:type="spellEnd"/>
            <w:r w:rsidRPr="000523D1">
              <w:rPr>
                <w:rFonts w:ascii="Cambria" w:hAnsi="Cambria"/>
              </w:rPr>
              <w:t>, direktor</w:t>
            </w:r>
          </w:p>
        </w:tc>
        <w:tc>
          <w:tcPr>
            <w:tcW w:w="529" w:type="pct"/>
            <w:vMerge w:val="restart"/>
            <w:shd w:val="clear" w:color="auto" w:fill="auto"/>
            <w:vAlign w:val="center"/>
          </w:tcPr>
          <w:p w:rsidR="009D2023" w:rsidRPr="000523D1" w:rsidRDefault="009D2023" w:rsidP="004551C0">
            <w:pPr>
              <w:jc w:val="center"/>
              <w:rPr>
                <w:rFonts w:ascii="Cambria" w:hAnsi="Cambria"/>
                <w:i/>
              </w:rPr>
            </w:pPr>
            <w:r w:rsidRPr="000523D1">
              <w:rPr>
                <w:rFonts w:ascii="Cambria" w:hAnsi="Cambria"/>
                <w:i/>
              </w:rPr>
              <w:t>m</w:t>
            </w: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sz w:val="24"/>
                <w:szCs w:val="24"/>
              </w:rPr>
            </w:pPr>
            <w:r w:rsidRPr="000523D1">
              <w:rPr>
                <w:rFonts w:ascii="Cambria" w:hAnsi="Cambria"/>
              </w:rPr>
              <w:t>OPĆINA VRSAR-ORSERA</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rPr>
            </w:pPr>
            <w:r w:rsidRPr="000523D1">
              <w:rPr>
                <w:rFonts w:ascii="Cambria" w:hAnsi="Cambria"/>
              </w:rPr>
              <w:t xml:space="preserve">OPĆINA TAR-VABRIGA-TORRE-ABREGA </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rPr>
            </w:pPr>
            <w:r w:rsidRPr="000523D1">
              <w:rPr>
                <w:rFonts w:ascii="Cambria" w:hAnsi="Cambria"/>
              </w:rPr>
              <w:t>OPĆINA FUNTANA-FONTANE</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sz w:val="24"/>
                <w:szCs w:val="24"/>
              </w:rPr>
            </w:pPr>
            <w:r w:rsidRPr="000523D1">
              <w:rPr>
                <w:rFonts w:ascii="Cambria" w:hAnsi="Cambria"/>
              </w:rPr>
              <w:t>OPĆINA SVETI LOVREČ</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sz w:val="24"/>
                <w:szCs w:val="24"/>
              </w:rPr>
            </w:pPr>
            <w:r w:rsidRPr="000523D1">
              <w:rPr>
                <w:rFonts w:ascii="Cambria" w:hAnsi="Cambria"/>
              </w:rPr>
              <w:lastRenderedPageBreak/>
              <w:t>OPĆINA KAŠTELIR-LABINCI-CASTELLIERE-SANTA DOMENICA</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r w:rsidR="009D2023" w:rsidRPr="004C47E2" w:rsidTr="004551C0">
        <w:trPr>
          <w:trHeight w:val="20"/>
          <w:jc w:val="center"/>
        </w:trPr>
        <w:tc>
          <w:tcPr>
            <w:tcW w:w="2500" w:type="pct"/>
            <w:shd w:val="clear" w:color="auto" w:fill="auto"/>
            <w:vAlign w:val="center"/>
          </w:tcPr>
          <w:p w:rsidR="009D2023" w:rsidRPr="000523D1" w:rsidRDefault="009D2023" w:rsidP="004551C0">
            <w:pPr>
              <w:rPr>
                <w:rFonts w:ascii="Cambria" w:hAnsi="Cambria"/>
                <w:sz w:val="24"/>
                <w:szCs w:val="24"/>
              </w:rPr>
            </w:pPr>
            <w:r w:rsidRPr="000523D1">
              <w:rPr>
                <w:rFonts w:ascii="Cambria" w:hAnsi="Cambria"/>
              </w:rPr>
              <w:t>OPĆINA VIŽINADA-VISINADA</w:t>
            </w:r>
          </w:p>
        </w:tc>
        <w:tc>
          <w:tcPr>
            <w:tcW w:w="1971" w:type="pct"/>
            <w:vMerge/>
            <w:shd w:val="clear" w:color="auto" w:fill="auto"/>
            <w:vAlign w:val="center"/>
          </w:tcPr>
          <w:p w:rsidR="009D2023" w:rsidRPr="004C47E2" w:rsidRDefault="009D2023" w:rsidP="004551C0">
            <w:pPr>
              <w:rPr>
                <w:rFonts w:ascii="Cambria" w:hAnsi="Cambria"/>
              </w:rPr>
            </w:pPr>
          </w:p>
        </w:tc>
        <w:tc>
          <w:tcPr>
            <w:tcW w:w="529" w:type="pct"/>
            <w:vMerge/>
            <w:shd w:val="clear" w:color="auto" w:fill="auto"/>
            <w:vAlign w:val="center"/>
          </w:tcPr>
          <w:p w:rsidR="009D2023" w:rsidRPr="004C47E2" w:rsidRDefault="009D2023" w:rsidP="004551C0">
            <w:pPr>
              <w:jc w:val="center"/>
              <w:rPr>
                <w:rFonts w:ascii="Cambria" w:hAnsi="Cambria"/>
              </w:rPr>
            </w:pPr>
          </w:p>
        </w:tc>
      </w:tr>
    </w:tbl>
    <w:p w:rsidR="009D2023" w:rsidRPr="004C47E2" w:rsidRDefault="009D2023" w:rsidP="009D2023">
      <w:pPr>
        <w:rPr>
          <w:rFonts w:ascii="Cambria" w:hAnsi="Cambria" w:cs="Arial"/>
          <w:b/>
          <w:sz w:val="24"/>
          <w:szCs w:val="24"/>
          <w:lang w:eastAsia="hr-HR"/>
        </w:rPr>
      </w:pPr>
    </w:p>
    <w:p w:rsidR="009D2023" w:rsidRPr="00C60091" w:rsidRDefault="009D2023" w:rsidP="009D2023">
      <w:pPr>
        <w:rPr>
          <w:rFonts w:ascii="Cambria" w:hAnsi="Cambria"/>
          <w:b/>
          <w:sz w:val="24"/>
          <w:szCs w:val="24"/>
        </w:rPr>
      </w:pPr>
      <w:r w:rsidRPr="004C47E2">
        <w:rPr>
          <w:rFonts w:ascii="Cambria" w:hAnsi="Cambria" w:cs="Arial"/>
          <w:b/>
          <w:sz w:val="24"/>
          <w:szCs w:val="24"/>
          <w:lang w:eastAsia="hr-HR"/>
        </w:rPr>
        <w:t>Podaci o poslovanju:</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2"/>
        <w:gridCol w:w="1944"/>
        <w:gridCol w:w="1882"/>
        <w:gridCol w:w="1882"/>
        <w:gridCol w:w="1880"/>
      </w:tblGrid>
      <w:tr w:rsidR="009D2023" w:rsidRPr="004C47E2" w:rsidTr="004551C0">
        <w:trPr>
          <w:trHeight w:val="284"/>
          <w:jc w:val="center"/>
        </w:trPr>
        <w:tc>
          <w:tcPr>
            <w:tcW w:w="803" w:type="pct"/>
            <w:tcBorders>
              <w:bottom w:val="double" w:sz="4" w:space="0" w:color="auto"/>
            </w:tcBorders>
            <w:shd w:val="clear" w:color="auto" w:fill="BFBFBF"/>
            <w:vAlign w:val="center"/>
          </w:tcPr>
          <w:p w:rsidR="009D2023" w:rsidRPr="003F6562" w:rsidRDefault="009D2023" w:rsidP="004551C0">
            <w:pPr>
              <w:jc w:val="center"/>
              <w:rPr>
                <w:rFonts w:ascii="Cambria" w:hAnsi="Cambria" w:cs="Arial"/>
                <w:lang w:eastAsia="hr-HR"/>
              </w:rPr>
            </w:pPr>
          </w:p>
        </w:tc>
        <w:tc>
          <w:tcPr>
            <w:tcW w:w="1075" w:type="pct"/>
            <w:shd w:val="clear" w:color="auto" w:fill="BFBFBF"/>
            <w:vAlign w:val="center"/>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2015.</w:t>
            </w:r>
          </w:p>
        </w:tc>
        <w:tc>
          <w:tcPr>
            <w:tcW w:w="1041" w:type="pct"/>
            <w:shd w:val="clear" w:color="auto" w:fill="BFBFBF"/>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2016.</w:t>
            </w:r>
          </w:p>
        </w:tc>
        <w:tc>
          <w:tcPr>
            <w:tcW w:w="1041" w:type="pct"/>
            <w:shd w:val="clear" w:color="auto" w:fill="BFBFBF"/>
          </w:tcPr>
          <w:p w:rsidR="009D2023" w:rsidRPr="003F6562" w:rsidRDefault="009D2023" w:rsidP="004551C0">
            <w:pPr>
              <w:jc w:val="center"/>
              <w:rPr>
                <w:rFonts w:ascii="Cambria" w:hAnsi="Cambria" w:cs="Arial"/>
                <w:b/>
                <w:lang w:eastAsia="hr-HR"/>
              </w:rPr>
            </w:pPr>
            <w:r w:rsidRPr="001A56EF">
              <w:rPr>
                <w:rFonts w:ascii="Cambria" w:hAnsi="Cambria" w:cs="Arial"/>
                <w:b/>
                <w:lang w:eastAsia="hr-HR"/>
              </w:rPr>
              <w:t>2017.</w:t>
            </w:r>
          </w:p>
        </w:tc>
        <w:tc>
          <w:tcPr>
            <w:tcW w:w="1040" w:type="pct"/>
            <w:shd w:val="clear" w:color="auto" w:fill="BFBFBF"/>
          </w:tcPr>
          <w:p w:rsidR="009D2023" w:rsidRPr="001A56EF" w:rsidRDefault="009D2023" w:rsidP="004551C0">
            <w:pPr>
              <w:jc w:val="center"/>
              <w:rPr>
                <w:rFonts w:ascii="Cambria" w:hAnsi="Cambria" w:cs="Arial"/>
                <w:b/>
                <w:lang w:eastAsia="hr-HR"/>
              </w:rPr>
            </w:pPr>
            <w:r w:rsidRPr="009833B9">
              <w:rPr>
                <w:rFonts w:ascii="Cambria" w:hAnsi="Cambria" w:cs="Arial"/>
                <w:b/>
                <w:lang w:eastAsia="hr-HR"/>
              </w:rPr>
              <w:t>2018.</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Prihodi</w:t>
            </w:r>
          </w:p>
        </w:tc>
        <w:tc>
          <w:tcPr>
            <w:tcW w:w="1075" w:type="pct"/>
            <w:shd w:val="clear" w:color="auto" w:fill="auto"/>
          </w:tcPr>
          <w:p w:rsidR="009D2023" w:rsidRPr="004C47E2" w:rsidRDefault="009D2023" w:rsidP="004551C0">
            <w:pPr>
              <w:jc w:val="right"/>
              <w:rPr>
                <w:rFonts w:ascii="Cambria" w:hAnsi="Cambria" w:cs="Arial"/>
                <w:lang w:eastAsia="hr-HR"/>
              </w:rPr>
            </w:pPr>
            <w:r>
              <w:rPr>
                <w:rFonts w:ascii="Cambria" w:hAnsi="Cambria" w:cs="Arial"/>
                <w:lang w:eastAsia="hr-HR"/>
              </w:rPr>
              <w:t>21.683.353,00</w:t>
            </w:r>
          </w:p>
        </w:tc>
        <w:tc>
          <w:tcPr>
            <w:tcW w:w="1041" w:type="pct"/>
            <w:shd w:val="clear" w:color="auto" w:fill="auto"/>
            <w:vAlign w:val="center"/>
          </w:tcPr>
          <w:p w:rsidR="009D2023" w:rsidRPr="004C47E2" w:rsidRDefault="009D2023" w:rsidP="004551C0">
            <w:pPr>
              <w:jc w:val="right"/>
              <w:rPr>
                <w:rFonts w:ascii="Cambria" w:hAnsi="Cambria" w:cs="Arial"/>
                <w:lang w:eastAsia="hr-HR"/>
              </w:rPr>
            </w:pPr>
            <w:r>
              <w:rPr>
                <w:rFonts w:ascii="Cambria" w:hAnsi="Cambria" w:cs="Arial"/>
                <w:lang w:eastAsia="hr-HR"/>
              </w:rPr>
              <w:t>23.337.247,00</w:t>
            </w:r>
          </w:p>
        </w:tc>
        <w:tc>
          <w:tcPr>
            <w:tcW w:w="1041" w:type="pct"/>
          </w:tcPr>
          <w:p w:rsidR="009D2023" w:rsidRPr="004C47E2" w:rsidRDefault="009D2023" w:rsidP="004551C0">
            <w:pPr>
              <w:jc w:val="right"/>
              <w:rPr>
                <w:rFonts w:ascii="Cambria" w:hAnsi="Cambria" w:cs="Arial"/>
                <w:lang w:eastAsia="hr-HR"/>
              </w:rPr>
            </w:pPr>
            <w:r>
              <w:rPr>
                <w:rFonts w:ascii="Cambria" w:hAnsi="Cambria" w:cs="Arial"/>
                <w:lang w:eastAsia="hr-HR"/>
              </w:rPr>
              <w:t>29.527.775,00</w:t>
            </w:r>
          </w:p>
        </w:tc>
        <w:tc>
          <w:tcPr>
            <w:tcW w:w="1040" w:type="pct"/>
          </w:tcPr>
          <w:p w:rsidR="009D2023" w:rsidRPr="0086113D" w:rsidRDefault="009D2023" w:rsidP="004551C0">
            <w:pPr>
              <w:jc w:val="right"/>
              <w:rPr>
                <w:rFonts w:ascii="Cambria" w:hAnsi="Cambria"/>
              </w:rPr>
            </w:pPr>
            <w:r>
              <w:rPr>
                <w:rFonts w:ascii="Cambria" w:hAnsi="Cambria"/>
              </w:rPr>
              <w:t>32.820.329,00</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Pr>
                <w:rFonts w:ascii="Cambria" w:hAnsi="Cambria" w:cs="Arial"/>
                <w:b/>
                <w:lang w:eastAsia="hr-HR"/>
              </w:rPr>
              <w:t>Rashodi</w:t>
            </w:r>
          </w:p>
        </w:tc>
        <w:tc>
          <w:tcPr>
            <w:tcW w:w="1075" w:type="pct"/>
            <w:shd w:val="clear" w:color="auto" w:fill="auto"/>
          </w:tcPr>
          <w:p w:rsidR="009D2023" w:rsidRPr="004C47E2" w:rsidRDefault="009D2023" w:rsidP="004551C0">
            <w:pPr>
              <w:jc w:val="right"/>
              <w:rPr>
                <w:rFonts w:ascii="Cambria" w:hAnsi="Cambria" w:cs="Arial"/>
                <w:lang w:eastAsia="hr-HR"/>
              </w:rPr>
            </w:pPr>
            <w:r>
              <w:rPr>
                <w:rFonts w:ascii="Cambria" w:hAnsi="Cambria" w:cs="Arial"/>
                <w:lang w:eastAsia="hr-HR"/>
              </w:rPr>
              <w:t>(21.465.634,00)</w:t>
            </w:r>
          </w:p>
        </w:tc>
        <w:tc>
          <w:tcPr>
            <w:tcW w:w="1041" w:type="pct"/>
            <w:shd w:val="clear" w:color="auto" w:fill="auto"/>
            <w:vAlign w:val="center"/>
          </w:tcPr>
          <w:p w:rsidR="009D2023" w:rsidRPr="004C47E2" w:rsidRDefault="009D2023" w:rsidP="004551C0">
            <w:pPr>
              <w:jc w:val="right"/>
              <w:rPr>
                <w:rFonts w:ascii="Cambria" w:hAnsi="Cambria" w:cs="Arial"/>
                <w:lang w:eastAsia="hr-HR"/>
              </w:rPr>
            </w:pPr>
            <w:r>
              <w:rPr>
                <w:rFonts w:ascii="Cambria" w:hAnsi="Cambria" w:cs="Arial"/>
                <w:lang w:eastAsia="hr-HR"/>
              </w:rPr>
              <w:t>23.206.265,00</w:t>
            </w:r>
          </w:p>
        </w:tc>
        <w:tc>
          <w:tcPr>
            <w:tcW w:w="1041" w:type="pct"/>
          </w:tcPr>
          <w:p w:rsidR="009D2023" w:rsidRPr="004C47E2" w:rsidRDefault="009D2023" w:rsidP="004551C0">
            <w:pPr>
              <w:jc w:val="right"/>
              <w:rPr>
                <w:rFonts w:ascii="Cambria" w:hAnsi="Cambria" w:cs="Arial"/>
                <w:lang w:eastAsia="hr-HR"/>
              </w:rPr>
            </w:pPr>
            <w:r>
              <w:rPr>
                <w:rFonts w:ascii="Cambria" w:hAnsi="Cambria" w:cs="Arial"/>
                <w:lang w:eastAsia="hr-HR"/>
              </w:rPr>
              <w:t>29.426.231,00</w:t>
            </w:r>
          </w:p>
        </w:tc>
        <w:tc>
          <w:tcPr>
            <w:tcW w:w="1040" w:type="pct"/>
          </w:tcPr>
          <w:p w:rsidR="009D2023" w:rsidRPr="0086113D" w:rsidRDefault="009D2023" w:rsidP="004551C0">
            <w:pPr>
              <w:jc w:val="right"/>
              <w:rPr>
                <w:rFonts w:ascii="Cambria" w:hAnsi="Cambria"/>
              </w:rPr>
            </w:pPr>
            <w:r>
              <w:rPr>
                <w:rFonts w:ascii="Cambria" w:hAnsi="Cambria"/>
              </w:rPr>
              <w:t>32.628.389,00</w:t>
            </w:r>
          </w:p>
        </w:tc>
      </w:tr>
      <w:tr w:rsidR="009D2023" w:rsidRPr="004C47E2" w:rsidTr="004551C0">
        <w:trPr>
          <w:trHeight w:val="284"/>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Dobit</w:t>
            </w:r>
          </w:p>
        </w:tc>
        <w:tc>
          <w:tcPr>
            <w:tcW w:w="1075" w:type="pct"/>
            <w:shd w:val="clear" w:color="auto" w:fill="auto"/>
          </w:tcPr>
          <w:p w:rsidR="009D2023" w:rsidRPr="004C47E2" w:rsidRDefault="009D2023" w:rsidP="004551C0">
            <w:pPr>
              <w:jc w:val="right"/>
              <w:rPr>
                <w:rFonts w:ascii="Cambria" w:hAnsi="Cambria" w:cs="Arial"/>
                <w:lang w:eastAsia="hr-HR"/>
              </w:rPr>
            </w:pPr>
            <w:r>
              <w:rPr>
                <w:rFonts w:ascii="Cambria" w:hAnsi="Cambria" w:cs="Arial"/>
                <w:lang w:eastAsia="hr-HR"/>
              </w:rPr>
              <w:t>217.719,00</w:t>
            </w:r>
          </w:p>
        </w:tc>
        <w:tc>
          <w:tcPr>
            <w:tcW w:w="1041" w:type="pct"/>
            <w:shd w:val="clear" w:color="auto" w:fill="auto"/>
            <w:vAlign w:val="center"/>
          </w:tcPr>
          <w:p w:rsidR="009D2023" w:rsidRPr="004C47E2" w:rsidRDefault="009D2023" w:rsidP="004551C0">
            <w:pPr>
              <w:jc w:val="right"/>
              <w:rPr>
                <w:rFonts w:ascii="Cambria" w:hAnsi="Cambria" w:cs="Arial"/>
                <w:lang w:eastAsia="hr-HR"/>
              </w:rPr>
            </w:pPr>
            <w:r>
              <w:rPr>
                <w:rFonts w:ascii="Cambria" w:hAnsi="Cambria" w:cs="Arial"/>
                <w:lang w:eastAsia="hr-HR"/>
              </w:rPr>
              <w:t>130.982,00</w:t>
            </w:r>
          </w:p>
        </w:tc>
        <w:tc>
          <w:tcPr>
            <w:tcW w:w="1041" w:type="pct"/>
          </w:tcPr>
          <w:p w:rsidR="009D2023" w:rsidRPr="004C47E2" w:rsidRDefault="009D2023" w:rsidP="004551C0">
            <w:pPr>
              <w:jc w:val="right"/>
              <w:rPr>
                <w:rFonts w:ascii="Cambria" w:hAnsi="Cambria" w:cs="Arial"/>
                <w:lang w:eastAsia="hr-HR"/>
              </w:rPr>
            </w:pPr>
            <w:r>
              <w:rPr>
                <w:rFonts w:ascii="Cambria" w:hAnsi="Cambria" w:cs="Arial"/>
                <w:lang w:eastAsia="hr-HR"/>
              </w:rPr>
              <w:t>101.544,00</w:t>
            </w:r>
          </w:p>
        </w:tc>
        <w:tc>
          <w:tcPr>
            <w:tcW w:w="1040" w:type="pct"/>
          </w:tcPr>
          <w:p w:rsidR="009D2023" w:rsidRPr="0086113D" w:rsidRDefault="009D2023" w:rsidP="004551C0">
            <w:pPr>
              <w:jc w:val="right"/>
              <w:rPr>
                <w:rFonts w:ascii="Cambria" w:hAnsi="Cambria"/>
              </w:rPr>
            </w:pPr>
            <w:r>
              <w:rPr>
                <w:rFonts w:ascii="Cambria" w:hAnsi="Cambria"/>
              </w:rPr>
              <w:t>191.940,00</w:t>
            </w:r>
          </w:p>
        </w:tc>
      </w:tr>
    </w:tbl>
    <w:p w:rsidR="009D2023" w:rsidRPr="00F046BD" w:rsidRDefault="009D2023" w:rsidP="009D2023">
      <w:pPr>
        <w:pStyle w:val="Standard"/>
        <w:numPr>
          <w:ilvl w:val="2"/>
          <w:numId w:val="62"/>
        </w:numPr>
        <w:spacing w:line="276" w:lineRule="auto"/>
        <w:ind w:left="1134" w:hanging="567"/>
        <w:rPr>
          <w:rFonts w:ascii="Cambria" w:eastAsia="Cambria" w:hAnsi="Cambria" w:cs="Cambria"/>
          <w:b/>
          <w:color w:val="FF0000"/>
          <w:shd w:val="clear" w:color="auto" w:fill="FFFFFF"/>
        </w:rPr>
      </w:pPr>
      <w:r>
        <w:rPr>
          <w:rFonts w:ascii="Cambria" w:eastAsia="Times New Roman" w:hAnsi="Cambria"/>
          <w:b/>
          <w:bCs/>
        </w:rPr>
        <w:t xml:space="preserve">Pregled </w:t>
      </w:r>
      <w:r w:rsidRPr="002843DD">
        <w:rPr>
          <w:rFonts w:ascii="Cambria" w:eastAsia="Cambria" w:hAnsi="Cambria" w:cs="Cambria"/>
          <w:b/>
          <w:shd w:val="clear" w:color="auto" w:fill="FFFFFF"/>
        </w:rPr>
        <w:t>poslovanja trgovačkog društva</w:t>
      </w:r>
      <w:r>
        <w:rPr>
          <w:rFonts w:ascii="Cambria" w:eastAsia="Cambria" w:hAnsi="Cambria" w:cs="Cambria"/>
          <w:b/>
          <w:shd w:val="clear" w:color="auto" w:fill="FFFFFF"/>
        </w:rPr>
        <w:t xml:space="preserve"> MARTINELA d.o.o.</w:t>
      </w:r>
    </w:p>
    <w:p w:rsidR="009D2023" w:rsidRDefault="009D2023" w:rsidP="009D2023">
      <w:pPr>
        <w:pStyle w:val="Standard"/>
        <w:spacing w:line="276" w:lineRule="auto"/>
        <w:rPr>
          <w:rFonts w:ascii="Cambria" w:eastAsia="Cambria" w:hAnsi="Cambria" w:cs="Cambria"/>
          <w:b/>
          <w:color w:val="FF0000"/>
          <w:shd w:val="clear" w:color="auto" w:fill="FFFFFF"/>
        </w:rPr>
      </w:pPr>
    </w:p>
    <w:p w:rsidR="009D2023" w:rsidRPr="005F5592" w:rsidRDefault="009D2023" w:rsidP="009D2023">
      <w:pPr>
        <w:rPr>
          <w:rFonts w:ascii="Cambria" w:hAnsi="Cambria" w:cs="Arial"/>
          <w:sz w:val="24"/>
          <w:szCs w:val="24"/>
          <w:lang w:eastAsia="hr-HR"/>
        </w:rPr>
      </w:pPr>
      <w:r w:rsidRPr="005F5592">
        <w:rPr>
          <w:rFonts w:ascii="Cambria" w:hAnsi="Cambria" w:cs="Arial"/>
          <w:b/>
          <w:sz w:val="24"/>
          <w:szCs w:val="24"/>
          <w:lang w:eastAsia="hr-HR"/>
        </w:rPr>
        <w:t>Adresa:</w:t>
      </w:r>
      <w:r w:rsidRPr="005F5592">
        <w:rPr>
          <w:rFonts w:ascii="Cambria" w:hAnsi="Cambria" w:cs="Arial"/>
          <w:sz w:val="24"/>
          <w:szCs w:val="24"/>
          <w:lang w:eastAsia="hr-HR"/>
        </w:rPr>
        <w:t xml:space="preserve"> </w:t>
      </w:r>
      <w:proofErr w:type="spellStart"/>
      <w:r w:rsidRPr="005F5592">
        <w:rPr>
          <w:rFonts w:ascii="Cambria" w:hAnsi="Cambria"/>
          <w:sz w:val="24"/>
          <w:szCs w:val="24"/>
        </w:rPr>
        <w:t>Kaštelir</w:t>
      </w:r>
      <w:proofErr w:type="spellEnd"/>
      <w:r w:rsidRPr="005F5592">
        <w:rPr>
          <w:rFonts w:ascii="Cambria" w:hAnsi="Cambria"/>
          <w:sz w:val="24"/>
          <w:szCs w:val="24"/>
        </w:rPr>
        <w:t xml:space="preserve"> 113, </w:t>
      </w:r>
      <w:proofErr w:type="spellStart"/>
      <w:r w:rsidRPr="005F5592">
        <w:rPr>
          <w:rFonts w:ascii="Cambria" w:hAnsi="Cambria"/>
          <w:sz w:val="24"/>
          <w:szCs w:val="24"/>
        </w:rPr>
        <w:t>Kaštelir</w:t>
      </w:r>
      <w:proofErr w:type="spellEnd"/>
      <w:r w:rsidRPr="005F5592">
        <w:rPr>
          <w:rFonts w:ascii="Cambria" w:hAnsi="Cambria"/>
          <w:sz w:val="24"/>
          <w:szCs w:val="24"/>
        </w:rPr>
        <w:t xml:space="preserve"> (Općina </w:t>
      </w:r>
      <w:proofErr w:type="spellStart"/>
      <w:r w:rsidRPr="005F5592">
        <w:rPr>
          <w:rFonts w:ascii="Cambria" w:hAnsi="Cambria"/>
          <w:sz w:val="24"/>
          <w:szCs w:val="24"/>
        </w:rPr>
        <w:t>Kaštelir</w:t>
      </w:r>
      <w:proofErr w:type="spellEnd"/>
      <w:r w:rsidRPr="005F5592">
        <w:rPr>
          <w:rFonts w:ascii="Cambria" w:hAnsi="Cambria"/>
          <w:sz w:val="24"/>
          <w:szCs w:val="24"/>
        </w:rPr>
        <w:t xml:space="preserve">-Labinci - </w:t>
      </w:r>
      <w:proofErr w:type="spellStart"/>
      <w:r w:rsidRPr="005F5592">
        <w:rPr>
          <w:rFonts w:ascii="Cambria" w:hAnsi="Cambria"/>
          <w:sz w:val="24"/>
          <w:szCs w:val="24"/>
        </w:rPr>
        <w:t>Castelliere</w:t>
      </w:r>
      <w:proofErr w:type="spellEnd"/>
      <w:r w:rsidRPr="005F5592">
        <w:rPr>
          <w:rFonts w:ascii="Cambria" w:hAnsi="Cambria"/>
          <w:sz w:val="24"/>
          <w:szCs w:val="24"/>
        </w:rPr>
        <w:t>-S. Domenica)</w:t>
      </w:r>
    </w:p>
    <w:p w:rsidR="009D2023" w:rsidRPr="005F5592" w:rsidRDefault="009D2023" w:rsidP="009D2023">
      <w:pPr>
        <w:rPr>
          <w:rFonts w:ascii="Cambria" w:hAnsi="Cambria"/>
          <w:sz w:val="24"/>
          <w:szCs w:val="24"/>
          <w:lang w:eastAsia="hr-HR"/>
        </w:rPr>
      </w:pPr>
      <w:r w:rsidRPr="005F5592">
        <w:rPr>
          <w:rFonts w:ascii="Cambria" w:hAnsi="Cambria" w:cs="Arial"/>
          <w:b/>
          <w:sz w:val="24"/>
          <w:szCs w:val="24"/>
          <w:lang w:eastAsia="hr-HR"/>
        </w:rPr>
        <w:t>OIB:</w:t>
      </w:r>
      <w:r w:rsidRPr="005F5592">
        <w:rPr>
          <w:rFonts w:ascii="Cambria" w:hAnsi="Cambria"/>
          <w:sz w:val="24"/>
          <w:szCs w:val="24"/>
        </w:rPr>
        <w:t xml:space="preserve"> 83158952293</w:t>
      </w:r>
    </w:p>
    <w:p w:rsidR="009D2023" w:rsidRPr="005F5592" w:rsidRDefault="009D2023" w:rsidP="009D2023">
      <w:pPr>
        <w:shd w:val="clear" w:color="auto" w:fill="FFFFFF"/>
        <w:jc w:val="both"/>
        <w:textAlignment w:val="baseline"/>
        <w:rPr>
          <w:rFonts w:ascii="Cambria" w:hAnsi="Cambria" w:cs="Arial"/>
          <w:b/>
          <w:sz w:val="24"/>
          <w:szCs w:val="24"/>
          <w:lang w:eastAsia="hr-HR"/>
        </w:rPr>
      </w:pPr>
    </w:p>
    <w:p w:rsidR="009D2023" w:rsidRPr="005F5592" w:rsidRDefault="009D2023" w:rsidP="009D2023">
      <w:pPr>
        <w:shd w:val="clear" w:color="auto" w:fill="FFFFFF"/>
        <w:jc w:val="both"/>
        <w:textAlignment w:val="baseline"/>
        <w:rPr>
          <w:rFonts w:ascii="Cambria" w:hAnsi="Cambria"/>
          <w:i/>
          <w:color w:val="FF0000"/>
          <w:sz w:val="24"/>
          <w:szCs w:val="24"/>
        </w:rPr>
      </w:pPr>
      <w:r w:rsidRPr="005F5592">
        <w:rPr>
          <w:rFonts w:ascii="Cambria" w:hAnsi="Cambria" w:cs="Arial"/>
          <w:b/>
          <w:sz w:val="24"/>
          <w:szCs w:val="24"/>
          <w:lang w:eastAsia="hr-HR"/>
        </w:rPr>
        <w:t>Osnovne djelatnosti društva su:</w:t>
      </w:r>
      <w:r w:rsidRPr="005F5592">
        <w:rPr>
          <w:rFonts w:ascii="Cambria"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
        <w:gridCol w:w="1638"/>
      </w:tblGrid>
      <w:tr w:rsidR="009D2023" w:rsidRPr="004C6F80" w:rsidTr="004551C0">
        <w:trPr>
          <w:tblCellSpacing w:w="15" w:type="dxa"/>
        </w:trPr>
        <w:tc>
          <w:tcPr>
            <w:tcW w:w="0" w:type="auto"/>
            <w:vAlign w:val="center"/>
            <w:hideMark/>
          </w:tcPr>
          <w:p w:rsidR="009D2023" w:rsidRPr="004C6F80" w:rsidRDefault="009D2023" w:rsidP="004551C0">
            <w:pPr>
              <w:rPr>
                <w:rFonts w:ascii="Cambria" w:hAnsi="Cambria"/>
                <w:sz w:val="24"/>
                <w:szCs w:val="24"/>
                <w:lang w:eastAsia="hr-HR"/>
              </w:rPr>
            </w:pPr>
            <w:r w:rsidRPr="004C6F80">
              <w:rPr>
                <w:rFonts w:ascii="Cambria" w:hAnsi="Cambria"/>
                <w:sz w:val="24"/>
                <w:szCs w:val="24"/>
                <w:lang w:eastAsia="hr-HR"/>
              </w:rPr>
              <w:t>*</w:t>
            </w:r>
          </w:p>
        </w:tc>
        <w:tc>
          <w:tcPr>
            <w:tcW w:w="0" w:type="auto"/>
            <w:vAlign w:val="center"/>
            <w:hideMark/>
          </w:tcPr>
          <w:p w:rsidR="009D2023" w:rsidRPr="004C6F80" w:rsidRDefault="009D2023" w:rsidP="004551C0">
            <w:pPr>
              <w:rPr>
                <w:rFonts w:ascii="Cambria" w:hAnsi="Cambria"/>
                <w:sz w:val="24"/>
                <w:szCs w:val="24"/>
                <w:lang w:eastAsia="hr-HR"/>
              </w:rPr>
            </w:pPr>
            <w:r w:rsidRPr="004C6F80">
              <w:rPr>
                <w:rFonts w:ascii="Cambria" w:hAnsi="Cambria"/>
                <w:sz w:val="24"/>
                <w:szCs w:val="24"/>
                <w:lang w:eastAsia="hr-HR"/>
              </w:rPr>
              <w:t xml:space="preserve">javna odvodnja </w:t>
            </w:r>
          </w:p>
        </w:tc>
      </w:tr>
    </w:tbl>
    <w:p w:rsidR="009D2023" w:rsidRPr="005F5592" w:rsidRDefault="009D2023" w:rsidP="009D2023">
      <w:pPr>
        <w:shd w:val="clear" w:color="auto" w:fill="FFFFFF"/>
        <w:jc w:val="both"/>
        <w:textAlignment w:val="baseline"/>
        <w:rPr>
          <w:rFonts w:ascii="Cambria" w:hAnsi="Cambria" w:cs="Arial"/>
          <w:sz w:val="24"/>
          <w:szCs w:val="24"/>
          <w:lang w:eastAsia="hr-HR"/>
        </w:rPr>
      </w:pPr>
    </w:p>
    <w:p w:rsidR="009D2023" w:rsidRPr="005F5592" w:rsidRDefault="009D2023" w:rsidP="009D2023">
      <w:pPr>
        <w:shd w:val="clear" w:color="auto" w:fill="FFFFFF"/>
        <w:jc w:val="both"/>
        <w:textAlignment w:val="baseline"/>
        <w:rPr>
          <w:rFonts w:ascii="Cambria" w:hAnsi="Cambria"/>
          <w:sz w:val="24"/>
          <w:szCs w:val="24"/>
          <w:lang w:eastAsia="hr-HR"/>
        </w:rPr>
      </w:pPr>
      <w:r w:rsidRPr="005F5592">
        <w:rPr>
          <w:rFonts w:ascii="Cambria" w:hAnsi="Cambria"/>
          <w:b/>
          <w:sz w:val="24"/>
          <w:szCs w:val="24"/>
          <w:lang w:eastAsia="hr-HR"/>
        </w:rPr>
        <w:t xml:space="preserve">Temeljni kapital: </w:t>
      </w:r>
      <w:r w:rsidRPr="005F5592">
        <w:rPr>
          <w:rFonts w:ascii="Cambria" w:hAnsi="Cambria"/>
          <w:sz w:val="24"/>
          <w:szCs w:val="24"/>
          <w:lang w:eastAsia="hr-HR"/>
        </w:rPr>
        <w:t>Temeljni kapital društva iznosi 1.280.500,00</w:t>
      </w:r>
      <w:r w:rsidRPr="005F5592">
        <w:rPr>
          <w:rFonts w:ascii="Cambria" w:hAnsi="Cambria"/>
          <w:sz w:val="24"/>
          <w:szCs w:val="24"/>
        </w:rPr>
        <w:t xml:space="preserve"> </w:t>
      </w:r>
      <w:r w:rsidRPr="005F5592">
        <w:rPr>
          <w:rFonts w:ascii="Cambria" w:hAnsi="Cambria"/>
          <w:sz w:val="24"/>
          <w:szCs w:val="24"/>
          <w:lang w:eastAsia="hr-HR"/>
        </w:rPr>
        <w:t>HRK (kuna)</w:t>
      </w:r>
    </w:p>
    <w:p w:rsidR="009D2023" w:rsidRPr="005F5592" w:rsidRDefault="009D2023" w:rsidP="009D2023">
      <w:pPr>
        <w:shd w:val="clear" w:color="auto" w:fill="FFFFFF"/>
        <w:jc w:val="both"/>
        <w:textAlignment w:val="baseline"/>
        <w:rPr>
          <w:rFonts w:ascii="Cambria" w:hAnsi="Cambria" w:cs="Arial"/>
          <w:b/>
          <w:sz w:val="24"/>
          <w:szCs w:val="24"/>
          <w:lang w:eastAsia="hr-HR"/>
        </w:rPr>
      </w:pPr>
    </w:p>
    <w:p w:rsidR="009D2023" w:rsidRPr="005F5592" w:rsidRDefault="009D2023" w:rsidP="009D2023">
      <w:pPr>
        <w:rPr>
          <w:rFonts w:ascii="Cambria" w:hAnsi="Cambria" w:cs="Arial"/>
          <w:sz w:val="24"/>
          <w:szCs w:val="24"/>
          <w:lang w:eastAsia="hr-HR"/>
        </w:rPr>
      </w:pPr>
      <w:r w:rsidRPr="005F5592">
        <w:rPr>
          <w:rFonts w:ascii="Cambria" w:hAnsi="Cambria" w:cs="Arial"/>
          <w:b/>
          <w:sz w:val="24"/>
          <w:szCs w:val="24"/>
          <w:lang w:eastAsia="hr-HR"/>
        </w:rPr>
        <w:t xml:space="preserve">Vlasnička struktura u %: </w:t>
      </w:r>
      <w:r w:rsidRPr="005F5592">
        <w:rPr>
          <w:rFonts w:ascii="Cambria" w:hAnsi="Cambria" w:cs="Arial"/>
          <w:sz w:val="24"/>
          <w:szCs w:val="24"/>
          <w:lang w:eastAsia="hr-HR"/>
        </w:rPr>
        <w:t xml:space="preserve">Općina </w:t>
      </w:r>
      <w:proofErr w:type="spellStart"/>
      <w:r w:rsidRPr="005F5592">
        <w:rPr>
          <w:rFonts w:ascii="Cambria" w:hAnsi="Cambria" w:cs="Arial"/>
          <w:sz w:val="24"/>
          <w:szCs w:val="24"/>
          <w:lang w:eastAsia="hr-HR"/>
        </w:rPr>
        <w:t>Kaštelir</w:t>
      </w:r>
      <w:proofErr w:type="spellEnd"/>
      <w:r w:rsidRPr="005F5592">
        <w:rPr>
          <w:rFonts w:ascii="Cambria" w:hAnsi="Cambria" w:cs="Arial"/>
          <w:sz w:val="24"/>
          <w:szCs w:val="24"/>
          <w:lang w:eastAsia="hr-HR"/>
        </w:rPr>
        <w:t xml:space="preserve"> Labinci 100%</w:t>
      </w:r>
    </w:p>
    <w:p w:rsidR="009D2023" w:rsidRPr="005F5592" w:rsidRDefault="009D2023" w:rsidP="009D2023">
      <w:pPr>
        <w:rPr>
          <w:rFonts w:ascii="Cambria" w:hAnsi="Cambria" w:cs="Arial"/>
          <w:b/>
          <w:sz w:val="24"/>
          <w:szCs w:val="24"/>
          <w:highlight w:val="yellow"/>
          <w:lang w:eastAsia="hr-HR"/>
        </w:rPr>
      </w:pPr>
    </w:p>
    <w:p w:rsidR="009D2023" w:rsidRPr="004C47E2" w:rsidRDefault="009D2023" w:rsidP="009D2023">
      <w:pPr>
        <w:rPr>
          <w:rFonts w:ascii="Cambria" w:hAnsi="Cambria" w:cs="Arial"/>
          <w:b/>
          <w:sz w:val="24"/>
          <w:szCs w:val="24"/>
          <w:lang w:eastAsia="hr-HR"/>
        </w:rPr>
      </w:pPr>
      <w:r w:rsidRPr="00191364">
        <w:rPr>
          <w:rFonts w:ascii="Cambria" w:hAnsi="Cambria" w:cs="Arial"/>
          <w:b/>
          <w:sz w:val="24"/>
          <w:szCs w:val="24"/>
          <w:lang w:eastAsia="hr-HR"/>
        </w:rPr>
        <w:t>Registar imenovanih članova Nadzornog odbora i Uprave trgovačkog društva</w:t>
      </w:r>
      <w:r w:rsidRPr="00191364">
        <w:rPr>
          <w:rFonts w:ascii="Cambria" w:hAnsi="Cambria"/>
          <w:i/>
          <w:color w:val="FF0000"/>
          <w:sz w:val="24"/>
          <w:szCs w:val="24"/>
        </w:rPr>
        <w:t xml:space="preserve"> </w:t>
      </w:r>
    </w:p>
    <w:tbl>
      <w:tblPr>
        <w:tblW w:w="507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16"/>
        <w:gridCol w:w="3210"/>
        <w:gridCol w:w="614"/>
        <w:gridCol w:w="2413"/>
        <w:gridCol w:w="614"/>
      </w:tblGrid>
      <w:tr w:rsidR="009D2023" w:rsidRPr="002A2AC9" w:rsidTr="004551C0">
        <w:trPr>
          <w:trHeight w:val="655"/>
        </w:trPr>
        <w:tc>
          <w:tcPr>
            <w:tcW w:w="997"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Trgovačko društvo</w:t>
            </w:r>
          </w:p>
        </w:tc>
        <w:tc>
          <w:tcPr>
            <w:tcW w:w="1828"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Nadzorni odbor</w:t>
            </w:r>
          </w:p>
        </w:tc>
        <w:tc>
          <w:tcPr>
            <w:tcW w:w="388"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c>
          <w:tcPr>
            <w:tcW w:w="1406"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Uprava/Osoba za zastupanje</w:t>
            </w:r>
          </w:p>
        </w:tc>
        <w:tc>
          <w:tcPr>
            <w:tcW w:w="381"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r>
      <w:tr w:rsidR="009D2023" w:rsidRPr="002A2AC9" w:rsidTr="004551C0">
        <w:trPr>
          <w:trHeight w:val="310"/>
        </w:trPr>
        <w:tc>
          <w:tcPr>
            <w:tcW w:w="997" w:type="pct"/>
            <w:vMerge w:val="restart"/>
            <w:shd w:val="clear" w:color="auto" w:fill="D9D9D9"/>
            <w:vAlign w:val="center"/>
          </w:tcPr>
          <w:p w:rsidR="009D2023" w:rsidRPr="00AD1DF1" w:rsidRDefault="009D2023" w:rsidP="004551C0">
            <w:pPr>
              <w:pStyle w:val="ListParagraph"/>
              <w:spacing w:line="240" w:lineRule="auto"/>
              <w:ind w:left="34"/>
              <w:jc w:val="center"/>
              <w:rPr>
                <w:rFonts w:ascii="Cambria" w:hAnsi="Cambria"/>
                <w:b/>
                <w:lang w:eastAsia="hr-HR"/>
              </w:rPr>
            </w:pPr>
            <w:r w:rsidRPr="004C6F80">
              <w:rPr>
                <w:rFonts w:ascii="Cambria" w:hAnsi="Cambria"/>
                <w:b/>
                <w:szCs w:val="24"/>
              </w:rPr>
              <w:t>MARTINELA d.o.o.</w:t>
            </w:r>
          </w:p>
        </w:tc>
        <w:tc>
          <w:tcPr>
            <w:tcW w:w="1828" w:type="pct"/>
            <w:vAlign w:val="center"/>
          </w:tcPr>
          <w:p w:rsidR="009D2023" w:rsidRPr="004C47E2" w:rsidRDefault="009D2023" w:rsidP="004551C0">
            <w:pPr>
              <w:rPr>
                <w:rFonts w:ascii="Cambria" w:hAnsi="Cambria"/>
                <w:i/>
              </w:rPr>
            </w:pPr>
            <w:proofErr w:type="spellStart"/>
            <w:r>
              <w:rPr>
                <w:rFonts w:ascii="Cambria" w:hAnsi="Cambria"/>
                <w:i/>
              </w:rPr>
              <w:t>Rozana</w:t>
            </w:r>
            <w:proofErr w:type="spellEnd"/>
            <w:r>
              <w:rPr>
                <w:rFonts w:ascii="Cambria" w:hAnsi="Cambria"/>
                <w:i/>
              </w:rPr>
              <w:t xml:space="preserve"> Petrović, predsjednica</w:t>
            </w:r>
          </w:p>
        </w:tc>
        <w:tc>
          <w:tcPr>
            <w:tcW w:w="388" w:type="pct"/>
            <w:vAlign w:val="center"/>
          </w:tcPr>
          <w:p w:rsidR="009D2023" w:rsidRPr="004C47E2" w:rsidRDefault="009D2023" w:rsidP="004551C0">
            <w:pPr>
              <w:jc w:val="center"/>
              <w:rPr>
                <w:rFonts w:ascii="Cambria" w:hAnsi="Cambria"/>
                <w:i/>
              </w:rPr>
            </w:pPr>
            <w:r>
              <w:rPr>
                <w:rFonts w:ascii="Cambria" w:hAnsi="Cambria"/>
                <w:i/>
              </w:rPr>
              <w:t>ž</w:t>
            </w:r>
          </w:p>
        </w:tc>
        <w:tc>
          <w:tcPr>
            <w:tcW w:w="1406" w:type="pct"/>
            <w:vMerge w:val="restart"/>
            <w:vAlign w:val="center"/>
          </w:tcPr>
          <w:p w:rsidR="009D2023" w:rsidRPr="004C47E2" w:rsidRDefault="009D2023" w:rsidP="004551C0">
            <w:pPr>
              <w:jc w:val="center"/>
              <w:rPr>
                <w:rFonts w:ascii="Cambria" w:hAnsi="Cambria"/>
                <w:i/>
              </w:rPr>
            </w:pPr>
            <w:r>
              <w:rPr>
                <w:rFonts w:ascii="Cambria" w:hAnsi="Cambria"/>
                <w:i/>
              </w:rPr>
              <w:t>Đulijano Petrović, direktor</w:t>
            </w:r>
          </w:p>
        </w:tc>
        <w:tc>
          <w:tcPr>
            <w:tcW w:w="381" w:type="pct"/>
            <w:vMerge w:val="restart"/>
            <w:vAlign w:val="center"/>
          </w:tcPr>
          <w:p w:rsidR="009D2023" w:rsidRPr="004C47E2" w:rsidRDefault="009D2023" w:rsidP="004551C0">
            <w:pPr>
              <w:jc w:val="center"/>
              <w:rPr>
                <w:rFonts w:ascii="Cambria" w:hAnsi="Cambria"/>
                <w:i/>
              </w:rPr>
            </w:pPr>
            <w:r>
              <w:rPr>
                <w:rFonts w:ascii="Cambria" w:hAnsi="Cambria"/>
                <w:i/>
              </w:rPr>
              <w:t>m</w:t>
            </w: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4C47E2" w:rsidRDefault="009D2023" w:rsidP="004551C0">
            <w:pPr>
              <w:rPr>
                <w:rFonts w:ascii="Cambria" w:hAnsi="Cambria"/>
                <w:i/>
              </w:rPr>
            </w:pPr>
            <w:r>
              <w:rPr>
                <w:rFonts w:ascii="Cambria" w:hAnsi="Cambria"/>
                <w:i/>
              </w:rPr>
              <w:t>Dragan Ružić, član</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r w:rsidR="009D2023" w:rsidRPr="002A2AC9" w:rsidTr="004551C0">
        <w:trPr>
          <w:trHeight w:val="100"/>
        </w:trPr>
        <w:tc>
          <w:tcPr>
            <w:tcW w:w="997" w:type="pct"/>
            <w:vMerge/>
            <w:shd w:val="clear" w:color="auto" w:fill="D9D9D9"/>
            <w:vAlign w:val="center"/>
          </w:tcPr>
          <w:p w:rsidR="009D2023" w:rsidRPr="00AD1DF1" w:rsidRDefault="009D2023" w:rsidP="004551C0">
            <w:pPr>
              <w:jc w:val="center"/>
              <w:rPr>
                <w:rFonts w:ascii="Cambria" w:hAnsi="Cambria"/>
                <w:b/>
                <w:lang w:eastAsia="hr-HR"/>
              </w:rPr>
            </w:pPr>
          </w:p>
        </w:tc>
        <w:tc>
          <w:tcPr>
            <w:tcW w:w="1828" w:type="pct"/>
            <w:vAlign w:val="center"/>
          </w:tcPr>
          <w:p w:rsidR="009D2023" w:rsidRPr="004C47E2" w:rsidRDefault="009D2023" w:rsidP="004551C0">
            <w:pPr>
              <w:rPr>
                <w:rFonts w:ascii="Cambria" w:hAnsi="Cambria"/>
                <w:i/>
              </w:rPr>
            </w:pPr>
            <w:r>
              <w:rPr>
                <w:rFonts w:ascii="Cambria" w:hAnsi="Cambria"/>
                <w:i/>
              </w:rPr>
              <w:t>Vili Kocijančić, član</w:t>
            </w:r>
          </w:p>
        </w:tc>
        <w:tc>
          <w:tcPr>
            <w:tcW w:w="388" w:type="pct"/>
            <w:vAlign w:val="center"/>
          </w:tcPr>
          <w:p w:rsidR="009D2023" w:rsidRPr="004C47E2" w:rsidRDefault="009D2023" w:rsidP="004551C0">
            <w:pPr>
              <w:jc w:val="center"/>
              <w:rPr>
                <w:rFonts w:ascii="Cambria" w:hAnsi="Cambria"/>
                <w:i/>
              </w:rPr>
            </w:pPr>
            <w:r>
              <w:rPr>
                <w:rFonts w:ascii="Cambria" w:hAnsi="Cambria"/>
                <w:i/>
              </w:rPr>
              <w:t>m</w:t>
            </w:r>
          </w:p>
        </w:tc>
        <w:tc>
          <w:tcPr>
            <w:tcW w:w="1406" w:type="pct"/>
            <w:vMerge/>
          </w:tcPr>
          <w:p w:rsidR="009D2023" w:rsidRPr="002A2AC9" w:rsidRDefault="009D2023" w:rsidP="004551C0">
            <w:pPr>
              <w:rPr>
                <w:rFonts w:ascii="Cambria" w:hAnsi="Cambria"/>
              </w:rPr>
            </w:pPr>
          </w:p>
        </w:tc>
        <w:tc>
          <w:tcPr>
            <w:tcW w:w="381" w:type="pct"/>
            <w:vMerge/>
          </w:tcPr>
          <w:p w:rsidR="009D2023" w:rsidRPr="002A2AC9" w:rsidRDefault="009D2023" w:rsidP="004551C0">
            <w:pPr>
              <w:jc w:val="center"/>
              <w:rPr>
                <w:rFonts w:ascii="Cambria" w:hAnsi="Cambria"/>
              </w:rPr>
            </w:pPr>
          </w:p>
        </w:tc>
      </w:tr>
    </w:tbl>
    <w:p w:rsidR="009D2023" w:rsidRDefault="009D2023" w:rsidP="009D2023">
      <w:pPr>
        <w:rPr>
          <w:rFonts w:ascii="Cambria" w:hAnsi="Cambria" w:cs="Arial"/>
          <w:b/>
          <w:sz w:val="24"/>
          <w:szCs w:val="24"/>
          <w:highlight w:val="yellow"/>
          <w:lang w:eastAsia="hr-HR"/>
        </w:rPr>
      </w:pPr>
    </w:p>
    <w:p w:rsidR="009D2023" w:rsidRPr="00C60091" w:rsidRDefault="009D2023" w:rsidP="009D2023">
      <w:pPr>
        <w:rPr>
          <w:rFonts w:ascii="Cambria" w:hAnsi="Cambria"/>
          <w:b/>
          <w:sz w:val="24"/>
          <w:szCs w:val="24"/>
        </w:rPr>
      </w:pPr>
      <w:r w:rsidRPr="004C47E2">
        <w:rPr>
          <w:rFonts w:ascii="Cambria" w:hAnsi="Cambria" w:cs="Arial"/>
          <w:b/>
          <w:sz w:val="24"/>
          <w:szCs w:val="24"/>
          <w:lang w:eastAsia="hr-HR"/>
        </w:rPr>
        <w:t>Podaci o poslovanju:</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2"/>
        <w:gridCol w:w="1944"/>
        <w:gridCol w:w="1882"/>
        <w:gridCol w:w="1882"/>
        <w:gridCol w:w="1880"/>
      </w:tblGrid>
      <w:tr w:rsidR="009D2023" w:rsidRPr="004C47E2" w:rsidTr="004551C0">
        <w:trPr>
          <w:trHeight w:val="284"/>
          <w:jc w:val="center"/>
        </w:trPr>
        <w:tc>
          <w:tcPr>
            <w:tcW w:w="803" w:type="pct"/>
            <w:tcBorders>
              <w:bottom w:val="double" w:sz="4" w:space="0" w:color="auto"/>
            </w:tcBorders>
            <w:shd w:val="clear" w:color="auto" w:fill="BFBFBF"/>
            <w:vAlign w:val="center"/>
          </w:tcPr>
          <w:p w:rsidR="009D2023" w:rsidRPr="003F6562" w:rsidRDefault="009D2023" w:rsidP="004551C0">
            <w:pPr>
              <w:jc w:val="right"/>
              <w:rPr>
                <w:rFonts w:ascii="Cambria" w:hAnsi="Cambria" w:cs="Arial"/>
                <w:lang w:eastAsia="hr-HR"/>
              </w:rPr>
            </w:pPr>
          </w:p>
        </w:tc>
        <w:tc>
          <w:tcPr>
            <w:tcW w:w="1075" w:type="pct"/>
            <w:shd w:val="clear" w:color="auto" w:fill="BFBFBF"/>
            <w:vAlign w:val="center"/>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2015.</w:t>
            </w:r>
          </w:p>
        </w:tc>
        <w:tc>
          <w:tcPr>
            <w:tcW w:w="1041" w:type="pct"/>
            <w:shd w:val="clear" w:color="auto" w:fill="BFBFBF"/>
            <w:vAlign w:val="center"/>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2016.</w:t>
            </w:r>
          </w:p>
        </w:tc>
        <w:tc>
          <w:tcPr>
            <w:tcW w:w="1041" w:type="pct"/>
            <w:shd w:val="clear" w:color="auto" w:fill="BFBFBF"/>
            <w:vAlign w:val="center"/>
          </w:tcPr>
          <w:p w:rsidR="009D2023" w:rsidRPr="003F6562" w:rsidRDefault="009D2023" w:rsidP="004551C0">
            <w:pPr>
              <w:jc w:val="center"/>
              <w:rPr>
                <w:rFonts w:ascii="Cambria" w:hAnsi="Cambria" w:cs="Arial"/>
                <w:b/>
                <w:lang w:eastAsia="hr-HR"/>
              </w:rPr>
            </w:pPr>
            <w:r w:rsidRPr="001A56EF">
              <w:rPr>
                <w:rFonts w:ascii="Cambria" w:hAnsi="Cambria" w:cs="Arial"/>
                <w:b/>
                <w:lang w:eastAsia="hr-HR"/>
              </w:rPr>
              <w:t>2017.</w:t>
            </w:r>
          </w:p>
        </w:tc>
        <w:tc>
          <w:tcPr>
            <w:tcW w:w="1040" w:type="pct"/>
            <w:shd w:val="clear" w:color="auto" w:fill="BFBFBF"/>
            <w:vAlign w:val="center"/>
          </w:tcPr>
          <w:p w:rsidR="009D2023" w:rsidRPr="00483BEE" w:rsidRDefault="009D2023" w:rsidP="004551C0">
            <w:pPr>
              <w:jc w:val="center"/>
              <w:rPr>
                <w:rFonts w:ascii="Cambria" w:hAnsi="Cambria" w:cs="Arial"/>
                <w:b/>
                <w:lang w:eastAsia="hr-HR"/>
              </w:rPr>
            </w:pPr>
            <w:r w:rsidRPr="00483BEE">
              <w:rPr>
                <w:rFonts w:ascii="Cambria" w:hAnsi="Cambria" w:cs="Arial"/>
                <w:b/>
                <w:lang w:eastAsia="hr-HR"/>
              </w:rPr>
              <w:t>2018.</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Prihodi</w:t>
            </w:r>
          </w:p>
        </w:tc>
        <w:tc>
          <w:tcPr>
            <w:tcW w:w="1075" w:type="pct"/>
            <w:shd w:val="clear" w:color="auto" w:fill="auto"/>
            <w:vAlign w:val="center"/>
          </w:tcPr>
          <w:p w:rsidR="009D2023" w:rsidRPr="005F5592" w:rsidRDefault="009D2023" w:rsidP="004551C0">
            <w:pPr>
              <w:jc w:val="right"/>
              <w:rPr>
                <w:rFonts w:ascii="Cambria" w:hAnsi="Cambria" w:cs="Arial"/>
                <w:lang w:eastAsia="hr-HR"/>
              </w:rPr>
            </w:pPr>
            <w:r w:rsidRPr="005F5592">
              <w:rPr>
                <w:rFonts w:ascii="Cambria" w:hAnsi="Cambria"/>
              </w:rPr>
              <w:t>531.562,00</w:t>
            </w:r>
          </w:p>
        </w:tc>
        <w:tc>
          <w:tcPr>
            <w:tcW w:w="1041" w:type="pct"/>
            <w:shd w:val="clear" w:color="auto" w:fill="auto"/>
            <w:vAlign w:val="center"/>
          </w:tcPr>
          <w:p w:rsidR="009D2023" w:rsidRPr="005F5592" w:rsidRDefault="009D2023" w:rsidP="004551C0">
            <w:pPr>
              <w:jc w:val="right"/>
              <w:rPr>
                <w:rFonts w:ascii="Cambria" w:hAnsi="Cambria"/>
                <w:sz w:val="24"/>
                <w:szCs w:val="24"/>
              </w:rPr>
            </w:pPr>
            <w:r w:rsidRPr="005F5592">
              <w:rPr>
                <w:rFonts w:ascii="Cambria" w:hAnsi="Cambria"/>
              </w:rPr>
              <w:t xml:space="preserve">469.503,00 </w:t>
            </w:r>
          </w:p>
        </w:tc>
        <w:tc>
          <w:tcPr>
            <w:tcW w:w="1041" w:type="pct"/>
            <w:vAlign w:val="center"/>
          </w:tcPr>
          <w:p w:rsidR="009D2023" w:rsidRPr="005F5592" w:rsidRDefault="009D2023" w:rsidP="004551C0">
            <w:pPr>
              <w:jc w:val="right"/>
              <w:rPr>
                <w:rFonts w:ascii="Cambria" w:hAnsi="Cambria"/>
                <w:sz w:val="24"/>
                <w:szCs w:val="24"/>
              </w:rPr>
            </w:pPr>
            <w:r w:rsidRPr="005F5592">
              <w:rPr>
                <w:rFonts w:ascii="Cambria" w:hAnsi="Cambria"/>
              </w:rPr>
              <w:t>449.196,00</w:t>
            </w:r>
          </w:p>
        </w:tc>
        <w:tc>
          <w:tcPr>
            <w:tcW w:w="1040" w:type="pct"/>
          </w:tcPr>
          <w:p w:rsidR="009D2023" w:rsidRPr="00483BEE" w:rsidRDefault="009D2023" w:rsidP="004551C0">
            <w:pPr>
              <w:jc w:val="right"/>
              <w:rPr>
                <w:rFonts w:ascii="Cambria" w:hAnsi="Cambria"/>
              </w:rPr>
            </w:pPr>
            <w:r w:rsidRPr="00483BEE">
              <w:rPr>
                <w:rFonts w:ascii="Cambria" w:hAnsi="Cambria"/>
              </w:rPr>
              <w:t>622.769,00</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Pr>
                <w:rFonts w:ascii="Cambria" w:hAnsi="Cambria" w:cs="Arial"/>
                <w:b/>
                <w:lang w:eastAsia="hr-HR"/>
              </w:rPr>
              <w:t>Rashodi</w:t>
            </w:r>
          </w:p>
        </w:tc>
        <w:tc>
          <w:tcPr>
            <w:tcW w:w="1075" w:type="pct"/>
            <w:shd w:val="clear" w:color="auto" w:fill="auto"/>
            <w:vAlign w:val="center"/>
          </w:tcPr>
          <w:p w:rsidR="009D2023" w:rsidRPr="005F5592" w:rsidRDefault="009D2023" w:rsidP="004551C0">
            <w:pPr>
              <w:jc w:val="right"/>
              <w:rPr>
                <w:rFonts w:ascii="Cambria" w:hAnsi="Cambria" w:cs="Arial"/>
                <w:lang w:eastAsia="hr-HR"/>
              </w:rPr>
            </w:pPr>
            <w:r w:rsidRPr="005F5592">
              <w:rPr>
                <w:rFonts w:ascii="Cambria" w:hAnsi="Cambria"/>
              </w:rPr>
              <w:t>272.960,00</w:t>
            </w:r>
          </w:p>
        </w:tc>
        <w:tc>
          <w:tcPr>
            <w:tcW w:w="1041" w:type="pct"/>
            <w:shd w:val="clear" w:color="auto" w:fill="auto"/>
            <w:vAlign w:val="center"/>
          </w:tcPr>
          <w:p w:rsidR="009D2023" w:rsidRPr="005F5592" w:rsidRDefault="009D2023" w:rsidP="004551C0">
            <w:pPr>
              <w:jc w:val="right"/>
              <w:rPr>
                <w:rFonts w:ascii="Cambria" w:hAnsi="Cambria"/>
                <w:sz w:val="24"/>
                <w:szCs w:val="24"/>
              </w:rPr>
            </w:pPr>
            <w:r w:rsidRPr="005F5592">
              <w:rPr>
                <w:rFonts w:ascii="Cambria" w:hAnsi="Cambria"/>
              </w:rPr>
              <w:t xml:space="preserve">366.080,00 </w:t>
            </w:r>
          </w:p>
        </w:tc>
        <w:tc>
          <w:tcPr>
            <w:tcW w:w="1041" w:type="pct"/>
            <w:vAlign w:val="center"/>
          </w:tcPr>
          <w:p w:rsidR="009D2023" w:rsidRPr="005F5592" w:rsidRDefault="009D2023" w:rsidP="004551C0">
            <w:pPr>
              <w:jc w:val="right"/>
              <w:rPr>
                <w:rFonts w:ascii="Cambria" w:hAnsi="Cambria"/>
                <w:sz w:val="24"/>
                <w:szCs w:val="24"/>
              </w:rPr>
            </w:pPr>
            <w:r w:rsidRPr="005F5592">
              <w:rPr>
                <w:rFonts w:ascii="Cambria" w:hAnsi="Cambria"/>
              </w:rPr>
              <w:t>461.118,00</w:t>
            </w:r>
          </w:p>
        </w:tc>
        <w:tc>
          <w:tcPr>
            <w:tcW w:w="1040" w:type="pct"/>
          </w:tcPr>
          <w:p w:rsidR="009D2023" w:rsidRPr="00483BEE" w:rsidRDefault="009D2023" w:rsidP="004551C0">
            <w:pPr>
              <w:jc w:val="right"/>
              <w:rPr>
                <w:rFonts w:ascii="Cambria" w:hAnsi="Cambria"/>
              </w:rPr>
            </w:pPr>
            <w:r w:rsidRPr="00483BEE">
              <w:rPr>
                <w:rFonts w:ascii="Cambria" w:hAnsi="Cambria"/>
              </w:rPr>
              <w:t>489.529,00</w:t>
            </w:r>
          </w:p>
        </w:tc>
      </w:tr>
      <w:tr w:rsidR="009D2023" w:rsidRPr="004C47E2" w:rsidTr="004551C0">
        <w:trPr>
          <w:trHeight w:val="284"/>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Dobit</w:t>
            </w:r>
          </w:p>
        </w:tc>
        <w:tc>
          <w:tcPr>
            <w:tcW w:w="1075" w:type="pct"/>
            <w:shd w:val="clear" w:color="auto" w:fill="auto"/>
            <w:vAlign w:val="center"/>
          </w:tcPr>
          <w:p w:rsidR="009D2023" w:rsidRPr="005F5592" w:rsidRDefault="009D2023" w:rsidP="004551C0">
            <w:pPr>
              <w:jc w:val="right"/>
              <w:rPr>
                <w:rFonts w:ascii="Cambria" w:hAnsi="Cambria" w:cs="Arial"/>
                <w:lang w:eastAsia="hr-HR"/>
              </w:rPr>
            </w:pPr>
            <w:r w:rsidRPr="005F5592">
              <w:rPr>
                <w:rFonts w:ascii="Cambria" w:hAnsi="Cambria"/>
              </w:rPr>
              <w:t>258.602,00</w:t>
            </w:r>
          </w:p>
        </w:tc>
        <w:tc>
          <w:tcPr>
            <w:tcW w:w="1041" w:type="pct"/>
            <w:shd w:val="clear" w:color="auto" w:fill="auto"/>
            <w:vAlign w:val="center"/>
          </w:tcPr>
          <w:p w:rsidR="009D2023" w:rsidRPr="005F5592" w:rsidRDefault="009D2023" w:rsidP="004551C0">
            <w:pPr>
              <w:jc w:val="right"/>
              <w:rPr>
                <w:rFonts w:ascii="Cambria" w:hAnsi="Cambria"/>
                <w:sz w:val="24"/>
                <w:szCs w:val="24"/>
              </w:rPr>
            </w:pPr>
            <w:r w:rsidRPr="005F5592">
              <w:rPr>
                <w:rFonts w:ascii="Cambria" w:hAnsi="Cambria"/>
              </w:rPr>
              <w:t xml:space="preserve">103.423,00 </w:t>
            </w:r>
          </w:p>
        </w:tc>
        <w:tc>
          <w:tcPr>
            <w:tcW w:w="1041" w:type="pct"/>
            <w:vAlign w:val="center"/>
          </w:tcPr>
          <w:p w:rsidR="009D2023" w:rsidRPr="005F5592" w:rsidRDefault="009D2023" w:rsidP="004551C0">
            <w:pPr>
              <w:jc w:val="right"/>
              <w:rPr>
                <w:rFonts w:ascii="Cambria" w:hAnsi="Cambria"/>
                <w:sz w:val="24"/>
                <w:szCs w:val="24"/>
              </w:rPr>
            </w:pPr>
            <w:r w:rsidRPr="005F5592">
              <w:rPr>
                <w:rFonts w:ascii="Cambria" w:hAnsi="Cambria"/>
              </w:rPr>
              <w:t>-11.922,00</w:t>
            </w:r>
          </w:p>
        </w:tc>
        <w:tc>
          <w:tcPr>
            <w:tcW w:w="1040" w:type="pct"/>
          </w:tcPr>
          <w:p w:rsidR="009D2023" w:rsidRPr="00483BEE" w:rsidRDefault="009D2023" w:rsidP="004551C0">
            <w:pPr>
              <w:jc w:val="right"/>
              <w:rPr>
                <w:rFonts w:ascii="Cambria" w:hAnsi="Cambria"/>
              </w:rPr>
            </w:pPr>
            <w:r w:rsidRPr="00483BEE">
              <w:rPr>
                <w:rFonts w:ascii="Cambria" w:hAnsi="Cambria"/>
              </w:rPr>
              <w:t>133.240,00</w:t>
            </w:r>
          </w:p>
        </w:tc>
      </w:tr>
    </w:tbl>
    <w:p w:rsidR="009D2023" w:rsidRDefault="009D2023" w:rsidP="009D2023">
      <w:pPr>
        <w:tabs>
          <w:tab w:val="left" w:pos="7530"/>
        </w:tabs>
        <w:jc w:val="both"/>
        <w:rPr>
          <w:rFonts w:ascii="Cambria" w:hAnsi="Cambria" w:cs="Arial"/>
          <w:b/>
          <w:sz w:val="24"/>
          <w:szCs w:val="24"/>
          <w:lang w:eastAsia="hr-HR"/>
        </w:rPr>
      </w:pPr>
    </w:p>
    <w:p w:rsidR="009D2023" w:rsidRPr="00DD590E" w:rsidRDefault="009D2023" w:rsidP="009D2023">
      <w:pPr>
        <w:pStyle w:val="Standard"/>
        <w:numPr>
          <w:ilvl w:val="2"/>
          <w:numId w:val="62"/>
        </w:numPr>
        <w:spacing w:line="276" w:lineRule="auto"/>
        <w:ind w:left="1134" w:hanging="567"/>
        <w:rPr>
          <w:rFonts w:ascii="Cambria" w:eastAsia="Cambria" w:hAnsi="Cambria" w:cs="Cambria"/>
          <w:b/>
          <w:color w:val="FF0000"/>
          <w:shd w:val="clear" w:color="auto" w:fill="FFFFFF"/>
        </w:rPr>
      </w:pPr>
      <w:r>
        <w:rPr>
          <w:rFonts w:ascii="Cambria" w:eastAsia="Times New Roman" w:hAnsi="Cambria"/>
          <w:b/>
          <w:bCs/>
        </w:rPr>
        <w:t xml:space="preserve">Pregled </w:t>
      </w:r>
      <w:r w:rsidRPr="002843DD">
        <w:rPr>
          <w:rFonts w:ascii="Cambria" w:eastAsia="Cambria" w:hAnsi="Cambria" w:cs="Cambria"/>
          <w:b/>
          <w:shd w:val="clear" w:color="auto" w:fill="FFFFFF"/>
        </w:rPr>
        <w:t>poslovanja trgovačkog društva</w:t>
      </w:r>
      <w:r>
        <w:rPr>
          <w:rFonts w:ascii="Cambria" w:eastAsia="Cambria" w:hAnsi="Cambria" w:cs="Cambria"/>
          <w:b/>
          <w:shd w:val="clear" w:color="auto" w:fill="FFFFFF"/>
        </w:rPr>
        <w:t xml:space="preserve"> VSI – VODOVOD BUTONIGA d.o.o.</w:t>
      </w:r>
    </w:p>
    <w:p w:rsidR="009D2023" w:rsidRPr="002843DD" w:rsidRDefault="009D2023" w:rsidP="009D2023">
      <w:pPr>
        <w:pStyle w:val="Standard"/>
        <w:spacing w:line="276" w:lineRule="auto"/>
        <w:ind w:left="1134"/>
        <w:rPr>
          <w:rFonts w:ascii="Cambria" w:eastAsia="Cambria" w:hAnsi="Cambria" w:cs="Cambria"/>
          <w:b/>
          <w:color w:val="FF0000"/>
          <w:shd w:val="clear" w:color="auto" w:fill="FFFFFF"/>
        </w:rPr>
      </w:pPr>
    </w:p>
    <w:p w:rsidR="009D2023" w:rsidRPr="00D80BC2" w:rsidRDefault="009D2023" w:rsidP="009D2023">
      <w:pPr>
        <w:rPr>
          <w:rFonts w:ascii="Cambria" w:hAnsi="Cambria"/>
          <w:sz w:val="24"/>
          <w:szCs w:val="24"/>
          <w:lang w:eastAsia="hr-HR"/>
        </w:rPr>
      </w:pPr>
      <w:r w:rsidRPr="00D80BC2">
        <w:rPr>
          <w:rFonts w:ascii="Cambria" w:hAnsi="Cambria" w:cs="Arial"/>
          <w:b/>
          <w:sz w:val="24"/>
          <w:szCs w:val="24"/>
          <w:lang w:eastAsia="hr-HR"/>
        </w:rPr>
        <w:t>Adresa:</w:t>
      </w:r>
      <w:r w:rsidRPr="00D80BC2">
        <w:rPr>
          <w:rFonts w:ascii="Cambria" w:hAnsi="Cambria" w:cs="Arial"/>
          <w:sz w:val="24"/>
          <w:szCs w:val="24"/>
          <w:lang w:eastAsia="hr-HR"/>
        </w:rPr>
        <w:t xml:space="preserve"> </w:t>
      </w:r>
      <w:r w:rsidRPr="00D80BC2">
        <w:rPr>
          <w:rFonts w:ascii="Cambria" w:hAnsi="Cambria"/>
          <w:sz w:val="24"/>
          <w:szCs w:val="24"/>
        </w:rPr>
        <w:t>Sv. Ivan 8, Buzet (Grad Buzet)</w:t>
      </w:r>
      <w:r w:rsidRPr="00D80BC2">
        <w:rPr>
          <w:rFonts w:ascii="Cambria" w:hAnsi="Cambria"/>
          <w:sz w:val="24"/>
          <w:szCs w:val="24"/>
        </w:rPr>
        <w:br/>
      </w:r>
      <w:r w:rsidRPr="00D80BC2">
        <w:rPr>
          <w:rFonts w:ascii="Cambria" w:hAnsi="Cambria" w:cs="Arial"/>
          <w:b/>
          <w:sz w:val="24"/>
          <w:szCs w:val="24"/>
          <w:lang w:eastAsia="hr-HR"/>
        </w:rPr>
        <w:t>OIB:</w:t>
      </w:r>
      <w:r w:rsidRPr="00D80BC2">
        <w:rPr>
          <w:rFonts w:ascii="Cambria" w:hAnsi="Cambria"/>
          <w:sz w:val="24"/>
          <w:szCs w:val="24"/>
        </w:rPr>
        <w:t xml:space="preserve"> 93841076678</w:t>
      </w:r>
    </w:p>
    <w:p w:rsidR="009D2023" w:rsidRPr="004C47E2" w:rsidRDefault="009D2023" w:rsidP="009D2023">
      <w:pPr>
        <w:shd w:val="clear" w:color="auto" w:fill="FFFFFF"/>
        <w:jc w:val="both"/>
        <w:textAlignment w:val="baseline"/>
        <w:rPr>
          <w:rFonts w:ascii="Cambria" w:hAnsi="Cambria" w:cs="Arial"/>
          <w:b/>
          <w:sz w:val="24"/>
          <w:szCs w:val="24"/>
          <w:lang w:eastAsia="hr-HR"/>
        </w:rPr>
      </w:pPr>
    </w:p>
    <w:p w:rsidR="009D2023" w:rsidRDefault="009D2023" w:rsidP="009D2023">
      <w:pPr>
        <w:shd w:val="clear" w:color="auto" w:fill="FFFFFF"/>
        <w:jc w:val="both"/>
        <w:textAlignment w:val="baseline"/>
        <w:rPr>
          <w:rFonts w:ascii="Cambria" w:hAnsi="Cambria"/>
          <w:i/>
          <w:color w:val="FF0000"/>
          <w:sz w:val="24"/>
          <w:szCs w:val="24"/>
        </w:rPr>
      </w:pPr>
      <w:r w:rsidRPr="004C47E2">
        <w:rPr>
          <w:rFonts w:ascii="Cambria" w:hAnsi="Cambria" w:cs="Arial"/>
          <w:b/>
          <w:sz w:val="24"/>
          <w:szCs w:val="24"/>
          <w:lang w:eastAsia="hr-HR"/>
        </w:rPr>
        <w:t>Osnovne djelatnosti društva su:</w:t>
      </w:r>
      <w:r>
        <w:rPr>
          <w:rFonts w:ascii="Cambria"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8455"/>
      </w:tblGrid>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41.00</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Skupljanje, pročišćavanje i distribucija vode </w:t>
            </w:r>
          </w:p>
        </w:tc>
      </w:tr>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51</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Trgovina na veliko i posredovanje u trgovini, osim trgovine motornim vozilima i motociklima </w:t>
            </w:r>
          </w:p>
        </w:tc>
      </w:tr>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72.30</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Obrada podataka </w:t>
            </w:r>
          </w:p>
        </w:tc>
      </w:tr>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lastRenderedPageBreak/>
              <w:t>*</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računovodstveni i knjigovodstveni poslovi </w:t>
            </w:r>
          </w:p>
        </w:tc>
      </w:tr>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izrada nacrta i projektiranje u građevinarstvu </w:t>
            </w:r>
          </w:p>
        </w:tc>
      </w:tr>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nadzor nad gradnjom </w:t>
            </w:r>
          </w:p>
        </w:tc>
      </w:tr>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geodetsko premjeravanje </w:t>
            </w:r>
          </w:p>
        </w:tc>
      </w:tr>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inženjering, upravljanje izgradnjom i razvoj projekata vodoopskrbe i drugih projekata komunalnog gospodarstva </w:t>
            </w:r>
          </w:p>
        </w:tc>
      </w:tr>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zastupanje inozemnih tvrtki </w:t>
            </w:r>
          </w:p>
        </w:tc>
      </w:tr>
      <w:tr w:rsidR="009D2023" w:rsidRPr="00F828D8" w:rsidTr="004551C0">
        <w:trPr>
          <w:tblCellSpacing w:w="15" w:type="dxa"/>
        </w:trPr>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w:t>
            </w:r>
          </w:p>
        </w:tc>
        <w:tc>
          <w:tcPr>
            <w:tcW w:w="0" w:type="auto"/>
            <w:vAlign w:val="center"/>
            <w:hideMark/>
          </w:tcPr>
          <w:p w:rsidR="009D2023" w:rsidRPr="00F828D8" w:rsidRDefault="009D2023" w:rsidP="004551C0">
            <w:pPr>
              <w:rPr>
                <w:rFonts w:ascii="Times New Roman" w:hAnsi="Times New Roman"/>
                <w:sz w:val="24"/>
                <w:szCs w:val="24"/>
                <w:lang w:eastAsia="hr-HR"/>
              </w:rPr>
            </w:pPr>
            <w:r w:rsidRPr="00F828D8">
              <w:rPr>
                <w:rFonts w:ascii="Times New Roman" w:hAnsi="Times New Roman"/>
                <w:sz w:val="24"/>
                <w:szCs w:val="24"/>
                <w:lang w:eastAsia="hr-HR"/>
              </w:rPr>
              <w:t xml:space="preserve">posredovanje u vanjskotrgovinskom prometu </w:t>
            </w:r>
          </w:p>
        </w:tc>
      </w:tr>
    </w:tbl>
    <w:p w:rsidR="009D2023" w:rsidRPr="00F735C3" w:rsidRDefault="009D2023" w:rsidP="009D2023">
      <w:pPr>
        <w:shd w:val="clear" w:color="auto" w:fill="FFFFFF"/>
        <w:jc w:val="both"/>
        <w:textAlignment w:val="baseline"/>
        <w:rPr>
          <w:rFonts w:ascii="Cambria" w:hAnsi="Cambria" w:cs="Arial"/>
          <w:sz w:val="24"/>
          <w:szCs w:val="24"/>
          <w:lang w:eastAsia="hr-HR"/>
        </w:rPr>
      </w:pPr>
    </w:p>
    <w:p w:rsidR="009D2023" w:rsidRDefault="009D2023" w:rsidP="009D2023">
      <w:pPr>
        <w:shd w:val="clear" w:color="auto" w:fill="FFFFFF"/>
        <w:jc w:val="both"/>
        <w:textAlignment w:val="baseline"/>
        <w:rPr>
          <w:rFonts w:ascii="Cambria" w:hAnsi="Cambria"/>
          <w:sz w:val="24"/>
          <w:szCs w:val="24"/>
          <w:lang w:eastAsia="hr-HR"/>
        </w:rPr>
      </w:pPr>
      <w:r w:rsidRPr="004C47E2">
        <w:rPr>
          <w:rFonts w:ascii="Cambria" w:hAnsi="Cambria"/>
          <w:b/>
          <w:sz w:val="24"/>
          <w:szCs w:val="24"/>
          <w:lang w:eastAsia="hr-HR"/>
        </w:rPr>
        <w:t xml:space="preserve">Temeljni kapital: </w:t>
      </w:r>
      <w:r w:rsidRPr="00A81B57">
        <w:rPr>
          <w:rFonts w:ascii="Cambria" w:hAnsi="Cambria"/>
          <w:sz w:val="24"/>
          <w:szCs w:val="24"/>
          <w:lang w:eastAsia="hr-HR"/>
        </w:rPr>
        <w:t xml:space="preserve">Temeljni kapital društva iznosi </w:t>
      </w:r>
      <w:r>
        <w:rPr>
          <w:rFonts w:ascii="Cambria" w:hAnsi="Cambria"/>
          <w:sz w:val="24"/>
          <w:szCs w:val="24"/>
          <w:lang w:eastAsia="hr-HR"/>
        </w:rPr>
        <w:t>2.000.000,00</w:t>
      </w:r>
      <w:r>
        <w:rPr>
          <w:rFonts w:ascii="Cambria" w:hAnsi="Cambria"/>
          <w:sz w:val="24"/>
          <w:szCs w:val="24"/>
        </w:rPr>
        <w:t xml:space="preserve"> </w:t>
      </w:r>
      <w:r>
        <w:rPr>
          <w:rFonts w:ascii="Cambria" w:hAnsi="Cambria"/>
          <w:sz w:val="24"/>
          <w:szCs w:val="24"/>
          <w:lang w:eastAsia="hr-HR"/>
        </w:rPr>
        <w:t>HRK (kuna)</w:t>
      </w:r>
    </w:p>
    <w:p w:rsidR="009D2023" w:rsidRPr="00A81B57" w:rsidRDefault="009D2023" w:rsidP="009D2023">
      <w:pPr>
        <w:shd w:val="clear" w:color="auto" w:fill="FFFFFF"/>
        <w:jc w:val="both"/>
        <w:textAlignment w:val="baseline"/>
        <w:rPr>
          <w:rFonts w:ascii="Cambria" w:hAnsi="Cambria" w:cs="Arial"/>
          <w:b/>
          <w:sz w:val="24"/>
          <w:szCs w:val="24"/>
          <w:lang w:eastAsia="hr-HR"/>
        </w:rPr>
      </w:pPr>
    </w:p>
    <w:p w:rsidR="009D2023" w:rsidRPr="004C47E2" w:rsidRDefault="009D2023" w:rsidP="009D2023">
      <w:pPr>
        <w:rPr>
          <w:rFonts w:ascii="Cambria" w:hAnsi="Cambria" w:cs="Arial"/>
          <w:b/>
          <w:sz w:val="24"/>
          <w:szCs w:val="24"/>
          <w:lang w:eastAsia="hr-HR"/>
        </w:rPr>
      </w:pPr>
      <w:r w:rsidRPr="00191364">
        <w:rPr>
          <w:rFonts w:ascii="Cambria" w:hAnsi="Cambria" w:cs="Arial"/>
          <w:b/>
          <w:sz w:val="24"/>
          <w:szCs w:val="24"/>
          <w:lang w:eastAsia="hr-HR"/>
        </w:rPr>
        <w:t>Registar imenovanih članova Nadzornog odbora i Uprave trgovačkog društva</w:t>
      </w:r>
      <w:r w:rsidRPr="00191364">
        <w:rPr>
          <w:rFonts w:ascii="Cambria" w:hAnsi="Cambria"/>
          <w:i/>
          <w:color w:val="FF0000"/>
          <w:sz w:val="24"/>
          <w:szCs w:val="24"/>
        </w:rPr>
        <w:t xml:space="preserve"> </w:t>
      </w:r>
    </w:p>
    <w:tbl>
      <w:tblPr>
        <w:tblW w:w="507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26"/>
        <w:gridCol w:w="3300"/>
        <w:gridCol w:w="662"/>
        <w:gridCol w:w="2528"/>
        <w:gridCol w:w="651"/>
      </w:tblGrid>
      <w:tr w:rsidR="009D2023" w:rsidRPr="002A2AC9" w:rsidTr="004551C0">
        <w:trPr>
          <w:trHeight w:val="655"/>
        </w:trPr>
        <w:tc>
          <w:tcPr>
            <w:tcW w:w="1072"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Trgovačko društvo</w:t>
            </w:r>
          </w:p>
        </w:tc>
        <w:tc>
          <w:tcPr>
            <w:tcW w:w="1808"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Nadzorni odbor</w:t>
            </w:r>
          </w:p>
        </w:tc>
        <w:tc>
          <w:tcPr>
            <w:tcW w:w="369"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c>
          <w:tcPr>
            <w:tcW w:w="1387"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Uprava/Osoba za zastupanje</w:t>
            </w:r>
          </w:p>
        </w:tc>
        <w:tc>
          <w:tcPr>
            <w:tcW w:w="363" w:type="pct"/>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Spol</w:t>
            </w:r>
          </w:p>
        </w:tc>
      </w:tr>
      <w:tr w:rsidR="009D2023" w:rsidRPr="002A2AC9" w:rsidTr="004551C0">
        <w:trPr>
          <w:trHeight w:val="310"/>
        </w:trPr>
        <w:tc>
          <w:tcPr>
            <w:tcW w:w="1072" w:type="pct"/>
            <w:vMerge w:val="restart"/>
            <w:shd w:val="clear" w:color="auto" w:fill="D9D9D9"/>
            <w:vAlign w:val="center"/>
          </w:tcPr>
          <w:p w:rsidR="009D2023" w:rsidRDefault="009D2023" w:rsidP="004551C0">
            <w:pPr>
              <w:pStyle w:val="Standard"/>
              <w:spacing w:line="276" w:lineRule="auto"/>
              <w:jc w:val="center"/>
              <w:rPr>
                <w:rFonts w:ascii="Cambria" w:eastAsia="Times New Roman" w:hAnsi="Cambria"/>
                <w:b/>
                <w:lang w:eastAsia="hr-HR"/>
              </w:rPr>
            </w:pPr>
            <w:r w:rsidRPr="00A141BC">
              <w:rPr>
                <w:rFonts w:ascii="Cambria" w:eastAsia="Times New Roman" w:hAnsi="Cambria"/>
                <w:b/>
                <w:lang w:eastAsia="hr-HR"/>
              </w:rPr>
              <w:t xml:space="preserve">VODOOPSKRBNI SUSTAV ISTRE – VODOVOD BUTONIGA </w:t>
            </w:r>
          </w:p>
          <w:p w:rsidR="009D2023" w:rsidRPr="00D80BC2" w:rsidRDefault="009D2023" w:rsidP="004551C0">
            <w:pPr>
              <w:pStyle w:val="Standard"/>
              <w:spacing w:line="276" w:lineRule="auto"/>
              <w:jc w:val="center"/>
              <w:rPr>
                <w:rFonts w:ascii="Cambria" w:eastAsia="Cambria" w:hAnsi="Cambria" w:cs="Cambria"/>
                <w:b/>
                <w:color w:val="FF0000"/>
                <w:shd w:val="clear" w:color="auto" w:fill="FFFFFF"/>
              </w:rPr>
            </w:pPr>
            <w:r w:rsidRPr="00A141BC">
              <w:rPr>
                <w:rFonts w:ascii="Cambria" w:eastAsia="Times New Roman" w:hAnsi="Cambria"/>
                <w:b/>
                <w:lang w:eastAsia="hr-HR"/>
              </w:rPr>
              <w:t>d.o.o</w:t>
            </w:r>
            <w:r>
              <w:rPr>
                <w:rFonts w:ascii="Cambria" w:eastAsia="Times New Roman" w:hAnsi="Cambria"/>
                <w:b/>
                <w:lang w:eastAsia="hr-HR"/>
              </w:rPr>
              <w:t>.</w:t>
            </w:r>
          </w:p>
        </w:tc>
        <w:tc>
          <w:tcPr>
            <w:tcW w:w="1808" w:type="pct"/>
            <w:vAlign w:val="center"/>
          </w:tcPr>
          <w:p w:rsidR="009D2023" w:rsidRPr="00D80BC2" w:rsidRDefault="009D2023" w:rsidP="004551C0">
            <w:pPr>
              <w:rPr>
                <w:rFonts w:ascii="Cambria" w:hAnsi="Cambria"/>
                <w:sz w:val="24"/>
                <w:szCs w:val="24"/>
              </w:rPr>
            </w:pPr>
            <w:r w:rsidRPr="00D80BC2">
              <w:rPr>
                <w:rFonts w:ascii="Cambria" w:hAnsi="Cambria"/>
              </w:rPr>
              <w:t xml:space="preserve">Valter </w:t>
            </w:r>
            <w:proofErr w:type="spellStart"/>
            <w:r w:rsidRPr="00D80BC2">
              <w:rPr>
                <w:rFonts w:ascii="Cambria" w:hAnsi="Cambria"/>
              </w:rPr>
              <w:t>Drandić</w:t>
            </w:r>
            <w:proofErr w:type="spellEnd"/>
            <w:r w:rsidRPr="00D80BC2">
              <w:rPr>
                <w:rFonts w:ascii="Cambria" w:hAnsi="Cambria"/>
              </w:rPr>
              <w:t>, predsjednik</w:t>
            </w:r>
          </w:p>
        </w:tc>
        <w:tc>
          <w:tcPr>
            <w:tcW w:w="369" w:type="pct"/>
            <w:vAlign w:val="center"/>
          </w:tcPr>
          <w:p w:rsidR="009D2023" w:rsidRPr="00D80BC2" w:rsidRDefault="009D2023" w:rsidP="004551C0">
            <w:pPr>
              <w:jc w:val="center"/>
              <w:rPr>
                <w:rFonts w:ascii="Cambria" w:hAnsi="Cambria"/>
                <w:i/>
              </w:rPr>
            </w:pPr>
            <w:r w:rsidRPr="00D80BC2">
              <w:rPr>
                <w:rFonts w:ascii="Cambria" w:hAnsi="Cambria"/>
                <w:i/>
              </w:rPr>
              <w:t>m</w:t>
            </w:r>
          </w:p>
        </w:tc>
        <w:tc>
          <w:tcPr>
            <w:tcW w:w="1387" w:type="pct"/>
            <w:vMerge w:val="restart"/>
            <w:vAlign w:val="center"/>
          </w:tcPr>
          <w:p w:rsidR="009D2023" w:rsidRPr="004C47E2" w:rsidRDefault="009D2023" w:rsidP="004551C0">
            <w:pPr>
              <w:jc w:val="center"/>
              <w:rPr>
                <w:rFonts w:ascii="Cambria" w:hAnsi="Cambria"/>
                <w:i/>
              </w:rPr>
            </w:pPr>
            <w:r>
              <w:rPr>
                <w:rFonts w:ascii="Cambria" w:hAnsi="Cambria"/>
                <w:i/>
              </w:rPr>
              <w:t xml:space="preserve">Darko </w:t>
            </w:r>
            <w:proofErr w:type="spellStart"/>
            <w:r>
              <w:rPr>
                <w:rFonts w:ascii="Cambria" w:hAnsi="Cambria"/>
                <w:i/>
              </w:rPr>
              <w:t>Jakac</w:t>
            </w:r>
            <w:proofErr w:type="spellEnd"/>
            <w:r>
              <w:rPr>
                <w:rFonts w:ascii="Cambria" w:hAnsi="Cambria"/>
                <w:i/>
              </w:rPr>
              <w:t>, direktor</w:t>
            </w:r>
          </w:p>
        </w:tc>
        <w:tc>
          <w:tcPr>
            <w:tcW w:w="363" w:type="pct"/>
            <w:vMerge w:val="restart"/>
            <w:vAlign w:val="center"/>
          </w:tcPr>
          <w:p w:rsidR="009D2023" w:rsidRPr="004C47E2" w:rsidRDefault="009D2023" w:rsidP="004551C0">
            <w:pPr>
              <w:jc w:val="center"/>
              <w:rPr>
                <w:rFonts w:ascii="Cambria" w:hAnsi="Cambria"/>
                <w:i/>
              </w:rPr>
            </w:pPr>
            <w:r>
              <w:rPr>
                <w:rFonts w:ascii="Cambria" w:hAnsi="Cambria"/>
                <w:i/>
              </w:rPr>
              <w:t>m</w:t>
            </w:r>
          </w:p>
        </w:tc>
      </w:tr>
      <w:tr w:rsidR="009D2023" w:rsidRPr="002A2AC9" w:rsidTr="004551C0">
        <w:trPr>
          <w:trHeight w:val="100"/>
        </w:trPr>
        <w:tc>
          <w:tcPr>
            <w:tcW w:w="1072" w:type="pct"/>
            <w:vMerge/>
            <w:shd w:val="clear" w:color="auto" w:fill="D9D9D9"/>
            <w:vAlign w:val="center"/>
          </w:tcPr>
          <w:p w:rsidR="009D2023" w:rsidRPr="00AD1DF1" w:rsidRDefault="009D2023" w:rsidP="004551C0">
            <w:pPr>
              <w:jc w:val="center"/>
              <w:rPr>
                <w:rFonts w:ascii="Cambria" w:hAnsi="Cambria"/>
                <w:b/>
                <w:lang w:eastAsia="hr-HR"/>
              </w:rPr>
            </w:pPr>
          </w:p>
        </w:tc>
        <w:tc>
          <w:tcPr>
            <w:tcW w:w="1808" w:type="pct"/>
            <w:vAlign w:val="center"/>
          </w:tcPr>
          <w:p w:rsidR="009D2023" w:rsidRPr="00D80BC2" w:rsidRDefault="009D2023" w:rsidP="004551C0">
            <w:pPr>
              <w:rPr>
                <w:rFonts w:ascii="Cambria" w:hAnsi="Cambria"/>
                <w:sz w:val="24"/>
                <w:szCs w:val="24"/>
              </w:rPr>
            </w:pPr>
            <w:proofErr w:type="spellStart"/>
            <w:r w:rsidRPr="00D80BC2">
              <w:rPr>
                <w:rFonts w:ascii="Cambria" w:hAnsi="Cambria"/>
              </w:rPr>
              <w:t>Daglas</w:t>
            </w:r>
            <w:proofErr w:type="spellEnd"/>
            <w:r w:rsidRPr="00D80BC2">
              <w:rPr>
                <w:rFonts w:ascii="Cambria" w:hAnsi="Cambria"/>
              </w:rPr>
              <w:t xml:space="preserve"> Koraca, zamjenik</w:t>
            </w:r>
          </w:p>
        </w:tc>
        <w:tc>
          <w:tcPr>
            <w:tcW w:w="369" w:type="pct"/>
            <w:vAlign w:val="center"/>
          </w:tcPr>
          <w:p w:rsidR="009D2023" w:rsidRPr="00D80BC2" w:rsidRDefault="009D2023" w:rsidP="004551C0">
            <w:pPr>
              <w:jc w:val="center"/>
              <w:rPr>
                <w:rFonts w:ascii="Cambria" w:hAnsi="Cambria"/>
                <w:i/>
              </w:rPr>
            </w:pPr>
            <w:r w:rsidRPr="00D80BC2">
              <w:rPr>
                <w:rFonts w:ascii="Cambria" w:hAnsi="Cambria"/>
                <w:i/>
              </w:rPr>
              <w:t>m</w:t>
            </w:r>
          </w:p>
        </w:tc>
        <w:tc>
          <w:tcPr>
            <w:tcW w:w="1387" w:type="pct"/>
            <w:vMerge/>
          </w:tcPr>
          <w:p w:rsidR="009D2023" w:rsidRPr="002A2AC9" w:rsidRDefault="009D2023" w:rsidP="004551C0">
            <w:pPr>
              <w:rPr>
                <w:rFonts w:ascii="Cambria" w:hAnsi="Cambria"/>
              </w:rPr>
            </w:pPr>
          </w:p>
        </w:tc>
        <w:tc>
          <w:tcPr>
            <w:tcW w:w="363" w:type="pct"/>
            <w:vMerge/>
          </w:tcPr>
          <w:p w:rsidR="009D2023" w:rsidRPr="002A2AC9" w:rsidRDefault="009D2023" w:rsidP="004551C0">
            <w:pPr>
              <w:jc w:val="center"/>
              <w:rPr>
                <w:rFonts w:ascii="Cambria" w:hAnsi="Cambria"/>
              </w:rPr>
            </w:pPr>
          </w:p>
        </w:tc>
      </w:tr>
      <w:tr w:rsidR="009D2023" w:rsidRPr="002A2AC9" w:rsidTr="004551C0">
        <w:trPr>
          <w:trHeight w:val="100"/>
        </w:trPr>
        <w:tc>
          <w:tcPr>
            <w:tcW w:w="1072" w:type="pct"/>
            <w:vMerge/>
            <w:shd w:val="clear" w:color="auto" w:fill="D9D9D9"/>
            <w:vAlign w:val="center"/>
          </w:tcPr>
          <w:p w:rsidR="009D2023" w:rsidRPr="00AD1DF1" w:rsidRDefault="009D2023" w:rsidP="004551C0">
            <w:pPr>
              <w:jc w:val="center"/>
              <w:rPr>
                <w:rFonts w:ascii="Cambria" w:hAnsi="Cambria"/>
                <w:b/>
                <w:lang w:eastAsia="hr-HR"/>
              </w:rPr>
            </w:pPr>
          </w:p>
        </w:tc>
        <w:tc>
          <w:tcPr>
            <w:tcW w:w="1808" w:type="pct"/>
            <w:vAlign w:val="center"/>
          </w:tcPr>
          <w:p w:rsidR="009D2023" w:rsidRPr="00D80BC2" w:rsidRDefault="009D2023" w:rsidP="004551C0">
            <w:pPr>
              <w:rPr>
                <w:rFonts w:ascii="Cambria" w:hAnsi="Cambria"/>
                <w:i/>
              </w:rPr>
            </w:pPr>
            <w:r w:rsidRPr="00D80BC2">
              <w:rPr>
                <w:rFonts w:ascii="Cambria" w:hAnsi="Cambria"/>
              </w:rPr>
              <w:t>Stjepan Mraković, zamjenik</w:t>
            </w:r>
          </w:p>
        </w:tc>
        <w:tc>
          <w:tcPr>
            <w:tcW w:w="369" w:type="pct"/>
            <w:vAlign w:val="center"/>
          </w:tcPr>
          <w:p w:rsidR="009D2023" w:rsidRPr="00D80BC2" w:rsidRDefault="009D2023" w:rsidP="004551C0">
            <w:pPr>
              <w:jc w:val="center"/>
              <w:rPr>
                <w:rFonts w:ascii="Cambria" w:hAnsi="Cambria"/>
                <w:i/>
              </w:rPr>
            </w:pPr>
            <w:r w:rsidRPr="00D80BC2">
              <w:rPr>
                <w:rFonts w:ascii="Cambria" w:hAnsi="Cambria"/>
                <w:i/>
              </w:rPr>
              <w:t>m</w:t>
            </w:r>
          </w:p>
        </w:tc>
        <w:tc>
          <w:tcPr>
            <w:tcW w:w="1387" w:type="pct"/>
            <w:vMerge/>
          </w:tcPr>
          <w:p w:rsidR="009D2023" w:rsidRPr="002A2AC9" w:rsidRDefault="009D2023" w:rsidP="004551C0">
            <w:pPr>
              <w:rPr>
                <w:rFonts w:ascii="Cambria" w:hAnsi="Cambria"/>
              </w:rPr>
            </w:pPr>
          </w:p>
        </w:tc>
        <w:tc>
          <w:tcPr>
            <w:tcW w:w="363" w:type="pct"/>
            <w:vMerge/>
          </w:tcPr>
          <w:p w:rsidR="009D2023" w:rsidRPr="002A2AC9" w:rsidRDefault="009D2023" w:rsidP="004551C0">
            <w:pPr>
              <w:jc w:val="center"/>
              <w:rPr>
                <w:rFonts w:ascii="Cambria" w:hAnsi="Cambria"/>
              </w:rPr>
            </w:pPr>
          </w:p>
        </w:tc>
      </w:tr>
    </w:tbl>
    <w:p w:rsidR="009D2023" w:rsidRDefault="009D2023" w:rsidP="009D2023">
      <w:pPr>
        <w:rPr>
          <w:rFonts w:ascii="Cambria" w:hAnsi="Cambria" w:cs="Arial"/>
          <w:b/>
          <w:sz w:val="24"/>
          <w:szCs w:val="24"/>
          <w:highlight w:val="yellow"/>
          <w:lang w:eastAsia="hr-HR"/>
        </w:rPr>
      </w:pPr>
    </w:p>
    <w:p w:rsidR="009D2023" w:rsidRPr="00C60091" w:rsidRDefault="009D2023" w:rsidP="009D2023">
      <w:pPr>
        <w:rPr>
          <w:rFonts w:ascii="Cambria" w:hAnsi="Cambria"/>
          <w:b/>
          <w:sz w:val="24"/>
          <w:szCs w:val="24"/>
        </w:rPr>
      </w:pPr>
      <w:r w:rsidRPr="004C47E2">
        <w:rPr>
          <w:rFonts w:ascii="Cambria" w:hAnsi="Cambria" w:cs="Arial"/>
          <w:b/>
          <w:sz w:val="24"/>
          <w:szCs w:val="24"/>
          <w:lang w:eastAsia="hr-HR"/>
        </w:rPr>
        <w:t>Podaci o poslovanju:</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2"/>
        <w:gridCol w:w="1944"/>
        <w:gridCol w:w="1882"/>
        <w:gridCol w:w="1882"/>
        <w:gridCol w:w="1880"/>
      </w:tblGrid>
      <w:tr w:rsidR="009D2023" w:rsidRPr="004C47E2" w:rsidTr="004551C0">
        <w:trPr>
          <w:trHeight w:val="284"/>
          <w:jc w:val="center"/>
        </w:trPr>
        <w:tc>
          <w:tcPr>
            <w:tcW w:w="803" w:type="pct"/>
            <w:tcBorders>
              <w:bottom w:val="double" w:sz="4" w:space="0" w:color="auto"/>
            </w:tcBorders>
            <w:shd w:val="clear" w:color="auto" w:fill="BFBFBF"/>
            <w:vAlign w:val="center"/>
          </w:tcPr>
          <w:p w:rsidR="009D2023" w:rsidRPr="003F6562" w:rsidRDefault="009D2023" w:rsidP="004551C0">
            <w:pPr>
              <w:jc w:val="center"/>
              <w:rPr>
                <w:rFonts w:ascii="Cambria" w:hAnsi="Cambria" w:cs="Arial"/>
                <w:lang w:eastAsia="hr-HR"/>
              </w:rPr>
            </w:pPr>
          </w:p>
        </w:tc>
        <w:tc>
          <w:tcPr>
            <w:tcW w:w="1075" w:type="pct"/>
            <w:shd w:val="clear" w:color="auto" w:fill="BFBFBF"/>
            <w:vAlign w:val="center"/>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2015.</w:t>
            </w:r>
          </w:p>
        </w:tc>
        <w:tc>
          <w:tcPr>
            <w:tcW w:w="1041" w:type="pct"/>
            <w:shd w:val="clear" w:color="auto" w:fill="BFBFBF"/>
          </w:tcPr>
          <w:p w:rsidR="009D2023" w:rsidRPr="003F6562" w:rsidRDefault="009D2023" w:rsidP="004551C0">
            <w:pPr>
              <w:jc w:val="center"/>
              <w:rPr>
                <w:rFonts w:ascii="Cambria" w:hAnsi="Cambria" w:cs="Arial"/>
                <w:b/>
                <w:lang w:eastAsia="hr-HR"/>
              </w:rPr>
            </w:pPr>
            <w:r w:rsidRPr="003F6562">
              <w:rPr>
                <w:rFonts w:ascii="Cambria" w:hAnsi="Cambria" w:cs="Arial"/>
                <w:b/>
                <w:lang w:eastAsia="hr-HR"/>
              </w:rPr>
              <w:t>2016.</w:t>
            </w:r>
          </w:p>
        </w:tc>
        <w:tc>
          <w:tcPr>
            <w:tcW w:w="1041" w:type="pct"/>
            <w:shd w:val="clear" w:color="auto" w:fill="BFBFBF"/>
          </w:tcPr>
          <w:p w:rsidR="009D2023" w:rsidRPr="003F6562" w:rsidRDefault="009D2023" w:rsidP="004551C0">
            <w:pPr>
              <w:jc w:val="center"/>
              <w:rPr>
                <w:rFonts w:ascii="Cambria" w:hAnsi="Cambria" w:cs="Arial"/>
                <w:b/>
                <w:lang w:eastAsia="hr-HR"/>
              </w:rPr>
            </w:pPr>
            <w:r w:rsidRPr="001A56EF">
              <w:rPr>
                <w:rFonts w:ascii="Cambria" w:hAnsi="Cambria" w:cs="Arial"/>
                <w:b/>
                <w:lang w:eastAsia="hr-HR"/>
              </w:rPr>
              <w:t>2017.</w:t>
            </w:r>
          </w:p>
        </w:tc>
        <w:tc>
          <w:tcPr>
            <w:tcW w:w="1040" w:type="pct"/>
            <w:shd w:val="clear" w:color="auto" w:fill="BFBFBF"/>
          </w:tcPr>
          <w:p w:rsidR="009D2023" w:rsidRPr="001A56EF" w:rsidRDefault="009D2023" w:rsidP="004551C0">
            <w:pPr>
              <w:jc w:val="center"/>
              <w:rPr>
                <w:rFonts w:ascii="Cambria" w:hAnsi="Cambria" w:cs="Arial"/>
                <w:b/>
                <w:lang w:eastAsia="hr-HR"/>
              </w:rPr>
            </w:pPr>
            <w:r w:rsidRPr="003772A4">
              <w:rPr>
                <w:rFonts w:ascii="Cambria" w:hAnsi="Cambria" w:cs="Arial"/>
                <w:b/>
                <w:lang w:eastAsia="hr-HR"/>
              </w:rPr>
              <w:t>2018.</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Prihodi</w:t>
            </w:r>
          </w:p>
        </w:tc>
        <w:tc>
          <w:tcPr>
            <w:tcW w:w="1075" w:type="pct"/>
            <w:shd w:val="clear" w:color="auto" w:fill="auto"/>
          </w:tcPr>
          <w:p w:rsidR="009D2023" w:rsidRPr="00D80BC2" w:rsidRDefault="009D2023" w:rsidP="004551C0">
            <w:pPr>
              <w:jc w:val="right"/>
              <w:rPr>
                <w:rFonts w:ascii="Cambria" w:hAnsi="Cambria" w:cs="Arial"/>
                <w:lang w:eastAsia="hr-HR"/>
              </w:rPr>
            </w:pPr>
            <w:r w:rsidRPr="00D80BC2">
              <w:rPr>
                <w:rFonts w:ascii="Cambria" w:hAnsi="Cambria"/>
              </w:rPr>
              <w:t>14.568.454</w:t>
            </w:r>
            <w:r>
              <w:rPr>
                <w:rFonts w:ascii="Cambria" w:hAnsi="Cambria"/>
              </w:rPr>
              <w:t>,00</w:t>
            </w:r>
          </w:p>
        </w:tc>
        <w:tc>
          <w:tcPr>
            <w:tcW w:w="1041" w:type="pct"/>
            <w:shd w:val="clear" w:color="auto" w:fill="auto"/>
            <w:vAlign w:val="center"/>
          </w:tcPr>
          <w:p w:rsidR="009D2023" w:rsidRPr="00D80BC2" w:rsidRDefault="009D2023" w:rsidP="004551C0">
            <w:pPr>
              <w:jc w:val="right"/>
              <w:rPr>
                <w:rFonts w:ascii="Cambria" w:hAnsi="Cambria"/>
                <w:sz w:val="24"/>
                <w:szCs w:val="24"/>
              </w:rPr>
            </w:pPr>
            <w:r w:rsidRPr="00D80BC2">
              <w:rPr>
                <w:rFonts w:ascii="Cambria" w:hAnsi="Cambria"/>
              </w:rPr>
              <w:t xml:space="preserve">14.724.043,00 </w:t>
            </w:r>
          </w:p>
        </w:tc>
        <w:tc>
          <w:tcPr>
            <w:tcW w:w="1041" w:type="pct"/>
            <w:vAlign w:val="center"/>
          </w:tcPr>
          <w:p w:rsidR="009D2023" w:rsidRPr="00D80BC2" w:rsidRDefault="009D2023" w:rsidP="004551C0">
            <w:pPr>
              <w:jc w:val="right"/>
              <w:rPr>
                <w:rFonts w:ascii="Cambria" w:hAnsi="Cambria"/>
                <w:sz w:val="24"/>
                <w:szCs w:val="24"/>
              </w:rPr>
            </w:pPr>
            <w:r w:rsidRPr="00D80BC2">
              <w:rPr>
                <w:rFonts w:ascii="Cambria" w:hAnsi="Cambria"/>
              </w:rPr>
              <w:t>16.416.845,00</w:t>
            </w:r>
          </w:p>
        </w:tc>
        <w:tc>
          <w:tcPr>
            <w:tcW w:w="1040" w:type="pct"/>
            <w:vAlign w:val="center"/>
          </w:tcPr>
          <w:p w:rsidR="009D2023" w:rsidRPr="003772A4" w:rsidRDefault="009D2023" w:rsidP="004551C0">
            <w:pPr>
              <w:tabs>
                <w:tab w:val="left" w:pos="1350"/>
              </w:tabs>
              <w:jc w:val="right"/>
              <w:rPr>
                <w:rFonts w:ascii="Cambria" w:hAnsi="Cambria"/>
              </w:rPr>
            </w:pPr>
            <w:r w:rsidRPr="003772A4">
              <w:rPr>
                <w:rFonts w:ascii="Cambria" w:hAnsi="Cambria"/>
              </w:rPr>
              <w:t>43.004.926</w:t>
            </w:r>
          </w:p>
        </w:tc>
      </w:tr>
      <w:tr w:rsidR="009D2023" w:rsidRPr="004C47E2" w:rsidTr="004551C0">
        <w:trPr>
          <w:trHeight w:val="302"/>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Pr>
                <w:rFonts w:ascii="Cambria" w:hAnsi="Cambria" w:cs="Arial"/>
                <w:b/>
                <w:lang w:eastAsia="hr-HR"/>
              </w:rPr>
              <w:t>Rashodi</w:t>
            </w:r>
          </w:p>
        </w:tc>
        <w:tc>
          <w:tcPr>
            <w:tcW w:w="1075" w:type="pct"/>
            <w:shd w:val="clear" w:color="auto" w:fill="auto"/>
          </w:tcPr>
          <w:p w:rsidR="009D2023" w:rsidRPr="00D80BC2" w:rsidRDefault="009D2023" w:rsidP="004551C0">
            <w:pPr>
              <w:jc w:val="right"/>
              <w:rPr>
                <w:rFonts w:ascii="Cambria" w:hAnsi="Cambria" w:cs="Arial"/>
                <w:lang w:eastAsia="hr-HR"/>
              </w:rPr>
            </w:pPr>
            <w:r w:rsidRPr="00D80BC2">
              <w:rPr>
                <w:rFonts w:ascii="Cambria" w:hAnsi="Cambria"/>
              </w:rPr>
              <w:t>23.582.207</w:t>
            </w:r>
            <w:r>
              <w:rPr>
                <w:rFonts w:ascii="Cambria" w:hAnsi="Cambria"/>
              </w:rPr>
              <w:t>,00</w:t>
            </w:r>
          </w:p>
        </w:tc>
        <w:tc>
          <w:tcPr>
            <w:tcW w:w="1041" w:type="pct"/>
            <w:shd w:val="clear" w:color="auto" w:fill="auto"/>
            <w:vAlign w:val="center"/>
          </w:tcPr>
          <w:p w:rsidR="009D2023" w:rsidRPr="00D80BC2" w:rsidRDefault="009D2023" w:rsidP="004551C0">
            <w:pPr>
              <w:jc w:val="right"/>
              <w:rPr>
                <w:rFonts w:ascii="Cambria" w:hAnsi="Cambria"/>
                <w:sz w:val="24"/>
                <w:szCs w:val="24"/>
              </w:rPr>
            </w:pPr>
            <w:r w:rsidRPr="00D80BC2">
              <w:rPr>
                <w:rFonts w:ascii="Cambria" w:hAnsi="Cambria"/>
              </w:rPr>
              <w:t xml:space="preserve">23.686.600,00 </w:t>
            </w:r>
          </w:p>
        </w:tc>
        <w:tc>
          <w:tcPr>
            <w:tcW w:w="1041" w:type="pct"/>
            <w:vAlign w:val="center"/>
          </w:tcPr>
          <w:p w:rsidR="009D2023" w:rsidRPr="00D80BC2" w:rsidRDefault="009D2023" w:rsidP="004551C0">
            <w:pPr>
              <w:jc w:val="right"/>
              <w:rPr>
                <w:rFonts w:ascii="Cambria" w:hAnsi="Cambria"/>
                <w:sz w:val="24"/>
                <w:szCs w:val="24"/>
              </w:rPr>
            </w:pPr>
            <w:r w:rsidRPr="00D80BC2">
              <w:rPr>
                <w:rFonts w:ascii="Cambria" w:hAnsi="Cambria"/>
              </w:rPr>
              <w:t>25.862.844,00</w:t>
            </w:r>
          </w:p>
        </w:tc>
        <w:tc>
          <w:tcPr>
            <w:tcW w:w="1040" w:type="pct"/>
            <w:vAlign w:val="center"/>
          </w:tcPr>
          <w:p w:rsidR="009D2023" w:rsidRPr="003772A4" w:rsidRDefault="009D2023" w:rsidP="004551C0">
            <w:pPr>
              <w:tabs>
                <w:tab w:val="left" w:pos="1350"/>
              </w:tabs>
              <w:jc w:val="right"/>
              <w:rPr>
                <w:rFonts w:ascii="Cambria" w:hAnsi="Cambria"/>
              </w:rPr>
            </w:pPr>
            <w:r w:rsidRPr="003772A4">
              <w:rPr>
                <w:rFonts w:ascii="Cambria" w:hAnsi="Cambria"/>
              </w:rPr>
              <w:t>77.625.276</w:t>
            </w:r>
          </w:p>
        </w:tc>
      </w:tr>
      <w:tr w:rsidR="009D2023" w:rsidRPr="004C47E2" w:rsidTr="004551C0">
        <w:trPr>
          <w:trHeight w:val="284"/>
          <w:jc w:val="center"/>
        </w:trPr>
        <w:tc>
          <w:tcPr>
            <w:tcW w:w="803" w:type="pct"/>
            <w:shd w:val="clear" w:color="auto" w:fill="D9D9D9"/>
            <w:vAlign w:val="center"/>
          </w:tcPr>
          <w:p w:rsidR="009D2023" w:rsidRPr="003F6562" w:rsidRDefault="009D2023" w:rsidP="004551C0">
            <w:pPr>
              <w:jc w:val="right"/>
              <w:rPr>
                <w:rFonts w:ascii="Cambria" w:hAnsi="Cambria" w:cs="Arial"/>
                <w:b/>
                <w:lang w:eastAsia="hr-HR"/>
              </w:rPr>
            </w:pPr>
            <w:r w:rsidRPr="003F6562">
              <w:rPr>
                <w:rFonts w:ascii="Cambria" w:hAnsi="Cambria" w:cs="Arial"/>
                <w:b/>
                <w:lang w:eastAsia="hr-HR"/>
              </w:rPr>
              <w:t>Dobit</w:t>
            </w:r>
          </w:p>
        </w:tc>
        <w:tc>
          <w:tcPr>
            <w:tcW w:w="1075" w:type="pct"/>
            <w:shd w:val="clear" w:color="auto" w:fill="auto"/>
          </w:tcPr>
          <w:p w:rsidR="009D2023" w:rsidRPr="00D80BC2" w:rsidRDefault="009D2023" w:rsidP="004551C0">
            <w:pPr>
              <w:jc w:val="right"/>
              <w:rPr>
                <w:rFonts w:ascii="Cambria" w:hAnsi="Cambria" w:cs="Arial"/>
                <w:lang w:eastAsia="hr-HR"/>
              </w:rPr>
            </w:pPr>
            <w:r w:rsidRPr="00D80BC2">
              <w:rPr>
                <w:rFonts w:ascii="Cambria" w:hAnsi="Cambria"/>
              </w:rPr>
              <w:t>163.225</w:t>
            </w:r>
            <w:r>
              <w:rPr>
                <w:rFonts w:ascii="Cambria" w:hAnsi="Cambria"/>
              </w:rPr>
              <w:t>,00</w:t>
            </w:r>
          </w:p>
        </w:tc>
        <w:tc>
          <w:tcPr>
            <w:tcW w:w="1041" w:type="pct"/>
            <w:shd w:val="clear" w:color="auto" w:fill="auto"/>
            <w:vAlign w:val="center"/>
          </w:tcPr>
          <w:p w:rsidR="009D2023" w:rsidRPr="00D80BC2" w:rsidRDefault="009D2023" w:rsidP="004551C0">
            <w:pPr>
              <w:jc w:val="right"/>
              <w:rPr>
                <w:rFonts w:ascii="Cambria" w:hAnsi="Cambria"/>
                <w:sz w:val="24"/>
                <w:szCs w:val="24"/>
              </w:rPr>
            </w:pPr>
            <w:r w:rsidRPr="00D80BC2">
              <w:rPr>
                <w:rFonts w:ascii="Cambria" w:hAnsi="Cambria"/>
              </w:rPr>
              <w:t xml:space="preserve">-8.962.557,00 </w:t>
            </w:r>
          </w:p>
        </w:tc>
        <w:tc>
          <w:tcPr>
            <w:tcW w:w="1041" w:type="pct"/>
            <w:vAlign w:val="center"/>
          </w:tcPr>
          <w:p w:rsidR="009D2023" w:rsidRPr="00D80BC2" w:rsidRDefault="009D2023" w:rsidP="004551C0">
            <w:pPr>
              <w:jc w:val="right"/>
              <w:rPr>
                <w:rFonts w:ascii="Cambria" w:hAnsi="Cambria"/>
                <w:sz w:val="24"/>
                <w:szCs w:val="24"/>
              </w:rPr>
            </w:pPr>
            <w:r w:rsidRPr="00D80BC2">
              <w:rPr>
                <w:rFonts w:ascii="Cambria" w:hAnsi="Cambria"/>
              </w:rPr>
              <w:t>-9.445.999,00</w:t>
            </w:r>
          </w:p>
        </w:tc>
        <w:tc>
          <w:tcPr>
            <w:tcW w:w="1040" w:type="pct"/>
            <w:vAlign w:val="center"/>
          </w:tcPr>
          <w:p w:rsidR="009D2023" w:rsidRPr="003772A4" w:rsidRDefault="009D2023" w:rsidP="004551C0">
            <w:pPr>
              <w:jc w:val="right"/>
              <w:rPr>
                <w:rFonts w:ascii="Cambria" w:hAnsi="Cambria"/>
              </w:rPr>
            </w:pPr>
            <w:r w:rsidRPr="003772A4">
              <w:rPr>
                <w:rFonts w:ascii="Cambria" w:hAnsi="Cambria"/>
              </w:rPr>
              <w:t>-34.620.350</w:t>
            </w:r>
          </w:p>
        </w:tc>
      </w:tr>
    </w:tbl>
    <w:p w:rsidR="009D2023" w:rsidRDefault="009D2023" w:rsidP="009D2023">
      <w:pPr>
        <w:tabs>
          <w:tab w:val="left" w:pos="7530"/>
        </w:tabs>
        <w:jc w:val="both"/>
        <w:rPr>
          <w:rFonts w:ascii="Cambria" w:hAnsi="Cambria" w:cs="Arial"/>
          <w:b/>
          <w:sz w:val="24"/>
          <w:szCs w:val="24"/>
          <w:lang w:eastAsia="hr-HR"/>
        </w:rPr>
      </w:pPr>
    </w:p>
    <w:p w:rsidR="009D2023" w:rsidRPr="00E06B64"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228" w:name="_Toc462324661"/>
      <w:bookmarkStart w:id="229" w:name="_Toc11923268"/>
      <w:r w:rsidRPr="006A5D83">
        <w:rPr>
          <w:rFonts w:ascii="Cambria" w:hAnsi="Cambria"/>
          <w:sz w:val="26"/>
          <w:szCs w:val="26"/>
        </w:rPr>
        <w:t>GODIŠNJI PLAN UPRAVLJANJA I RASPOLAGANJA STANOVIMA</w:t>
      </w:r>
      <w:r>
        <w:rPr>
          <w:rFonts w:ascii="Cambria" w:hAnsi="Cambria"/>
          <w:sz w:val="26"/>
          <w:szCs w:val="26"/>
        </w:rPr>
        <w:t xml:space="preserve"> </w:t>
      </w:r>
      <w:r w:rsidRPr="00E06B64">
        <w:rPr>
          <w:rFonts w:ascii="Cambria" w:hAnsi="Cambria"/>
          <w:sz w:val="26"/>
          <w:szCs w:val="26"/>
        </w:rPr>
        <w:t xml:space="preserve">I POSLOVNIM PROSTORIMA U VLASNIŠTVU </w:t>
      </w:r>
      <w:bookmarkEnd w:id="228"/>
      <w:r>
        <w:rPr>
          <w:rFonts w:ascii="Cambria" w:hAnsi="Cambria"/>
          <w:sz w:val="26"/>
          <w:szCs w:val="26"/>
        </w:rPr>
        <w:t>OPĆINE KAŠTELIR - LABINCI</w:t>
      </w:r>
      <w:bookmarkEnd w:id="229"/>
      <w:r>
        <w:rPr>
          <w:rFonts w:ascii="Cambria" w:hAnsi="Cambria"/>
          <w:sz w:val="26"/>
          <w:szCs w:val="26"/>
        </w:rPr>
        <w:t xml:space="preserve"> </w:t>
      </w:r>
    </w:p>
    <w:p w:rsidR="009D2023" w:rsidRPr="005E3F2B" w:rsidRDefault="009D2023" w:rsidP="009D2023">
      <w:pPr>
        <w:tabs>
          <w:tab w:val="left" w:pos="366"/>
        </w:tabs>
        <w:jc w:val="both"/>
        <w:rPr>
          <w:rFonts w:ascii="Cambria" w:eastAsia="Symbol" w:hAnsi="Cambria"/>
          <w:b/>
          <w:sz w:val="24"/>
          <w:szCs w:val="24"/>
        </w:rPr>
      </w:pPr>
    </w:p>
    <w:p w:rsidR="009D2023" w:rsidRPr="004520EE" w:rsidRDefault="009D2023" w:rsidP="009D2023">
      <w:pPr>
        <w:ind w:firstLine="567"/>
        <w:jc w:val="both"/>
        <w:rPr>
          <w:rFonts w:ascii="Cambria" w:eastAsia="Arial" w:hAnsi="Cambria"/>
          <w:sz w:val="24"/>
          <w:szCs w:val="24"/>
        </w:rPr>
      </w:pPr>
      <w:r w:rsidRPr="004520EE">
        <w:rPr>
          <w:rFonts w:ascii="Cambria" w:eastAsia="Arial" w:hAnsi="Cambria"/>
          <w:sz w:val="24"/>
          <w:szCs w:val="24"/>
        </w:rPr>
        <w:t xml:space="preserve">Poslovni prostori su, prema odredbama </w:t>
      </w:r>
      <w:hyperlink r:id="rId232" w:history="1">
        <w:r w:rsidRPr="004520EE">
          <w:rPr>
            <w:rStyle w:val="Hyperlink"/>
            <w:rFonts w:ascii="Cambria" w:eastAsia="Arial" w:hAnsi="Cambria"/>
            <w:color w:val="auto"/>
            <w:sz w:val="24"/>
            <w:szCs w:val="24"/>
          </w:rPr>
          <w:t>Zakona o zakupu i kupoprodaji poslovnog prostora (»Narodne novine«, broj 125/11, 64/15</w:t>
        </w:r>
        <w:r>
          <w:rPr>
            <w:rStyle w:val="Hyperlink"/>
            <w:rFonts w:ascii="Cambria" w:eastAsia="Arial" w:hAnsi="Cambria"/>
            <w:color w:val="auto"/>
            <w:sz w:val="24"/>
            <w:szCs w:val="24"/>
          </w:rPr>
          <w:t>, 112/18</w:t>
        </w:r>
        <w:r w:rsidRPr="004520EE">
          <w:rPr>
            <w:rStyle w:val="Hyperlink"/>
            <w:rFonts w:ascii="Cambria" w:eastAsia="Arial" w:hAnsi="Cambria"/>
            <w:color w:val="auto"/>
            <w:sz w:val="24"/>
            <w:szCs w:val="24"/>
          </w:rPr>
          <w:t>)</w:t>
        </w:r>
      </w:hyperlink>
      <w:r w:rsidRPr="004520EE">
        <w:rPr>
          <w:rFonts w:ascii="Cambria" w:eastAsia="Arial" w:hAnsi="Cambria"/>
          <w:sz w:val="24"/>
          <w:szCs w:val="24"/>
        </w:rPr>
        <w:t>, poslovne zgrade, poslovne prostorije, garaže i garažna mjesta. Pod pojmom stanovi, podrazumijevaju se stanovi u vlasništvu lokalnih jedinica.</w:t>
      </w:r>
    </w:p>
    <w:p w:rsidR="009D2023" w:rsidRPr="004520EE" w:rsidRDefault="009D2023" w:rsidP="009D2023">
      <w:pPr>
        <w:ind w:firstLine="567"/>
        <w:jc w:val="both"/>
        <w:rPr>
          <w:rFonts w:ascii="Cambria" w:eastAsia="Arial" w:hAnsi="Cambria"/>
          <w:sz w:val="24"/>
          <w:szCs w:val="24"/>
        </w:rPr>
      </w:pPr>
      <w:r w:rsidRPr="004520EE">
        <w:rPr>
          <w:rFonts w:ascii="Cambria" w:hAnsi="Cambria"/>
          <w:sz w:val="24"/>
          <w:szCs w:val="24"/>
        </w:rPr>
        <w:t xml:space="preserve">Ciljevi upravljanja i raspolaganja poslovnim prostorima i stanovima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jesu sljedeći:</w:t>
      </w:r>
    </w:p>
    <w:p w:rsidR="009D2023" w:rsidRPr="004520EE" w:rsidRDefault="009D2023" w:rsidP="009D2023">
      <w:pPr>
        <w:pStyle w:val="ListParagraph"/>
        <w:numPr>
          <w:ilvl w:val="0"/>
          <w:numId w:val="53"/>
        </w:numPr>
        <w:tabs>
          <w:tab w:val="left" w:pos="709"/>
        </w:tabs>
        <w:spacing w:line="276" w:lineRule="auto"/>
        <w:contextualSpacing/>
        <w:jc w:val="both"/>
        <w:rPr>
          <w:rFonts w:ascii="Cambria" w:hAnsi="Cambria"/>
          <w:szCs w:val="24"/>
        </w:rPr>
      </w:pPr>
      <w:r w:rsidRPr="004520EE">
        <w:rPr>
          <w:rFonts w:ascii="Cambria" w:hAnsi="Cambria"/>
          <w:szCs w:val="24"/>
        </w:rPr>
        <w:t xml:space="preserve">Općina </w:t>
      </w:r>
      <w:proofErr w:type="spellStart"/>
      <w:r>
        <w:rPr>
          <w:rFonts w:ascii="Cambria" w:hAnsi="Cambria"/>
          <w:szCs w:val="24"/>
        </w:rPr>
        <w:t>Kaštelir</w:t>
      </w:r>
      <w:proofErr w:type="spellEnd"/>
      <w:r>
        <w:rPr>
          <w:rFonts w:ascii="Cambria" w:hAnsi="Cambria"/>
          <w:szCs w:val="24"/>
        </w:rPr>
        <w:t xml:space="preserve"> - Labinci</w:t>
      </w:r>
      <w:r w:rsidRPr="004520EE">
        <w:rPr>
          <w:rFonts w:ascii="Cambria" w:hAnsi="Cambria"/>
          <w:szCs w:val="24"/>
        </w:rPr>
        <w:t xml:space="preserve"> mora na racionalan i učinkovit način upravljati poslovnim prostorima i stanovima na način da oni poslovni prostori i stanovi koji su potrebni Općini </w:t>
      </w:r>
      <w:proofErr w:type="spellStart"/>
      <w:r>
        <w:rPr>
          <w:rFonts w:ascii="Cambria" w:hAnsi="Cambria"/>
          <w:szCs w:val="24"/>
        </w:rPr>
        <w:t>Kaštelir</w:t>
      </w:r>
      <w:proofErr w:type="spellEnd"/>
      <w:r>
        <w:rPr>
          <w:rFonts w:ascii="Cambria" w:hAnsi="Cambria"/>
          <w:szCs w:val="24"/>
        </w:rPr>
        <w:t xml:space="preserve"> - Labinci</w:t>
      </w:r>
      <w:r w:rsidRPr="004520EE">
        <w:rPr>
          <w:rFonts w:ascii="Cambria" w:hAnsi="Cambria"/>
          <w:szCs w:val="24"/>
        </w:rPr>
        <w:t xml:space="preserve"> budu stavljeni u funkciju koja će služiti njezinu racionalnijem i učinkovitijem funkcioniranju. Svi drugi stanovi i poslovni prostori moraju biti ponuđeni na tržištu bilo u formi najma, odnosno zakupa, bilo u formi njihove prodaje javnim natječajem.</w:t>
      </w:r>
    </w:p>
    <w:p w:rsidR="009D2023" w:rsidRPr="004520EE" w:rsidRDefault="009D2023" w:rsidP="009D2023">
      <w:pPr>
        <w:pStyle w:val="ListParagraph"/>
        <w:numPr>
          <w:ilvl w:val="0"/>
          <w:numId w:val="53"/>
        </w:numPr>
        <w:tabs>
          <w:tab w:val="left" w:pos="709"/>
        </w:tabs>
        <w:spacing w:after="200" w:line="276" w:lineRule="auto"/>
        <w:ind w:left="714" w:hanging="357"/>
        <w:contextualSpacing/>
        <w:jc w:val="both"/>
        <w:rPr>
          <w:rFonts w:ascii="Cambria" w:hAnsi="Cambria"/>
          <w:szCs w:val="24"/>
        </w:rPr>
      </w:pPr>
      <w:r w:rsidRPr="004520EE">
        <w:rPr>
          <w:rFonts w:ascii="Cambria" w:hAnsi="Cambria"/>
          <w:szCs w:val="24"/>
        </w:rPr>
        <w:t>Ujednačiti standarde korištenja poslovnih prostora.</w:t>
      </w:r>
    </w:p>
    <w:p w:rsidR="009D2023" w:rsidRPr="004520EE" w:rsidRDefault="009D2023" w:rsidP="009D2023">
      <w:pPr>
        <w:ind w:firstLine="567"/>
        <w:jc w:val="both"/>
        <w:rPr>
          <w:rFonts w:ascii="Cambria" w:hAnsi="Cambria"/>
          <w:sz w:val="24"/>
          <w:szCs w:val="24"/>
        </w:rPr>
      </w:pPr>
      <w:r w:rsidRPr="004520EE">
        <w:rPr>
          <w:rFonts w:ascii="Cambria" w:hAnsi="Cambria"/>
          <w:sz w:val="24"/>
          <w:szCs w:val="24"/>
        </w:rPr>
        <w:lastRenderedPageBreak/>
        <w:t xml:space="preserve">Zakonski propisi, akti i dokumenti kojima je uređeno upravljanje i raspolaganje stanovima i poslovnim prostorima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4520EE">
        <w:rPr>
          <w:rFonts w:ascii="Cambria" w:hAnsi="Cambria"/>
          <w:sz w:val="24"/>
          <w:szCs w:val="24"/>
        </w:rPr>
        <w:t>:</w:t>
      </w:r>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33" w:history="1">
        <w:hyperlink r:id="rId234" w:history="1">
          <w:r w:rsidR="009D2023" w:rsidRPr="00FD64A8">
            <w:rPr>
              <w:rStyle w:val="Hyperlink"/>
              <w:rFonts w:ascii="Cambria" w:hAnsi="Cambria" w:cs="Calibri"/>
              <w:bCs/>
              <w:color w:val="auto"/>
              <w:szCs w:val="24"/>
            </w:rPr>
            <w:t>Zakon o upravljanju državnom imovinom (»Narodne novine«, broj 52/18)</w:t>
          </w:r>
        </w:hyperlink>
        <w:r w:rsidR="009D2023" w:rsidRPr="00FD64A8">
          <w:rPr>
            <w:rStyle w:val="Hyperlink"/>
            <w:rFonts w:ascii="Cambria" w:hAnsi="Cambria"/>
            <w:color w:val="auto"/>
            <w:szCs w:val="24"/>
          </w:rPr>
          <w:t>,</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rPr>
      </w:pPr>
      <w:r>
        <w:fldChar w:fldCharType="begin"/>
      </w:r>
      <w:r>
        <w:instrText xml:space="preserve"> HYPERLINK "https://www.zakon.hr/z/482/Zakon-o-ure%C4%91ivanju-imovinskopravnih-odnosa-u-svrhu-izgradnje-infrastrukturnih-gra%C4%91evina" </w:instrText>
      </w:r>
      <w:r>
        <w:fldChar w:fldCharType="separate"/>
      </w:r>
      <w:r w:rsidR="009D2023" w:rsidRPr="00FD64A8">
        <w:rPr>
          <w:rStyle w:val="Hyperlink"/>
          <w:rFonts w:ascii="Cambria" w:hAnsi="Cambria"/>
          <w:color w:val="auto"/>
        </w:rPr>
        <w:t>Zakon o uređivanju imovinskopravnih odnosa u svrhu izgradnje infrastrukturnih građevina (»Narodne novine«, broj 80/11),</w:t>
      </w:r>
      <w:r>
        <w:rPr>
          <w:rStyle w:val="Hyperlink"/>
          <w:rFonts w:ascii="Cambria" w:hAnsi="Cambria"/>
          <w:color w:val="auto"/>
        </w:rPr>
        <w:fldChar w:fldCharType="end"/>
      </w:r>
    </w:p>
    <w:p w:rsidR="009D2023" w:rsidRPr="00FD64A8" w:rsidRDefault="00702262" w:rsidP="009D2023">
      <w:pPr>
        <w:pStyle w:val="ListParagraph"/>
        <w:numPr>
          <w:ilvl w:val="0"/>
          <w:numId w:val="50"/>
        </w:numPr>
        <w:spacing w:after="200" w:line="276" w:lineRule="auto"/>
        <w:ind w:left="709"/>
        <w:contextualSpacing/>
        <w:jc w:val="both"/>
        <w:rPr>
          <w:rFonts w:ascii="Cambria" w:hAnsi="Cambria"/>
        </w:rPr>
      </w:pPr>
      <w:hyperlink r:id="rId235" w:history="1">
        <w:r w:rsidR="009D2023" w:rsidRPr="00FD64A8">
          <w:rPr>
            <w:rStyle w:val="Hyperlink"/>
            <w:rFonts w:ascii="Cambria" w:hAnsi="Cambria"/>
            <w:color w:val="auto"/>
          </w:rPr>
          <w:t>Zakon o unapređenju poduzetničke infrastrukture (»Narodne novine«, broj 93/13, 114/13, 41/14, 57/18),</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rPr>
      </w:pPr>
      <w:hyperlink r:id="rId236" w:history="1">
        <w:r w:rsidR="009D2023" w:rsidRPr="00FD64A8">
          <w:rPr>
            <w:rStyle w:val="Hyperlink"/>
            <w:rFonts w:ascii="Cambria" w:hAnsi="Cambria"/>
            <w:color w:val="auto"/>
          </w:rPr>
          <w:t xml:space="preserve">Zakon o strateškim investicijskim projektima Republike Hrvatske (»Narodne </w:t>
        </w:r>
        <w:proofErr w:type="spellStart"/>
        <w:r w:rsidR="009D2023" w:rsidRPr="00FD64A8">
          <w:rPr>
            <w:rStyle w:val="Hyperlink"/>
            <w:rFonts w:ascii="Cambria" w:hAnsi="Cambria"/>
            <w:color w:val="auto"/>
          </w:rPr>
          <w:t>novine«,broj</w:t>
        </w:r>
        <w:proofErr w:type="spellEnd"/>
        <w:r w:rsidR="009D2023" w:rsidRPr="00FD64A8">
          <w:rPr>
            <w:rStyle w:val="Hyperlink"/>
            <w:rFonts w:ascii="Cambria" w:hAnsi="Cambria"/>
            <w:color w:val="auto"/>
          </w:rPr>
          <w:t xml:space="preserve"> 29/18, 114/18),</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rPr>
      </w:pPr>
      <w:hyperlink r:id="rId237" w:history="1">
        <w:r w:rsidR="009D2023" w:rsidRPr="00FD64A8">
          <w:rPr>
            <w:rStyle w:val="Hyperlink"/>
            <w:rFonts w:ascii="Cambria" w:hAnsi="Cambria"/>
            <w:color w:val="auto"/>
          </w:rPr>
          <w:t>Zakon o vlasništvu i drugim stvarnim pravima (»Narodne novine«, broj 91/96, 68/98, 137/99, 22/00, 73/00, 129/00, 114/01, 79/06, 141/06, 146/08, 38/09, 153/09, 143/12, 152/14),</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38" w:history="1">
        <w:r w:rsidR="009D2023" w:rsidRPr="00FD64A8">
          <w:rPr>
            <w:rFonts w:ascii="Cambria" w:hAnsi="Cambria"/>
            <w:szCs w:val="24"/>
          </w:rPr>
          <w:t>Zakon o prostornom uređenju (»Narodne novine«, broj 153/13, 65/17, 114/18, 39/19),</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39" w:history="1">
        <w:r w:rsidR="009D2023" w:rsidRPr="00FD64A8">
          <w:rPr>
            <w:rFonts w:ascii="Cambria" w:hAnsi="Cambria"/>
            <w:szCs w:val="24"/>
          </w:rPr>
          <w:t>Zakon o gradnji (»Narodne novine«, broj 153/13, 20/17, 39/19),</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40" w:history="1">
        <w:r w:rsidR="009D2023" w:rsidRPr="00FD64A8">
          <w:rPr>
            <w:rFonts w:ascii="Cambria" w:hAnsi="Cambria"/>
            <w:szCs w:val="24"/>
          </w:rPr>
          <w:t>Zakon o vodama (»Narodne novine«, broj 153/09, 63/11, 130/11, 56/13, 14/14, 46/18),</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41" w:history="1">
        <w:r w:rsidR="009D2023" w:rsidRPr="00FD64A8">
          <w:rPr>
            <w:rFonts w:ascii="Cambria" w:hAnsi="Cambria"/>
            <w:szCs w:val="24"/>
          </w:rPr>
          <w:t>Zakon o cestama (»Narodne novine«, broj 84/11, 22/13, 54/13, 148/13, 92/14),</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42" w:history="1">
        <w:r w:rsidR="009D2023" w:rsidRPr="00FD64A8">
          <w:rPr>
            <w:rFonts w:ascii="Cambria" w:hAnsi="Cambria"/>
            <w:szCs w:val="24"/>
          </w:rPr>
          <w:t>Zakon o željeznici (»Narodne novine«, broj 32/19),</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43" w:history="1">
        <w:r w:rsidR="009D2023" w:rsidRPr="00FD64A8">
          <w:rPr>
            <w:rFonts w:ascii="Cambria" w:hAnsi="Cambria"/>
            <w:szCs w:val="24"/>
          </w:rPr>
          <w:t>Zakon o zaštiti prirode (»Narodne novine«, broj 80/13, 15/18, 14/19),</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44" w:history="1">
        <w:r w:rsidR="009D2023" w:rsidRPr="00FD64A8">
          <w:rPr>
            <w:rFonts w:ascii="Cambria" w:hAnsi="Cambria"/>
            <w:szCs w:val="24"/>
          </w:rPr>
          <w:t>Zakon o zaštiti i očuvanju kulturnih dobara (»Narodne novine«, broj 66/99, 151/03, 157/03, 100/04, 87/09, 88/10, 61/11, 25/12, 136/12, 157/13, 152/14, 98/15, 44/17, 90/18),</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45" w:history="1">
        <w:r w:rsidR="009D2023" w:rsidRPr="00FD64A8">
          <w:rPr>
            <w:rFonts w:ascii="Cambria" w:hAnsi="Cambria"/>
            <w:szCs w:val="24"/>
          </w:rPr>
          <w:t>Zakon o postupanju s nezakonito izgrađenim zgradama (»Narodne novine«, broj 86/12, 143/13, 65/17, 14/19),</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46" w:history="1">
        <w:r w:rsidR="009D2023" w:rsidRPr="00FD64A8">
          <w:rPr>
            <w:rFonts w:ascii="Cambria" w:hAnsi="Cambria"/>
            <w:szCs w:val="24"/>
          </w:rPr>
          <w:t>Zakon o državnoj izmjeri i katastru nekretnina (»Narodne novine«, broj 112/18)</w:t>
        </w:r>
      </w:hyperlink>
    </w:p>
    <w:p w:rsidR="009D2023" w:rsidRPr="00FD64A8" w:rsidRDefault="00702262" w:rsidP="009D2023">
      <w:pPr>
        <w:pStyle w:val="ListParagraph"/>
        <w:numPr>
          <w:ilvl w:val="0"/>
          <w:numId w:val="50"/>
        </w:numPr>
        <w:spacing w:after="200" w:line="276" w:lineRule="auto"/>
        <w:ind w:left="709"/>
        <w:contextualSpacing/>
        <w:jc w:val="both"/>
        <w:rPr>
          <w:rFonts w:ascii="Cambria" w:hAnsi="Cambria"/>
          <w:szCs w:val="24"/>
        </w:rPr>
      </w:pPr>
      <w:hyperlink r:id="rId247" w:history="1">
        <w:r w:rsidR="009D2023" w:rsidRPr="00FD64A8">
          <w:rPr>
            <w:rStyle w:val="Hyperlink"/>
            <w:rFonts w:ascii="Cambria" w:hAnsi="Cambria"/>
            <w:color w:val="auto"/>
            <w:szCs w:val="24"/>
          </w:rPr>
          <w:t>Zakon o poljoprivrednom zemljištu (»Narodne novine«, broj 20/18, 115/18),</w:t>
        </w:r>
      </w:hyperlink>
    </w:p>
    <w:p w:rsidR="009D2023" w:rsidRPr="00FD64A8" w:rsidRDefault="00702262" w:rsidP="009D2023">
      <w:pPr>
        <w:pStyle w:val="ListParagraph"/>
        <w:numPr>
          <w:ilvl w:val="0"/>
          <w:numId w:val="50"/>
        </w:numPr>
        <w:spacing w:line="276" w:lineRule="auto"/>
        <w:ind w:left="709"/>
        <w:contextualSpacing/>
        <w:jc w:val="both"/>
        <w:rPr>
          <w:rFonts w:ascii="Cambria" w:hAnsi="Cambria"/>
          <w:szCs w:val="24"/>
        </w:rPr>
      </w:pPr>
      <w:hyperlink r:id="rId248" w:history="1">
        <w:r w:rsidR="009D2023" w:rsidRPr="00FD64A8">
          <w:rPr>
            <w:rFonts w:ascii="Cambria" w:hAnsi="Cambria"/>
            <w:szCs w:val="24"/>
          </w:rPr>
          <w:t>Zakon o izvlaštenju i određivanju naknade (»Narodne novine«, broj 74/14, 69/17</w:t>
        </w:r>
      </w:hyperlink>
      <w:r w:rsidR="009D2023" w:rsidRPr="00FD64A8">
        <w:rPr>
          <w:rFonts w:ascii="Cambria" w:hAnsi="Cambria"/>
          <w:szCs w:val="24"/>
        </w:rPr>
        <w:t>),</w:t>
      </w:r>
    </w:p>
    <w:p w:rsidR="009D2023" w:rsidRDefault="009D2023" w:rsidP="009D2023">
      <w:pPr>
        <w:pStyle w:val="ListParagraph"/>
        <w:ind w:left="0"/>
        <w:jc w:val="both"/>
        <w:rPr>
          <w:rFonts w:ascii="Cambria" w:hAnsi="Cambria"/>
          <w:szCs w:val="24"/>
        </w:rPr>
      </w:pPr>
    </w:p>
    <w:p w:rsidR="009D2023" w:rsidRPr="00210A05" w:rsidRDefault="009D2023" w:rsidP="009D2023">
      <w:pPr>
        <w:ind w:firstLine="567"/>
        <w:jc w:val="both"/>
        <w:rPr>
          <w:rFonts w:ascii="Cambria" w:eastAsia="Arial" w:hAnsi="Cambria"/>
          <w:sz w:val="24"/>
        </w:rPr>
      </w:pPr>
      <w:r w:rsidRPr="00210A05">
        <w:rPr>
          <w:rFonts w:ascii="Cambria" w:eastAsia="Arial" w:hAnsi="Cambria"/>
          <w:sz w:val="24"/>
          <w:szCs w:val="24"/>
        </w:rPr>
        <w:t xml:space="preserve">Općina </w:t>
      </w:r>
      <w:proofErr w:type="spellStart"/>
      <w:r>
        <w:rPr>
          <w:rFonts w:ascii="Cambria" w:eastAsia="Arial" w:hAnsi="Cambria"/>
          <w:sz w:val="24"/>
          <w:szCs w:val="24"/>
        </w:rPr>
        <w:t>Kaštelir</w:t>
      </w:r>
      <w:proofErr w:type="spellEnd"/>
      <w:r>
        <w:rPr>
          <w:rFonts w:ascii="Cambria" w:eastAsia="Arial" w:hAnsi="Cambria"/>
          <w:sz w:val="24"/>
          <w:szCs w:val="24"/>
        </w:rPr>
        <w:t xml:space="preserve"> - Labinci </w:t>
      </w:r>
      <w:r w:rsidRPr="00210A05">
        <w:rPr>
          <w:rFonts w:ascii="Cambria" w:eastAsia="Arial" w:hAnsi="Cambria"/>
          <w:sz w:val="24"/>
          <w:szCs w:val="24"/>
        </w:rPr>
        <w:t xml:space="preserve"> osim financijskim sredstvima upravlja i raspolaže pokretninama i nekretninama. </w:t>
      </w:r>
      <w:r w:rsidRPr="00210A05">
        <w:rPr>
          <w:rFonts w:ascii="Cambria" w:eastAsia="Arial" w:hAnsi="Cambria"/>
          <w:sz w:val="24"/>
        </w:rPr>
        <w:t xml:space="preserve">Osim zakonima i drugim propisima, uvjeti, procedure i način raspolaganja poslovnim prostorom i zemljištem utvrđeni su i </w:t>
      </w:r>
      <w:r>
        <w:rPr>
          <w:rFonts w:ascii="Cambria" w:eastAsia="Arial" w:hAnsi="Cambria"/>
          <w:sz w:val="24"/>
        </w:rPr>
        <w:t xml:space="preserve">prethodno navedenim </w:t>
      </w:r>
      <w:r w:rsidRPr="00210A05">
        <w:rPr>
          <w:rFonts w:ascii="Cambria" w:eastAsia="Arial" w:hAnsi="Cambria"/>
          <w:sz w:val="24"/>
        </w:rPr>
        <w:t xml:space="preserve">internim aktima Općine </w:t>
      </w:r>
      <w:proofErr w:type="spellStart"/>
      <w:r>
        <w:rPr>
          <w:rFonts w:ascii="Cambria" w:eastAsia="Arial" w:hAnsi="Cambria"/>
          <w:sz w:val="24"/>
        </w:rPr>
        <w:t>Kaštelir</w:t>
      </w:r>
      <w:proofErr w:type="spellEnd"/>
      <w:r>
        <w:rPr>
          <w:rFonts w:ascii="Cambria" w:eastAsia="Arial" w:hAnsi="Cambria"/>
          <w:sz w:val="24"/>
        </w:rPr>
        <w:t xml:space="preserve"> - Labinci</w:t>
      </w:r>
      <w:r w:rsidRPr="00210A05">
        <w:rPr>
          <w:rFonts w:ascii="Cambria" w:eastAsia="Arial" w:hAnsi="Cambria"/>
          <w:sz w:val="24"/>
        </w:rPr>
        <w:t xml:space="preserve">. </w:t>
      </w:r>
    </w:p>
    <w:p w:rsidR="009D2023" w:rsidRDefault="009D2023" w:rsidP="009D2023">
      <w:pPr>
        <w:pStyle w:val="ListParagraph"/>
        <w:ind w:left="349"/>
        <w:jc w:val="both"/>
        <w:rPr>
          <w:rFonts w:ascii="Cambria" w:hAnsi="Cambria"/>
          <w:szCs w:val="24"/>
        </w:rPr>
      </w:pPr>
    </w:p>
    <w:p w:rsidR="009D2023" w:rsidRPr="001141C8" w:rsidRDefault="009D2023" w:rsidP="009D2023">
      <w:pPr>
        <w:jc w:val="both"/>
        <w:rPr>
          <w:rFonts w:ascii="Cambria" w:hAnsi="Cambria" w:cs="Arial"/>
          <w:i/>
          <w:sz w:val="24"/>
          <w:szCs w:val="24"/>
        </w:rPr>
      </w:pPr>
      <w:r w:rsidRPr="001141C8">
        <w:rPr>
          <w:rFonts w:ascii="Cambria" w:hAnsi="Cambria" w:cs="Arial"/>
          <w:i/>
          <w:sz w:val="24"/>
          <w:szCs w:val="24"/>
          <w:lang w:eastAsia="hr-HR"/>
        </w:rPr>
        <w:t>„</w:t>
      </w:r>
      <w:r w:rsidRPr="001141C8">
        <w:rPr>
          <w:rFonts w:ascii="Cambria" w:hAnsi="Cambria" w:cs="Arial"/>
          <w:i/>
          <w:sz w:val="24"/>
          <w:szCs w:val="24"/>
        </w:rPr>
        <w:t xml:space="preserve">Općina </w:t>
      </w:r>
      <w:proofErr w:type="spellStart"/>
      <w:r w:rsidRPr="001141C8">
        <w:rPr>
          <w:rFonts w:ascii="Cambria" w:hAnsi="Cambria" w:cs="Arial"/>
          <w:i/>
          <w:sz w:val="24"/>
          <w:szCs w:val="24"/>
        </w:rPr>
        <w:t>Kaštelir</w:t>
      </w:r>
      <w:proofErr w:type="spellEnd"/>
      <w:r w:rsidRPr="001141C8">
        <w:rPr>
          <w:rFonts w:ascii="Cambria" w:hAnsi="Cambria" w:cs="Arial"/>
          <w:i/>
          <w:sz w:val="24"/>
          <w:szCs w:val="24"/>
        </w:rPr>
        <w:t>-Labinci-</w:t>
      </w:r>
      <w:proofErr w:type="spellStart"/>
      <w:r w:rsidRPr="001141C8">
        <w:rPr>
          <w:rFonts w:ascii="Cambria" w:hAnsi="Cambria" w:cs="Arial"/>
          <w:i/>
          <w:sz w:val="24"/>
          <w:szCs w:val="24"/>
        </w:rPr>
        <w:t>Castelliere</w:t>
      </w:r>
      <w:proofErr w:type="spellEnd"/>
      <w:r w:rsidRPr="001141C8">
        <w:rPr>
          <w:rFonts w:ascii="Cambria" w:hAnsi="Cambria" w:cs="Arial"/>
          <w:i/>
          <w:sz w:val="24"/>
          <w:szCs w:val="24"/>
        </w:rPr>
        <w:t>-</w:t>
      </w:r>
      <w:proofErr w:type="spellStart"/>
      <w:r w:rsidRPr="001141C8">
        <w:rPr>
          <w:rFonts w:ascii="Cambria" w:hAnsi="Cambria" w:cs="Arial"/>
          <w:i/>
          <w:sz w:val="24"/>
          <w:szCs w:val="24"/>
        </w:rPr>
        <w:t>S.Domenica</w:t>
      </w:r>
      <w:proofErr w:type="spellEnd"/>
      <w:r w:rsidRPr="001141C8">
        <w:rPr>
          <w:rFonts w:ascii="Cambria" w:hAnsi="Cambria" w:cs="Arial"/>
          <w:i/>
          <w:sz w:val="24"/>
          <w:szCs w:val="24"/>
        </w:rPr>
        <w:t xml:space="preserve"> je koncem 2014. upravljala i raspolagala sa 17 poslovnih prostora površine 3.442 m</w:t>
      </w:r>
      <w:r w:rsidRPr="001141C8">
        <w:rPr>
          <w:rFonts w:ascii="Cambria" w:hAnsi="Cambria" w:cs="Arial"/>
          <w:i/>
          <w:sz w:val="24"/>
          <w:szCs w:val="24"/>
          <w:vertAlign w:val="superscript"/>
        </w:rPr>
        <w:t>2</w:t>
      </w:r>
      <w:r w:rsidRPr="001141C8">
        <w:rPr>
          <w:rFonts w:ascii="Cambria" w:hAnsi="Cambria" w:cs="Arial"/>
          <w:i/>
          <w:sz w:val="24"/>
          <w:szCs w:val="24"/>
        </w:rPr>
        <w:t>, četiri stana površine 283 m</w:t>
      </w:r>
      <w:r w:rsidRPr="001141C8">
        <w:rPr>
          <w:rFonts w:ascii="Cambria" w:hAnsi="Cambria" w:cs="Arial"/>
          <w:i/>
          <w:sz w:val="24"/>
          <w:szCs w:val="24"/>
          <w:vertAlign w:val="superscript"/>
        </w:rPr>
        <w:t>2</w:t>
      </w:r>
      <w:r w:rsidRPr="001141C8">
        <w:rPr>
          <w:rFonts w:ascii="Cambria" w:hAnsi="Cambria" w:cs="Arial"/>
          <w:i/>
          <w:sz w:val="24"/>
          <w:szCs w:val="24"/>
        </w:rPr>
        <w:t xml:space="preserve"> i zemljištem površine 373.785 m</w:t>
      </w:r>
      <w:r w:rsidRPr="001141C8">
        <w:rPr>
          <w:rFonts w:ascii="Cambria" w:hAnsi="Cambria" w:cs="Arial"/>
          <w:i/>
          <w:sz w:val="24"/>
          <w:szCs w:val="24"/>
          <w:vertAlign w:val="superscript"/>
        </w:rPr>
        <w:t>2</w:t>
      </w:r>
      <w:r w:rsidRPr="001141C8">
        <w:rPr>
          <w:rFonts w:ascii="Cambria" w:hAnsi="Cambria" w:cs="Arial"/>
          <w:i/>
          <w:sz w:val="24"/>
          <w:szCs w:val="24"/>
        </w:rPr>
        <w:t xml:space="preserve">. Općina nije utvrdila namjenu odnosno uporabnu kategoriju nekretnina i nema ustrojenu evidenciju o ostvarenim prihodima i rashodima od upravljanja i raspolaganja po svakoj jedinici nekretnina. Općina je od 2012. do 2014. ostvarila prihode od zakupa poslovnih prostora u iznosu 473.229,00 kn, najma stanova u iznosu 8.372,00 kn, zakupa zemljišta u iznosu 356.497,00 kn, prodaje poslovnog prostora u iznosu 388.000,00 kn, prodaje stanova u iznosu 4.113,00 kn i prodaje zemljišta u iznosu 1.642.402,00 kn. U istom razdoblju ostvareni su rashodi za nabavu poslovnih prostora u iznosu 243.633,00 kn i nabavu zemljišta u iznosu 59.478,00 kn. </w:t>
      </w:r>
    </w:p>
    <w:p w:rsidR="009D2023" w:rsidRPr="001141C8" w:rsidRDefault="009D2023" w:rsidP="009D2023">
      <w:pPr>
        <w:jc w:val="both"/>
        <w:rPr>
          <w:rFonts w:ascii="Cambria" w:hAnsi="Cambria" w:cs="Arial"/>
          <w:i/>
          <w:sz w:val="24"/>
          <w:szCs w:val="24"/>
        </w:rPr>
      </w:pPr>
      <w:r w:rsidRPr="001141C8">
        <w:rPr>
          <w:rFonts w:ascii="Cambria" w:hAnsi="Cambria" w:cs="Arial"/>
          <w:i/>
          <w:sz w:val="24"/>
          <w:szCs w:val="24"/>
        </w:rPr>
        <w:lastRenderedPageBreak/>
        <w:t>Od ukupnog broja poslovnih prostora, jedan poslovni prostor površine 232 m</w:t>
      </w:r>
      <w:r w:rsidRPr="001141C8">
        <w:rPr>
          <w:rFonts w:ascii="Cambria" w:hAnsi="Cambria" w:cs="Arial"/>
          <w:i/>
          <w:sz w:val="24"/>
          <w:szCs w:val="24"/>
          <w:vertAlign w:val="superscript"/>
        </w:rPr>
        <w:t>2</w:t>
      </w:r>
      <w:r w:rsidRPr="001141C8">
        <w:rPr>
          <w:rFonts w:ascii="Cambria" w:hAnsi="Cambria" w:cs="Arial"/>
          <w:i/>
          <w:sz w:val="24"/>
          <w:szCs w:val="24"/>
        </w:rPr>
        <w:t xml:space="preserve"> koristi Općina za svoje potrebe, jedan poslovni prostora površine 2.031 m</w:t>
      </w:r>
      <w:r w:rsidRPr="001141C8">
        <w:rPr>
          <w:rFonts w:ascii="Cambria" w:hAnsi="Cambria" w:cs="Arial"/>
          <w:i/>
          <w:sz w:val="24"/>
          <w:szCs w:val="24"/>
          <w:vertAlign w:val="superscript"/>
        </w:rPr>
        <w:t>2</w:t>
      </w:r>
      <w:r w:rsidRPr="001141C8">
        <w:rPr>
          <w:rFonts w:ascii="Cambria" w:hAnsi="Cambria" w:cs="Arial"/>
          <w:i/>
          <w:sz w:val="24"/>
          <w:szCs w:val="24"/>
        </w:rPr>
        <w:t xml:space="preserve"> koristi trgovačko društvo u većinskom vlasništvu Općine na temelju zaključenog ugovora bez naknade, šest poslovnih prostora površine 518 m² koriste udruge bez plaćanja zakupnine, četiri poslovna prostora površine 199 m² dano je u zakup drugim subjektima putem javnog natječaja i uz ugovorenu zakupninu, a pet poslovnih prostora površine 462 m</w:t>
      </w:r>
      <w:r w:rsidRPr="001141C8">
        <w:rPr>
          <w:rFonts w:ascii="Cambria" w:hAnsi="Cambria" w:cs="Arial"/>
          <w:i/>
          <w:sz w:val="24"/>
          <w:szCs w:val="24"/>
          <w:vertAlign w:val="superscript"/>
        </w:rPr>
        <w:t>2</w:t>
      </w:r>
      <w:r w:rsidRPr="001141C8">
        <w:rPr>
          <w:rFonts w:ascii="Cambria" w:hAnsi="Cambria" w:cs="Arial"/>
          <w:i/>
          <w:sz w:val="24"/>
          <w:szCs w:val="24"/>
        </w:rPr>
        <w:t xml:space="preserve"> je prazno. Od pet praznih poslovnih prostora, tri poslovna prostora su izvan upotrebe jer su neuređeni, a za dva poslovna prostora nije na javnom natječaju bilo zainteresiranih korisnika. Za neuređene poslovne prostore nisu u 2014. poduzimane aktivnosti za uređenje. </w:t>
      </w:r>
    </w:p>
    <w:p w:rsidR="009D2023" w:rsidRPr="001141C8" w:rsidRDefault="009D2023" w:rsidP="009D2023">
      <w:pPr>
        <w:jc w:val="both"/>
        <w:rPr>
          <w:rFonts w:ascii="Cambria" w:hAnsi="Cambria" w:cs="Arial"/>
          <w:i/>
          <w:sz w:val="24"/>
          <w:szCs w:val="24"/>
        </w:rPr>
      </w:pPr>
      <w:r w:rsidRPr="001141C8">
        <w:rPr>
          <w:rFonts w:ascii="Cambria" w:hAnsi="Cambria" w:cs="Arial"/>
          <w:i/>
          <w:sz w:val="24"/>
          <w:szCs w:val="24"/>
        </w:rPr>
        <w:t>Na temelju odredbi Zakona o zakupu i kupoprodaji poslovnoga prostora i internih odluka dana su u 2012. i ranijim godinama putem javnog natječaja u zakup četiri poslovna prostora ukupne površine 199 m</w:t>
      </w:r>
      <w:r w:rsidRPr="001141C8">
        <w:rPr>
          <w:rFonts w:ascii="Cambria" w:hAnsi="Cambria" w:cs="Arial"/>
          <w:i/>
          <w:sz w:val="24"/>
          <w:szCs w:val="24"/>
          <w:vertAlign w:val="superscript"/>
        </w:rPr>
        <w:t>2</w:t>
      </w:r>
      <w:r w:rsidRPr="001141C8">
        <w:rPr>
          <w:rFonts w:ascii="Cambria" w:hAnsi="Cambria" w:cs="Arial"/>
          <w:i/>
          <w:sz w:val="24"/>
          <w:szCs w:val="24"/>
        </w:rPr>
        <w:t xml:space="preserve"> uz ugovorenu mjesečnu zakupninu u iznosu 7.738,00 kn. </w:t>
      </w:r>
    </w:p>
    <w:p w:rsidR="009D2023" w:rsidRPr="001141C8" w:rsidRDefault="009D2023" w:rsidP="009D2023">
      <w:pPr>
        <w:jc w:val="both"/>
        <w:rPr>
          <w:rFonts w:ascii="Cambria" w:hAnsi="Cambria" w:cs="Arial"/>
          <w:i/>
          <w:sz w:val="24"/>
          <w:szCs w:val="24"/>
        </w:rPr>
      </w:pPr>
      <w:r w:rsidRPr="001141C8">
        <w:rPr>
          <w:rFonts w:ascii="Cambria" w:hAnsi="Cambria" w:cs="Arial"/>
          <w:i/>
          <w:sz w:val="24"/>
          <w:szCs w:val="24"/>
        </w:rPr>
        <w:t xml:space="preserve">Šest poslovnih prostora dano je na korištenje različitim udrugama bez provedenog javnog natječaja i bez plaćanja zakupnine. Režijske troškove za navedene poslovne plaćaju korisnici prostora. Prema odredbama članaka 32. i 33. Zakona o udrugama (Narodne novine 74/14), programi i projekti od interesa za opće dobro u Republici Hrvatskoj koje provode udruge mogu se financirati, između </w:t>
      </w:r>
      <w:proofErr w:type="spellStart"/>
      <w:r w:rsidRPr="001141C8">
        <w:rPr>
          <w:rFonts w:ascii="Cambria" w:hAnsi="Cambria" w:cs="Arial"/>
          <w:i/>
          <w:sz w:val="24"/>
          <w:szCs w:val="24"/>
        </w:rPr>
        <w:t>ostalog,i</w:t>
      </w:r>
      <w:proofErr w:type="spellEnd"/>
      <w:r w:rsidRPr="001141C8">
        <w:rPr>
          <w:rFonts w:ascii="Cambria" w:hAnsi="Cambria" w:cs="Arial"/>
          <w:i/>
          <w:sz w:val="24"/>
          <w:szCs w:val="24"/>
        </w:rPr>
        <w:t xml:space="preserve"> iz proračuna jedinica lokalne i područne (regionalne samouprave) koje financiraju i ugovaraju provedbu programa i projekata od interesa za opće dobro na temelju provedenog javnog poziva odnosno natječaja ili na temelju posebnog propisa o financiranju javnih potreba. Uredbom o kriterijima, mjerilima i postupcima financiranja i ugovaranja programa i projekata od interesa za opće dobro koju provode udruge (Narodne novine 26/15), koja je stupila na snagu 13. ožujka 2015. propisani su kriteriji, mjerila i postupci koje jedinice lokalne i područne (regionalne) samouprave raspolažući sredstvima iz javnih izvora primjenjuju pri financiranju i ugovaranju programa i/ili projekata od interesa za opće dobro koje provode udruge. Prema odredbama članka 6. navedene Uredbe, financiranje programa i projekata provodi se putem javnog natječaja, a osim navedenog javni natječaj se objavljuje za financiranje, odnosno sufinanciranje dodjele nefinancijske podrške u pravima, pokretninama i nekretninama namijenjenih udrugama koje provode programe i projekte.</w:t>
      </w:r>
    </w:p>
    <w:p w:rsidR="009D2023" w:rsidRPr="001141C8" w:rsidRDefault="009D2023" w:rsidP="009D2023">
      <w:pPr>
        <w:jc w:val="both"/>
        <w:rPr>
          <w:rFonts w:ascii="Cambria" w:hAnsi="Cambria" w:cs="Arial"/>
          <w:i/>
          <w:sz w:val="24"/>
          <w:szCs w:val="24"/>
        </w:rPr>
      </w:pPr>
      <w:r w:rsidRPr="001141C8">
        <w:rPr>
          <w:rFonts w:ascii="Cambria" w:hAnsi="Cambria" w:cs="Arial"/>
          <w:i/>
          <w:sz w:val="24"/>
          <w:szCs w:val="24"/>
        </w:rPr>
        <w:t xml:space="preserve">Koncem 2014. Općina </w:t>
      </w:r>
      <w:proofErr w:type="spellStart"/>
      <w:r w:rsidRPr="001141C8">
        <w:rPr>
          <w:rFonts w:ascii="Cambria" w:hAnsi="Cambria" w:cs="Arial"/>
          <w:i/>
          <w:sz w:val="24"/>
          <w:szCs w:val="24"/>
        </w:rPr>
        <w:t>Kaštelir</w:t>
      </w:r>
      <w:proofErr w:type="spellEnd"/>
      <w:r w:rsidRPr="001141C8">
        <w:rPr>
          <w:rFonts w:ascii="Cambria" w:hAnsi="Cambria" w:cs="Arial"/>
          <w:i/>
          <w:sz w:val="24"/>
          <w:szCs w:val="24"/>
        </w:rPr>
        <w:t>-Labinci-</w:t>
      </w:r>
      <w:proofErr w:type="spellStart"/>
      <w:r w:rsidRPr="001141C8">
        <w:rPr>
          <w:rFonts w:ascii="Cambria" w:hAnsi="Cambria" w:cs="Arial"/>
          <w:i/>
          <w:sz w:val="24"/>
          <w:szCs w:val="24"/>
        </w:rPr>
        <w:t>Castelliere</w:t>
      </w:r>
      <w:proofErr w:type="spellEnd"/>
      <w:r w:rsidRPr="001141C8">
        <w:rPr>
          <w:rFonts w:ascii="Cambria" w:hAnsi="Cambria" w:cs="Arial"/>
          <w:i/>
          <w:sz w:val="24"/>
          <w:szCs w:val="24"/>
        </w:rPr>
        <w:t>-</w:t>
      </w:r>
      <w:proofErr w:type="spellStart"/>
      <w:r w:rsidRPr="001141C8">
        <w:rPr>
          <w:rFonts w:ascii="Cambria" w:hAnsi="Cambria" w:cs="Arial"/>
          <w:i/>
          <w:sz w:val="24"/>
          <w:szCs w:val="24"/>
        </w:rPr>
        <w:t>S.Domenica</w:t>
      </w:r>
      <w:proofErr w:type="spellEnd"/>
      <w:r w:rsidRPr="001141C8">
        <w:rPr>
          <w:rFonts w:ascii="Cambria" w:hAnsi="Cambria" w:cs="Arial"/>
          <w:i/>
          <w:sz w:val="24"/>
          <w:szCs w:val="24"/>
        </w:rPr>
        <w:t xml:space="preserve"> je upravljala i raspolagala sa četiri stana ukupne površine 283 m² koje je dala u najam prethodnih godina zaštićenim najmoprimcima po cijeni 1,53 kn/m</w:t>
      </w:r>
      <w:r w:rsidRPr="001141C8">
        <w:rPr>
          <w:rFonts w:ascii="Cambria" w:hAnsi="Cambria" w:cs="Arial"/>
          <w:i/>
          <w:sz w:val="24"/>
          <w:szCs w:val="24"/>
          <w:vertAlign w:val="superscript"/>
        </w:rPr>
        <w:t>2</w:t>
      </w:r>
      <w:r w:rsidRPr="001141C8">
        <w:rPr>
          <w:rFonts w:ascii="Cambria" w:hAnsi="Cambria" w:cs="Arial"/>
          <w:i/>
          <w:sz w:val="24"/>
          <w:szCs w:val="24"/>
        </w:rPr>
        <w:t xml:space="preserve"> mjesečno. Općina od 2012. do 2014. nije prodavala stanove.</w:t>
      </w:r>
    </w:p>
    <w:p w:rsidR="009D2023" w:rsidRPr="00157E27" w:rsidRDefault="009D2023" w:rsidP="009D2023">
      <w:pPr>
        <w:jc w:val="both"/>
        <w:rPr>
          <w:rFonts w:ascii="Cambria" w:hAnsi="Cambria"/>
          <w:i/>
          <w:sz w:val="24"/>
          <w:szCs w:val="24"/>
        </w:rPr>
      </w:pPr>
      <w:r w:rsidRPr="001141C8">
        <w:rPr>
          <w:rFonts w:ascii="Cambria" w:hAnsi="Cambria" w:cs="Arial"/>
          <w:i/>
          <w:sz w:val="24"/>
          <w:szCs w:val="24"/>
        </w:rPr>
        <w:t xml:space="preserve">Općina </w:t>
      </w:r>
      <w:proofErr w:type="spellStart"/>
      <w:r w:rsidRPr="001141C8">
        <w:rPr>
          <w:rFonts w:ascii="Cambria" w:hAnsi="Cambria" w:cs="Arial"/>
          <w:i/>
          <w:sz w:val="24"/>
          <w:szCs w:val="24"/>
        </w:rPr>
        <w:t>Kaštelir</w:t>
      </w:r>
      <w:proofErr w:type="spellEnd"/>
      <w:r w:rsidRPr="001141C8">
        <w:rPr>
          <w:rFonts w:ascii="Cambria" w:hAnsi="Cambria" w:cs="Arial"/>
          <w:i/>
          <w:sz w:val="24"/>
          <w:szCs w:val="24"/>
        </w:rPr>
        <w:t>-Labinci-</w:t>
      </w:r>
      <w:proofErr w:type="spellStart"/>
      <w:r w:rsidRPr="001141C8">
        <w:rPr>
          <w:rFonts w:ascii="Cambria" w:hAnsi="Cambria" w:cs="Arial"/>
          <w:i/>
          <w:sz w:val="24"/>
          <w:szCs w:val="24"/>
        </w:rPr>
        <w:t>Castelliere</w:t>
      </w:r>
      <w:proofErr w:type="spellEnd"/>
      <w:r w:rsidRPr="001141C8">
        <w:rPr>
          <w:rFonts w:ascii="Cambria" w:hAnsi="Cambria" w:cs="Arial"/>
          <w:i/>
          <w:sz w:val="24"/>
          <w:szCs w:val="24"/>
        </w:rPr>
        <w:t>-</w:t>
      </w:r>
      <w:proofErr w:type="spellStart"/>
      <w:r w:rsidRPr="001141C8">
        <w:rPr>
          <w:rFonts w:ascii="Cambria" w:hAnsi="Cambria" w:cs="Arial"/>
          <w:i/>
          <w:sz w:val="24"/>
          <w:szCs w:val="24"/>
        </w:rPr>
        <w:t>S.Domenica</w:t>
      </w:r>
      <w:proofErr w:type="spellEnd"/>
      <w:r w:rsidRPr="001141C8">
        <w:rPr>
          <w:rFonts w:ascii="Cambria" w:hAnsi="Cambria" w:cs="Arial"/>
          <w:i/>
          <w:sz w:val="24"/>
          <w:szCs w:val="24"/>
        </w:rPr>
        <w:t xml:space="preserve"> je od 2012. do 2014. na temelju provedenih natječaja prodala deset nekretnina ukupne vrijednosti 1.827.944,00 kn.</w:t>
      </w:r>
      <w:r w:rsidRPr="001141C8">
        <w:rPr>
          <w:rFonts w:ascii="Cambria" w:hAnsi="Cambria" w:cs="Arial"/>
          <w:i/>
          <w:sz w:val="24"/>
          <w:szCs w:val="24"/>
          <w:lang w:eastAsia="hr-HR"/>
        </w:rPr>
        <w:t>“</w:t>
      </w:r>
    </w:p>
    <w:p w:rsidR="009D2023" w:rsidRPr="004C47E2" w:rsidRDefault="009D2023" w:rsidP="009D2023">
      <w:pPr>
        <w:pStyle w:val="Caption"/>
        <w:spacing w:after="0"/>
        <w:jc w:val="center"/>
        <w:rPr>
          <w:rFonts w:ascii="Cambria" w:hAnsi="Cambria"/>
          <w:color w:val="FF0000"/>
          <w:sz w:val="22"/>
          <w:szCs w:val="22"/>
        </w:rPr>
      </w:pPr>
      <w:r w:rsidRPr="00B8514E">
        <w:rPr>
          <w:rFonts w:ascii="Cambria" w:hAnsi="Cambria"/>
          <w:color w:val="auto"/>
          <w:sz w:val="22"/>
          <w:szCs w:val="22"/>
        </w:rPr>
        <w:t xml:space="preserve">          </w:t>
      </w:r>
      <w:bookmarkStart w:id="230" w:name="_Toc535166024"/>
      <w:bookmarkStart w:id="231" w:name="_Toc12614192"/>
      <w:r w:rsidRPr="009F0569">
        <w:rPr>
          <w:rFonts w:ascii="Cambria" w:hAnsi="Cambria"/>
          <w:color w:val="auto"/>
          <w:sz w:val="22"/>
          <w:szCs w:val="22"/>
        </w:rPr>
        <w:t xml:space="preserve">Tablica </w:t>
      </w:r>
      <w:r w:rsidRPr="009F0569">
        <w:rPr>
          <w:rFonts w:ascii="Cambria" w:hAnsi="Cambria"/>
          <w:color w:val="auto"/>
          <w:sz w:val="22"/>
          <w:szCs w:val="22"/>
        </w:rPr>
        <w:fldChar w:fldCharType="begin"/>
      </w:r>
      <w:r w:rsidRPr="009F0569">
        <w:rPr>
          <w:rFonts w:ascii="Cambria" w:hAnsi="Cambria"/>
          <w:color w:val="auto"/>
          <w:sz w:val="22"/>
          <w:szCs w:val="22"/>
        </w:rPr>
        <w:instrText xml:space="preserve"> SEQ Tablica \* ARABIC </w:instrText>
      </w:r>
      <w:r w:rsidRPr="009F0569">
        <w:rPr>
          <w:rFonts w:ascii="Cambria" w:hAnsi="Cambria"/>
          <w:color w:val="auto"/>
          <w:sz w:val="22"/>
          <w:szCs w:val="22"/>
        </w:rPr>
        <w:fldChar w:fldCharType="separate"/>
      </w:r>
      <w:r w:rsidRPr="009F0569">
        <w:rPr>
          <w:rFonts w:ascii="Cambria" w:hAnsi="Cambria"/>
          <w:noProof/>
          <w:color w:val="auto"/>
          <w:sz w:val="22"/>
          <w:szCs w:val="22"/>
        </w:rPr>
        <w:t>12</w:t>
      </w:r>
      <w:r w:rsidRPr="009F0569">
        <w:rPr>
          <w:rFonts w:ascii="Cambria" w:hAnsi="Cambria"/>
          <w:color w:val="auto"/>
          <w:sz w:val="22"/>
          <w:szCs w:val="22"/>
        </w:rPr>
        <w:fldChar w:fldCharType="end"/>
      </w:r>
      <w:r w:rsidRPr="009F0569">
        <w:rPr>
          <w:rFonts w:ascii="Cambria" w:hAnsi="Cambria"/>
          <w:color w:val="auto"/>
          <w:sz w:val="22"/>
          <w:szCs w:val="22"/>
        </w:rPr>
        <w:t>. Podaci o poslovnim prostorima koji su u zakupu</w:t>
      </w:r>
      <w:bookmarkEnd w:id="230"/>
      <w:bookmarkEnd w:id="231"/>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2114"/>
        <w:gridCol w:w="1243"/>
        <w:gridCol w:w="3166"/>
        <w:gridCol w:w="1380"/>
        <w:gridCol w:w="1277"/>
        <w:gridCol w:w="17"/>
      </w:tblGrid>
      <w:tr w:rsidR="009D2023" w:rsidRPr="004C47E2" w:rsidTr="004551C0">
        <w:trPr>
          <w:trHeight w:val="343"/>
          <w:jc w:val="center"/>
        </w:trPr>
        <w:tc>
          <w:tcPr>
            <w:tcW w:w="5000" w:type="pct"/>
            <w:gridSpan w:val="6"/>
            <w:tcBorders>
              <w:top w:val="double" w:sz="4" w:space="0" w:color="auto"/>
              <w:bottom w:val="double" w:sz="4" w:space="0" w:color="auto"/>
              <w:right w:val="double" w:sz="4" w:space="0" w:color="auto"/>
            </w:tcBorders>
            <w:shd w:val="clear" w:color="auto" w:fill="BFBFBF"/>
            <w:vAlign w:val="center"/>
          </w:tcPr>
          <w:p w:rsidR="009D2023" w:rsidRPr="004C47E2" w:rsidRDefault="009D2023" w:rsidP="004551C0">
            <w:pPr>
              <w:jc w:val="center"/>
              <w:rPr>
                <w:rFonts w:ascii="Cambria" w:hAnsi="Cambria"/>
                <w:b/>
                <w:bCs/>
                <w:lang w:eastAsia="hr-HR"/>
              </w:rPr>
            </w:pPr>
            <w:r w:rsidRPr="004C47E2">
              <w:rPr>
                <w:rFonts w:ascii="Cambria" w:hAnsi="Cambria"/>
                <w:b/>
                <w:bCs/>
                <w:lang w:eastAsia="hr-HR"/>
              </w:rPr>
              <w:t xml:space="preserve">Zakup poslovnog prostora u vlasništvu Općine </w:t>
            </w:r>
            <w:proofErr w:type="spellStart"/>
            <w:r>
              <w:rPr>
                <w:rFonts w:ascii="Cambria" w:hAnsi="Cambria"/>
                <w:b/>
                <w:bCs/>
                <w:lang w:eastAsia="hr-HR"/>
              </w:rPr>
              <w:t>Kaštelir</w:t>
            </w:r>
            <w:proofErr w:type="spellEnd"/>
            <w:r>
              <w:rPr>
                <w:rFonts w:ascii="Cambria" w:hAnsi="Cambria"/>
                <w:b/>
                <w:bCs/>
                <w:lang w:eastAsia="hr-HR"/>
              </w:rPr>
              <w:t xml:space="preserve"> - Labinci</w:t>
            </w:r>
          </w:p>
        </w:tc>
      </w:tr>
      <w:tr w:rsidR="009D2023" w:rsidRPr="004C47E2" w:rsidTr="004551C0">
        <w:trPr>
          <w:trHeight w:val="391"/>
          <w:jc w:val="center"/>
        </w:trPr>
        <w:tc>
          <w:tcPr>
            <w:tcW w:w="5000" w:type="pct"/>
            <w:gridSpan w:val="6"/>
            <w:tcBorders>
              <w:top w:val="double" w:sz="4" w:space="0" w:color="auto"/>
              <w:bottom w:val="double" w:sz="4" w:space="0" w:color="auto"/>
              <w:right w:val="double" w:sz="4" w:space="0" w:color="auto"/>
            </w:tcBorders>
            <w:shd w:val="clear" w:color="auto" w:fill="D9D9D9"/>
            <w:vAlign w:val="center"/>
          </w:tcPr>
          <w:p w:rsidR="009D2023" w:rsidRPr="004C47E2" w:rsidRDefault="009D2023" w:rsidP="004551C0">
            <w:pPr>
              <w:jc w:val="center"/>
              <w:rPr>
                <w:rFonts w:ascii="Cambria" w:hAnsi="Cambria"/>
                <w:b/>
                <w:bCs/>
                <w:lang w:eastAsia="hr-HR"/>
              </w:rPr>
            </w:pPr>
            <w:r w:rsidRPr="004C47E2">
              <w:rPr>
                <w:rFonts w:ascii="Cambria" w:hAnsi="Cambria"/>
                <w:b/>
                <w:bCs/>
                <w:lang w:eastAsia="hr-HR"/>
              </w:rPr>
              <w:t>Poslovni prostor općinske Uprave</w:t>
            </w:r>
          </w:p>
        </w:tc>
      </w:tr>
      <w:tr w:rsidR="009D2023" w:rsidRPr="004C47E2" w:rsidTr="004551C0">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F2F2F2"/>
            <w:vAlign w:val="center"/>
          </w:tcPr>
          <w:p w:rsidR="009D2023" w:rsidRPr="004C47E2" w:rsidRDefault="009D2023" w:rsidP="004551C0">
            <w:pPr>
              <w:jc w:val="center"/>
              <w:rPr>
                <w:rFonts w:ascii="Cambria" w:hAnsi="Cambria"/>
                <w:b/>
                <w:bCs/>
                <w:lang w:eastAsia="hr-HR"/>
              </w:rPr>
            </w:pPr>
            <w:r w:rsidRPr="004C47E2">
              <w:rPr>
                <w:rFonts w:ascii="Cambria" w:hAnsi="Cambria"/>
                <w:b/>
                <w:bCs/>
                <w:lang w:eastAsia="hr-HR"/>
              </w:rPr>
              <w:br w:type="page"/>
              <w:t>Prostor</w:t>
            </w:r>
          </w:p>
        </w:tc>
        <w:tc>
          <w:tcPr>
            <w:tcW w:w="676" w:type="pct"/>
            <w:tcBorders>
              <w:top w:val="double" w:sz="4" w:space="0" w:color="auto"/>
              <w:left w:val="double" w:sz="4" w:space="0" w:color="auto"/>
              <w:bottom w:val="double" w:sz="4" w:space="0" w:color="auto"/>
              <w:right w:val="double" w:sz="4" w:space="0" w:color="auto"/>
            </w:tcBorders>
            <w:shd w:val="clear" w:color="auto" w:fill="F2F2F2"/>
            <w:vAlign w:val="center"/>
          </w:tcPr>
          <w:p w:rsidR="009D2023" w:rsidRPr="004C47E2" w:rsidRDefault="009D2023" w:rsidP="004551C0">
            <w:pPr>
              <w:jc w:val="center"/>
              <w:rPr>
                <w:rFonts w:ascii="Cambria" w:hAnsi="Cambria"/>
                <w:b/>
                <w:bCs/>
                <w:lang w:eastAsia="hr-HR"/>
              </w:rPr>
            </w:pPr>
            <w:r w:rsidRPr="004C47E2">
              <w:rPr>
                <w:rFonts w:ascii="Cambria" w:hAnsi="Cambria"/>
                <w:b/>
                <w:bCs/>
                <w:lang w:eastAsia="hr-HR"/>
              </w:rPr>
              <w:t>Površina u m²</w:t>
            </w:r>
          </w:p>
        </w:tc>
        <w:tc>
          <w:tcPr>
            <w:tcW w:w="3175" w:type="pct"/>
            <w:gridSpan w:val="4"/>
            <w:tcBorders>
              <w:top w:val="double" w:sz="4" w:space="0" w:color="auto"/>
              <w:left w:val="double" w:sz="4" w:space="0" w:color="auto"/>
              <w:bottom w:val="double" w:sz="4" w:space="0" w:color="auto"/>
            </w:tcBorders>
            <w:shd w:val="clear" w:color="auto" w:fill="F2F2F2"/>
            <w:vAlign w:val="center"/>
          </w:tcPr>
          <w:p w:rsidR="009D2023" w:rsidRPr="004C47E2" w:rsidRDefault="009D2023" w:rsidP="004551C0">
            <w:pPr>
              <w:jc w:val="center"/>
              <w:rPr>
                <w:rFonts w:ascii="Cambria" w:hAnsi="Cambria"/>
                <w:b/>
                <w:bCs/>
                <w:lang w:eastAsia="hr-HR"/>
              </w:rPr>
            </w:pPr>
            <w:r w:rsidRPr="004C47E2">
              <w:rPr>
                <w:rFonts w:ascii="Cambria" w:hAnsi="Cambria"/>
                <w:b/>
                <w:bCs/>
                <w:lang w:eastAsia="hr-HR"/>
              </w:rPr>
              <w:t>Namjena</w:t>
            </w:r>
          </w:p>
        </w:tc>
      </w:tr>
      <w:tr w:rsidR="009D2023" w:rsidRPr="004C47E2" w:rsidTr="004551C0">
        <w:tblPrEx>
          <w:tblBorders>
            <w:insideV w:val="single" w:sz="4" w:space="0" w:color="auto"/>
          </w:tblBorders>
        </w:tblPrEx>
        <w:trPr>
          <w:trHeight w:val="45"/>
          <w:jc w:val="center"/>
        </w:trPr>
        <w:tc>
          <w:tcPr>
            <w:tcW w:w="1150" w:type="pct"/>
            <w:tcBorders>
              <w:top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rPr>
            </w:pPr>
            <w:r w:rsidRPr="009058A9">
              <w:rPr>
                <w:rFonts w:ascii="Cambria" w:hAnsi="Cambria"/>
              </w:rPr>
              <w:t>Općinska uprava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rPr>
            </w:pPr>
            <w:r w:rsidRPr="009058A9">
              <w:rPr>
                <w:rFonts w:ascii="Cambria" w:hAnsi="Cambria"/>
              </w:rPr>
              <w:t>261</w:t>
            </w:r>
          </w:p>
        </w:tc>
        <w:tc>
          <w:tcPr>
            <w:tcW w:w="3175" w:type="pct"/>
            <w:gridSpan w:val="4"/>
            <w:tcBorders>
              <w:top w:val="double" w:sz="4" w:space="0" w:color="auto"/>
              <w:left w:val="double" w:sz="4" w:space="0" w:color="auto"/>
              <w:bottom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Ured načelnika, ured JUO, pomoćne prostorije, arhiva, vijećnica</w:t>
            </w:r>
          </w:p>
        </w:tc>
      </w:tr>
      <w:tr w:rsidR="009D2023" w:rsidRPr="004C47E2" w:rsidTr="004551C0">
        <w:trPr>
          <w:trHeight w:val="391"/>
          <w:jc w:val="center"/>
        </w:trPr>
        <w:tc>
          <w:tcPr>
            <w:tcW w:w="5000" w:type="pct"/>
            <w:gridSpan w:val="6"/>
            <w:tcBorders>
              <w:top w:val="double" w:sz="4" w:space="0" w:color="auto"/>
              <w:bottom w:val="double" w:sz="4" w:space="0" w:color="auto"/>
              <w:right w:val="double" w:sz="4" w:space="0" w:color="auto"/>
            </w:tcBorders>
            <w:shd w:val="clear" w:color="auto" w:fill="D9D9D9"/>
            <w:vAlign w:val="center"/>
          </w:tcPr>
          <w:p w:rsidR="009D2023" w:rsidRPr="009058A9" w:rsidRDefault="009D2023" w:rsidP="004551C0">
            <w:pPr>
              <w:jc w:val="center"/>
              <w:rPr>
                <w:rFonts w:ascii="Cambria" w:hAnsi="Cambria"/>
                <w:b/>
                <w:bCs/>
                <w:lang w:eastAsia="hr-HR"/>
              </w:rPr>
            </w:pPr>
            <w:r w:rsidRPr="009058A9">
              <w:rPr>
                <w:rFonts w:ascii="Cambria" w:hAnsi="Cambria"/>
                <w:b/>
                <w:bCs/>
                <w:lang w:eastAsia="hr-HR"/>
              </w:rPr>
              <w:t>Ostali poslovni prostori</w:t>
            </w:r>
          </w:p>
        </w:tc>
      </w:tr>
      <w:tr w:rsidR="009D2023" w:rsidRPr="004C47E2" w:rsidTr="004551C0">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F2F2F2"/>
            <w:vAlign w:val="center"/>
          </w:tcPr>
          <w:p w:rsidR="009D2023" w:rsidRPr="00B757E7" w:rsidRDefault="009D2023" w:rsidP="004551C0">
            <w:pPr>
              <w:jc w:val="center"/>
              <w:rPr>
                <w:rFonts w:ascii="Cambria" w:hAnsi="Cambria"/>
                <w:b/>
                <w:bCs/>
                <w:highlight w:val="green"/>
                <w:lang w:eastAsia="hr-HR"/>
              </w:rPr>
            </w:pPr>
            <w:r w:rsidRPr="00B757E7">
              <w:rPr>
                <w:rFonts w:ascii="Cambria" w:hAnsi="Cambria"/>
                <w:b/>
                <w:bCs/>
                <w:highlight w:val="green"/>
                <w:lang w:eastAsia="hr-HR"/>
              </w:rPr>
              <w:br w:type="page"/>
            </w:r>
            <w:r w:rsidRPr="009058A9">
              <w:rPr>
                <w:rFonts w:ascii="Cambria" w:hAnsi="Cambria"/>
                <w:b/>
                <w:bCs/>
                <w:lang w:eastAsia="hr-HR"/>
              </w:rPr>
              <w:t>Prostor</w:t>
            </w:r>
          </w:p>
        </w:tc>
        <w:tc>
          <w:tcPr>
            <w:tcW w:w="676" w:type="pct"/>
            <w:tcBorders>
              <w:top w:val="double" w:sz="4" w:space="0" w:color="auto"/>
              <w:left w:val="double" w:sz="4" w:space="0" w:color="auto"/>
              <w:bottom w:val="double" w:sz="4" w:space="0" w:color="auto"/>
              <w:right w:val="double" w:sz="4" w:space="0" w:color="auto"/>
            </w:tcBorders>
            <w:shd w:val="clear" w:color="auto" w:fill="F2F2F2"/>
            <w:vAlign w:val="center"/>
          </w:tcPr>
          <w:p w:rsidR="009D2023" w:rsidRPr="009058A9" w:rsidRDefault="009D2023" w:rsidP="004551C0">
            <w:pPr>
              <w:jc w:val="center"/>
              <w:rPr>
                <w:rFonts w:ascii="Cambria" w:hAnsi="Cambria"/>
                <w:b/>
                <w:bCs/>
                <w:lang w:eastAsia="hr-HR"/>
              </w:rPr>
            </w:pPr>
            <w:r w:rsidRPr="009058A9">
              <w:rPr>
                <w:rFonts w:ascii="Cambria" w:hAnsi="Cambria"/>
                <w:b/>
                <w:bCs/>
                <w:lang w:eastAsia="hr-HR"/>
              </w:rPr>
              <w:t>Površina u m²</w:t>
            </w:r>
          </w:p>
        </w:tc>
        <w:tc>
          <w:tcPr>
            <w:tcW w:w="3175" w:type="pct"/>
            <w:gridSpan w:val="4"/>
            <w:tcBorders>
              <w:top w:val="double" w:sz="4" w:space="0" w:color="auto"/>
              <w:left w:val="double" w:sz="4" w:space="0" w:color="auto"/>
              <w:bottom w:val="double" w:sz="4" w:space="0" w:color="auto"/>
            </w:tcBorders>
            <w:shd w:val="clear" w:color="auto" w:fill="F2F2F2"/>
            <w:vAlign w:val="center"/>
          </w:tcPr>
          <w:p w:rsidR="009D2023" w:rsidRPr="009058A9" w:rsidRDefault="009D2023" w:rsidP="004551C0">
            <w:pPr>
              <w:jc w:val="center"/>
              <w:rPr>
                <w:rFonts w:ascii="Cambria" w:hAnsi="Cambria"/>
                <w:b/>
                <w:bCs/>
                <w:lang w:eastAsia="hr-HR"/>
              </w:rPr>
            </w:pPr>
            <w:r w:rsidRPr="009058A9">
              <w:rPr>
                <w:rFonts w:ascii="Cambria" w:hAnsi="Cambria"/>
                <w:b/>
                <w:bCs/>
                <w:lang w:eastAsia="hr-HR"/>
              </w:rPr>
              <w:t>Namjena</w:t>
            </w:r>
          </w:p>
        </w:tc>
      </w:tr>
      <w:tr w:rsidR="009D2023" w:rsidRPr="004C47E2" w:rsidTr="004551C0">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lang w:eastAsia="hr-HR"/>
              </w:rPr>
            </w:pPr>
            <w:r w:rsidRPr="009058A9">
              <w:rPr>
                <w:rFonts w:ascii="Cambria" w:hAnsi="Cambria"/>
                <w:bCs/>
                <w:lang w:eastAsia="hr-HR"/>
              </w:rPr>
              <w:t>Turistička zajednica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lang w:eastAsia="hr-HR"/>
              </w:rPr>
            </w:pPr>
            <w:r w:rsidRPr="009058A9">
              <w:rPr>
                <w:rFonts w:ascii="Cambria" w:hAnsi="Cambria"/>
                <w:bCs/>
                <w:lang w:eastAsia="hr-HR"/>
              </w:rPr>
              <w:t>40</w:t>
            </w:r>
          </w:p>
        </w:tc>
        <w:tc>
          <w:tcPr>
            <w:tcW w:w="3175" w:type="pct"/>
            <w:gridSpan w:val="4"/>
            <w:tcBorders>
              <w:top w:val="double" w:sz="4" w:space="0" w:color="auto"/>
              <w:left w:val="double" w:sz="4" w:space="0" w:color="auto"/>
              <w:bottom w:val="double" w:sz="4" w:space="0" w:color="auto"/>
            </w:tcBorders>
            <w:shd w:val="clear" w:color="auto" w:fill="auto"/>
            <w:vAlign w:val="center"/>
          </w:tcPr>
          <w:p w:rsidR="009D2023" w:rsidRPr="009058A9" w:rsidRDefault="009D2023" w:rsidP="004551C0">
            <w:pPr>
              <w:jc w:val="center"/>
              <w:rPr>
                <w:rFonts w:ascii="Cambria" w:hAnsi="Cambria"/>
                <w:bCs/>
                <w:lang w:eastAsia="hr-HR"/>
              </w:rPr>
            </w:pPr>
            <w:r w:rsidRPr="009058A9">
              <w:rPr>
                <w:rFonts w:ascii="Cambria" w:hAnsi="Cambria"/>
                <w:bCs/>
                <w:lang w:eastAsia="hr-HR"/>
              </w:rPr>
              <w:t>Ured turističke zajednice</w:t>
            </w:r>
          </w:p>
        </w:tc>
      </w:tr>
      <w:tr w:rsidR="009D2023" w:rsidRPr="004C47E2" w:rsidTr="004551C0">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lang w:eastAsia="hr-HR"/>
              </w:rPr>
            </w:pPr>
            <w:r w:rsidRPr="009058A9">
              <w:rPr>
                <w:rFonts w:ascii="Cambria" w:hAnsi="Cambria"/>
                <w:bCs/>
                <w:lang w:eastAsia="hr-HR"/>
              </w:rPr>
              <w:t xml:space="preserve">Muzej </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lang w:eastAsia="hr-HR"/>
              </w:rPr>
            </w:pPr>
            <w:r w:rsidRPr="009058A9">
              <w:rPr>
                <w:rFonts w:ascii="Cambria" w:hAnsi="Cambria"/>
                <w:bCs/>
                <w:lang w:eastAsia="hr-HR"/>
              </w:rPr>
              <w:t>80</w:t>
            </w:r>
          </w:p>
        </w:tc>
        <w:tc>
          <w:tcPr>
            <w:tcW w:w="3175" w:type="pct"/>
            <w:gridSpan w:val="4"/>
            <w:tcBorders>
              <w:top w:val="double" w:sz="4" w:space="0" w:color="auto"/>
              <w:left w:val="double" w:sz="4" w:space="0" w:color="auto"/>
              <w:bottom w:val="double" w:sz="4" w:space="0" w:color="auto"/>
            </w:tcBorders>
            <w:shd w:val="clear" w:color="auto" w:fill="auto"/>
            <w:vAlign w:val="center"/>
          </w:tcPr>
          <w:p w:rsidR="009D2023" w:rsidRPr="009058A9" w:rsidRDefault="009D2023" w:rsidP="004551C0">
            <w:pPr>
              <w:jc w:val="center"/>
              <w:rPr>
                <w:rFonts w:ascii="Cambria" w:hAnsi="Cambria"/>
                <w:bCs/>
                <w:lang w:eastAsia="hr-HR"/>
              </w:rPr>
            </w:pPr>
            <w:r w:rsidRPr="009058A9">
              <w:rPr>
                <w:rFonts w:ascii="Cambria" w:hAnsi="Cambria"/>
                <w:bCs/>
                <w:lang w:eastAsia="hr-HR"/>
              </w:rPr>
              <w:t>Etnološki muzej</w:t>
            </w:r>
          </w:p>
        </w:tc>
      </w:tr>
      <w:tr w:rsidR="009D2023" w:rsidRPr="004C47E2" w:rsidTr="004551C0">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lang w:eastAsia="hr-HR"/>
              </w:rPr>
            </w:pPr>
            <w:r w:rsidRPr="009058A9">
              <w:rPr>
                <w:rFonts w:ascii="Cambria" w:hAnsi="Cambria"/>
                <w:bCs/>
                <w:lang w:eastAsia="hr-HR"/>
              </w:rPr>
              <w:t>Jaslice</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lang w:eastAsia="hr-HR"/>
              </w:rPr>
            </w:pPr>
            <w:r w:rsidRPr="009058A9">
              <w:rPr>
                <w:rFonts w:ascii="Cambria" w:hAnsi="Cambria"/>
                <w:bCs/>
                <w:lang w:eastAsia="hr-HR"/>
              </w:rPr>
              <w:t>80</w:t>
            </w:r>
          </w:p>
        </w:tc>
        <w:tc>
          <w:tcPr>
            <w:tcW w:w="3175" w:type="pct"/>
            <w:gridSpan w:val="4"/>
            <w:tcBorders>
              <w:top w:val="double" w:sz="4" w:space="0" w:color="auto"/>
              <w:left w:val="double" w:sz="4" w:space="0" w:color="auto"/>
              <w:bottom w:val="double" w:sz="4" w:space="0" w:color="auto"/>
            </w:tcBorders>
            <w:shd w:val="clear" w:color="auto" w:fill="auto"/>
            <w:vAlign w:val="center"/>
          </w:tcPr>
          <w:p w:rsidR="009D2023" w:rsidRPr="009058A9" w:rsidRDefault="009D2023" w:rsidP="004551C0">
            <w:pPr>
              <w:jc w:val="center"/>
              <w:rPr>
                <w:rFonts w:ascii="Cambria" w:hAnsi="Cambria"/>
                <w:bCs/>
                <w:lang w:eastAsia="hr-HR"/>
              </w:rPr>
            </w:pPr>
            <w:r w:rsidRPr="009058A9">
              <w:rPr>
                <w:rFonts w:ascii="Cambria" w:hAnsi="Cambria"/>
                <w:bCs/>
                <w:lang w:eastAsia="hr-HR"/>
              </w:rPr>
              <w:t xml:space="preserve">Jaslice </w:t>
            </w:r>
          </w:p>
        </w:tc>
      </w:tr>
      <w:tr w:rsidR="009D2023" w:rsidRPr="004C47E2" w:rsidTr="004551C0">
        <w:trPr>
          <w:trHeight w:val="298"/>
          <w:jc w:val="center"/>
        </w:trPr>
        <w:tc>
          <w:tcPr>
            <w:tcW w:w="5000" w:type="pct"/>
            <w:gridSpan w:val="6"/>
            <w:tcBorders>
              <w:top w:val="double" w:sz="4" w:space="0" w:color="auto"/>
              <w:bottom w:val="double" w:sz="4" w:space="0" w:color="auto"/>
              <w:right w:val="double" w:sz="4" w:space="0" w:color="auto"/>
            </w:tcBorders>
            <w:shd w:val="clear" w:color="auto" w:fill="D9D9D9"/>
            <w:vAlign w:val="center"/>
          </w:tcPr>
          <w:p w:rsidR="009D2023" w:rsidRPr="009058A9" w:rsidRDefault="009D2023" w:rsidP="004551C0">
            <w:pPr>
              <w:jc w:val="center"/>
              <w:rPr>
                <w:rFonts w:ascii="Cambria" w:hAnsi="Cambria"/>
                <w:b/>
                <w:bCs/>
                <w:lang w:eastAsia="hr-HR"/>
              </w:rPr>
            </w:pPr>
            <w:r w:rsidRPr="009058A9">
              <w:rPr>
                <w:rFonts w:ascii="Cambria" w:hAnsi="Cambria"/>
                <w:b/>
                <w:bCs/>
                <w:lang w:eastAsia="hr-HR"/>
              </w:rPr>
              <w:lastRenderedPageBreak/>
              <w:t>Udruge</w:t>
            </w:r>
          </w:p>
        </w:tc>
      </w:tr>
      <w:tr w:rsidR="009D2023" w:rsidRPr="004C47E2" w:rsidTr="004551C0">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F2F2F2"/>
            <w:vAlign w:val="center"/>
          </w:tcPr>
          <w:p w:rsidR="009D2023" w:rsidRPr="009058A9" w:rsidRDefault="009D2023" w:rsidP="004551C0">
            <w:pPr>
              <w:jc w:val="center"/>
              <w:rPr>
                <w:rFonts w:ascii="Cambria" w:hAnsi="Cambria"/>
                <w:b/>
                <w:bCs/>
                <w:lang w:eastAsia="hr-HR"/>
              </w:rPr>
            </w:pPr>
            <w:r w:rsidRPr="009058A9">
              <w:rPr>
                <w:rFonts w:ascii="Cambria" w:hAnsi="Cambria"/>
                <w:b/>
                <w:bCs/>
                <w:lang w:eastAsia="hr-HR"/>
              </w:rPr>
              <w:br w:type="page"/>
              <w:t>Prostor</w:t>
            </w:r>
          </w:p>
        </w:tc>
        <w:tc>
          <w:tcPr>
            <w:tcW w:w="676" w:type="pct"/>
            <w:tcBorders>
              <w:top w:val="double" w:sz="4" w:space="0" w:color="auto"/>
              <w:left w:val="double" w:sz="4" w:space="0" w:color="auto"/>
              <w:bottom w:val="double" w:sz="4" w:space="0" w:color="auto"/>
              <w:right w:val="double" w:sz="4" w:space="0" w:color="auto"/>
            </w:tcBorders>
            <w:shd w:val="clear" w:color="auto" w:fill="F2F2F2"/>
            <w:vAlign w:val="center"/>
          </w:tcPr>
          <w:p w:rsidR="009D2023" w:rsidRPr="009058A9" w:rsidRDefault="009D2023" w:rsidP="004551C0">
            <w:pPr>
              <w:jc w:val="center"/>
              <w:rPr>
                <w:rFonts w:ascii="Cambria" w:hAnsi="Cambria"/>
                <w:b/>
                <w:bCs/>
                <w:lang w:eastAsia="hr-HR"/>
              </w:rPr>
            </w:pPr>
            <w:r w:rsidRPr="009058A9">
              <w:rPr>
                <w:rFonts w:ascii="Cambria" w:hAnsi="Cambria"/>
                <w:b/>
                <w:bCs/>
                <w:lang w:eastAsia="hr-HR"/>
              </w:rPr>
              <w:t>Površina u m²</w:t>
            </w:r>
          </w:p>
        </w:tc>
        <w:tc>
          <w:tcPr>
            <w:tcW w:w="3175" w:type="pct"/>
            <w:gridSpan w:val="4"/>
            <w:tcBorders>
              <w:top w:val="double" w:sz="4" w:space="0" w:color="auto"/>
              <w:left w:val="double" w:sz="4" w:space="0" w:color="auto"/>
              <w:bottom w:val="double" w:sz="4" w:space="0" w:color="auto"/>
            </w:tcBorders>
            <w:shd w:val="clear" w:color="auto" w:fill="F2F2F2"/>
            <w:vAlign w:val="center"/>
          </w:tcPr>
          <w:p w:rsidR="009D2023" w:rsidRPr="009058A9" w:rsidRDefault="009D2023" w:rsidP="004551C0">
            <w:pPr>
              <w:jc w:val="center"/>
              <w:rPr>
                <w:rFonts w:ascii="Cambria" w:hAnsi="Cambria"/>
                <w:b/>
                <w:bCs/>
                <w:lang w:eastAsia="hr-HR"/>
              </w:rPr>
            </w:pPr>
            <w:r w:rsidRPr="009058A9">
              <w:rPr>
                <w:rFonts w:ascii="Cambria" w:hAnsi="Cambria"/>
                <w:b/>
                <w:bCs/>
                <w:lang w:eastAsia="hr-HR"/>
              </w:rPr>
              <w:t>Namjena</w:t>
            </w:r>
          </w:p>
        </w:tc>
      </w:tr>
      <w:tr w:rsidR="009D2023" w:rsidRPr="002B11B1" w:rsidTr="004551C0">
        <w:tblPrEx>
          <w:tblBorders>
            <w:insideV w:val="single" w:sz="4" w:space="0" w:color="auto"/>
          </w:tblBorders>
        </w:tblPrEx>
        <w:trPr>
          <w:trHeight w:val="382"/>
          <w:jc w:val="center"/>
        </w:trPr>
        <w:tc>
          <w:tcPr>
            <w:tcW w:w="1150" w:type="pct"/>
            <w:tcBorders>
              <w:top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 xml:space="preserve">Dom zdravlja </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80</w:t>
            </w:r>
          </w:p>
        </w:tc>
        <w:tc>
          <w:tcPr>
            <w:tcW w:w="3175" w:type="pct"/>
            <w:gridSpan w:val="4"/>
            <w:tcBorders>
              <w:top w:val="double" w:sz="4" w:space="0" w:color="auto"/>
              <w:left w:val="double" w:sz="4" w:space="0" w:color="auto"/>
              <w:bottom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Ordinacija opće</w:t>
            </w:r>
            <w:r>
              <w:rPr>
                <w:rFonts w:ascii="Cambria" w:hAnsi="Cambria"/>
                <w:lang w:eastAsia="hr-HR"/>
              </w:rPr>
              <w:t xml:space="preserve"> medicine</w:t>
            </w:r>
          </w:p>
        </w:tc>
      </w:tr>
      <w:tr w:rsidR="009D2023" w:rsidRPr="004C47E2" w:rsidTr="004551C0">
        <w:tblPrEx>
          <w:tblBorders>
            <w:insideV w:val="single" w:sz="4" w:space="0" w:color="auto"/>
          </w:tblBorders>
        </w:tblPrEx>
        <w:trPr>
          <w:trHeight w:val="45"/>
          <w:jc w:val="center"/>
        </w:trPr>
        <w:tc>
          <w:tcPr>
            <w:tcW w:w="1150" w:type="pct"/>
            <w:tcBorders>
              <w:top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 xml:space="preserve">DVD GROM </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rPr>
            </w:pPr>
            <w:r w:rsidRPr="009058A9">
              <w:rPr>
                <w:rFonts w:ascii="Cambria" w:hAnsi="Cambria"/>
              </w:rPr>
              <w:t>110</w:t>
            </w:r>
          </w:p>
        </w:tc>
        <w:tc>
          <w:tcPr>
            <w:tcW w:w="3175" w:type="pct"/>
            <w:gridSpan w:val="4"/>
            <w:tcBorders>
              <w:top w:val="double" w:sz="4" w:space="0" w:color="auto"/>
              <w:left w:val="double" w:sz="4" w:space="0" w:color="auto"/>
              <w:bottom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Prostorije DVD</w:t>
            </w:r>
          </w:p>
        </w:tc>
      </w:tr>
      <w:tr w:rsidR="009D2023" w:rsidRPr="004C47E2" w:rsidTr="004551C0">
        <w:trPr>
          <w:trHeight w:val="261"/>
          <w:jc w:val="center"/>
        </w:trPr>
        <w:tc>
          <w:tcPr>
            <w:tcW w:w="5000" w:type="pct"/>
            <w:gridSpan w:val="6"/>
            <w:tcBorders>
              <w:top w:val="double" w:sz="4" w:space="0" w:color="auto"/>
              <w:bottom w:val="double" w:sz="4" w:space="0" w:color="auto"/>
              <w:right w:val="double" w:sz="4" w:space="0" w:color="auto"/>
            </w:tcBorders>
            <w:shd w:val="clear" w:color="auto" w:fill="D9D9D9"/>
            <w:vAlign w:val="center"/>
            <w:hideMark/>
          </w:tcPr>
          <w:p w:rsidR="009D2023" w:rsidRPr="009058A9" w:rsidRDefault="009D2023" w:rsidP="004551C0">
            <w:pPr>
              <w:jc w:val="center"/>
              <w:rPr>
                <w:rFonts w:ascii="Cambria" w:hAnsi="Cambria"/>
                <w:b/>
                <w:bCs/>
                <w:lang w:eastAsia="hr-HR"/>
              </w:rPr>
            </w:pPr>
            <w:r w:rsidRPr="009058A9">
              <w:br w:type="page"/>
            </w:r>
            <w:r w:rsidRPr="009058A9">
              <w:rPr>
                <w:rFonts w:ascii="Cambria" w:hAnsi="Cambria"/>
                <w:b/>
                <w:bCs/>
                <w:lang w:eastAsia="hr-HR"/>
              </w:rPr>
              <w:br w:type="page"/>
            </w:r>
            <w:r w:rsidRPr="009058A9">
              <w:rPr>
                <w:rFonts w:ascii="Cambria" w:hAnsi="Cambria"/>
                <w:b/>
                <w:bCs/>
                <w:lang w:eastAsia="hr-HR"/>
              </w:rPr>
              <w:br w:type="page"/>
              <w:t>Drugi subjekti (obrti, trgovačka društva…)</w:t>
            </w:r>
          </w:p>
        </w:tc>
      </w:tr>
      <w:tr w:rsidR="009D2023" w:rsidRPr="004C47E2" w:rsidTr="004551C0">
        <w:trPr>
          <w:gridAfter w:val="1"/>
          <w:wAfter w:w="9" w:type="pct"/>
          <w:trHeight w:val="578"/>
          <w:jc w:val="center"/>
        </w:trPr>
        <w:tc>
          <w:tcPr>
            <w:tcW w:w="1150" w:type="pct"/>
            <w:tcBorders>
              <w:top w:val="double" w:sz="4" w:space="0" w:color="auto"/>
              <w:bottom w:val="double" w:sz="4" w:space="0" w:color="auto"/>
              <w:right w:val="double" w:sz="4" w:space="0" w:color="auto"/>
            </w:tcBorders>
            <w:shd w:val="clear" w:color="auto" w:fill="F2F2F2"/>
            <w:vAlign w:val="center"/>
            <w:hideMark/>
          </w:tcPr>
          <w:p w:rsidR="009D2023" w:rsidRPr="009058A9" w:rsidRDefault="009D2023" w:rsidP="004551C0">
            <w:pPr>
              <w:jc w:val="center"/>
              <w:rPr>
                <w:rFonts w:ascii="Cambria" w:hAnsi="Cambria"/>
                <w:b/>
                <w:bCs/>
                <w:lang w:eastAsia="hr-HR"/>
              </w:rPr>
            </w:pPr>
            <w:r w:rsidRPr="009058A9">
              <w:rPr>
                <w:rFonts w:ascii="Cambria" w:hAnsi="Cambria"/>
                <w:b/>
                <w:bCs/>
                <w:lang w:eastAsia="hr-HR"/>
              </w:rPr>
              <w:t>Prostor</w:t>
            </w:r>
          </w:p>
        </w:tc>
        <w:tc>
          <w:tcPr>
            <w:tcW w:w="676" w:type="pct"/>
            <w:tcBorders>
              <w:top w:val="double" w:sz="4" w:space="0" w:color="auto"/>
              <w:left w:val="double" w:sz="4" w:space="0" w:color="auto"/>
              <w:bottom w:val="double" w:sz="4" w:space="0" w:color="auto"/>
              <w:right w:val="double" w:sz="4" w:space="0" w:color="auto"/>
            </w:tcBorders>
            <w:shd w:val="clear" w:color="auto" w:fill="F2F2F2"/>
            <w:vAlign w:val="center"/>
            <w:hideMark/>
          </w:tcPr>
          <w:p w:rsidR="009D2023" w:rsidRPr="009058A9" w:rsidRDefault="009D2023" w:rsidP="004551C0">
            <w:pPr>
              <w:jc w:val="center"/>
              <w:rPr>
                <w:rFonts w:ascii="Cambria" w:hAnsi="Cambria"/>
                <w:b/>
                <w:bCs/>
                <w:lang w:eastAsia="hr-HR"/>
              </w:rPr>
            </w:pPr>
            <w:r w:rsidRPr="009058A9">
              <w:rPr>
                <w:rFonts w:ascii="Cambria" w:hAnsi="Cambria"/>
                <w:b/>
                <w:bCs/>
                <w:lang w:eastAsia="hr-HR"/>
              </w:rPr>
              <w:t>Površina u m²</w:t>
            </w:r>
          </w:p>
        </w:tc>
        <w:tc>
          <w:tcPr>
            <w:tcW w:w="1721" w:type="pct"/>
            <w:tcBorders>
              <w:top w:val="double" w:sz="4" w:space="0" w:color="auto"/>
              <w:left w:val="double" w:sz="4" w:space="0" w:color="auto"/>
              <w:bottom w:val="double" w:sz="4" w:space="0" w:color="auto"/>
              <w:right w:val="double" w:sz="4" w:space="0" w:color="auto"/>
            </w:tcBorders>
            <w:shd w:val="clear" w:color="auto" w:fill="F2F2F2"/>
            <w:vAlign w:val="center"/>
            <w:hideMark/>
          </w:tcPr>
          <w:p w:rsidR="009D2023" w:rsidRPr="009058A9" w:rsidRDefault="009D2023" w:rsidP="004551C0">
            <w:pPr>
              <w:jc w:val="center"/>
              <w:rPr>
                <w:rFonts w:ascii="Cambria" w:hAnsi="Cambria"/>
                <w:b/>
                <w:bCs/>
                <w:lang w:eastAsia="hr-HR"/>
              </w:rPr>
            </w:pPr>
            <w:r w:rsidRPr="009058A9">
              <w:rPr>
                <w:rFonts w:ascii="Cambria" w:hAnsi="Cambria"/>
                <w:b/>
                <w:bCs/>
                <w:lang w:eastAsia="hr-HR"/>
              </w:rPr>
              <w:t>Zakupnik</w:t>
            </w:r>
          </w:p>
        </w:tc>
        <w:tc>
          <w:tcPr>
            <w:tcW w:w="750" w:type="pct"/>
            <w:tcBorders>
              <w:top w:val="double" w:sz="4" w:space="0" w:color="auto"/>
              <w:left w:val="double" w:sz="4" w:space="0" w:color="auto"/>
              <w:bottom w:val="double" w:sz="4" w:space="0" w:color="auto"/>
              <w:right w:val="double" w:sz="4" w:space="0" w:color="auto"/>
            </w:tcBorders>
            <w:shd w:val="clear" w:color="auto" w:fill="F2F2F2"/>
            <w:vAlign w:val="center"/>
            <w:hideMark/>
          </w:tcPr>
          <w:p w:rsidR="009D2023" w:rsidRPr="009058A9" w:rsidRDefault="009D2023" w:rsidP="004551C0">
            <w:pPr>
              <w:jc w:val="center"/>
              <w:rPr>
                <w:rFonts w:ascii="Cambria" w:hAnsi="Cambria"/>
                <w:b/>
                <w:bCs/>
                <w:lang w:eastAsia="hr-HR"/>
              </w:rPr>
            </w:pPr>
            <w:r w:rsidRPr="009058A9">
              <w:rPr>
                <w:rFonts w:ascii="Cambria" w:hAnsi="Cambria"/>
                <w:b/>
                <w:bCs/>
                <w:lang w:eastAsia="hr-HR"/>
              </w:rPr>
              <w:t>Početak zakupa</w:t>
            </w:r>
          </w:p>
        </w:tc>
        <w:tc>
          <w:tcPr>
            <w:tcW w:w="694" w:type="pct"/>
            <w:tcBorders>
              <w:top w:val="double" w:sz="4" w:space="0" w:color="auto"/>
              <w:left w:val="double" w:sz="4" w:space="0" w:color="auto"/>
              <w:bottom w:val="double" w:sz="4" w:space="0" w:color="auto"/>
              <w:right w:val="double" w:sz="4" w:space="0" w:color="auto"/>
            </w:tcBorders>
            <w:shd w:val="clear" w:color="auto" w:fill="F2F2F2"/>
            <w:vAlign w:val="center"/>
            <w:hideMark/>
          </w:tcPr>
          <w:p w:rsidR="009D2023" w:rsidRPr="009058A9" w:rsidRDefault="009D2023" w:rsidP="004551C0">
            <w:pPr>
              <w:jc w:val="center"/>
              <w:rPr>
                <w:rFonts w:ascii="Cambria" w:hAnsi="Cambria"/>
                <w:b/>
                <w:bCs/>
                <w:lang w:eastAsia="hr-HR"/>
              </w:rPr>
            </w:pPr>
            <w:r w:rsidRPr="009058A9">
              <w:rPr>
                <w:rFonts w:ascii="Cambria" w:hAnsi="Cambria"/>
                <w:b/>
                <w:bCs/>
                <w:lang w:eastAsia="hr-HR"/>
              </w:rPr>
              <w:t>Prestanak zakupa</w:t>
            </w:r>
          </w:p>
        </w:tc>
      </w:tr>
      <w:tr w:rsidR="009D2023" w:rsidRPr="004C47E2" w:rsidTr="004551C0">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9D2023" w:rsidRPr="009058A9" w:rsidRDefault="009D2023" w:rsidP="004551C0">
            <w:pPr>
              <w:jc w:val="center"/>
              <w:rPr>
                <w:rFonts w:ascii="Cambria" w:eastAsia="Arial" w:hAnsi="Cambria"/>
              </w:rPr>
            </w:pPr>
            <w:proofErr w:type="spellStart"/>
            <w:r w:rsidRPr="009058A9">
              <w:rPr>
                <w:rFonts w:ascii="Cambria" w:eastAsia="Arial" w:hAnsi="Cambria"/>
              </w:rPr>
              <w:t>Caf</w:t>
            </w:r>
            <w:r>
              <w:rPr>
                <w:rFonts w:ascii="Cambria" w:eastAsia="Arial" w:hAnsi="Cambria"/>
              </w:rPr>
              <w:t>f</w:t>
            </w:r>
            <w:r w:rsidRPr="009058A9">
              <w:rPr>
                <w:rFonts w:ascii="Cambria" w:eastAsia="Arial" w:hAnsi="Cambria"/>
              </w:rPr>
              <w:t>e</w:t>
            </w:r>
            <w:proofErr w:type="spellEnd"/>
            <w:r w:rsidRPr="009058A9">
              <w:rPr>
                <w:rFonts w:ascii="Cambria" w:eastAsia="Arial" w:hAnsi="Cambria"/>
              </w:rPr>
              <w:t xml:space="preserve"> bar Dom</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9D2023" w:rsidRPr="009058A9" w:rsidRDefault="009D2023" w:rsidP="004551C0">
            <w:pPr>
              <w:jc w:val="center"/>
              <w:rPr>
                <w:rFonts w:ascii="Cambria" w:hAnsi="Cambria"/>
              </w:rPr>
            </w:pPr>
            <w:r w:rsidRPr="009058A9">
              <w:rPr>
                <w:rFonts w:ascii="Cambria" w:hAnsi="Cambria"/>
              </w:rPr>
              <w:t>40</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9D2023" w:rsidRPr="009058A9" w:rsidRDefault="009D2023" w:rsidP="004551C0">
            <w:pPr>
              <w:jc w:val="center"/>
              <w:rPr>
                <w:rFonts w:ascii="Cambria" w:hAnsi="Cambria"/>
                <w:bCs/>
              </w:rPr>
            </w:pPr>
            <w:r w:rsidRPr="009058A9">
              <w:rPr>
                <w:rFonts w:ascii="Cambria" w:hAnsi="Cambria"/>
                <w:bCs/>
              </w:rPr>
              <w:t>Mladost d.o.o.</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9D2023" w:rsidRPr="009058A9" w:rsidRDefault="009D2023" w:rsidP="004551C0">
            <w:pPr>
              <w:jc w:val="center"/>
              <w:rPr>
                <w:rFonts w:ascii="Cambria" w:hAnsi="Cambria"/>
                <w:bCs/>
              </w:rPr>
            </w:pPr>
            <w:r w:rsidRPr="009058A9">
              <w:rPr>
                <w:rFonts w:ascii="Cambria" w:hAnsi="Cambria"/>
                <w:bCs/>
              </w:rPr>
              <w:t>2016</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9D2023" w:rsidRPr="009058A9" w:rsidRDefault="009D2023" w:rsidP="004551C0">
            <w:pPr>
              <w:jc w:val="center"/>
              <w:rPr>
                <w:rFonts w:ascii="Cambria" w:hAnsi="Cambria"/>
                <w:bCs/>
              </w:rPr>
            </w:pPr>
            <w:r w:rsidRPr="009058A9">
              <w:rPr>
                <w:rFonts w:ascii="Cambria" w:hAnsi="Cambria"/>
                <w:bCs/>
              </w:rPr>
              <w:t>2021</w:t>
            </w:r>
            <w:r>
              <w:rPr>
                <w:rFonts w:ascii="Cambria" w:hAnsi="Cambria"/>
                <w:bCs/>
              </w:rPr>
              <w:t>.</w:t>
            </w:r>
          </w:p>
        </w:tc>
      </w:tr>
      <w:tr w:rsidR="009D2023" w:rsidRPr="004C47E2" w:rsidTr="004551C0">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Pošta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85</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HP Hrvatska pošta d.d.</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2018</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2023</w:t>
            </w:r>
            <w:r>
              <w:rPr>
                <w:rFonts w:ascii="Cambria" w:hAnsi="Cambria"/>
                <w:bCs/>
              </w:rPr>
              <w:t>.</w:t>
            </w:r>
          </w:p>
        </w:tc>
      </w:tr>
      <w:tr w:rsidR="009D2023" w:rsidRPr="004C47E2" w:rsidTr="004551C0">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Trgovina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25</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 xml:space="preserve">ABIMED </w:t>
            </w:r>
            <w:proofErr w:type="spellStart"/>
            <w:r w:rsidRPr="009058A9">
              <w:rPr>
                <w:rFonts w:ascii="Cambria" w:hAnsi="Cambria"/>
                <w:bCs/>
              </w:rPr>
              <w:t>j.do.o</w:t>
            </w:r>
            <w:proofErr w:type="spellEnd"/>
            <w:r w:rsidRPr="009058A9">
              <w:rPr>
                <w:rFonts w:ascii="Cambria" w:hAnsi="Cambria"/>
                <w:bCs/>
              </w:rPr>
              <w:t>.</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2016</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2021</w:t>
            </w:r>
            <w:r>
              <w:rPr>
                <w:rFonts w:ascii="Cambria" w:hAnsi="Cambria"/>
                <w:bCs/>
              </w:rPr>
              <w:t>.</w:t>
            </w:r>
          </w:p>
        </w:tc>
      </w:tr>
      <w:tr w:rsidR="009D2023" w:rsidRPr="004C47E2" w:rsidTr="004551C0">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Trgovina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80</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Mladost d.o.o.</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2016</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2021</w:t>
            </w:r>
            <w:r>
              <w:rPr>
                <w:rFonts w:ascii="Cambria" w:hAnsi="Cambria"/>
                <w:bCs/>
              </w:rPr>
              <w:t>.</w:t>
            </w:r>
          </w:p>
        </w:tc>
      </w:tr>
      <w:tr w:rsidR="009D2023" w:rsidRPr="004C47E2" w:rsidTr="004551C0">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Ribarnica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25</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proofErr w:type="spellStart"/>
            <w:r w:rsidRPr="009058A9">
              <w:rPr>
                <w:rFonts w:ascii="Cambria" w:hAnsi="Cambria"/>
                <w:bCs/>
              </w:rPr>
              <w:t>Nivio</w:t>
            </w:r>
            <w:proofErr w:type="spellEnd"/>
            <w:r w:rsidRPr="009058A9">
              <w:rPr>
                <w:rFonts w:ascii="Cambria" w:hAnsi="Cambria"/>
                <w:bCs/>
              </w:rPr>
              <w:t xml:space="preserve"> obrt</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2018</w:t>
            </w:r>
            <w:r>
              <w:rPr>
                <w:rFonts w:ascii="Cambria" w:hAnsi="Cambria"/>
                <w:bCs/>
              </w:rPr>
              <w:t>.</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2023</w:t>
            </w:r>
            <w:r>
              <w:rPr>
                <w:rFonts w:ascii="Cambria" w:hAnsi="Cambria"/>
                <w:bCs/>
              </w:rPr>
              <w:t>.</w:t>
            </w:r>
          </w:p>
        </w:tc>
      </w:tr>
      <w:tr w:rsidR="009D2023" w:rsidRPr="004C47E2" w:rsidTr="004551C0">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Zubarska ordinacija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lang w:eastAsia="hr-HR"/>
              </w:rPr>
            </w:pPr>
            <w:r w:rsidRPr="009058A9">
              <w:rPr>
                <w:rFonts w:ascii="Cambria" w:hAnsi="Cambria"/>
                <w:lang w:eastAsia="hr-HR"/>
              </w:rPr>
              <w:t>40</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 xml:space="preserve">Ladislav </w:t>
            </w:r>
            <w:proofErr w:type="spellStart"/>
            <w:r w:rsidRPr="009058A9">
              <w:rPr>
                <w:rFonts w:ascii="Cambria" w:hAnsi="Cambria"/>
                <w:bCs/>
              </w:rPr>
              <w:t>Rickijević</w:t>
            </w:r>
            <w:proofErr w:type="spellEnd"/>
            <w:r w:rsidRPr="009058A9">
              <w:rPr>
                <w:rFonts w:ascii="Cambria" w:hAnsi="Cambria"/>
                <w:bCs/>
              </w:rPr>
              <w:t xml:space="preserve"> dr.st.</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2017.</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2022.</w:t>
            </w:r>
          </w:p>
        </w:tc>
      </w:tr>
      <w:tr w:rsidR="009D2023" w:rsidRPr="004C47E2" w:rsidTr="004551C0">
        <w:trPr>
          <w:gridAfter w:val="1"/>
          <w:wAfter w:w="9" w:type="pct"/>
          <w:trHeight w:val="255"/>
          <w:jc w:val="center"/>
        </w:trPr>
        <w:tc>
          <w:tcPr>
            <w:tcW w:w="11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eastAsia="Arial" w:hAnsi="Cambria"/>
              </w:rPr>
            </w:pPr>
            <w:r w:rsidRPr="009058A9">
              <w:rPr>
                <w:rFonts w:ascii="Cambria" w:eastAsia="Arial" w:hAnsi="Cambria"/>
              </w:rPr>
              <w:t>Zubarska ordinacija</w:t>
            </w:r>
          </w:p>
        </w:tc>
        <w:tc>
          <w:tcPr>
            <w:tcW w:w="676"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rPr>
            </w:pPr>
            <w:r w:rsidRPr="009058A9">
              <w:rPr>
                <w:rFonts w:ascii="Cambria" w:hAnsi="Cambria"/>
              </w:rPr>
              <w:t>50</w:t>
            </w:r>
          </w:p>
        </w:tc>
        <w:tc>
          <w:tcPr>
            <w:tcW w:w="1721"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 xml:space="preserve">Ladislav </w:t>
            </w:r>
            <w:proofErr w:type="spellStart"/>
            <w:r w:rsidRPr="009058A9">
              <w:rPr>
                <w:rFonts w:ascii="Cambria" w:hAnsi="Cambria"/>
                <w:bCs/>
              </w:rPr>
              <w:t>Rickijević</w:t>
            </w:r>
            <w:proofErr w:type="spellEnd"/>
            <w:r w:rsidRPr="009058A9">
              <w:rPr>
                <w:rFonts w:ascii="Cambria" w:hAnsi="Cambria"/>
                <w:bCs/>
              </w:rPr>
              <w:t xml:space="preserve"> dr.st.</w:t>
            </w:r>
          </w:p>
        </w:tc>
        <w:tc>
          <w:tcPr>
            <w:tcW w:w="750"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2017.</w:t>
            </w:r>
          </w:p>
        </w:tc>
        <w:tc>
          <w:tcPr>
            <w:tcW w:w="694" w:type="pct"/>
            <w:tcBorders>
              <w:top w:val="double" w:sz="4" w:space="0" w:color="auto"/>
              <w:left w:val="double" w:sz="4" w:space="0" w:color="auto"/>
              <w:bottom w:val="double" w:sz="4" w:space="0" w:color="auto"/>
              <w:right w:val="double" w:sz="4" w:space="0" w:color="auto"/>
            </w:tcBorders>
            <w:shd w:val="clear" w:color="auto" w:fill="auto"/>
            <w:vAlign w:val="center"/>
          </w:tcPr>
          <w:p w:rsidR="009D2023" w:rsidRPr="009058A9" w:rsidRDefault="009D2023" w:rsidP="004551C0">
            <w:pPr>
              <w:jc w:val="center"/>
              <w:rPr>
                <w:rFonts w:ascii="Cambria" w:hAnsi="Cambria"/>
                <w:bCs/>
              </w:rPr>
            </w:pPr>
            <w:r w:rsidRPr="009058A9">
              <w:rPr>
                <w:rFonts w:ascii="Cambria" w:hAnsi="Cambria"/>
                <w:bCs/>
              </w:rPr>
              <w:t>2027.</w:t>
            </w:r>
          </w:p>
        </w:tc>
      </w:tr>
    </w:tbl>
    <w:p w:rsidR="009D2023" w:rsidRDefault="009D2023" w:rsidP="009D2023">
      <w:pPr>
        <w:ind w:firstLine="567"/>
        <w:jc w:val="both"/>
        <w:rPr>
          <w:rFonts w:ascii="Cambria" w:eastAsia="Arial" w:hAnsi="Cambria"/>
          <w:sz w:val="24"/>
          <w:szCs w:val="24"/>
        </w:rPr>
      </w:pPr>
    </w:p>
    <w:p w:rsidR="009D2023" w:rsidRDefault="009D2023" w:rsidP="009D2023">
      <w:pPr>
        <w:ind w:firstLine="567"/>
        <w:jc w:val="both"/>
        <w:rPr>
          <w:rFonts w:ascii="Cambria" w:eastAsia="Arial" w:hAnsi="Cambria"/>
          <w:sz w:val="24"/>
          <w:szCs w:val="24"/>
        </w:rPr>
      </w:pPr>
      <w:r>
        <w:rPr>
          <w:rFonts w:ascii="Cambria" w:eastAsia="Arial" w:hAnsi="Cambria"/>
          <w:sz w:val="24"/>
          <w:szCs w:val="24"/>
        </w:rPr>
        <w:t xml:space="preserve">Prema načelu dobrog gospodara i u svrhu učinkovitog raspolaganja imovinom i proračunskim sredstvima za nekretnine koje nisu u funkciji poduzimat će se aktivnosti za stavljanje u funkciju prema utvrđenoj namjeni. </w:t>
      </w:r>
    </w:p>
    <w:p w:rsidR="009D2023" w:rsidRDefault="009D2023" w:rsidP="009D2023">
      <w:pPr>
        <w:ind w:firstLine="567"/>
        <w:jc w:val="both"/>
        <w:rPr>
          <w:rFonts w:ascii="Cambria" w:eastAsia="Arial" w:hAnsi="Cambria"/>
          <w:sz w:val="24"/>
          <w:szCs w:val="24"/>
        </w:rPr>
      </w:pPr>
    </w:p>
    <w:p w:rsidR="009D2023" w:rsidRPr="00305D78"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232" w:name="_Toc462324663"/>
      <w:bookmarkStart w:id="233" w:name="_Toc11923269"/>
      <w:r w:rsidRPr="00305D78">
        <w:rPr>
          <w:rFonts w:ascii="Cambria" w:hAnsi="Cambria"/>
          <w:sz w:val="26"/>
          <w:szCs w:val="26"/>
        </w:rPr>
        <w:t xml:space="preserve">GODIŠNJI PLAN UPRAVLJANJA I RASPOLAGANJA GRAĐEVINSKIM ZEMLJIŠTEM U VLASNIŠTVU </w:t>
      </w:r>
      <w:bookmarkEnd w:id="232"/>
      <w:r>
        <w:rPr>
          <w:rFonts w:ascii="Cambria" w:hAnsi="Cambria"/>
          <w:sz w:val="26"/>
          <w:szCs w:val="26"/>
        </w:rPr>
        <w:t>OPĆINE KAŠTELIR - LABINCI</w:t>
      </w:r>
      <w:bookmarkEnd w:id="233"/>
      <w:r>
        <w:rPr>
          <w:rFonts w:ascii="Cambria" w:hAnsi="Cambria"/>
          <w:sz w:val="26"/>
          <w:szCs w:val="26"/>
        </w:rPr>
        <w:t xml:space="preserve"> </w:t>
      </w:r>
    </w:p>
    <w:p w:rsidR="009D2023" w:rsidRPr="005E3F2B" w:rsidRDefault="009D2023" w:rsidP="009D2023">
      <w:pPr>
        <w:pStyle w:val="ListParagraph"/>
        <w:ind w:left="0"/>
        <w:jc w:val="both"/>
        <w:rPr>
          <w:rFonts w:ascii="Cambria" w:hAnsi="Cambria"/>
          <w:b/>
          <w:szCs w:val="24"/>
        </w:rPr>
      </w:pPr>
    </w:p>
    <w:p w:rsidR="009D2023" w:rsidRPr="004520EE" w:rsidRDefault="009D2023" w:rsidP="009D2023">
      <w:pPr>
        <w:ind w:firstLine="567"/>
        <w:jc w:val="both"/>
        <w:rPr>
          <w:rFonts w:ascii="Cambria" w:eastAsia="Arial" w:hAnsi="Cambria"/>
          <w:sz w:val="24"/>
          <w:szCs w:val="24"/>
        </w:rPr>
      </w:pPr>
      <w:r w:rsidRPr="004520EE">
        <w:rPr>
          <w:rFonts w:ascii="Cambria" w:eastAsia="Arial" w:hAnsi="Cambria"/>
          <w:sz w:val="24"/>
          <w:szCs w:val="24"/>
        </w:rPr>
        <w:t xml:space="preserve">Građevinsko zemljište je, prema odredbama </w:t>
      </w:r>
      <w:hyperlink r:id="rId249" w:history="1">
        <w:r w:rsidRPr="004520EE">
          <w:rPr>
            <w:rStyle w:val="Hyperlink"/>
            <w:rFonts w:ascii="Cambria" w:eastAsia="Arial" w:hAnsi="Cambria"/>
            <w:color w:val="auto"/>
            <w:sz w:val="24"/>
            <w:szCs w:val="24"/>
          </w:rPr>
          <w:t xml:space="preserve">Zakona o prostornom uređenju </w:t>
        </w:r>
        <w:r w:rsidRPr="004520EE">
          <w:rPr>
            <w:rStyle w:val="Hyperlink"/>
            <w:rFonts w:ascii="Cambria" w:hAnsi="Cambria"/>
            <w:color w:val="auto"/>
            <w:sz w:val="24"/>
            <w:szCs w:val="24"/>
          </w:rPr>
          <w:t xml:space="preserve">(»Narodne novine«, broj </w:t>
        </w:r>
        <w:r w:rsidRPr="004520EE">
          <w:rPr>
            <w:rStyle w:val="Hyperlink"/>
            <w:rFonts w:ascii="Cambria" w:eastAsia="Arial" w:hAnsi="Cambria"/>
            <w:color w:val="auto"/>
            <w:sz w:val="24"/>
            <w:szCs w:val="24"/>
          </w:rPr>
          <w:t>153/13, 65/17</w:t>
        </w:r>
        <w:r>
          <w:rPr>
            <w:rStyle w:val="Hyperlink"/>
            <w:rFonts w:ascii="Cambria" w:eastAsia="Arial" w:hAnsi="Cambria"/>
            <w:color w:val="auto"/>
            <w:sz w:val="24"/>
            <w:szCs w:val="24"/>
          </w:rPr>
          <w:t>, 114/18, 39/19</w:t>
        </w:r>
        <w:r w:rsidRPr="004520EE">
          <w:rPr>
            <w:rStyle w:val="Hyperlink"/>
            <w:rFonts w:ascii="Cambria" w:eastAsia="Arial" w:hAnsi="Cambria"/>
            <w:color w:val="auto"/>
            <w:sz w:val="24"/>
            <w:szCs w:val="24"/>
          </w:rPr>
          <w:t>)</w:t>
        </w:r>
      </w:hyperlink>
      <w:r w:rsidRPr="004520EE">
        <w:rPr>
          <w:rFonts w:ascii="Cambria" w:eastAsia="Arial" w:hAnsi="Cambria"/>
          <w:sz w:val="24"/>
          <w:szCs w:val="24"/>
        </w:rPr>
        <w:t>, zemljište koje je izgrađeno, uređeno ili prostornim planom namijenjeno za građenje građevina ili uređenje površina javne namjene.</w:t>
      </w:r>
    </w:p>
    <w:p w:rsidR="009D2023" w:rsidRPr="004520EE" w:rsidRDefault="009D2023" w:rsidP="009D2023">
      <w:pPr>
        <w:ind w:firstLine="567"/>
        <w:jc w:val="both"/>
        <w:rPr>
          <w:rFonts w:ascii="Cambria" w:eastAsia="Arial" w:hAnsi="Cambria"/>
          <w:sz w:val="24"/>
          <w:szCs w:val="24"/>
        </w:rPr>
      </w:pPr>
      <w:r w:rsidRPr="004520EE">
        <w:rPr>
          <w:rFonts w:ascii="Cambria" w:hAnsi="Cambria"/>
          <w:sz w:val="24"/>
          <w:szCs w:val="24"/>
        </w:rPr>
        <w:t xml:space="preserve">Građevinsko zemljište čini važan udio nekretnina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koji predstavlja veliki potencijal za investicije i ostvarivanje ekonomskog rasta. Aktivnosti u upravljanju i raspolaganju građevinskim zemljištem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podrazumijevaju i provođenje postupaka stavljanja tog zemljišta u funkciju: prodajom, osnivanjem prava građenja i prava služnosti, rješavanje imovinskopravnih odnosa, davanjem u zakup zemljišta te kupnjom nekretnina za korist Općine </w:t>
      </w:r>
      <w:proofErr w:type="spellStart"/>
      <w:r>
        <w:rPr>
          <w:rFonts w:ascii="Cambria" w:hAnsi="Cambria"/>
          <w:sz w:val="24"/>
          <w:szCs w:val="24"/>
        </w:rPr>
        <w:t>Kaštelir</w:t>
      </w:r>
      <w:proofErr w:type="spellEnd"/>
      <w:r>
        <w:rPr>
          <w:rFonts w:ascii="Cambria" w:hAnsi="Cambria"/>
          <w:sz w:val="24"/>
          <w:szCs w:val="24"/>
        </w:rPr>
        <w:t xml:space="preserve"> - Labinci</w:t>
      </w:r>
      <w:r w:rsidRPr="004520EE">
        <w:rPr>
          <w:rFonts w:ascii="Cambria" w:hAnsi="Cambria"/>
          <w:sz w:val="24"/>
          <w:szCs w:val="24"/>
        </w:rPr>
        <w:t xml:space="preserve">, kao i drugim poslovima u vezi sa zemljištem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4520EE">
        <w:rPr>
          <w:rFonts w:ascii="Cambria" w:hAnsi="Cambria"/>
          <w:sz w:val="24"/>
          <w:szCs w:val="24"/>
        </w:rPr>
        <w:t>, ako upravljanje i raspolaganje njima nije u nadležnosti drugog tijela.</w:t>
      </w:r>
    </w:p>
    <w:p w:rsidR="009D2023" w:rsidRPr="004520EE" w:rsidRDefault="009D2023" w:rsidP="009D2023">
      <w:pPr>
        <w:ind w:firstLine="567"/>
        <w:jc w:val="both"/>
        <w:rPr>
          <w:rFonts w:ascii="Cambria" w:eastAsia="Arial" w:hAnsi="Cambria"/>
          <w:sz w:val="24"/>
          <w:szCs w:val="24"/>
        </w:rPr>
      </w:pPr>
      <w:r w:rsidRPr="004520EE">
        <w:rPr>
          <w:rFonts w:ascii="Cambria" w:hAnsi="Cambria"/>
          <w:sz w:val="24"/>
          <w:szCs w:val="24"/>
        </w:rPr>
        <w:t xml:space="preserve">Upravljanje i raspolaganje građevinskim zemljištem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uređeno je:</w:t>
      </w:r>
    </w:p>
    <w:p w:rsidR="009D2023" w:rsidRPr="00556327" w:rsidRDefault="00702262" w:rsidP="009D2023">
      <w:pPr>
        <w:pStyle w:val="ListParagraph"/>
        <w:numPr>
          <w:ilvl w:val="0"/>
          <w:numId w:val="49"/>
        </w:numPr>
        <w:spacing w:line="276" w:lineRule="auto"/>
        <w:ind w:left="567" w:hanging="283"/>
        <w:contextualSpacing/>
        <w:jc w:val="both"/>
        <w:rPr>
          <w:rFonts w:ascii="Cambria" w:hAnsi="Cambria"/>
          <w:szCs w:val="24"/>
        </w:rPr>
      </w:pPr>
      <w:hyperlink r:id="rId250" w:history="1">
        <w:hyperlink r:id="rId251" w:history="1">
          <w:r w:rsidR="009D2023" w:rsidRPr="00556327">
            <w:rPr>
              <w:rStyle w:val="Hyperlink"/>
              <w:rFonts w:ascii="Cambria" w:hAnsi="Cambria" w:cs="Calibri"/>
              <w:bCs/>
              <w:color w:val="auto"/>
              <w:szCs w:val="24"/>
            </w:rPr>
            <w:t>Zakonom o upravljanju državnom imovinom (»Narodne novine«, broj 52/18)</w:t>
          </w:r>
        </w:hyperlink>
        <w:r w:rsidR="009D2023" w:rsidRPr="00556327">
          <w:rPr>
            <w:rStyle w:val="Hyperlink"/>
            <w:rFonts w:ascii="Cambria" w:hAnsi="Cambria"/>
            <w:color w:val="auto"/>
            <w:szCs w:val="24"/>
          </w:rPr>
          <w:t>,</w:t>
        </w:r>
      </w:hyperlink>
    </w:p>
    <w:p w:rsidR="009D2023" w:rsidRPr="00556327" w:rsidRDefault="00702262" w:rsidP="009D2023">
      <w:pPr>
        <w:pStyle w:val="ListParagraph"/>
        <w:numPr>
          <w:ilvl w:val="0"/>
          <w:numId w:val="49"/>
        </w:numPr>
        <w:tabs>
          <w:tab w:val="left" w:pos="567"/>
        </w:tabs>
        <w:spacing w:line="276" w:lineRule="auto"/>
        <w:ind w:left="567" w:hanging="283"/>
        <w:contextualSpacing/>
        <w:jc w:val="both"/>
        <w:rPr>
          <w:rFonts w:ascii="Cambria" w:hAnsi="Cambria"/>
          <w:szCs w:val="24"/>
        </w:rPr>
      </w:pPr>
      <w:r>
        <w:fldChar w:fldCharType="begin"/>
      </w:r>
      <w:r>
        <w:instrText xml:space="preserve"> HYPERLINK "https://www.zakon.hr/z/482/Zakon-o-ure%C4%91ivanju-imovinskopravnih-odnosa-u-svrhu-izgradnje-infrastrukturnih-gra%C4%91evina" </w:instrText>
      </w:r>
      <w:r>
        <w:fldChar w:fldCharType="separate"/>
      </w:r>
      <w:r w:rsidR="009D2023" w:rsidRPr="00556327">
        <w:rPr>
          <w:rFonts w:ascii="Cambria" w:hAnsi="Cambria"/>
          <w:szCs w:val="24"/>
        </w:rPr>
        <w:t>Zakonom o uređivanju imovinskopravnih odnosa u svrhu izgradnje infrastrukturnih građevina</w:t>
      </w:r>
      <w:r>
        <w:rPr>
          <w:rFonts w:ascii="Cambria" w:hAnsi="Cambria"/>
          <w:szCs w:val="24"/>
        </w:rPr>
        <w:fldChar w:fldCharType="end"/>
      </w:r>
      <w:r w:rsidR="009D2023" w:rsidRPr="00556327">
        <w:t xml:space="preserve"> </w:t>
      </w:r>
      <w:r w:rsidR="009D2023" w:rsidRPr="00556327">
        <w:rPr>
          <w:rFonts w:ascii="Cambria" w:hAnsi="Cambria"/>
          <w:szCs w:val="24"/>
        </w:rPr>
        <w:t>(»Narodne novine«, broj 80/11),</w:t>
      </w:r>
    </w:p>
    <w:p w:rsidR="009D2023" w:rsidRPr="00556327" w:rsidRDefault="00702262" w:rsidP="009D2023">
      <w:pPr>
        <w:pStyle w:val="ListParagraph"/>
        <w:numPr>
          <w:ilvl w:val="0"/>
          <w:numId w:val="49"/>
        </w:numPr>
        <w:tabs>
          <w:tab w:val="left" w:pos="567"/>
        </w:tabs>
        <w:spacing w:line="276" w:lineRule="auto"/>
        <w:ind w:left="567" w:hanging="283"/>
        <w:contextualSpacing/>
        <w:jc w:val="both"/>
        <w:rPr>
          <w:rFonts w:ascii="Cambria" w:hAnsi="Cambria"/>
          <w:szCs w:val="24"/>
        </w:rPr>
      </w:pPr>
      <w:hyperlink r:id="rId252" w:history="1">
        <w:r w:rsidR="009D2023" w:rsidRPr="00556327">
          <w:rPr>
            <w:rStyle w:val="Hyperlink"/>
            <w:rFonts w:ascii="Cambria" w:hAnsi="Cambria"/>
            <w:color w:val="auto"/>
            <w:szCs w:val="24"/>
          </w:rPr>
          <w:t>Zakonom o unapređenju poduzetničke infrastrukture</w:t>
        </w:r>
      </w:hyperlink>
      <w:r w:rsidR="009D2023" w:rsidRPr="00556327">
        <w:t xml:space="preserve"> </w:t>
      </w:r>
      <w:r w:rsidR="009D2023" w:rsidRPr="00556327">
        <w:rPr>
          <w:rFonts w:ascii="Cambria" w:hAnsi="Cambria"/>
          <w:szCs w:val="24"/>
        </w:rPr>
        <w:t>(»Narodne novine«, broj 93/13, 114/13, 41/14, 57/18),</w:t>
      </w:r>
    </w:p>
    <w:p w:rsidR="009D2023" w:rsidRPr="00556327" w:rsidRDefault="00702262" w:rsidP="009D2023">
      <w:pPr>
        <w:pStyle w:val="ListParagraph"/>
        <w:numPr>
          <w:ilvl w:val="0"/>
          <w:numId w:val="49"/>
        </w:numPr>
        <w:tabs>
          <w:tab w:val="left" w:pos="567"/>
        </w:tabs>
        <w:spacing w:line="276" w:lineRule="auto"/>
        <w:ind w:left="567" w:hanging="283"/>
        <w:contextualSpacing/>
        <w:jc w:val="both"/>
        <w:rPr>
          <w:rFonts w:ascii="Cambria" w:hAnsi="Cambria"/>
          <w:szCs w:val="24"/>
        </w:rPr>
      </w:pPr>
      <w:hyperlink r:id="rId253" w:history="1">
        <w:r w:rsidR="009D2023" w:rsidRPr="00556327">
          <w:rPr>
            <w:rStyle w:val="Hyperlink"/>
            <w:rFonts w:ascii="Cambria" w:hAnsi="Cambria"/>
            <w:color w:val="auto"/>
            <w:szCs w:val="24"/>
          </w:rPr>
          <w:t>Zakonom o strateškim investicijskim projektima</w:t>
        </w:r>
      </w:hyperlink>
      <w:r w:rsidR="009D2023" w:rsidRPr="00556327">
        <w:rPr>
          <w:rFonts w:ascii="Cambria" w:hAnsi="Cambria"/>
          <w:szCs w:val="24"/>
        </w:rPr>
        <w:t xml:space="preserve"> Republike Hrvatske(»Narodne novine«, broj 29/18, 114/18),</w:t>
      </w:r>
    </w:p>
    <w:p w:rsidR="009D2023" w:rsidRPr="00556327" w:rsidRDefault="00702262" w:rsidP="009D2023">
      <w:pPr>
        <w:pStyle w:val="ListParagraph"/>
        <w:numPr>
          <w:ilvl w:val="0"/>
          <w:numId w:val="49"/>
        </w:numPr>
        <w:tabs>
          <w:tab w:val="left" w:pos="567"/>
        </w:tabs>
        <w:spacing w:after="200" w:line="276" w:lineRule="auto"/>
        <w:ind w:left="568" w:hanging="284"/>
        <w:jc w:val="both"/>
        <w:rPr>
          <w:rFonts w:ascii="Cambria" w:hAnsi="Cambria"/>
          <w:szCs w:val="24"/>
        </w:rPr>
      </w:pPr>
      <w:hyperlink r:id="rId254" w:history="1">
        <w:r w:rsidR="009D2023" w:rsidRPr="00556327">
          <w:rPr>
            <w:rStyle w:val="Hyperlink"/>
            <w:rFonts w:ascii="Cambria" w:hAnsi="Cambria"/>
            <w:color w:val="auto"/>
            <w:szCs w:val="24"/>
          </w:rPr>
          <w:t>Zakonom o vlasništvu i drugim stvarnim pravima</w:t>
        </w:r>
      </w:hyperlink>
      <w:r w:rsidR="009D2023" w:rsidRPr="00556327">
        <w:t xml:space="preserve"> </w:t>
      </w:r>
      <w:r w:rsidR="009D2023" w:rsidRPr="00556327">
        <w:rPr>
          <w:rFonts w:ascii="Cambria" w:hAnsi="Cambria"/>
          <w:szCs w:val="24"/>
        </w:rPr>
        <w:t>(»Narodne novine«, broj 91/96, 68/98, 137/99, 22/00, 73/00, 129/00, 114/01, 79/06, 141/06, 146/08, 38/09, 153/09, 143/12, 152/14).</w:t>
      </w:r>
    </w:p>
    <w:p w:rsidR="009D2023" w:rsidRPr="004520EE" w:rsidRDefault="009D2023" w:rsidP="009D2023">
      <w:pPr>
        <w:ind w:firstLine="567"/>
        <w:jc w:val="both"/>
        <w:rPr>
          <w:rFonts w:ascii="Cambria" w:hAnsi="Cambria"/>
          <w:sz w:val="24"/>
          <w:szCs w:val="24"/>
        </w:rPr>
      </w:pPr>
      <w:r w:rsidRPr="004520EE">
        <w:rPr>
          <w:rFonts w:ascii="Cambria" w:hAnsi="Cambria"/>
          <w:sz w:val="24"/>
          <w:szCs w:val="24"/>
        </w:rPr>
        <w:t xml:space="preserve">U postupcima raspolaganja građevinskim zemljištem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moraju se imati u vidu i propisi kao što su:</w:t>
      </w:r>
    </w:p>
    <w:p w:rsidR="009D2023" w:rsidRPr="00556327" w:rsidRDefault="00702262" w:rsidP="009D2023">
      <w:pPr>
        <w:pStyle w:val="ListParagraph"/>
        <w:numPr>
          <w:ilvl w:val="0"/>
          <w:numId w:val="48"/>
        </w:numPr>
        <w:spacing w:after="200" w:line="276" w:lineRule="auto"/>
        <w:ind w:left="720"/>
        <w:contextualSpacing/>
        <w:jc w:val="both"/>
        <w:rPr>
          <w:rFonts w:ascii="Cambria" w:hAnsi="Cambria"/>
          <w:szCs w:val="24"/>
        </w:rPr>
      </w:pPr>
      <w:hyperlink r:id="rId255" w:history="1">
        <w:r w:rsidR="009D2023" w:rsidRPr="00556327">
          <w:rPr>
            <w:rFonts w:ascii="Cambria" w:hAnsi="Cambria"/>
            <w:szCs w:val="24"/>
          </w:rPr>
          <w:t>Zakon o prostornom uređenju (»Narodne novine«, broj 153/13, 65/17, 114/18, 39/19),</w:t>
        </w:r>
      </w:hyperlink>
    </w:p>
    <w:p w:rsidR="009D2023" w:rsidRPr="00556327" w:rsidRDefault="00702262" w:rsidP="009D2023">
      <w:pPr>
        <w:pStyle w:val="ListParagraph"/>
        <w:numPr>
          <w:ilvl w:val="0"/>
          <w:numId w:val="48"/>
        </w:numPr>
        <w:spacing w:after="200" w:line="276" w:lineRule="auto"/>
        <w:ind w:left="720"/>
        <w:contextualSpacing/>
        <w:jc w:val="both"/>
        <w:rPr>
          <w:rFonts w:ascii="Cambria" w:hAnsi="Cambria"/>
          <w:szCs w:val="24"/>
        </w:rPr>
      </w:pPr>
      <w:hyperlink r:id="rId256" w:history="1">
        <w:r w:rsidR="009D2023" w:rsidRPr="00556327">
          <w:rPr>
            <w:rFonts w:ascii="Cambria" w:hAnsi="Cambria"/>
            <w:szCs w:val="24"/>
          </w:rPr>
          <w:t>Zakon o gradnji (»Narodne novine«, broj 153/13, 20/17, 39/19),</w:t>
        </w:r>
      </w:hyperlink>
    </w:p>
    <w:p w:rsidR="009D2023" w:rsidRPr="00556327" w:rsidRDefault="00702262" w:rsidP="009D2023">
      <w:pPr>
        <w:pStyle w:val="ListParagraph"/>
        <w:numPr>
          <w:ilvl w:val="0"/>
          <w:numId w:val="48"/>
        </w:numPr>
        <w:spacing w:after="200" w:line="276" w:lineRule="auto"/>
        <w:ind w:left="720"/>
        <w:contextualSpacing/>
        <w:jc w:val="both"/>
        <w:rPr>
          <w:rFonts w:ascii="Cambria" w:hAnsi="Cambria"/>
          <w:szCs w:val="24"/>
        </w:rPr>
      </w:pPr>
      <w:hyperlink r:id="rId257" w:history="1">
        <w:r w:rsidR="009D2023" w:rsidRPr="00556327">
          <w:rPr>
            <w:rFonts w:ascii="Cambria" w:hAnsi="Cambria"/>
            <w:szCs w:val="24"/>
          </w:rPr>
          <w:t>Zakon o vodama (»Narodne novine«, broj 153/09, 63/11, 130/11, 56/13, 14/14, 46/18),</w:t>
        </w:r>
      </w:hyperlink>
    </w:p>
    <w:p w:rsidR="009D2023" w:rsidRPr="00556327" w:rsidRDefault="00702262" w:rsidP="009D2023">
      <w:pPr>
        <w:pStyle w:val="ListParagraph"/>
        <w:numPr>
          <w:ilvl w:val="0"/>
          <w:numId w:val="48"/>
        </w:numPr>
        <w:tabs>
          <w:tab w:val="left" w:pos="284"/>
        </w:tabs>
        <w:spacing w:after="200" w:line="276" w:lineRule="auto"/>
        <w:ind w:left="720"/>
        <w:contextualSpacing/>
        <w:jc w:val="both"/>
        <w:rPr>
          <w:rFonts w:ascii="Cambria" w:hAnsi="Cambria"/>
          <w:szCs w:val="24"/>
        </w:rPr>
      </w:pPr>
      <w:hyperlink r:id="rId258" w:history="1">
        <w:r w:rsidR="009D2023" w:rsidRPr="00556327">
          <w:rPr>
            <w:rFonts w:ascii="Cambria" w:hAnsi="Cambria"/>
            <w:szCs w:val="24"/>
          </w:rPr>
          <w:t>Zakon o cestama (»Narodne novine«, broj 84/11, 22/13, 54/13, 148/13, 92/14),</w:t>
        </w:r>
      </w:hyperlink>
    </w:p>
    <w:p w:rsidR="009D2023" w:rsidRPr="00556327" w:rsidRDefault="00702262" w:rsidP="009D2023">
      <w:pPr>
        <w:pStyle w:val="ListParagraph"/>
        <w:numPr>
          <w:ilvl w:val="0"/>
          <w:numId w:val="48"/>
        </w:numPr>
        <w:spacing w:after="200" w:line="276" w:lineRule="auto"/>
        <w:ind w:left="720"/>
        <w:contextualSpacing/>
        <w:jc w:val="both"/>
        <w:rPr>
          <w:rFonts w:ascii="Cambria" w:hAnsi="Cambria"/>
          <w:szCs w:val="24"/>
        </w:rPr>
      </w:pPr>
      <w:hyperlink r:id="rId259" w:history="1">
        <w:r w:rsidR="009D2023" w:rsidRPr="00556327">
          <w:rPr>
            <w:rFonts w:ascii="Cambria" w:hAnsi="Cambria"/>
            <w:szCs w:val="24"/>
          </w:rPr>
          <w:t>Zakon o željeznici (»Narodne novine«, broj 32/19),</w:t>
        </w:r>
      </w:hyperlink>
    </w:p>
    <w:p w:rsidR="009D2023" w:rsidRPr="00556327" w:rsidRDefault="00702262" w:rsidP="009D2023">
      <w:pPr>
        <w:pStyle w:val="ListParagraph"/>
        <w:numPr>
          <w:ilvl w:val="0"/>
          <w:numId w:val="48"/>
        </w:numPr>
        <w:spacing w:after="200" w:line="276" w:lineRule="auto"/>
        <w:ind w:left="720"/>
        <w:contextualSpacing/>
        <w:jc w:val="both"/>
        <w:rPr>
          <w:rFonts w:ascii="Cambria" w:hAnsi="Cambria"/>
          <w:szCs w:val="24"/>
        </w:rPr>
      </w:pPr>
      <w:hyperlink r:id="rId260" w:history="1">
        <w:r w:rsidR="009D2023" w:rsidRPr="00556327">
          <w:rPr>
            <w:rFonts w:ascii="Cambria" w:hAnsi="Cambria"/>
            <w:szCs w:val="24"/>
          </w:rPr>
          <w:t>Zakon o zaštiti prirode (»Narodne novine«, broj 80/13, 15/18, 14/19),</w:t>
        </w:r>
      </w:hyperlink>
    </w:p>
    <w:p w:rsidR="009D2023" w:rsidRPr="00556327" w:rsidRDefault="00702262" w:rsidP="009D2023">
      <w:pPr>
        <w:pStyle w:val="ListParagraph"/>
        <w:numPr>
          <w:ilvl w:val="0"/>
          <w:numId w:val="48"/>
        </w:numPr>
        <w:spacing w:after="200" w:line="276" w:lineRule="auto"/>
        <w:ind w:left="720"/>
        <w:contextualSpacing/>
        <w:jc w:val="both"/>
        <w:rPr>
          <w:rFonts w:ascii="Cambria" w:hAnsi="Cambria"/>
          <w:szCs w:val="24"/>
        </w:rPr>
      </w:pPr>
      <w:hyperlink r:id="rId261" w:history="1">
        <w:r w:rsidR="009D2023" w:rsidRPr="00556327">
          <w:rPr>
            <w:rFonts w:ascii="Cambria" w:hAnsi="Cambria"/>
            <w:szCs w:val="24"/>
          </w:rPr>
          <w:t>Zakon o zaštiti i očuvanju kulturnih dobara (»Narodne novine«, broj 66/99, 151/03, 157/03, 100/04, 87/09, 88/10, 61/11, 25/12, 136/12, 157/13, 152/14, 98/15, 44/17, 90/18),</w:t>
        </w:r>
      </w:hyperlink>
    </w:p>
    <w:p w:rsidR="009D2023" w:rsidRPr="00556327" w:rsidRDefault="00702262" w:rsidP="009D2023">
      <w:pPr>
        <w:pStyle w:val="ListParagraph"/>
        <w:numPr>
          <w:ilvl w:val="0"/>
          <w:numId w:val="48"/>
        </w:numPr>
        <w:spacing w:after="200" w:line="276" w:lineRule="auto"/>
        <w:ind w:left="720"/>
        <w:contextualSpacing/>
        <w:jc w:val="both"/>
        <w:rPr>
          <w:rFonts w:ascii="Cambria" w:hAnsi="Cambria"/>
          <w:szCs w:val="24"/>
        </w:rPr>
      </w:pPr>
      <w:hyperlink r:id="rId262" w:history="1">
        <w:r w:rsidR="009D2023" w:rsidRPr="00556327">
          <w:rPr>
            <w:rFonts w:ascii="Cambria" w:hAnsi="Cambria"/>
            <w:szCs w:val="24"/>
          </w:rPr>
          <w:t>Zakon o postupanju s nezakonito izgrađenim zgradama (»Narodne novine«, broj 86/12, 143/13, 65/17, 14/19),</w:t>
        </w:r>
      </w:hyperlink>
    </w:p>
    <w:p w:rsidR="009D2023" w:rsidRPr="00556327" w:rsidRDefault="00702262" w:rsidP="009D2023">
      <w:pPr>
        <w:pStyle w:val="ListParagraph"/>
        <w:numPr>
          <w:ilvl w:val="0"/>
          <w:numId w:val="48"/>
        </w:numPr>
        <w:spacing w:after="200" w:line="276" w:lineRule="auto"/>
        <w:ind w:left="720"/>
        <w:contextualSpacing/>
        <w:jc w:val="both"/>
        <w:rPr>
          <w:rFonts w:ascii="Cambria" w:hAnsi="Cambria"/>
          <w:szCs w:val="24"/>
        </w:rPr>
      </w:pPr>
      <w:hyperlink r:id="rId263" w:history="1">
        <w:r w:rsidR="009D2023" w:rsidRPr="00556327">
          <w:rPr>
            <w:rFonts w:ascii="Cambria" w:hAnsi="Cambria"/>
            <w:szCs w:val="24"/>
          </w:rPr>
          <w:t>Zakon o državnoj izmjeri i katastru nekretnina (»Narodne novine«, broj 112/18)</w:t>
        </w:r>
      </w:hyperlink>
    </w:p>
    <w:p w:rsidR="009D2023" w:rsidRPr="00556327" w:rsidRDefault="00702262" w:rsidP="009D2023">
      <w:pPr>
        <w:pStyle w:val="ListParagraph"/>
        <w:numPr>
          <w:ilvl w:val="0"/>
          <w:numId w:val="48"/>
        </w:numPr>
        <w:spacing w:after="200" w:line="276" w:lineRule="auto"/>
        <w:ind w:left="720"/>
        <w:contextualSpacing/>
        <w:jc w:val="both"/>
        <w:rPr>
          <w:rFonts w:ascii="Cambria" w:hAnsi="Cambria"/>
          <w:szCs w:val="24"/>
        </w:rPr>
      </w:pPr>
      <w:hyperlink r:id="rId264" w:history="1">
        <w:r w:rsidR="009D2023" w:rsidRPr="00556327">
          <w:rPr>
            <w:rStyle w:val="Hyperlink"/>
            <w:rFonts w:ascii="Cambria" w:hAnsi="Cambria"/>
            <w:color w:val="auto"/>
            <w:szCs w:val="24"/>
          </w:rPr>
          <w:t>Zakon o poljoprivrednom zemljištu (»Narodne novine«, broj 20/18, 115/18),</w:t>
        </w:r>
      </w:hyperlink>
    </w:p>
    <w:p w:rsidR="009D2023" w:rsidRPr="00556327" w:rsidRDefault="00702262" w:rsidP="009D2023">
      <w:pPr>
        <w:pStyle w:val="ListParagraph"/>
        <w:numPr>
          <w:ilvl w:val="0"/>
          <w:numId w:val="48"/>
        </w:numPr>
        <w:spacing w:line="276" w:lineRule="auto"/>
        <w:ind w:left="720"/>
        <w:contextualSpacing/>
        <w:jc w:val="both"/>
        <w:rPr>
          <w:rFonts w:ascii="Cambria" w:hAnsi="Cambria"/>
          <w:szCs w:val="24"/>
        </w:rPr>
      </w:pPr>
      <w:hyperlink r:id="rId265" w:history="1">
        <w:r w:rsidR="009D2023" w:rsidRPr="00556327">
          <w:rPr>
            <w:rFonts w:ascii="Cambria" w:hAnsi="Cambria"/>
            <w:szCs w:val="24"/>
          </w:rPr>
          <w:t>Zakon o izvlaštenju i određivanju naknade (»Narodne novine«, broj 74/14, 69/17</w:t>
        </w:r>
      </w:hyperlink>
      <w:r w:rsidR="009D2023" w:rsidRPr="00556327">
        <w:rPr>
          <w:rFonts w:ascii="Cambria" w:hAnsi="Cambria"/>
          <w:szCs w:val="24"/>
        </w:rPr>
        <w:t>),</w:t>
      </w:r>
    </w:p>
    <w:p w:rsidR="009D2023" w:rsidRPr="00556327" w:rsidRDefault="00702262" w:rsidP="009D2023">
      <w:pPr>
        <w:pStyle w:val="ListParagraph"/>
        <w:numPr>
          <w:ilvl w:val="0"/>
          <w:numId w:val="48"/>
        </w:numPr>
        <w:spacing w:line="276" w:lineRule="auto"/>
        <w:ind w:left="720"/>
        <w:contextualSpacing/>
        <w:jc w:val="both"/>
        <w:rPr>
          <w:rFonts w:ascii="Cambria" w:hAnsi="Cambria"/>
          <w:szCs w:val="24"/>
        </w:rPr>
      </w:pPr>
      <w:hyperlink r:id="rId266" w:history="1">
        <w:r w:rsidR="009D2023" w:rsidRPr="00556327">
          <w:rPr>
            <w:rStyle w:val="Hyperlink"/>
            <w:rFonts w:ascii="Cambria" w:hAnsi="Cambria"/>
            <w:color w:val="auto"/>
            <w:szCs w:val="24"/>
          </w:rPr>
          <w:t>Zakon o šumama (»Narodne novine«, broj 68/18, 115/18).</w:t>
        </w:r>
      </w:hyperlink>
    </w:p>
    <w:p w:rsidR="009D2023" w:rsidRPr="004520EE" w:rsidRDefault="009D2023" w:rsidP="009D2023">
      <w:pPr>
        <w:tabs>
          <w:tab w:val="left" w:pos="284"/>
          <w:tab w:val="left" w:pos="567"/>
        </w:tabs>
        <w:jc w:val="both"/>
        <w:rPr>
          <w:rFonts w:ascii="Cambria" w:hAnsi="Cambria"/>
          <w:sz w:val="24"/>
          <w:szCs w:val="24"/>
          <w:highlight w:val="green"/>
        </w:rPr>
      </w:pPr>
    </w:p>
    <w:p w:rsidR="009D2023" w:rsidRPr="009C68F1" w:rsidRDefault="009D2023" w:rsidP="009D2023">
      <w:pPr>
        <w:jc w:val="both"/>
        <w:rPr>
          <w:rFonts w:ascii="Cambria" w:hAnsi="Cambria"/>
          <w:i/>
          <w:sz w:val="24"/>
          <w:szCs w:val="24"/>
        </w:rPr>
      </w:pPr>
      <w:r w:rsidRPr="001141C8">
        <w:rPr>
          <w:rFonts w:ascii="Cambria" w:hAnsi="Cambria" w:cs="Arial"/>
          <w:i/>
          <w:sz w:val="24"/>
          <w:szCs w:val="24"/>
          <w:lang w:eastAsia="hr-HR"/>
        </w:rPr>
        <w:t>„</w:t>
      </w:r>
      <w:r w:rsidRPr="001141C8">
        <w:rPr>
          <w:rFonts w:ascii="Cambria" w:hAnsi="Cambria" w:cs="Arial"/>
          <w:i/>
          <w:sz w:val="24"/>
          <w:szCs w:val="24"/>
        </w:rPr>
        <w:t xml:space="preserve">Koncem 2014. Općina </w:t>
      </w:r>
      <w:proofErr w:type="spellStart"/>
      <w:r w:rsidRPr="001141C8">
        <w:rPr>
          <w:rFonts w:ascii="Cambria" w:hAnsi="Cambria" w:cs="Arial"/>
          <w:i/>
          <w:sz w:val="24"/>
          <w:szCs w:val="24"/>
        </w:rPr>
        <w:t>Kaštelir</w:t>
      </w:r>
      <w:proofErr w:type="spellEnd"/>
      <w:r w:rsidRPr="001141C8">
        <w:rPr>
          <w:rFonts w:ascii="Cambria" w:hAnsi="Cambria" w:cs="Arial"/>
          <w:i/>
          <w:sz w:val="24"/>
          <w:szCs w:val="24"/>
        </w:rPr>
        <w:t>-Labinci-</w:t>
      </w:r>
      <w:proofErr w:type="spellStart"/>
      <w:r w:rsidRPr="001141C8">
        <w:rPr>
          <w:rFonts w:ascii="Cambria" w:hAnsi="Cambria" w:cs="Arial"/>
          <w:i/>
          <w:sz w:val="24"/>
          <w:szCs w:val="24"/>
        </w:rPr>
        <w:t>Castelliere</w:t>
      </w:r>
      <w:proofErr w:type="spellEnd"/>
      <w:r w:rsidRPr="001141C8">
        <w:rPr>
          <w:rFonts w:ascii="Cambria" w:hAnsi="Cambria" w:cs="Arial"/>
          <w:i/>
          <w:sz w:val="24"/>
          <w:szCs w:val="24"/>
        </w:rPr>
        <w:t>-</w:t>
      </w:r>
      <w:proofErr w:type="spellStart"/>
      <w:r w:rsidRPr="001141C8">
        <w:rPr>
          <w:rFonts w:ascii="Cambria" w:hAnsi="Cambria" w:cs="Arial"/>
          <w:i/>
          <w:sz w:val="24"/>
          <w:szCs w:val="24"/>
        </w:rPr>
        <w:t>S.Domenica</w:t>
      </w:r>
      <w:proofErr w:type="spellEnd"/>
      <w:r w:rsidRPr="001141C8">
        <w:rPr>
          <w:rFonts w:ascii="Cambria" w:hAnsi="Cambria" w:cs="Arial"/>
          <w:i/>
          <w:sz w:val="24"/>
          <w:szCs w:val="24"/>
        </w:rPr>
        <w:t xml:space="preserve"> nema podatak o površini zemljišta koje joj pripada, odnosno koje joj treba pripadati prema propisima. Koncem 2014. imala je osnovana prava građenja na zemljištu površine 20.654 m</w:t>
      </w:r>
      <w:r w:rsidRPr="001141C8">
        <w:rPr>
          <w:rFonts w:ascii="Cambria" w:hAnsi="Cambria" w:cs="Arial"/>
          <w:i/>
          <w:sz w:val="24"/>
          <w:szCs w:val="24"/>
          <w:vertAlign w:val="superscript"/>
        </w:rPr>
        <w:t>2</w:t>
      </w:r>
      <w:r w:rsidRPr="001141C8">
        <w:rPr>
          <w:rFonts w:ascii="Cambria" w:hAnsi="Cambria" w:cs="Arial"/>
          <w:i/>
          <w:sz w:val="24"/>
          <w:szCs w:val="24"/>
        </w:rPr>
        <w:t xml:space="preserve"> za ugovorenu mjesečnu naknadu u iznosu 2.478,00 kn.</w:t>
      </w:r>
      <w:r w:rsidRPr="001141C8">
        <w:rPr>
          <w:rFonts w:ascii="Cambria" w:hAnsi="Cambria" w:cs="Arial"/>
          <w:i/>
          <w:sz w:val="24"/>
          <w:szCs w:val="24"/>
          <w:lang w:eastAsia="hr-HR"/>
        </w:rPr>
        <w:t>“</w:t>
      </w:r>
    </w:p>
    <w:p w:rsidR="009D2023" w:rsidRPr="000205AF" w:rsidRDefault="009D2023" w:rsidP="009D2023">
      <w:pPr>
        <w:pStyle w:val="Heading2"/>
        <w:keepLines/>
        <w:numPr>
          <w:ilvl w:val="1"/>
          <w:numId w:val="65"/>
        </w:numPr>
        <w:tabs>
          <w:tab w:val="clear" w:pos="567"/>
          <w:tab w:val="clear" w:pos="993"/>
        </w:tabs>
        <w:autoSpaceDE w:val="0"/>
        <w:autoSpaceDN w:val="0"/>
        <w:adjustRightInd w:val="0"/>
        <w:spacing w:before="200" w:line="360" w:lineRule="auto"/>
        <w:rPr>
          <w:rFonts w:ascii="TimesNewRomanPSMT" w:hAnsi="TimesNewRomanPSMT" w:cs="TimesNewRomanPSMT"/>
          <w:color w:val="auto"/>
          <w:lang w:bidi="ta-IN"/>
        </w:rPr>
      </w:pPr>
      <w:bookmarkStart w:id="234" w:name="_Toc11923270"/>
      <w:r w:rsidRPr="000205AF">
        <w:rPr>
          <w:color w:val="auto"/>
          <w:sz w:val="24"/>
          <w:szCs w:val="24"/>
        </w:rPr>
        <w:t>Poduzetnička zona</w:t>
      </w:r>
      <w:bookmarkEnd w:id="234"/>
    </w:p>
    <w:p w:rsidR="009D2023" w:rsidRDefault="009D2023" w:rsidP="009D2023">
      <w:pPr>
        <w:tabs>
          <w:tab w:val="left" w:pos="284"/>
        </w:tabs>
        <w:ind w:firstLine="567"/>
        <w:jc w:val="both"/>
        <w:rPr>
          <w:rFonts w:ascii="Cambria" w:hAnsi="Cambria"/>
          <w:sz w:val="24"/>
          <w:szCs w:val="24"/>
        </w:rPr>
      </w:pPr>
    </w:p>
    <w:p w:rsidR="009D2023" w:rsidRDefault="009D2023" w:rsidP="009D2023">
      <w:pPr>
        <w:tabs>
          <w:tab w:val="left" w:pos="284"/>
        </w:tabs>
        <w:ind w:firstLine="567"/>
        <w:jc w:val="both"/>
        <w:rPr>
          <w:rFonts w:ascii="Cambria" w:hAnsi="Cambria"/>
          <w:sz w:val="24"/>
          <w:szCs w:val="24"/>
        </w:rPr>
      </w:pPr>
      <w:r w:rsidRPr="00020463">
        <w:rPr>
          <w:rFonts w:ascii="Cambria" w:hAnsi="Cambria"/>
          <w:sz w:val="24"/>
          <w:szCs w:val="24"/>
        </w:rPr>
        <w:t xml:space="preserve">Od 2001. godine se putem nadležnih ministarstava, provode programi Vlade Republike Hrvatske za poticanje malog gospodarstva a donesen je i </w:t>
      </w:r>
      <w:hyperlink r:id="rId267" w:history="1">
        <w:r w:rsidRPr="00020463">
          <w:rPr>
            <w:rStyle w:val="Hyperlink"/>
            <w:rFonts w:ascii="Cambria" w:hAnsi="Cambria"/>
            <w:color w:val="auto"/>
            <w:sz w:val="24"/>
            <w:szCs w:val="24"/>
          </w:rPr>
          <w:t>Zakon o unapređenju poduzetničke infrastrukture</w:t>
        </w:r>
      </w:hyperlink>
      <w:r w:rsidRPr="00020463">
        <w:rPr>
          <w:rFonts w:ascii="Cambria" w:hAnsi="Cambria"/>
          <w:sz w:val="24"/>
          <w:szCs w:val="24"/>
        </w:rPr>
        <w:t xml:space="preserve"> (»Narodne novine«, broj 93/13, 114/13, 41/14, 57/18).  U Programu razvoja poduzetničkih zona postavljeni su opći ciljevi: razvoj poduzetničkih zona u blizini svakog većeg naselja a namjena poduzetničke zone treba biti proizvodnja. Poduzetnička zona treba osigurati osnivanje i gradnju proizvodnog objekta u najkraćem roku, sastavni dio poduzetničke zone je centar za edukaciju i pružanje savjeta poduzetniku o financiranju, proizvodnji i načinu poslovanja te ravnomjerno osnivanje poduzetničkih zona kako bi se izjednačile razlike u standardu između pojedinih županija. Namjera osnivanja Poduzetničkih zona jest poticanje razvoja poduzetništva kao pokretačke snage lokalnog održivog gospodarskog razvoja s ciljem povećanja broja gospodarskih subjekata na području Općine </w:t>
      </w:r>
      <w:proofErr w:type="spellStart"/>
      <w:r>
        <w:rPr>
          <w:rFonts w:ascii="Cambria" w:hAnsi="Cambria"/>
          <w:sz w:val="24"/>
          <w:szCs w:val="24"/>
        </w:rPr>
        <w:t>Kaštelir</w:t>
      </w:r>
      <w:proofErr w:type="spellEnd"/>
      <w:r>
        <w:rPr>
          <w:rFonts w:ascii="Cambria" w:hAnsi="Cambria"/>
          <w:sz w:val="24"/>
          <w:szCs w:val="24"/>
        </w:rPr>
        <w:t xml:space="preserve"> - Labinci </w:t>
      </w:r>
      <w:r w:rsidRPr="00020463">
        <w:rPr>
          <w:rFonts w:ascii="Cambria" w:hAnsi="Cambria"/>
          <w:sz w:val="24"/>
          <w:szCs w:val="24"/>
        </w:rPr>
        <w:t xml:space="preserve"> i poboljšanja njihovih poslovnih rezultata, povećanje konkurentnosti poduzetnika, porast zaposlenosti, te povećanje  udjela proizvodnje u ukupnom gospodarstvu Općine </w:t>
      </w:r>
      <w:proofErr w:type="spellStart"/>
      <w:r>
        <w:rPr>
          <w:rFonts w:ascii="Cambria" w:hAnsi="Cambria"/>
          <w:sz w:val="24"/>
          <w:szCs w:val="24"/>
        </w:rPr>
        <w:t>Kaštelir</w:t>
      </w:r>
      <w:proofErr w:type="spellEnd"/>
      <w:r>
        <w:rPr>
          <w:rFonts w:ascii="Cambria" w:hAnsi="Cambria"/>
          <w:sz w:val="24"/>
          <w:szCs w:val="24"/>
        </w:rPr>
        <w:t xml:space="preserve"> - Labinci</w:t>
      </w:r>
      <w:r w:rsidRPr="00020463">
        <w:rPr>
          <w:rFonts w:ascii="Cambria" w:hAnsi="Cambria"/>
          <w:sz w:val="24"/>
          <w:szCs w:val="24"/>
        </w:rPr>
        <w:t>.</w:t>
      </w:r>
    </w:p>
    <w:p w:rsidR="009D2023" w:rsidRDefault="009D2023" w:rsidP="009D2023">
      <w:pPr>
        <w:tabs>
          <w:tab w:val="left" w:pos="284"/>
        </w:tabs>
        <w:ind w:firstLine="567"/>
        <w:jc w:val="both"/>
        <w:rPr>
          <w:rFonts w:ascii="TimesNewRomanPSMT" w:hAnsi="TimesNewRomanPSMT" w:cs="TimesNewRomanPSMT"/>
          <w:highlight w:val="green"/>
          <w:lang w:bidi="ta-IN"/>
        </w:rPr>
      </w:pPr>
    </w:p>
    <w:p w:rsidR="009D2023" w:rsidRPr="00BB0C87" w:rsidRDefault="009D2023" w:rsidP="009D2023">
      <w:pPr>
        <w:autoSpaceDE w:val="0"/>
        <w:autoSpaceDN w:val="0"/>
        <w:adjustRightInd w:val="0"/>
        <w:jc w:val="both"/>
        <w:rPr>
          <w:rFonts w:ascii="Cambria" w:hAnsi="Cambria" w:cs="TimesNewRomanPSMT"/>
          <w:sz w:val="24"/>
          <w:szCs w:val="24"/>
          <w:lang w:bidi="ta-IN"/>
        </w:rPr>
      </w:pPr>
      <w:r w:rsidRPr="00BB0C87">
        <w:rPr>
          <w:rFonts w:ascii="Cambria" w:hAnsi="Cambria" w:cs="TimesNewRomanPSMT"/>
          <w:sz w:val="24"/>
          <w:szCs w:val="24"/>
          <w:lang w:bidi="ta-IN"/>
        </w:rPr>
        <w:lastRenderedPageBreak/>
        <w:t xml:space="preserve">Za industrijski i servisni razvoj Općine </w:t>
      </w:r>
      <w:proofErr w:type="spellStart"/>
      <w:r w:rsidRPr="00BB0C87">
        <w:rPr>
          <w:rFonts w:ascii="Cambria" w:hAnsi="Cambria" w:cs="TimesNewRomanPSMT"/>
          <w:sz w:val="24"/>
          <w:szCs w:val="24"/>
          <w:lang w:bidi="ta-IN"/>
        </w:rPr>
        <w:t>Kaštelir</w:t>
      </w:r>
      <w:proofErr w:type="spellEnd"/>
      <w:r w:rsidRPr="00BB0C87">
        <w:rPr>
          <w:rFonts w:ascii="Cambria" w:hAnsi="Cambria" w:cs="TimesNewRomanPSMT"/>
          <w:sz w:val="24"/>
          <w:szCs w:val="24"/>
          <w:lang w:bidi="ta-IN"/>
        </w:rPr>
        <w:t xml:space="preserve"> - Labinci planiraju se dvije gospodarske zone i to:</w:t>
      </w:r>
    </w:p>
    <w:p w:rsidR="009D2023" w:rsidRPr="00BB0C87" w:rsidRDefault="009D2023" w:rsidP="009D2023">
      <w:pPr>
        <w:numPr>
          <w:ilvl w:val="0"/>
          <w:numId w:val="72"/>
        </w:numPr>
        <w:autoSpaceDE w:val="0"/>
        <w:autoSpaceDN w:val="0"/>
        <w:adjustRightInd w:val="0"/>
        <w:spacing w:line="276" w:lineRule="auto"/>
        <w:jc w:val="both"/>
        <w:rPr>
          <w:rFonts w:ascii="Cambria" w:hAnsi="Cambria" w:cs="TimesNewRomanPSMT"/>
          <w:sz w:val="24"/>
          <w:szCs w:val="24"/>
          <w:lang w:bidi="ta-IN"/>
        </w:rPr>
      </w:pPr>
      <w:r w:rsidRPr="00BB0C87">
        <w:rPr>
          <w:rFonts w:ascii="Cambria" w:hAnsi="Cambria" w:cs="TimesNewRomanPSMT"/>
          <w:sz w:val="24"/>
          <w:szCs w:val="24"/>
          <w:lang w:bidi="ta-IN"/>
        </w:rPr>
        <w:t>poslovna zona „Labinci“,</w:t>
      </w:r>
    </w:p>
    <w:p w:rsidR="009D2023" w:rsidRPr="00BB0C87" w:rsidRDefault="009D2023" w:rsidP="009D2023">
      <w:pPr>
        <w:numPr>
          <w:ilvl w:val="0"/>
          <w:numId w:val="72"/>
        </w:numPr>
        <w:autoSpaceDE w:val="0"/>
        <w:autoSpaceDN w:val="0"/>
        <w:adjustRightInd w:val="0"/>
        <w:spacing w:line="276" w:lineRule="auto"/>
        <w:jc w:val="both"/>
        <w:rPr>
          <w:rFonts w:ascii="Cambria" w:hAnsi="Cambria" w:cs="TimesNewRomanPSMT"/>
          <w:sz w:val="24"/>
          <w:szCs w:val="24"/>
          <w:lang w:bidi="ta-IN"/>
        </w:rPr>
      </w:pPr>
      <w:r w:rsidRPr="00BB0C87">
        <w:rPr>
          <w:rFonts w:ascii="Cambria" w:hAnsi="Cambria" w:cs="TimesNewRomanPSMT"/>
          <w:sz w:val="24"/>
          <w:szCs w:val="24"/>
          <w:lang w:bidi="ta-IN"/>
        </w:rPr>
        <w:t>poslovna zona „</w:t>
      </w:r>
      <w:proofErr w:type="spellStart"/>
      <w:r w:rsidRPr="00BB0C87">
        <w:rPr>
          <w:rFonts w:ascii="Cambria" w:hAnsi="Cambria" w:cs="TimesNewRomanPSMT"/>
          <w:sz w:val="24"/>
          <w:szCs w:val="24"/>
          <w:lang w:bidi="ta-IN"/>
        </w:rPr>
        <w:t>Devići</w:t>
      </w:r>
      <w:proofErr w:type="spellEnd"/>
      <w:r w:rsidRPr="00BB0C87">
        <w:rPr>
          <w:rFonts w:ascii="Cambria" w:hAnsi="Cambria" w:cs="TimesNewRomanPSMT"/>
          <w:sz w:val="24"/>
          <w:szCs w:val="24"/>
          <w:lang w:bidi="ta-IN"/>
        </w:rPr>
        <w:t>“</w:t>
      </w:r>
    </w:p>
    <w:p w:rsidR="009D2023" w:rsidRPr="00BB0C87" w:rsidRDefault="009D2023" w:rsidP="009D2023">
      <w:pPr>
        <w:autoSpaceDE w:val="0"/>
        <w:autoSpaceDN w:val="0"/>
        <w:adjustRightInd w:val="0"/>
        <w:jc w:val="both"/>
        <w:rPr>
          <w:rFonts w:ascii="Cambria" w:hAnsi="Cambria" w:cs="TimesNewRomanPSMT"/>
          <w:sz w:val="24"/>
          <w:szCs w:val="24"/>
          <w:lang w:bidi="ta-IN"/>
        </w:rPr>
      </w:pPr>
    </w:p>
    <w:p w:rsidR="009D2023" w:rsidRPr="00BB0C87" w:rsidRDefault="009D2023" w:rsidP="009D2023">
      <w:pPr>
        <w:autoSpaceDE w:val="0"/>
        <w:autoSpaceDN w:val="0"/>
        <w:adjustRightInd w:val="0"/>
        <w:jc w:val="both"/>
        <w:rPr>
          <w:rFonts w:ascii="Cambria" w:hAnsi="Cambria" w:cs="TimesNewRomanPSMT"/>
          <w:sz w:val="24"/>
          <w:szCs w:val="24"/>
          <w:lang w:bidi="ta-IN"/>
        </w:rPr>
      </w:pPr>
      <w:r w:rsidRPr="00BB0C87">
        <w:rPr>
          <w:rFonts w:ascii="Cambria" w:hAnsi="Cambria" w:cs="TimesNewRomanPSMT"/>
          <w:sz w:val="24"/>
          <w:szCs w:val="24"/>
          <w:lang w:bidi="ta-IN"/>
        </w:rPr>
        <w:t>Te zone potrebno je u cjelini  komunalno opremiti kako bi se omogućio kvalitetan razvoj i poslovanje poduzetnicima. Više podataka o zonama daje se u nastavku:</w:t>
      </w:r>
    </w:p>
    <w:p w:rsidR="009D2023" w:rsidRDefault="009D2023" w:rsidP="009D2023">
      <w:pPr>
        <w:autoSpaceDE w:val="0"/>
        <w:autoSpaceDN w:val="0"/>
        <w:adjustRightInd w:val="0"/>
        <w:jc w:val="both"/>
        <w:rPr>
          <w:rFonts w:ascii="Cambria" w:hAnsi="Cambria" w:cs="TimesNewRomanPSMT"/>
          <w:sz w:val="24"/>
          <w:szCs w:val="24"/>
          <w:highlight w:val="green"/>
          <w:lang w:bidi="ta-IN"/>
        </w:rPr>
      </w:pPr>
    </w:p>
    <w:p w:rsidR="009D2023" w:rsidRPr="009F0569" w:rsidRDefault="009D2023" w:rsidP="009D2023">
      <w:pPr>
        <w:autoSpaceDE w:val="0"/>
        <w:autoSpaceDN w:val="0"/>
        <w:adjustRightInd w:val="0"/>
        <w:jc w:val="center"/>
      </w:pPr>
      <w:bookmarkStart w:id="235" w:name="_Toc12614193"/>
      <w:r w:rsidRPr="009F0569">
        <w:rPr>
          <w:rFonts w:ascii="Cambria" w:hAnsi="Cambria"/>
          <w:b/>
        </w:rPr>
        <w:t xml:space="preserve">Tablica </w:t>
      </w:r>
      <w:r w:rsidRPr="009F0569">
        <w:rPr>
          <w:rFonts w:ascii="Cambria" w:hAnsi="Cambria"/>
          <w:b/>
        </w:rPr>
        <w:fldChar w:fldCharType="begin"/>
      </w:r>
      <w:r w:rsidRPr="009F0569">
        <w:rPr>
          <w:rFonts w:ascii="Cambria" w:hAnsi="Cambria"/>
          <w:b/>
        </w:rPr>
        <w:instrText xml:space="preserve"> SEQ Tablica \* ARABIC </w:instrText>
      </w:r>
      <w:r w:rsidRPr="009F0569">
        <w:rPr>
          <w:rFonts w:ascii="Cambria" w:hAnsi="Cambria"/>
          <w:b/>
        </w:rPr>
        <w:fldChar w:fldCharType="separate"/>
      </w:r>
      <w:r w:rsidRPr="009F0569">
        <w:rPr>
          <w:rFonts w:ascii="Cambria" w:hAnsi="Cambria"/>
          <w:b/>
          <w:noProof/>
        </w:rPr>
        <w:t>13</w:t>
      </w:r>
      <w:r w:rsidRPr="009F0569">
        <w:rPr>
          <w:rFonts w:ascii="Cambria" w:hAnsi="Cambria"/>
          <w:b/>
        </w:rPr>
        <w:fldChar w:fldCharType="end"/>
      </w:r>
      <w:r w:rsidRPr="009F0569">
        <w:rPr>
          <w:rFonts w:ascii="Cambria" w:hAnsi="Cambria"/>
          <w:b/>
        </w:rPr>
        <w:t xml:space="preserve">. </w:t>
      </w:r>
      <w:r w:rsidRPr="009F0569">
        <w:rPr>
          <w:rFonts w:ascii="Cambria" w:hAnsi="Cambria" w:cs="TimesNewRomanPS-BoldMT"/>
          <w:b/>
          <w:bCs/>
          <w:sz w:val="24"/>
          <w:szCs w:val="24"/>
          <w:lang w:bidi="ta-IN"/>
        </w:rPr>
        <w:t>Poslovne zone – G.P. izvan naselja</w:t>
      </w:r>
      <w:bookmarkEnd w:id="235"/>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7037"/>
        <w:gridCol w:w="2003"/>
      </w:tblGrid>
      <w:tr w:rsidR="009D2023" w:rsidRPr="009F0569" w:rsidTr="004551C0">
        <w:trPr>
          <w:trHeight w:val="284"/>
          <w:jc w:val="center"/>
        </w:trPr>
        <w:tc>
          <w:tcPr>
            <w:tcW w:w="3892" w:type="pct"/>
            <w:shd w:val="clear" w:color="auto" w:fill="BFBFBF"/>
            <w:vAlign w:val="center"/>
          </w:tcPr>
          <w:p w:rsidR="009D2023" w:rsidRPr="009F0569" w:rsidRDefault="009D2023" w:rsidP="004551C0">
            <w:pPr>
              <w:pStyle w:val="Default"/>
              <w:jc w:val="center"/>
              <w:rPr>
                <w:rFonts w:ascii="Cambria" w:hAnsi="Cambria"/>
                <w:b/>
                <w:sz w:val="22"/>
                <w:szCs w:val="22"/>
              </w:rPr>
            </w:pPr>
            <w:r w:rsidRPr="009F0569">
              <w:rPr>
                <w:rFonts w:ascii="Cambria" w:hAnsi="Cambria"/>
                <w:b/>
                <w:sz w:val="22"/>
                <w:szCs w:val="22"/>
              </w:rPr>
              <w:t>Građevinsko područje izvan naselja – naziv i tip</w:t>
            </w:r>
          </w:p>
        </w:tc>
        <w:tc>
          <w:tcPr>
            <w:tcW w:w="1108" w:type="pct"/>
            <w:shd w:val="clear" w:color="auto" w:fill="BFBFBF"/>
            <w:vAlign w:val="center"/>
          </w:tcPr>
          <w:p w:rsidR="009D2023" w:rsidRPr="009F0569" w:rsidRDefault="009D2023" w:rsidP="004551C0">
            <w:pPr>
              <w:pStyle w:val="Default"/>
              <w:jc w:val="center"/>
              <w:rPr>
                <w:rFonts w:ascii="Cambria" w:hAnsi="Cambria"/>
                <w:b/>
                <w:sz w:val="22"/>
                <w:szCs w:val="22"/>
              </w:rPr>
            </w:pPr>
            <w:r w:rsidRPr="009F0569">
              <w:rPr>
                <w:rFonts w:ascii="Cambria" w:hAnsi="Cambria"/>
                <w:b/>
                <w:sz w:val="22"/>
                <w:szCs w:val="22"/>
              </w:rPr>
              <w:t>Površina (ha)</w:t>
            </w:r>
          </w:p>
        </w:tc>
      </w:tr>
      <w:tr w:rsidR="009D2023" w:rsidRPr="009F0569" w:rsidTr="004551C0">
        <w:trPr>
          <w:trHeight w:val="284"/>
          <w:jc w:val="center"/>
        </w:trPr>
        <w:tc>
          <w:tcPr>
            <w:tcW w:w="3892" w:type="pct"/>
            <w:vAlign w:val="center"/>
          </w:tcPr>
          <w:p w:rsidR="009D2023" w:rsidRPr="009F0569" w:rsidRDefault="009D2023" w:rsidP="004551C0">
            <w:pPr>
              <w:pStyle w:val="Default"/>
              <w:jc w:val="both"/>
              <w:rPr>
                <w:rFonts w:ascii="Cambria" w:hAnsi="Cambria"/>
                <w:sz w:val="22"/>
                <w:szCs w:val="22"/>
              </w:rPr>
            </w:pPr>
            <w:r w:rsidRPr="009F0569">
              <w:rPr>
                <w:rFonts w:ascii="Cambria" w:hAnsi="Cambria"/>
                <w:sz w:val="22"/>
                <w:szCs w:val="22"/>
              </w:rPr>
              <w:t xml:space="preserve">Poslovna zona Labinci - proizvodna namjena (I) i poslovna namjena (K) </w:t>
            </w:r>
          </w:p>
        </w:tc>
        <w:tc>
          <w:tcPr>
            <w:tcW w:w="1108" w:type="pct"/>
            <w:vAlign w:val="center"/>
          </w:tcPr>
          <w:p w:rsidR="009D2023" w:rsidRPr="009F0569" w:rsidRDefault="009D2023" w:rsidP="004551C0">
            <w:pPr>
              <w:pStyle w:val="Default"/>
              <w:jc w:val="center"/>
              <w:rPr>
                <w:rFonts w:ascii="Cambria" w:hAnsi="Cambria"/>
                <w:sz w:val="22"/>
                <w:szCs w:val="22"/>
              </w:rPr>
            </w:pPr>
            <w:r w:rsidRPr="009F0569">
              <w:rPr>
                <w:rFonts w:ascii="Cambria" w:hAnsi="Cambria"/>
                <w:sz w:val="22"/>
                <w:szCs w:val="22"/>
              </w:rPr>
              <w:t>20,77 ha</w:t>
            </w:r>
          </w:p>
        </w:tc>
      </w:tr>
      <w:tr w:rsidR="009D2023" w:rsidRPr="009F0569" w:rsidTr="004551C0">
        <w:trPr>
          <w:trHeight w:val="284"/>
          <w:jc w:val="center"/>
        </w:trPr>
        <w:tc>
          <w:tcPr>
            <w:tcW w:w="3892" w:type="pct"/>
            <w:vAlign w:val="center"/>
          </w:tcPr>
          <w:p w:rsidR="009D2023" w:rsidRPr="009F0569" w:rsidRDefault="009D2023" w:rsidP="004551C0">
            <w:pPr>
              <w:pStyle w:val="Default"/>
              <w:jc w:val="both"/>
              <w:rPr>
                <w:rFonts w:ascii="Cambria" w:hAnsi="Cambria"/>
                <w:sz w:val="22"/>
                <w:szCs w:val="22"/>
              </w:rPr>
            </w:pPr>
            <w:r w:rsidRPr="009F0569">
              <w:rPr>
                <w:rFonts w:ascii="Cambria" w:hAnsi="Cambria"/>
                <w:sz w:val="22"/>
                <w:szCs w:val="22"/>
              </w:rPr>
              <w:t xml:space="preserve">Poslovna zona </w:t>
            </w:r>
            <w:proofErr w:type="spellStart"/>
            <w:r w:rsidRPr="009F0569">
              <w:rPr>
                <w:rFonts w:ascii="Cambria" w:hAnsi="Cambria"/>
                <w:sz w:val="22"/>
                <w:szCs w:val="22"/>
              </w:rPr>
              <w:t>Devići</w:t>
            </w:r>
            <w:proofErr w:type="spellEnd"/>
            <w:r w:rsidRPr="009F0569">
              <w:rPr>
                <w:rFonts w:ascii="Cambria" w:hAnsi="Cambria"/>
                <w:sz w:val="22"/>
                <w:szCs w:val="22"/>
              </w:rPr>
              <w:t xml:space="preserve"> proizvodna namjena: – prehrambena (I3) </w:t>
            </w:r>
          </w:p>
        </w:tc>
        <w:tc>
          <w:tcPr>
            <w:tcW w:w="1108" w:type="pct"/>
            <w:vAlign w:val="center"/>
          </w:tcPr>
          <w:p w:rsidR="009D2023" w:rsidRPr="009F0569" w:rsidRDefault="009D2023" w:rsidP="004551C0">
            <w:pPr>
              <w:pStyle w:val="Default"/>
              <w:jc w:val="center"/>
              <w:rPr>
                <w:rFonts w:ascii="Cambria" w:hAnsi="Cambria"/>
                <w:sz w:val="22"/>
                <w:szCs w:val="22"/>
              </w:rPr>
            </w:pPr>
            <w:r w:rsidRPr="009F0569">
              <w:rPr>
                <w:rFonts w:ascii="Cambria" w:hAnsi="Cambria"/>
                <w:sz w:val="22"/>
                <w:szCs w:val="22"/>
              </w:rPr>
              <w:t>14,34 ha</w:t>
            </w:r>
          </w:p>
        </w:tc>
      </w:tr>
      <w:tr w:rsidR="009D2023" w:rsidRPr="009F0569" w:rsidTr="004551C0">
        <w:trPr>
          <w:trHeight w:val="284"/>
          <w:jc w:val="center"/>
        </w:trPr>
        <w:tc>
          <w:tcPr>
            <w:tcW w:w="3892" w:type="pct"/>
            <w:vAlign w:val="center"/>
          </w:tcPr>
          <w:p w:rsidR="009D2023" w:rsidRPr="009F0569" w:rsidRDefault="009D2023" w:rsidP="004551C0">
            <w:pPr>
              <w:pStyle w:val="Default"/>
              <w:jc w:val="right"/>
              <w:rPr>
                <w:rFonts w:ascii="Cambria" w:hAnsi="Cambria"/>
                <w:b/>
                <w:sz w:val="22"/>
                <w:szCs w:val="22"/>
              </w:rPr>
            </w:pPr>
            <w:r w:rsidRPr="009F0569">
              <w:rPr>
                <w:rFonts w:ascii="Cambria" w:hAnsi="Cambria"/>
                <w:b/>
                <w:sz w:val="22"/>
                <w:szCs w:val="22"/>
              </w:rPr>
              <w:t>UKUPNO:</w:t>
            </w:r>
          </w:p>
        </w:tc>
        <w:tc>
          <w:tcPr>
            <w:tcW w:w="1108" w:type="pct"/>
            <w:vAlign w:val="center"/>
          </w:tcPr>
          <w:p w:rsidR="009D2023" w:rsidRPr="009F0569" w:rsidRDefault="009D2023" w:rsidP="004551C0">
            <w:pPr>
              <w:pStyle w:val="Default"/>
              <w:jc w:val="center"/>
              <w:rPr>
                <w:rFonts w:ascii="Cambria" w:hAnsi="Cambria"/>
                <w:sz w:val="22"/>
                <w:szCs w:val="22"/>
              </w:rPr>
            </w:pPr>
            <w:r w:rsidRPr="009F0569">
              <w:rPr>
                <w:rFonts w:ascii="Cambria" w:hAnsi="Cambria"/>
                <w:sz w:val="22"/>
                <w:szCs w:val="22"/>
              </w:rPr>
              <w:t>35,11 ha</w:t>
            </w:r>
          </w:p>
        </w:tc>
      </w:tr>
    </w:tbl>
    <w:p w:rsidR="009D2023" w:rsidRPr="009F0569" w:rsidRDefault="009D2023" w:rsidP="009D2023">
      <w:pPr>
        <w:autoSpaceDE w:val="0"/>
        <w:autoSpaceDN w:val="0"/>
        <w:adjustRightInd w:val="0"/>
        <w:spacing w:line="360" w:lineRule="auto"/>
        <w:jc w:val="both"/>
        <w:rPr>
          <w:rFonts w:ascii="TimesNewRomanPSMT" w:hAnsi="TimesNewRomanPSMT" w:cs="TimesNewRomanPSMT"/>
          <w:lang w:bidi="ta-IN"/>
        </w:rPr>
      </w:pPr>
    </w:p>
    <w:p w:rsidR="009D2023" w:rsidRPr="009F0569" w:rsidRDefault="009D2023" w:rsidP="009D2023">
      <w:pPr>
        <w:autoSpaceDE w:val="0"/>
        <w:autoSpaceDN w:val="0"/>
        <w:adjustRightInd w:val="0"/>
        <w:jc w:val="both"/>
        <w:rPr>
          <w:rFonts w:ascii="Cambria" w:hAnsi="Cambria" w:cs="TimesNewRomanPSMT"/>
          <w:sz w:val="24"/>
          <w:szCs w:val="24"/>
          <w:lang w:bidi="ta-IN"/>
        </w:rPr>
      </w:pPr>
      <w:r w:rsidRPr="009F0569">
        <w:rPr>
          <w:rFonts w:ascii="Cambria" w:hAnsi="Cambria" w:cs="TimesNewRomanPSMT"/>
          <w:sz w:val="24"/>
          <w:szCs w:val="24"/>
          <w:lang w:bidi="ta-IN"/>
        </w:rPr>
        <w:t>Intenzitet rasta i razvoja gospodarstva sigurno će biti u korelaciji s razvojem potrebne infrastrukture i demografskim mogućnostima, ali i obrnuto.</w:t>
      </w:r>
    </w:p>
    <w:p w:rsidR="009D2023" w:rsidRPr="009F0569" w:rsidRDefault="009D2023" w:rsidP="009D2023">
      <w:pPr>
        <w:tabs>
          <w:tab w:val="left" w:pos="284"/>
        </w:tabs>
        <w:ind w:firstLine="567"/>
        <w:jc w:val="both"/>
        <w:rPr>
          <w:rFonts w:ascii="Cambria" w:hAnsi="Cambria"/>
          <w:sz w:val="24"/>
          <w:szCs w:val="24"/>
        </w:rPr>
      </w:pPr>
    </w:p>
    <w:p w:rsidR="009D2023" w:rsidRDefault="009D2023" w:rsidP="009D2023">
      <w:pPr>
        <w:jc w:val="center"/>
        <w:rPr>
          <w:rFonts w:ascii="Cambria" w:hAnsi="Cambria"/>
          <w:b/>
        </w:rPr>
      </w:pPr>
      <w:bookmarkStart w:id="236" w:name="_Toc533401614"/>
      <w:bookmarkStart w:id="237" w:name="_Toc12614194"/>
      <w:r w:rsidRPr="009F0569">
        <w:rPr>
          <w:rFonts w:ascii="Cambria" w:hAnsi="Cambria"/>
          <w:b/>
        </w:rPr>
        <w:t xml:space="preserve">Tablica </w:t>
      </w:r>
      <w:r w:rsidRPr="009F0569">
        <w:rPr>
          <w:rFonts w:ascii="Cambria" w:hAnsi="Cambria"/>
          <w:b/>
        </w:rPr>
        <w:fldChar w:fldCharType="begin"/>
      </w:r>
      <w:r w:rsidRPr="009F0569">
        <w:rPr>
          <w:rFonts w:ascii="Cambria" w:hAnsi="Cambria"/>
          <w:b/>
        </w:rPr>
        <w:instrText xml:space="preserve"> SEQ Tablica \* ARABIC </w:instrText>
      </w:r>
      <w:r w:rsidRPr="009F0569">
        <w:rPr>
          <w:rFonts w:ascii="Cambria" w:hAnsi="Cambria"/>
          <w:b/>
        </w:rPr>
        <w:fldChar w:fldCharType="separate"/>
      </w:r>
      <w:r w:rsidRPr="009F0569">
        <w:rPr>
          <w:rFonts w:ascii="Cambria" w:hAnsi="Cambria"/>
          <w:b/>
          <w:noProof/>
        </w:rPr>
        <w:t>14</w:t>
      </w:r>
      <w:r w:rsidRPr="009F0569">
        <w:rPr>
          <w:rFonts w:ascii="Cambria" w:hAnsi="Cambria"/>
          <w:b/>
        </w:rPr>
        <w:fldChar w:fldCharType="end"/>
      </w:r>
      <w:r w:rsidRPr="009F0569">
        <w:rPr>
          <w:rFonts w:ascii="Cambria" w:hAnsi="Cambria"/>
          <w:b/>
        </w:rPr>
        <w:t xml:space="preserve">. Popis katastarskih čestica </w:t>
      </w:r>
      <w:bookmarkEnd w:id="236"/>
      <w:r w:rsidRPr="009F0569">
        <w:rPr>
          <w:rFonts w:ascii="Cambria" w:hAnsi="Cambria"/>
          <w:b/>
        </w:rPr>
        <w:t>Poduzetničke zone Labinci</w:t>
      </w:r>
      <w:bookmarkEnd w:id="237"/>
      <w:r>
        <w:rPr>
          <w:rFonts w:ascii="Cambria" w:hAnsi="Cambria"/>
          <w:b/>
        </w:rPr>
        <w:t xml:space="preserve"> </w:t>
      </w:r>
      <w:r w:rsidRPr="00C92013">
        <w:rPr>
          <w:rFonts w:ascii="Cambria" w:hAnsi="Cambria"/>
          <w:b/>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85"/>
        <w:gridCol w:w="4355"/>
      </w:tblGrid>
      <w:tr w:rsidR="009D2023" w:rsidRPr="00E50A1A" w:rsidTr="004551C0">
        <w:trPr>
          <w:trHeight w:val="284"/>
          <w:jc w:val="center"/>
        </w:trPr>
        <w:tc>
          <w:tcPr>
            <w:tcW w:w="2591" w:type="pct"/>
            <w:shd w:val="clear" w:color="auto" w:fill="BFBFBF"/>
            <w:vAlign w:val="center"/>
            <w:hideMark/>
          </w:tcPr>
          <w:p w:rsidR="009D2023" w:rsidRPr="007C1080" w:rsidRDefault="009D2023" w:rsidP="004551C0">
            <w:pPr>
              <w:jc w:val="center"/>
              <w:rPr>
                <w:rFonts w:ascii="Cambria" w:hAnsi="Cambria"/>
                <w:b/>
                <w:bCs/>
                <w:lang w:eastAsia="hr-HR"/>
              </w:rPr>
            </w:pPr>
            <w:r w:rsidRPr="007C1080">
              <w:rPr>
                <w:rFonts w:ascii="Cambria" w:hAnsi="Cambria"/>
                <w:b/>
                <w:bCs/>
                <w:lang w:eastAsia="hr-HR"/>
              </w:rPr>
              <w:t>Br. Čestice</w:t>
            </w:r>
          </w:p>
        </w:tc>
        <w:tc>
          <w:tcPr>
            <w:tcW w:w="2409" w:type="pct"/>
            <w:shd w:val="clear" w:color="auto" w:fill="BFBFBF"/>
            <w:vAlign w:val="center"/>
            <w:hideMark/>
          </w:tcPr>
          <w:p w:rsidR="009D2023" w:rsidRPr="007C1080" w:rsidRDefault="009D2023" w:rsidP="004551C0">
            <w:pPr>
              <w:jc w:val="center"/>
              <w:rPr>
                <w:rFonts w:ascii="Cambria" w:hAnsi="Cambria"/>
                <w:b/>
                <w:bCs/>
                <w:lang w:eastAsia="hr-HR"/>
              </w:rPr>
            </w:pPr>
            <w:r w:rsidRPr="007C1080">
              <w:rPr>
                <w:rFonts w:ascii="Cambria" w:hAnsi="Cambria"/>
                <w:b/>
                <w:bCs/>
                <w:lang w:eastAsia="hr-HR"/>
              </w:rPr>
              <w:t>Katastarska općina</w:t>
            </w:r>
          </w:p>
        </w:tc>
      </w:tr>
      <w:tr w:rsidR="009D2023" w:rsidRPr="00E50A1A" w:rsidTr="004551C0">
        <w:trPr>
          <w:trHeight w:val="284"/>
          <w:jc w:val="center"/>
        </w:trPr>
        <w:tc>
          <w:tcPr>
            <w:tcW w:w="2591"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1600/3</w:t>
            </w:r>
          </w:p>
        </w:tc>
        <w:tc>
          <w:tcPr>
            <w:tcW w:w="2409"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 xml:space="preserve">Labinci </w:t>
            </w:r>
          </w:p>
        </w:tc>
      </w:tr>
      <w:tr w:rsidR="009D2023" w:rsidRPr="00E50A1A" w:rsidTr="004551C0">
        <w:trPr>
          <w:trHeight w:val="284"/>
          <w:jc w:val="center"/>
        </w:trPr>
        <w:tc>
          <w:tcPr>
            <w:tcW w:w="2591"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1598/5</w:t>
            </w:r>
          </w:p>
        </w:tc>
        <w:tc>
          <w:tcPr>
            <w:tcW w:w="2409"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Labinci</w:t>
            </w:r>
          </w:p>
        </w:tc>
      </w:tr>
      <w:tr w:rsidR="009D2023" w:rsidRPr="00E50A1A" w:rsidTr="004551C0">
        <w:trPr>
          <w:trHeight w:val="284"/>
          <w:jc w:val="center"/>
        </w:trPr>
        <w:tc>
          <w:tcPr>
            <w:tcW w:w="2591"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1028/2</w:t>
            </w:r>
          </w:p>
        </w:tc>
        <w:tc>
          <w:tcPr>
            <w:tcW w:w="2409"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Labinci</w:t>
            </w:r>
          </w:p>
        </w:tc>
      </w:tr>
      <w:tr w:rsidR="009D2023" w:rsidRPr="00E50A1A" w:rsidTr="004551C0">
        <w:trPr>
          <w:trHeight w:val="284"/>
          <w:jc w:val="center"/>
        </w:trPr>
        <w:tc>
          <w:tcPr>
            <w:tcW w:w="2591"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158/2</w:t>
            </w:r>
          </w:p>
        </w:tc>
        <w:tc>
          <w:tcPr>
            <w:tcW w:w="2409"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Labinci</w:t>
            </w:r>
          </w:p>
        </w:tc>
      </w:tr>
      <w:tr w:rsidR="009D2023" w:rsidRPr="00E50A1A" w:rsidTr="004551C0">
        <w:trPr>
          <w:trHeight w:val="284"/>
          <w:jc w:val="center"/>
        </w:trPr>
        <w:tc>
          <w:tcPr>
            <w:tcW w:w="2591"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1593/1</w:t>
            </w:r>
          </w:p>
        </w:tc>
        <w:tc>
          <w:tcPr>
            <w:tcW w:w="2409"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Labinci</w:t>
            </w:r>
          </w:p>
        </w:tc>
      </w:tr>
      <w:tr w:rsidR="009D2023" w:rsidRPr="00E50A1A" w:rsidTr="004551C0">
        <w:trPr>
          <w:trHeight w:val="284"/>
          <w:jc w:val="center"/>
        </w:trPr>
        <w:tc>
          <w:tcPr>
            <w:tcW w:w="2591"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1596/2</w:t>
            </w:r>
          </w:p>
        </w:tc>
        <w:tc>
          <w:tcPr>
            <w:tcW w:w="2409"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Labinci</w:t>
            </w:r>
          </w:p>
        </w:tc>
      </w:tr>
      <w:tr w:rsidR="009D2023" w:rsidRPr="00E50A1A" w:rsidTr="004551C0">
        <w:trPr>
          <w:trHeight w:val="284"/>
          <w:jc w:val="center"/>
        </w:trPr>
        <w:tc>
          <w:tcPr>
            <w:tcW w:w="2591"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1596/1</w:t>
            </w:r>
          </w:p>
        </w:tc>
        <w:tc>
          <w:tcPr>
            <w:tcW w:w="2409"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Labinci</w:t>
            </w:r>
          </w:p>
        </w:tc>
      </w:tr>
      <w:tr w:rsidR="009D2023" w:rsidRPr="00D35423" w:rsidTr="004551C0">
        <w:trPr>
          <w:trHeight w:val="284"/>
          <w:jc w:val="center"/>
        </w:trPr>
        <w:tc>
          <w:tcPr>
            <w:tcW w:w="2591"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1560/3</w:t>
            </w:r>
          </w:p>
        </w:tc>
        <w:tc>
          <w:tcPr>
            <w:tcW w:w="2409" w:type="pct"/>
            <w:shd w:val="clear" w:color="auto" w:fill="auto"/>
            <w:vAlign w:val="center"/>
          </w:tcPr>
          <w:p w:rsidR="009D2023" w:rsidRPr="007C1080" w:rsidRDefault="009D2023" w:rsidP="004551C0">
            <w:pPr>
              <w:jc w:val="center"/>
              <w:rPr>
                <w:rFonts w:ascii="Cambria" w:hAnsi="Cambria"/>
              </w:rPr>
            </w:pPr>
            <w:r w:rsidRPr="007C1080">
              <w:rPr>
                <w:rFonts w:ascii="Cambria" w:hAnsi="Cambria"/>
              </w:rPr>
              <w:t>Labinci</w:t>
            </w:r>
          </w:p>
        </w:tc>
      </w:tr>
    </w:tbl>
    <w:p w:rsidR="009D2023" w:rsidRDefault="009D2023" w:rsidP="009D2023">
      <w:pPr>
        <w:jc w:val="center"/>
        <w:rPr>
          <w:rFonts w:ascii="Cambria" w:hAnsi="Cambria"/>
          <w:b/>
        </w:rPr>
      </w:pPr>
    </w:p>
    <w:p w:rsidR="009D2023" w:rsidRPr="008C76CE" w:rsidRDefault="009D2023" w:rsidP="009D2023">
      <w:pPr>
        <w:rPr>
          <w:rFonts w:ascii="Cambria" w:hAnsi="Cambria"/>
          <w:sz w:val="24"/>
          <w:szCs w:val="24"/>
        </w:rPr>
      </w:pPr>
      <w:r w:rsidRPr="008C76CE">
        <w:rPr>
          <w:rFonts w:ascii="Cambria" w:hAnsi="Cambria"/>
          <w:sz w:val="24"/>
          <w:szCs w:val="24"/>
        </w:rPr>
        <w:t xml:space="preserve">U okviru Poduzetničke zone </w:t>
      </w:r>
      <w:proofErr w:type="spellStart"/>
      <w:r w:rsidRPr="008C76CE">
        <w:rPr>
          <w:rFonts w:ascii="Cambria" w:hAnsi="Cambria"/>
          <w:sz w:val="24"/>
          <w:szCs w:val="24"/>
        </w:rPr>
        <w:t>Devići</w:t>
      </w:r>
      <w:proofErr w:type="spellEnd"/>
      <w:r w:rsidRPr="008C76CE">
        <w:rPr>
          <w:rFonts w:ascii="Cambria" w:hAnsi="Cambria"/>
          <w:sz w:val="24"/>
          <w:szCs w:val="24"/>
        </w:rPr>
        <w:t xml:space="preserve"> sve je u vlasništvu Republike Hrvatske. </w:t>
      </w:r>
    </w:p>
    <w:p w:rsidR="009D2023" w:rsidRPr="004520EE" w:rsidRDefault="009D2023" w:rsidP="009D2023">
      <w:pPr>
        <w:pStyle w:val="Heading2"/>
        <w:keepLines/>
        <w:numPr>
          <w:ilvl w:val="1"/>
          <w:numId w:val="65"/>
        </w:numPr>
        <w:tabs>
          <w:tab w:val="clear" w:pos="567"/>
          <w:tab w:val="clear" w:pos="993"/>
        </w:tabs>
        <w:spacing w:before="200" w:line="276" w:lineRule="auto"/>
        <w:jc w:val="left"/>
        <w:rPr>
          <w:color w:val="auto"/>
          <w:sz w:val="24"/>
          <w:szCs w:val="24"/>
        </w:rPr>
      </w:pPr>
      <w:bookmarkStart w:id="238" w:name="_Toc11923271"/>
      <w:r w:rsidRPr="004520EE">
        <w:rPr>
          <w:color w:val="auto"/>
          <w:sz w:val="24"/>
          <w:szCs w:val="24"/>
        </w:rPr>
        <w:t>Nerazvrstane ceste</w:t>
      </w:r>
      <w:bookmarkEnd w:id="238"/>
    </w:p>
    <w:p w:rsidR="009D2023" w:rsidRPr="004520EE" w:rsidRDefault="009D2023" w:rsidP="009D2023">
      <w:pPr>
        <w:tabs>
          <w:tab w:val="left" w:pos="426"/>
        </w:tabs>
        <w:jc w:val="both"/>
        <w:rPr>
          <w:rFonts w:ascii="Cambria" w:hAnsi="Cambria"/>
          <w:sz w:val="24"/>
          <w:szCs w:val="24"/>
        </w:rPr>
      </w:pPr>
    </w:p>
    <w:p w:rsidR="009D2023" w:rsidRPr="004520EE" w:rsidRDefault="009D2023" w:rsidP="009D2023">
      <w:pPr>
        <w:tabs>
          <w:tab w:val="left" w:pos="426"/>
        </w:tabs>
        <w:ind w:firstLine="567"/>
        <w:jc w:val="both"/>
        <w:rPr>
          <w:rFonts w:ascii="Cambria" w:hAnsi="Cambria"/>
          <w:sz w:val="24"/>
          <w:szCs w:val="24"/>
        </w:rPr>
      </w:pPr>
      <w:r w:rsidRPr="004520EE">
        <w:rPr>
          <w:rFonts w:ascii="Cambria" w:hAnsi="Cambria"/>
          <w:sz w:val="24"/>
          <w:szCs w:val="24"/>
        </w:rPr>
        <w:t xml:space="preserve">Prema </w:t>
      </w:r>
      <w:hyperlink r:id="rId268" w:history="1">
        <w:r w:rsidRPr="004520EE">
          <w:rPr>
            <w:rStyle w:val="Hyperlink"/>
            <w:rFonts w:ascii="Cambria" w:hAnsi="Cambria"/>
            <w:color w:val="auto"/>
            <w:sz w:val="24"/>
            <w:szCs w:val="24"/>
          </w:rPr>
          <w:t>Zakonu o cestama (»Narodne novine«, broj 84/11, 22/13, 54/13, 148/13, 92/14),</w:t>
        </w:r>
      </w:hyperlink>
      <w:r w:rsidRPr="004520EE">
        <w:rPr>
          <w:rFonts w:ascii="Cambria" w:hAnsi="Cambria"/>
          <w:sz w:val="24"/>
          <w:szCs w:val="24"/>
        </w:rPr>
        <w:t xml:space="preserve">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se ne mogu otuđiti iz vlasništva jedinice lokalne samouprave niti se na njoj mogu stjecati stvarna prava, osim prava služnosti i prava građenja radi građenja građevina sukladno odluci izvršnog tijela jedinice lokalne samouprave, pod uvjetima da ne ometaju odvijanje prometa i održavanje nerazvrstane ceste. Dio nerazvrstane ceste namijenjen pješacima (nogostup i slično) može se dati u zakup sukladno posebnim propisima, ako se time ne ometa odvijanje prometa, sigurnost kretanja pješaka i održavanje nerazvrstanih cesta. Nerazvrstane ceste upisuju se u zemljišne knjige kao javno dobro u općoj uporabi i kao neotuđivo vlasništvo jedinice lokalne samouprave.</w:t>
      </w:r>
    </w:p>
    <w:p w:rsidR="009D2023" w:rsidRPr="004520EE" w:rsidRDefault="009D2023" w:rsidP="009D2023">
      <w:pPr>
        <w:tabs>
          <w:tab w:val="left" w:pos="426"/>
        </w:tabs>
        <w:ind w:firstLine="567"/>
        <w:jc w:val="both"/>
        <w:rPr>
          <w:rFonts w:ascii="Cambria" w:hAnsi="Cambria"/>
          <w:sz w:val="24"/>
          <w:szCs w:val="24"/>
        </w:rPr>
      </w:pPr>
      <w:r w:rsidRPr="009142A2">
        <w:rPr>
          <w:rFonts w:ascii="Cambria" w:hAnsi="Cambria"/>
          <w:sz w:val="24"/>
          <w:szCs w:val="24"/>
        </w:rPr>
        <w:lastRenderedPageBreak/>
        <w:t xml:space="preserve">Općina </w:t>
      </w:r>
      <w:proofErr w:type="spellStart"/>
      <w:r w:rsidRPr="009142A2">
        <w:rPr>
          <w:rFonts w:ascii="Cambria" w:hAnsi="Cambria"/>
          <w:sz w:val="24"/>
          <w:szCs w:val="24"/>
        </w:rPr>
        <w:t>Kaštelir</w:t>
      </w:r>
      <w:proofErr w:type="spellEnd"/>
      <w:r w:rsidRPr="009142A2">
        <w:rPr>
          <w:rFonts w:ascii="Cambria" w:hAnsi="Cambria"/>
          <w:sz w:val="24"/>
          <w:szCs w:val="24"/>
        </w:rPr>
        <w:t xml:space="preserve"> - Labinci  donijela je Odluku o nerazvrstanim cestama na području općine </w:t>
      </w:r>
      <w:proofErr w:type="spellStart"/>
      <w:r w:rsidRPr="009142A2">
        <w:rPr>
          <w:rFonts w:ascii="Cambria" w:hAnsi="Cambria"/>
          <w:sz w:val="24"/>
          <w:szCs w:val="24"/>
        </w:rPr>
        <w:t>Kaštelir</w:t>
      </w:r>
      <w:proofErr w:type="spellEnd"/>
      <w:r w:rsidRPr="009142A2">
        <w:rPr>
          <w:rFonts w:ascii="Cambria" w:hAnsi="Cambria"/>
          <w:sz w:val="24"/>
          <w:szCs w:val="24"/>
        </w:rPr>
        <w:t xml:space="preserve"> - Labinci  („Službene novine Općine </w:t>
      </w:r>
      <w:proofErr w:type="spellStart"/>
      <w:r w:rsidRPr="009142A2">
        <w:rPr>
          <w:rFonts w:ascii="Cambria" w:hAnsi="Cambria"/>
          <w:sz w:val="24"/>
          <w:szCs w:val="24"/>
        </w:rPr>
        <w:t>Kaštelir</w:t>
      </w:r>
      <w:proofErr w:type="spellEnd"/>
      <w:r w:rsidRPr="009142A2">
        <w:rPr>
          <w:rFonts w:ascii="Cambria" w:hAnsi="Cambria"/>
          <w:sz w:val="24"/>
          <w:szCs w:val="24"/>
        </w:rPr>
        <w:t xml:space="preserve"> - Labinci“ br. 03/11, 03/14) i Odluku o izmjeni Odluke o nerazvrstanim cestama na području općine </w:t>
      </w:r>
      <w:proofErr w:type="spellStart"/>
      <w:r w:rsidRPr="009142A2">
        <w:rPr>
          <w:rFonts w:ascii="Cambria" w:hAnsi="Cambria"/>
          <w:sz w:val="24"/>
          <w:szCs w:val="24"/>
        </w:rPr>
        <w:t>Kaštelir</w:t>
      </w:r>
      <w:proofErr w:type="spellEnd"/>
      <w:r w:rsidRPr="009142A2">
        <w:rPr>
          <w:rFonts w:ascii="Cambria" w:hAnsi="Cambria"/>
          <w:sz w:val="24"/>
          <w:szCs w:val="24"/>
        </w:rPr>
        <w:t xml:space="preserve"> - Labinci  („Službene novine Općine </w:t>
      </w:r>
      <w:proofErr w:type="spellStart"/>
      <w:r w:rsidRPr="009142A2">
        <w:rPr>
          <w:rFonts w:ascii="Cambria" w:hAnsi="Cambria"/>
          <w:sz w:val="24"/>
          <w:szCs w:val="24"/>
        </w:rPr>
        <w:t>Kaštelir</w:t>
      </w:r>
      <w:proofErr w:type="spellEnd"/>
      <w:r w:rsidRPr="009142A2">
        <w:rPr>
          <w:rFonts w:ascii="Cambria" w:hAnsi="Cambria"/>
          <w:sz w:val="24"/>
          <w:szCs w:val="24"/>
        </w:rPr>
        <w:t xml:space="preserve"> - Labinci“ br. 05/18). Ovom</w:t>
      </w:r>
      <w:r w:rsidRPr="00F55D27">
        <w:rPr>
          <w:rFonts w:ascii="Cambria" w:hAnsi="Cambria"/>
          <w:sz w:val="24"/>
          <w:szCs w:val="24"/>
        </w:rPr>
        <w:t xml:space="preserve"> se Odlukom uređuje korištenje, upravljanje, građenje, rekonstrukcija i održavanje nerazvrstanih cesta na području Općine </w:t>
      </w:r>
      <w:proofErr w:type="spellStart"/>
      <w:r w:rsidRPr="00F55D27">
        <w:rPr>
          <w:rFonts w:ascii="Cambria" w:hAnsi="Cambria"/>
          <w:sz w:val="24"/>
          <w:szCs w:val="24"/>
        </w:rPr>
        <w:t>Kaštelir</w:t>
      </w:r>
      <w:proofErr w:type="spellEnd"/>
      <w:r w:rsidRPr="00F55D27">
        <w:rPr>
          <w:rFonts w:ascii="Cambria" w:hAnsi="Cambria"/>
          <w:sz w:val="24"/>
          <w:szCs w:val="24"/>
        </w:rPr>
        <w:t xml:space="preserve"> - Labinci , kontrola i nadzor nad izvođenjem radova na nerazvrstanim cestama te mjere za zaštitu nerazvrstanih cesta.</w:t>
      </w:r>
    </w:p>
    <w:p w:rsidR="009D2023" w:rsidRPr="004520EE" w:rsidRDefault="009D2023" w:rsidP="009D2023">
      <w:pPr>
        <w:tabs>
          <w:tab w:val="left" w:pos="426"/>
        </w:tabs>
        <w:ind w:firstLine="567"/>
        <w:jc w:val="both"/>
        <w:rPr>
          <w:rFonts w:ascii="Cambria" w:hAnsi="Cambria"/>
          <w:sz w:val="24"/>
          <w:szCs w:val="24"/>
        </w:rPr>
      </w:pPr>
      <w:r w:rsidRPr="004520EE">
        <w:rPr>
          <w:rFonts w:ascii="Cambria" w:hAnsi="Cambria"/>
          <w:sz w:val="24"/>
          <w:szCs w:val="24"/>
        </w:rPr>
        <w:t xml:space="preserve">Nerazvrstane ceste su ceste koje se koriste za promet vozilima i koje svatko može slobodno koristiti na način i pod uvjetima određenim odredbama Zakona o cestama i drugim propisima a posebice: </w:t>
      </w:r>
    </w:p>
    <w:p w:rsidR="009D2023" w:rsidRPr="004520EE" w:rsidRDefault="009D2023" w:rsidP="009D2023">
      <w:pPr>
        <w:pStyle w:val="ListParagraph"/>
        <w:numPr>
          <w:ilvl w:val="0"/>
          <w:numId w:val="66"/>
        </w:numPr>
        <w:tabs>
          <w:tab w:val="left" w:pos="426"/>
        </w:tabs>
        <w:spacing w:line="276" w:lineRule="auto"/>
        <w:contextualSpacing/>
        <w:jc w:val="both"/>
        <w:rPr>
          <w:rFonts w:ascii="Cambria" w:hAnsi="Cambria"/>
          <w:szCs w:val="24"/>
        </w:rPr>
      </w:pPr>
      <w:r w:rsidRPr="004520EE">
        <w:rPr>
          <w:rFonts w:ascii="Cambria" w:hAnsi="Cambria"/>
          <w:szCs w:val="24"/>
        </w:rPr>
        <w:t xml:space="preserve">ceste na području Općine koje sukladno zakonu kojim se uređuju ceste prestaju biti razvrstane kao javne ceste, </w:t>
      </w:r>
    </w:p>
    <w:p w:rsidR="009D2023" w:rsidRPr="004520EE" w:rsidRDefault="009D2023" w:rsidP="009D2023">
      <w:pPr>
        <w:pStyle w:val="ListParagraph"/>
        <w:numPr>
          <w:ilvl w:val="0"/>
          <w:numId w:val="66"/>
        </w:numPr>
        <w:tabs>
          <w:tab w:val="left" w:pos="426"/>
        </w:tabs>
        <w:spacing w:line="276" w:lineRule="auto"/>
        <w:contextualSpacing/>
        <w:jc w:val="both"/>
        <w:rPr>
          <w:rFonts w:ascii="Cambria" w:hAnsi="Cambria"/>
          <w:szCs w:val="24"/>
        </w:rPr>
      </w:pPr>
      <w:r w:rsidRPr="004520EE">
        <w:rPr>
          <w:rFonts w:ascii="Cambria" w:hAnsi="Cambria"/>
          <w:szCs w:val="24"/>
        </w:rPr>
        <w:t xml:space="preserve">ceste koje povezuju naselja na području Općine </w:t>
      </w:r>
    </w:p>
    <w:p w:rsidR="009D2023" w:rsidRPr="004520EE" w:rsidRDefault="009D2023" w:rsidP="009D2023">
      <w:pPr>
        <w:pStyle w:val="ListParagraph"/>
        <w:numPr>
          <w:ilvl w:val="0"/>
          <w:numId w:val="66"/>
        </w:numPr>
        <w:tabs>
          <w:tab w:val="left" w:pos="426"/>
        </w:tabs>
        <w:spacing w:line="276" w:lineRule="auto"/>
        <w:contextualSpacing/>
        <w:jc w:val="both"/>
        <w:rPr>
          <w:rFonts w:ascii="Cambria" w:hAnsi="Cambria"/>
          <w:szCs w:val="24"/>
        </w:rPr>
      </w:pPr>
      <w:r w:rsidRPr="004520EE">
        <w:rPr>
          <w:rFonts w:ascii="Cambria" w:hAnsi="Cambria"/>
          <w:szCs w:val="24"/>
        </w:rPr>
        <w:t xml:space="preserve">ceste koje povezuju područja unutar Općine i naselja, </w:t>
      </w:r>
    </w:p>
    <w:p w:rsidR="009D2023" w:rsidRPr="004520EE" w:rsidRDefault="009D2023" w:rsidP="009D2023">
      <w:pPr>
        <w:pStyle w:val="ListParagraph"/>
        <w:numPr>
          <w:ilvl w:val="0"/>
          <w:numId w:val="66"/>
        </w:numPr>
        <w:tabs>
          <w:tab w:val="left" w:pos="426"/>
        </w:tabs>
        <w:spacing w:line="276" w:lineRule="auto"/>
        <w:contextualSpacing/>
        <w:jc w:val="both"/>
        <w:rPr>
          <w:rFonts w:ascii="Cambria" w:hAnsi="Cambria"/>
          <w:szCs w:val="24"/>
        </w:rPr>
      </w:pPr>
      <w:r w:rsidRPr="004520EE">
        <w:rPr>
          <w:rFonts w:ascii="Cambria" w:hAnsi="Cambria"/>
          <w:szCs w:val="24"/>
        </w:rPr>
        <w:t xml:space="preserve">terminali i okretišta vozila javnog prijevoza, </w:t>
      </w:r>
    </w:p>
    <w:p w:rsidR="009D2023" w:rsidRPr="004520EE" w:rsidRDefault="009D2023" w:rsidP="009D2023">
      <w:pPr>
        <w:pStyle w:val="ListParagraph"/>
        <w:numPr>
          <w:ilvl w:val="0"/>
          <w:numId w:val="66"/>
        </w:numPr>
        <w:tabs>
          <w:tab w:val="left" w:pos="426"/>
        </w:tabs>
        <w:spacing w:line="276" w:lineRule="auto"/>
        <w:contextualSpacing/>
        <w:jc w:val="both"/>
        <w:rPr>
          <w:rFonts w:ascii="Cambria" w:hAnsi="Cambria"/>
          <w:szCs w:val="24"/>
        </w:rPr>
      </w:pPr>
      <w:r w:rsidRPr="004520EE">
        <w:rPr>
          <w:rFonts w:ascii="Cambria" w:hAnsi="Cambria"/>
          <w:szCs w:val="24"/>
        </w:rPr>
        <w:t xml:space="preserve">pristupne ceste do stambenih, poslovnih, gospodarskih i drugih građevina, </w:t>
      </w:r>
    </w:p>
    <w:p w:rsidR="009D2023" w:rsidRPr="004520EE" w:rsidRDefault="009D2023" w:rsidP="009D2023">
      <w:pPr>
        <w:pStyle w:val="ListParagraph"/>
        <w:numPr>
          <w:ilvl w:val="0"/>
          <w:numId w:val="66"/>
        </w:numPr>
        <w:tabs>
          <w:tab w:val="left" w:pos="426"/>
        </w:tabs>
        <w:spacing w:after="200" w:line="276" w:lineRule="auto"/>
        <w:ind w:left="714" w:hanging="357"/>
        <w:jc w:val="both"/>
        <w:rPr>
          <w:rFonts w:ascii="Cambria" w:hAnsi="Cambria"/>
          <w:szCs w:val="24"/>
        </w:rPr>
      </w:pPr>
      <w:r w:rsidRPr="004520EE">
        <w:rPr>
          <w:rFonts w:ascii="Cambria" w:hAnsi="Cambria"/>
          <w:szCs w:val="24"/>
        </w:rPr>
        <w:t>druge ceste na području Općine.</w:t>
      </w:r>
    </w:p>
    <w:p w:rsidR="009D2023" w:rsidRPr="004520EE" w:rsidRDefault="009D2023" w:rsidP="009D2023">
      <w:pPr>
        <w:tabs>
          <w:tab w:val="left" w:pos="426"/>
        </w:tabs>
        <w:ind w:firstLine="567"/>
        <w:jc w:val="both"/>
        <w:rPr>
          <w:rFonts w:ascii="Cambria" w:hAnsi="Cambria"/>
          <w:sz w:val="24"/>
          <w:szCs w:val="24"/>
        </w:rPr>
      </w:pPr>
      <w:r w:rsidRPr="004520EE">
        <w:rPr>
          <w:rFonts w:ascii="Cambria" w:hAnsi="Cambria"/>
          <w:sz w:val="24"/>
          <w:szCs w:val="24"/>
        </w:rPr>
        <w:t xml:space="preserve">Nerazvrstanu cestu čine: </w:t>
      </w:r>
    </w:p>
    <w:p w:rsidR="009D2023" w:rsidRPr="004520EE" w:rsidRDefault="009D2023" w:rsidP="009D2023">
      <w:pPr>
        <w:pStyle w:val="ListParagraph"/>
        <w:numPr>
          <w:ilvl w:val="0"/>
          <w:numId w:val="43"/>
        </w:numPr>
        <w:tabs>
          <w:tab w:val="left" w:pos="851"/>
        </w:tabs>
        <w:spacing w:line="276" w:lineRule="auto"/>
        <w:contextualSpacing/>
        <w:jc w:val="both"/>
        <w:rPr>
          <w:rFonts w:ascii="Cambria" w:hAnsi="Cambria"/>
          <w:szCs w:val="24"/>
        </w:rPr>
      </w:pPr>
      <w:r w:rsidRPr="004520EE">
        <w:rPr>
          <w:rFonts w:ascii="Cambria" w:hAnsi="Cambria"/>
          <w:szCs w:val="24"/>
        </w:rPr>
        <w:t>cestovna građevina (donji stroj, kolnička konstrukcija, sustav za odvodnju atmosferskih voda s nerazvrstane ceste, drenaže, most, vijadukt, podvožnjak, nadvožnjak, propust, tunel, galerija, potporni i obloženi zid, pothodnik, nathodnik i slično), nogostup, biciklističke staze te sve prometne i druge površine na pripadajućem zemljištu (zelene površine, ugibališta, parkirališta, okretišta, stajališta javnog prijevoza i slično)</w:t>
      </w:r>
    </w:p>
    <w:p w:rsidR="009D2023" w:rsidRPr="004520EE" w:rsidRDefault="009D2023" w:rsidP="009D2023">
      <w:pPr>
        <w:pStyle w:val="ListParagraph"/>
        <w:numPr>
          <w:ilvl w:val="0"/>
          <w:numId w:val="43"/>
        </w:numPr>
        <w:tabs>
          <w:tab w:val="left" w:pos="851"/>
        </w:tabs>
        <w:spacing w:line="276" w:lineRule="auto"/>
        <w:contextualSpacing/>
        <w:jc w:val="both"/>
        <w:rPr>
          <w:rFonts w:ascii="Cambria" w:hAnsi="Cambria"/>
          <w:szCs w:val="24"/>
        </w:rPr>
      </w:pPr>
      <w:r w:rsidRPr="004520EE">
        <w:rPr>
          <w:rFonts w:ascii="Cambria" w:hAnsi="Cambria"/>
          <w:szCs w:val="24"/>
        </w:rPr>
        <w:t>građevna  čestica, odnosno cestovno zemljišta u površini koju čine površina zemljišta na kojoj prema  projektu treba izgraditi ili je izgrađena cestovna građevina, površina zemljišnog pojasa te površina zemljišta na kojima su prema projektu ceste izgrađene ili se trebaju izgraditi građevine za potrebe održavanja ceste i pružanja usluga vozačima i putnicima (objekti za održavanje cesta, upravljanje i nadzor prometa, benzinske postaje, servisi i drugo),</w:t>
      </w:r>
    </w:p>
    <w:p w:rsidR="009D2023" w:rsidRPr="004520EE" w:rsidRDefault="009D2023" w:rsidP="009D2023">
      <w:pPr>
        <w:pStyle w:val="ListParagraph"/>
        <w:numPr>
          <w:ilvl w:val="0"/>
          <w:numId w:val="43"/>
        </w:numPr>
        <w:tabs>
          <w:tab w:val="left" w:pos="851"/>
        </w:tabs>
        <w:spacing w:line="276" w:lineRule="auto"/>
        <w:contextualSpacing/>
        <w:jc w:val="both"/>
        <w:rPr>
          <w:rFonts w:ascii="Cambria" w:hAnsi="Cambria"/>
          <w:szCs w:val="24"/>
        </w:rPr>
      </w:pPr>
      <w:r w:rsidRPr="004520EE">
        <w:rPr>
          <w:rFonts w:ascii="Cambria" w:hAnsi="Cambria"/>
          <w:szCs w:val="24"/>
        </w:rPr>
        <w:t>zemljišni pojas s obiju strana ceste potreban za nesmetano održavanje ceste širine prema projektu,</w:t>
      </w:r>
    </w:p>
    <w:p w:rsidR="009D2023" w:rsidRPr="004520EE" w:rsidRDefault="009D2023" w:rsidP="009D2023">
      <w:pPr>
        <w:pStyle w:val="ListParagraph"/>
        <w:numPr>
          <w:ilvl w:val="0"/>
          <w:numId w:val="43"/>
        </w:numPr>
        <w:tabs>
          <w:tab w:val="left" w:pos="851"/>
        </w:tabs>
        <w:spacing w:line="276" w:lineRule="auto"/>
        <w:contextualSpacing/>
        <w:jc w:val="both"/>
        <w:rPr>
          <w:rFonts w:ascii="Cambria" w:hAnsi="Cambria"/>
          <w:szCs w:val="24"/>
        </w:rPr>
      </w:pPr>
      <w:r w:rsidRPr="004520EE">
        <w:rPr>
          <w:rFonts w:ascii="Cambria" w:hAnsi="Cambria"/>
          <w:szCs w:val="24"/>
        </w:rPr>
        <w:t>prometna signalizacija (okomita, vodoravna i svjetlosna) i oprema za upravljane i nadzor prometa,</w:t>
      </w:r>
    </w:p>
    <w:p w:rsidR="009D2023" w:rsidRDefault="009D2023" w:rsidP="009D2023">
      <w:pPr>
        <w:pStyle w:val="ListParagraph"/>
        <w:numPr>
          <w:ilvl w:val="0"/>
          <w:numId w:val="43"/>
        </w:numPr>
        <w:tabs>
          <w:tab w:val="left" w:pos="851"/>
        </w:tabs>
        <w:spacing w:after="200" w:line="276" w:lineRule="auto"/>
        <w:ind w:left="714" w:hanging="357"/>
        <w:jc w:val="both"/>
        <w:rPr>
          <w:rFonts w:ascii="Cambria" w:hAnsi="Cambria"/>
          <w:szCs w:val="24"/>
        </w:rPr>
      </w:pPr>
      <w:r w:rsidRPr="004520EE">
        <w:rPr>
          <w:rFonts w:ascii="Cambria" w:hAnsi="Cambria"/>
          <w:szCs w:val="24"/>
        </w:rPr>
        <w:t>javna rasvjeta u funkciji nerazvrstane ceste i oprema ceste (odbojnici i zaštitne ograde, uređaji za zaštitu od buke, uređaji za naplatu parkiranja i slično).</w:t>
      </w:r>
    </w:p>
    <w:p w:rsidR="009D2023" w:rsidRPr="000C7E27" w:rsidRDefault="009D2023" w:rsidP="009D2023">
      <w:pPr>
        <w:pStyle w:val="Caption"/>
        <w:spacing w:after="0" w:line="276" w:lineRule="auto"/>
        <w:ind w:left="360"/>
        <w:jc w:val="both"/>
        <w:rPr>
          <w:rFonts w:ascii="Cambria" w:hAnsi="Cambria"/>
          <w:b w:val="0"/>
          <w:bCs w:val="0"/>
          <w:color w:val="auto"/>
          <w:sz w:val="24"/>
          <w:szCs w:val="24"/>
        </w:rPr>
      </w:pPr>
      <w:bookmarkStart w:id="239" w:name="_Toc499887675"/>
      <w:r w:rsidRPr="00C23D97">
        <w:rPr>
          <w:rFonts w:ascii="Cambria" w:hAnsi="Cambria"/>
          <w:b w:val="0"/>
          <w:bCs w:val="0"/>
          <w:color w:val="auto"/>
          <w:sz w:val="24"/>
          <w:szCs w:val="24"/>
        </w:rPr>
        <w:t xml:space="preserve">Za potrebe upravljanja nerazvrstanim cestama i njihovog održavanja, Upravni odjel za gospodarstvo i komunalno-stambenu djelatnost, na </w:t>
      </w:r>
      <w:r w:rsidRPr="009142A2">
        <w:rPr>
          <w:rFonts w:ascii="Cambria" w:hAnsi="Cambria"/>
          <w:b w:val="0"/>
          <w:bCs w:val="0"/>
          <w:color w:val="auto"/>
          <w:sz w:val="24"/>
          <w:szCs w:val="24"/>
        </w:rPr>
        <w:t xml:space="preserve">temelju </w:t>
      </w:r>
      <w:r w:rsidRPr="009142A2">
        <w:rPr>
          <w:rFonts w:ascii="Cambria" w:hAnsi="Cambria"/>
          <w:b w:val="0"/>
          <w:color w:val="auto"/>
          <w:sz w:val="24"/>
          <w:szCs w:val="24"/>
        </w:rPr>
        <w:t xml:space="preserve">Odluke o nerazvrstanim cestama na području općine </w:t>
      </w:r>
      <w:proofErr w:type="spellStart"/>
      <w:r w:rsidRPr="009142A2">
        <w:rPr>
          <w:rFonts w:ascii="Cambria" w:hAnsi="Cambria"/>
          <w:b w:val="0"/>
          <w:color w:val="auto"/>
          <w:sz w:val="24"/>
          <w:szCs w:val="24"/>
        </w:rPr>
        <w:t>Kaštelir</w:t>
      </w:r>
      <w:proofErr w:type="spellEnd"/>
      <w:r w:rsidRPr="009142A2">
        <w:rPr>
          <w:rFonts w:ascii="Cambria" w:hAnsi="Cambria"/>
          <w:b w:val="0"/>
          <w:color w:val="auto"/>
          <w:sz w:val="24"/>
          <w:szCs w:val="24"/>
        </w:rPr>
        <w:t xml:space="preserve"> - Labinci („Službene novine Općine </w:t>
      </w:r>
      <w:proofErr w:type="spellStart"/>
      <w:r w:rsidRPr="009142A2">
        <w:rPr>
          <w:rFonts w:ascii="Cambria" w:hAnsi="Cambria"/>
          <w:b w:val="0"/>
          <w:color w:val="auto"/>
          <w:sz w:val="24"/>
          <w:szCs w:val="24"/>
        </w:rPr>
        <w:t>Kaštelir</w:t>
      </w:r>
      <w:proofErr w:type="spellEnd"/>
      <w:r w:rsidRPr="009142A2">
        <w:rPr>
          <w:rFonts w:ascii="Cambria" w:hAnsi="Cambria"/>
          <w:b w:val="0"/>
          <w:color w:val="auto"/>
          <w:sz w:val="24"/>
          <w:szCs w:val="24"/>
        </w:rPr>
        <w:t xml:space="preserve"> - Labinci“ br. 03/11, 03/14, 05/18) </w:t>
      </w:r>
      <w:r w:rsidRPr="009142A2">
        <w:rPr>
          <w:rFonts w:ascii="Cambria" w:hAnsi="Cambria"/>
          <w:b w:val="0"/>
          <w:bCs w:val="0"/>
          <w:color w:val="auto"/>
          <w:sz w:val="24"/>
          <w:szCs w:val="24"/>
        </w:rPr>
        <w:t>utvrdio je</w:t>
      </w:r>
      <w:r w:rsidRPr="00C23D97">
        <w:rPr>
          <w:rFonts w:ascii="Cambria" w:hAnsi="Cambria"/>
          <w:b w:val="0"/>
          <w:bCs w:val="0"/>
          <w:color w:val="auto"/>
          <w:sz w:val="24"/>
          <w:szCs w:val="24"/>
        </w:rPr>
        <w:t xml:space="preserve"> bazu podataka o nerazvrstanim cestama na području Općine </w:t>
      </w:r>
      <w:proofErr w:type="spellStart"/>
      <w:r w:rsidRPr="00C23D97">
        <w:rPr>
          <w:rFonts w:ascii="Cambria" w:hAnsi="Cambria"/>
          <w:b w:val="0"/>
          <w:bCs w:val="0"/>
          <w:color w:val="auto"/>
          <w:sz w:val="24"/>
          <w:szCs w:val="24"/>
        </w:rPr>
        <w:t>Kaštelir</w:t>
      </w:r>
      <w:proofErr w:type="spellEnd"/>
      <w:r w:rsidRPr="00C23D97">
        <w:rPr>
          <w:rFonts w:ascii="Cambria" w:hAnsi="Cambria"/>
          <w:b w:val="0"/>
          <w:bCs w:val="0"/>
          <w:color w:val="auto"/>
          <w:sz w:val="24"/>
          <w:szCs w:val="24"/>
        </w:rPr>
        <w:t xml:space="preserve"> - Labinci .</w:t>
      </w:r>
      <w:r w:rsidRPr="000C7E27">
        <w:rPr>
          <w:rFonts w:ascii="Cambria" w:hAnsi="Cambria"/>
          <w:b w:val="0"/>
          <w:bCs w:val="0"/>
          <w:color w:val="auto"/>
          <w:sz w:val="24"/>
          <w:szCs w:val="24"/>
        </w:rPr>
        <w:t xml:space="preserve"> </w:t>
      </w:r>
    </w:p>
    <w:p w:rsidR="009D2023" w:rsidRDefault="009D2023" w:rsidP="009D2023">
      <w:pPr>
        <w:pStyle w:val="Caption"/>
        <w:spacing w:after="0"/>
        <w:ind w:left="360"/>
        <w:jc w:val="center"/>
        <w:rPr>
          <w:rFonts w:ascii="Cambria" w:hAnsi="Cambria"/>
          <w:bCs w:val="0"/>
          <w:color w:val="auto"/>
          <w:sz w:val="22"/>
          <w:szCs w:val="22"/>
        </w:rPr>
      </w:pPr>
    </w:p>
    <w:p w:rsidR="009D2023" w:rsidRDefault="009D2023" w:rsidP="009D2023">
      <w:pPr>
        <w:pStyle w:val="Caption"/>
        <w:spacing w:after="0"/>
        <w:ind w:left="360"/>
        <w:jc w:val="center"/>
        <w:rPr>
          <w:rFonts w:ascii="Cambria" w:hAnsi="Cambria"/>
          <w:bCs w:val="0"/>
          <w:color w:val="auto"/>
          <w:sz w:val="22"/>
          <w:szCs w:val="22"/>
        </w:rPr>
      </w:pPr>
      <w:bookmarkStart w:id="240" w:name="_Toc12614195"/>
      <w:r w:rsidRPr="0067234A">
        <w:rPr>
          <w:rFonts w:ascii="Cambria" w:hAnsi="Cambria"/>
          <w:color w:val="auto"/>
          <w:sz w:val="22"/>
          <w:szCs w:val="22"/>
        </w:rPr>
        <w:t xml:space="preserve">Tablica </w:t>
      </w:r>
      <w:r w:rsidRPr="0067234A">
        <w:rPr>
          <w:rFonts w:ascii="Cambria" w:hAnsi="Cambria"/>
          <w:color w:val="auto"/>
          <w:sz w:val="22"/>
          <w:szCs w:val="22"/>
        </w:rPr>
        <w:fldChar w:fldCharType="begin"/>
      </w:r>
      <w:r w:rsidRPr="0067234A">
        <w:rPr>
          <w:rFonts w:ascii="Cambria" w:hAnsi="Cambria"/>
          <w:color w:val="auto"/>
          <w:sz w:val="22"/>
          <w:szCs w:val="22"/>
        </w:rPr>
        <w:instrText xml:space="preserve"> SEQ Tablica \* ARABIC </w:instrText>
      </w:r>
      <w:r w:rsidRPr="0067234A">
        <w:rPr>
          <w:rFonts w:ascii="Cambria" w:hAnsi="Cambria"/>
          <w:color w:val="auto"/>
          <w:sz w:val="22"/>
          <w:szCs w:val="22"/>
        </w:rPr>
        <w:fldChar w:fldCharType="separate"/>
      </w:r>
      <w:r>
        <w:rPr>
          <w:rFonts w:ascii="Cambria" w:hAnsi="Cambria"/>
          <w:noProof/>
          <w:color w:val="auto"/>
          <w:sz w:val="22"/>
          <w:szCs w:val="22"/>
        </w:rPr>
        <w:t>15</w:t>
      </w:r>
      <w:r w:rsidRPr="0067234A">
        <w:rPr>
          <w:rFonts w:ascii="Cambria" w:hAnsi="Cambria"/>
          <w:color w:val="auto"/>
          <w:sz w:val="22"/>
          <w:szCs w:val="22"/>
        </w:rPr>
        <w:fldChar w:fldCharType="end"/>
      </w:r>
      <w:r w:rsidRPr="0067234A">
        <w:rPr>
          <w:rFonts w:ascii="Cambria" w:hAnsi="Cambria"/>
          <w:color w:val="auto"/>
          <w:sz w:val="22"/>
          <w:szCs w:val="22"/>
        </w:rPr>
        <w:t xml:space="preserve">. </w:t>
      </w:r>
      <w:r w:rsidRPr="0067234A">
        <w:rPr>
          <w:rFonts w:ascii="Cambria" w:hAnsi="Cambria"/>
          <w:bCs w:val="0"/>
          <w:color w:val="auto"/>
          <w:sz w:val="22"/>
          <w:szCs w:val="22"/>
        </w:rPr>
        <w:t xml:space="preserve">Registar nerazvrstanih cesta </w:t>
      </w:r>
      <w:bookmarkEnd w:id="239"/>
      <w:r w:rsidRPr="0067234A">
        <w:rPr>
          <w:rFonts w:ascii="Cambria" w:hAnsi="Cambria"/>
          <w:bCs w:val="0"/>
          <w:color w:val="auto"/>
          <w:sz w:val="22"/>
          <w:szCs w:val="22"/>
        </w:rPr>
        <w:t xml:space="preserve">Općine </w:t>
      </w:r>
      <w:proofErr w:type="spellStart"/>
      <w:r w:rsidRPr="0067234A">
        <w:rPr>
          <w:rFonts w:ascii="Cambria" w:hAnsi="Cambria"/>
          <w:bCs w:val="0"/>
          <w:color w:val="auto"/>
          <w:sz w:val="22"/>
          <w:szCs w:val="22"/>
        </w:rPr>
        <w:t>Kaštelir</w:t>
      </w:r>
      <w:proofErr w:type="spellEnd"/>
      <w:r w:rsidRPr="0067234A">
        <w:rPr>
          <w:rFonts w:ascii="Cambria" w:hAnsi="Cambria"/>
          <w:bCs w:val="0"/>
          <w:color w:val="auto"/>
          <w:sz w:val="22"/>
          <w:szCs w:val="22"/>
        </w:rPr>
        <w:t xml:space="preserve"> - Labinci</w:t>
      </w:r>
      <w:bookmarkEnd w:id="240"/>
      <w:r>
        <w:rPr>
          <w:rFonts w:ascii="Cambria" w:hAnsi="Cambria"/>
          <w:bCs w:val="0"/>
          <w:color w:val="auto"/>
          <w:sz w:val="22"/>
          <w:szCs w:val="22"/>
        </w:rPr>
        <w:t xml:space="preserve"> </w:t>
      </w:r>
    </w:p>
    <w:p w:rsidR="009D2023" w:rsidRDefault="009D2023" w:rsidP="009D2023">
      <w:pPr>
        <w:jc w:val="center"/>
      </w:pPr>
      <w:r>
        <w:rPr>
          <w:noProof/>
        </w:rPr>
        <w:lastRenderedPageBreak/>
        <w:drawing>
          <wp:inline distT="0" distB="0" distL="0" distR="0">
            <wp:extent cx="4476750" cy="447675"/>
            <wp:effectExtent l="0" t="0" r="0" b="9525"/>
            <wp:docPr id="80" name="Slika 80" descr="N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C1"/>
                    <pic:cNvPicPr>
                      <a:picLocks noChangeAspect="1" noChangeArrowheads="1"/>
                    </pic:cNvPicPr>
                  </pic:nvPicPr>
                  <pic:blipFill>
                    <a:blip r:embed="rId269">
                      <a:extLst>
                        <a:ext uri="{28A0092B-C50C-407E-A947-70E740481C1C}">
                          <a14:useLocalDpi xmlns:a14="http://schemas.microsoft.com/office/drawing/2010/main"/>
                        </a:ext>
                      </a:extLst>
                    </a:blip>
                    <a:srcRect/>
                    <a:stretch>
                      <a:fillRect/>
                    </a:stretch>
                  </pic:blipFill>
                  <pic:spPr bwMode="auto">
                    <a:xfrm>
                      <a:off x="0" y="0"/>
                      <a:ext cx="4476750" cy="447675"/>
                    </a:xfrm>
                    <a:prstGeom prst="rect">
                      <a:avLst/>
                    </a:prstGeom>
                    <a:noFill/>
                    <a:ln>
                      <a:noFill/>
                    </a:ln>
                  </pic:spPr>
                </pic:pic>
              </a:graphicData>
            </a:graphic>
          </wp:inline>
        </w:drawing>
      </w:r>
    </w:p>
    <w:p w:rsidR="009D2023" w:rsidRDefault="009D2023" w:rsidP="009D2023">
      <w:pPr>
        <w:jc w:val="center"/>
      </w:pPr>
      <w:r>
        <w:rPr>
          <w:noProof/>
        </w:rPr>
        <w:drawing>
          <wp:inline distT="0" distB="0" distL="0" distR="0">
            <wp:extent cx="4486275" cy="5400675"/>
            <wp:effectExtent l="0" t="0" r="9525" b="9525"/>
            <wp:docPr id="79" name="Slika 79" descr="N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C2"/>
                    <pic:cNvPicPr>
                      <a:picLocks noChangeAspect="1" noChangeArrowheads="1"/>
                    </pic:cNvPicPr>
                  </pic:nvPicPr>
                  <pic:blipFill>
                    <a:blip r:embed="rId270">
                      <a:extLst>
                        <a:ext uri="{28A0092B-C50C-407E-A947-70E740481C1C}">
                          <a14:useLocalDpi xmlns:a14="http://schemas.microsoft.com/office/drawing/2010/main"/>
                        </a:ext>
                      </a:extLst>
                    </a:blip>
                    <a:srcRect/>
                    <a:stretch>
                      <a:fillRect/>
                    </a:stretch>
                  </pic:blipFill>
                  <pic:spPr bwMode="auto">
                    <a:xfrm>
                      <a:off x="0" y="0"/>
                      <a:ext cx="4486275" cy="5400675"/>
                    </a:xfrm>
                    <a:prstGeom prst="rect">
                      <a:avLst/>
                    </a:prstGeom>
                    <a:noFill/>
                    <a:ln>
                      <a:noFill/>
                    </a:ln>
                  </pic:spPr>
                </pic:pic>
              </a:graphicData>
            </a:graphic>
          </wp:inline>
        </w:drawing>
      </w:r>
    </w:p>
    <w:p w:rsidR="009D2023" w:rsidRDefault="009D2023" w:rsidP="009D2023">
      <w:pPr>
        <w:jc w:val="center"/>
      </w:pPr>
      <w:r>
        <w:rPr>
          <w:noProof/>
        </w:rPr>
        <w:lastRenderedPageBreak/>
        <w:drawing>
          <wp:inline distT="0" distB="0" distL="0" distR="0">
            <wp:extent cx="4486275" cy="6505575"/>
            <wp:effectExtent l="0" t="0" r="9525" b="9525"/>
            <wp:docPr id="78" name="Slika 78" descr="N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C3"/>
                    <pic:cNvPicPr>
                      <a:picLocks noChangeAspect="1" noChangeArrowheads="1"/>
                    </pic:cNvPicPr>
                  </pic:nvPicPr>
                  <pic:blipFill>
                    <a:blip r:embed="rId271">
                      <a:extLst>
                        <a:ext uri="{28A0092B-C50C-407E-A947-70E740481C1C}">
                          <a14:useLocalDpi xmlns:a14="http://schemas.microsoft.com/office/drawing/2010/main"/>
                        </a:ext>
                      </a:extLst>
                    </a:blip>
                    <a:srcRect/>
                    <a:stretch>
                      <a:fillRect/>
                    </a:stretch>
                  </pic:blipFill>
                  <pic:spPr bwMode="auto">
                    <a:xfrm>
                      <a:off x="0" y="0"/>
                      <a:ext cx="4486275" cy="6505575"/>
                    </a:xfrm>
                    <a:prstGeom prst="rect">
                      <a:avLst/>
                    </a:prstGeom>
                    <a:noFill/>
                    <a:ln>
                      <a:noFill/>
                    </a:ln>
                  </pic:spPr>
                </pic:pic>
              </a:graphicData>
            </a:graphic>
          </wp:inline>
        </w:drawing>
      </w:r>
    </w:p>
    <w:p w:rsidR="009D2023" w:rsidRDefault="009D2023" w:rsidP="009D2023">
      <w:pPr>
        <w:jc w:val="center"/>
      </w:pPr>
      <w:r>
        <w:rPr>
          <w:noProof/>
        </w:rPr>
        <w:lastRenderedPageBreak/>
        <w:drawing>
          <wp:inline distT="0" distB="0" distL="0" distR="0">
            <wp:extent cx="4495800" cy="6486525"/>
            <wp:effectExtent l="0" t="0" r="0" b="9525"/>
            <wp:docPr id="77" name="Slika 77" descr="N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C4"/>
                    <pic:cNvPicPr>
                      <a:picLocks noChangeAspect="1" noChangeArrowheads="1"/>
                    </pic:cNvPicPr>
                  </pic:nvPicPr>
                  <pic:blipFill>
                    <a:blip r:embed="rId272">
                      <a:extLst>
                        <a:ext uri="{28A0092B-C50C-407E-A947-70E740481C1C}">
                          <a14:useLocalDpi xmlns:a14="http://schemas.microsoft.com/office/drawing/2010/main"/>
                        </a:ext>
                      </a:extLst>
                    </a:blip>
                    <a:srcRect/>
                    <a:stretch>
                      <a:fillRect/>
                    </a:stretch>
                  </pic:blipFill>
                  <pic:spPr bwMode="auto">
                    <a:xfrm>
                      <a:off x="0" y="0"/>
                      <a:ext cx="4495800" cy="6486525"/>
                    </a:xfrm>
                    <a:prstGeom prst="rect">
                      <a:avLst/>
                    </a:prstGeom>
                    <a:noFill/>
                    <a:ln>
                      <a:noFill/>
                    </a:ln>
                  </pic:spPr>
                </pic:pic>
              </a:graphicData>
            </a:graphic>
          </wp:inline>
        </w:drawing>
      </w:r>
    </w:p>
    <w:p w:rsidR="009D2023" w:rsidRDefault="009D2023" w:rsidP="009D2023">
      <w:pPr>
        <w:jc w:val="center"/>
      </w:pPr>
      <w:r>
        <w:rPr>
          <w:noProof/>
        </w:rPr>
        <w:lastRenderedPageBreak/>
        <w:drawing>
          <wp:inline distT="0" distB="0" distL="0" distR="0">
            <wp:extent cx="4476750" cy="5753100"/>
            <wp:effectExtent l="0" t="0" r="0" b="0"/>
            <wp:docPr id="76" name="Slika 76" descr="N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C5"/>
                    <pic:cNvPicPr>
                      <a:picLocks noChangeAspect="1" noChangeArrowheads="1"/>
                    </pic:cNvPicPr>
                  </pic:nvPicPr>
                  <pic:blipFill>
                    <a:blip r:embed="rId273">
                      <a:extLst>
                        <a:ext uri="{28A0092B-C50C-407E-A947-70E740481C1C}">
                          <a14:useLocalDpi xmlns:a14="http://schemas.microsoft.com/office/drawing/2010/main"/>
                        </a:ext>
                      </a:extLst>
                    </a:blip>
                    <a:srcRect/>
                    <a:stretch>
                      <a:fillRect/>
                    </a:stretch>
                  </pic:blipFill>
                  <pic:spPr bwMode="auto">
                    <a:xfrm>
                      <a:off x="0" y="0"/>
                      <a:ext cx="4476750" cy="5753100"/>
                    </a:xfrm>
                    <a:prstGeom prst="rect">
                      <a:avLst/>
                    </a:prstGeom>
                    <a:noFill/>
                    <a:ln>
                      <a:noFill/>
                    </a:ln>
                  </pic:spPr>
                </pic:pic>
              </a:graphicData>
            </a:graphic>
          </wp:inline>
        </w:drawing>
      </w:r>
    </w:p>
    <w:p w:rsidR="009D2023" w:rsidRDefault="009D2023" w:rsidP="009D2023">
      <w:pPr>
        <w:jc w:val="center"/>
      </w:pPr>
      <w:r>
        <w:rPr>
          <w:noProof/>
        </w:rPr>
        <w:lastRenderedPageBreak/>
        <w:drawing>
          <wp:inline distT="0" distB="0" distL="0" distR="0">
            <wp:extent cx="4486275" cy="6562725"/>
            <wp:effectExtent l="0" t="0" r="9525" b="9525"/>
            <wp:docPr id="75" name="Slika 75" descr="N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C6"/>
                    <pic:cNvPicPr>
                      <a:picLocks noChangeAspect="1" noChangeArrowheads="1"/>
                    </pic:cNvPicPr>
                  </pic:nvPicPr>
                  <pic:blipFill>
                    <a:blip r:embed="rId274">
                      <a:extLst>
                        <a:ext uri="{28A0092B-C50C-407E-A947-70E740481C1C}">
                          <a14:useLocalDpi xmlns:a14="http://schemas.microsoft.com/office/drawing/2010/main"/>
                        </a:ext>
                      </a:extLst>
                    </a:blip>
                    <a:srcRect/>
                    <a:stretch>
                      <a:fillRect/>
                    </a:stretch>
                  </pic:blipFill>
                  <pic:spPr bwMode="auto">
                    <a:xfrm>
                      <a:off x="0" y="0"/>
                      <a:ext cx="4486275" cy="6562725"/>
                    </a:xfrm>
                    <a:prstGeom prst="rect">
                      <a:avLst/>
                    </a:prstGeom>
                    <a:noFill/>
                    <a:ln>
                      <a:noFill/>
                    </a:ln>
                  </pic:spPr>
                </pic:pic>
              </a:graphicData>
            </a:graphic>
          </wp:inline>
        </w:drawing>
      </w:r>
    </w:p>
    <w:p w:rsidR="009D2023" w:rsidRDefault="009D2023" w:rsidP="009D2023">
      <w:pPr>
        <w:jc w:val="center"/>
      </w:pPr>
      <w:r>
        <w:rPr>
          <w:noProof/>
        </w:rPr>
        <w:lastRenderedPageBreak/>
        <w:drawing>
          <wp:inline distT="0" distB="0" distL="0" distR="0">
            <wp:extent cx="4486275" cy="6486525"/>
            <wp:effectExtent l="0" t="0" r="9525" b="9525"/>
            <wp:docPr id="74" name="Slika 74" descr="N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NC7"/>
                    <pic:cNvPicPr>
                      <a:picLocks noChangeAspect="1" noChangeArrowheads="1"/>
                    </pic:cNvPicPr>
                  </pic:nvPicPr>
                  <pic:blipFill>
                    <a:blip r:embed="rId275">
                      <a:extLst>
                        <a:ext uri="{28A0092B-C50C-407E-A947-70E740481C1C}">
                          <a14:useLocalDpi xmlns:a14="http://schemas.microsoft.com/office/drawing/2010/main"/>
                        </a:ext>
                      </a:extLst>
                    </a:blip>
                    <a:srcRect/>
                    <a:stretch>
                      <a:fillRect/>
                    </a:stretch>
                  </pic:blipFill>
                  <pic:spPr bwMode="auto">
                    <a:xfrm>
                      <a:off x="0" y="0"/>
                      <a:ext cx="4486275" cy="6486525"/>
                    </a:xfrm>
                    <a:prstGeom prst="rect">
                      <a:avLst/>
                    </a:prstGeom>
                    <a:noFill/>
                    <a:ln>
                      <a:noFill/>
                    </a:ln>
                  </pic:spPr>
                </pic:pic>
              </a:graphicData>
            </a:graphic>
          </wp:inline>
        </w:drawing>
      </w:r>
    </w:p>
    <w:p w:rsidR="009D2023" w:rsidRDefault="009D2023" w:rsidP="009D2023">
      <w:pPr>
        <w:jc w:val="center"/>
      </w:pPr>
      <w:r>
        <w:rPr>
          <w:noProof/>
        </w:rPr>
        <w:lastRenderedPageBreak/>
        <w:drawing>
          <wp:inline distT="0" distB="0" distL="0" distR="0">
            <wp:extent cx="4486275" cy="6715125"/>
            <wp:effectExtent l="0" t="0" r="9525" b="9525"/>
            <wp:docPr id="73" name="Slika 73" descr="N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C8"/>
                    <pic:cNvPicPr>
                      <a:picLocks noChangeAspect="1" noChangeArrowheads="1"/>
                    </pic:cNvPicPr>
                  </pic:nvPicPr>
                  <pic:blipFill>
                    <a:blip r:embed="rId276">
                      <a:extLst>
                        <a:ext uri="{28A0092B-C50C-407E-A947-70E740481C1C}">
                          <a14:useLocalDpi xmlns:a14="http://schemas.microsoft.com/office/drawing/2010/main"/>
                        </a:ext>
                      </a:extLst>
                    </a:blip>
                    <a:srcRect/>
                    <a:stretch>
                      <a:fillRect/>
                    </a:stretch>
                  </pic:blipFill>
                  <pic:spPr bwMode="auto">
                    <a:xfrm>
                      <a:off x="0" y="0"/>
                      <a:ext cx="4486275" cy="6715125"/>
                    </a:xfrm>
                    <a:prstGeom prst="rect">
                      <a:avLst/>
                    </a:prstGeom>
                    <a:noFill/>
                    <a:ln>
                      <a:noFill/>
                    </a:ln>
                  </pic:spPr>
                </pic:pic>
              </a:graphicData>
            </a:graphic>
          </wp:inline>
        </w:drawing>
      </w:r>
    </w:p>
    <w:p w:rsidR="009D2023" w:rsidRDefault="009D2023" w:rsidP="009D2023">
      <w:pPr>
        <w:jc w:val="center"/>
      </w:pPr>
      <w:r>
        <w:rPr>
          <w:noProof/>
        </w:rPr>
        <w:lastRenderedPageBreak/>
        <w:drawing>
          <wp:inline distT="0" distB="0" distL="0" distR="0">
            <wp:extent cx="4486275" cy="6657975"/>
            <wp:effectExtent l="0" t="0" r="9525" b="9525"/>
            <wp:docPr id="72" name="Slika 72" descr="N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C9"/>
                    <pic:cNvPicPr>
                      <a:picLocks noChangeAspect="1" noChangeArrowheads="1"/>
                    </pic:cNvPicPr>
                  </pic:nvPicPr>
                  <pic:blipFill>
                    <a:blip r:embed="rId277">
                      <a:extLst>
                        <a:ext uri="{28A0092B-C50C-407E-A947-70E740481C1C}">
                          <a14:useLocalDpi xmlns:a14="http://schemas.microsoft.com/office/drawing/2010/main"/>
                        </a:ext>
                      </a:extLst>
                    </a:blip>
                    <a:srcRect/>
                    <a:stretch>
                      <a:fillRect/>
                    </a:stretch>
                  </pic:blipFill>
                  <pic:spPr bwMode="auto">
                    <a:xfrm>
                      <a:off x="0" y="0"/>
                      <a:ext cx="4486275" cy="6657975"/>
                    </a:xfrm>
                    <a:prstGeom prst="rect">
                      <a:avLst/>
                    </a:prstGeom>
                    <a:noFill/>
                    <a:ln>
                      <a:noFill/>
                    </a:ln>
                  </pic:spPr>
                </pic:pic>
              </a:graphicData>
            </a:graphic>
          </wp:inline>
        </w:drawing>
      </w:r>
    </w:p>
    <w:p w:rsidR="009D2023" w:rsidRDefault="009D2023" w:rsidP="009D2023">
      <w:pPr>
        <w:jc w:val="center"/>
      </w:pPr>
      <w:r>
        <w:rPr>
          <w:noProof/>
        </w:rPr>
        <w:lastRenderedPageBreak/>
        <w:drawing>
          <wp:inline distT="0" distB="0" distL="0" distR="0">
            <wp:extent cx="4476750" cy="6457950"/>
            <wp:effectExtent l="0" t="0" r="0" b="0"/>
            <wp:docPr id="71" name="Slika 71" descr="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C10"/>
                    <pic:cNvPicPr>
                      <a:picLocks noChangeAspect="1" noChangeArrowheads="1"/>
                    </pic:cNvPicPr>
                  </pic:nvPicPr>
                  <pic:blipFill>
                    <a:blip r:embed="rId278">
                      <a:extLst>
                        <a:ext uri="{28A0092B-C50C-407E-A947-70E740481C1C}">
                          <a14:useLocalDpi xmlns:a14="http://schemas.microsoft.com/office/drawing/2010/main"/>
                        </a:ext>
                      </a:extLst>
                    </a:blip>
                    <a:srcRect/>
                    <a:stretch>
                      <a:fillRect/>
                    </a:stretch>
                  </pic:blipFill>
                  <pic:spPr bwMode="auto">
                    <a:xfrm>
                      <a:off x="0" y="0"/>
                      <a:ext cx="4476750" cy="6457950"/>
                    </a:xfrm>
                    <a:prstGeom prst="rect">
                      <a:avLst/>
                    </a:prstGeom>
                    <a:noFill/>
                    <a:ln>
                      <a:noFill/>
                    </a:ln>
                  </pic:spPr>
                </pic:pic>
              </a:graphicData>
            </a:graphic>
          </wp:inline>
        </w:drawing>
      </w:r>
    </w:p>
    <w:p w:rsidR="009D2023" w:rsidRDefault="009D2023" w:rsidP="009D2023">
      <w:pPr>
        <w:jc w:val="center"/>
      </w:pPr>
      <w:r>
        <w:rPr>
          <w:noProof/>
        </w:rPr>
        <w:lastRenderedPageBreak/>
        <w:drawing>
          <wp:inline distT="0" distB="0" distL="0" distR="0">
            <wp:extent cx="4476750" cy="5934075"/>
            <wp:effectExtent l="0" t="0" r="0" b="9525"/>
            <wp:docPr id="70" name="Slika 70" descr="N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C11"/>
                    <pic:cNvPicPr>
                      <a:picLocks noChangeAspect="1" noChangeArrowheads="1"/>
                    </pic:cNvPicPr>
                  </pic:nvPicPr>
                  <pic:blipFill>
                    <a:blip r:embed="rId279">
                      <a:extLst>
                        <a:ext uri="{28A0092B-C50C-407E-A947-70E740481C1C}">
                          <a14:useLocalDpi xmlns:a14="http://schemas.microsoft.com/office/drawing/2010/main"/>
                        </a:ext>
                      </a:extLst>
                    </a:blip>
                    <a:srcRect/>
                    <a:stretch>
                      <a:fillRect/>
                    </a:stretch>
                  </pic:blipFill>
                  <pic:spPr bwMode="auto">
                    <a:xfrm>
                      <a:off x="0" y="0"/>
                      <a:ext cx="4476750" cy="5934075"/>
                    </a:xfrm>
                    <a:prstGeom prst="rect">
                      <a:avLst/>
                    </a:prstGeom>
                    <a:noFill/>
                    <a:ln>
                      <a:noFill/>
                    </a:ln>
                  </pic:spPr>
                </pic:pic>
              </a:graphicData>
            </a:graphic>
          </wp:inline>
        </w:drawing>
      </w:r>
    </w:p>
    <w:p w:rsidR="009D2023" w:rsidRDefault="009D2023" w:rsidP="009D2023">
      <w:pPr>
        <w:jc w:val="center"/>
      </w:pPr>
      <w:r>
        <w:rPr>
          <w:noProof/>
        </w:rPr>
        <w:drawing>
          <wp:inline distT="0" distB="0" distL="0" distR="0">
            <wp:extent cx="4486275" cy="2438400"/>
            <wp:effectExtent l="0" t="0" r="9525" b="0"/>
            <wp:docPr id="69" name="Slika 69" descr="N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C12"/>
                    <pic:cNvPicPr>
                      <a:picLocks noChangeAspect="1" noChangeArrowheads="1"/>
                    </pic:cNvPicPr>
                  </pic:nvPicPr>
                  <pic:blipFill>
                    <a:blip r:embed="rId280">
                      <a:extLst>
                        <a:ext uri="{28A0092B-C50C-407E-A947-70E740481C1C}">
                          <a14:useLocalDpi xmlns:a14="http://schemas.microsoft.com/office/drawing/2010/main"/>
                        </a:ext>
                      </a:extLst>
                    </a:blip>
                    <a:srcRect/>
                    <a:stretch>
                      <a:fillRect/>
                    </a:stretch>
                  </pic:blipFill>
                  <pic:spPr bwMode="auto">
                    <a:xfrm>
                      <a:off x="0" y="0"/>
                      <a:ext cx="4486275" cy="2438400"/>
                    </a:xfrm>
                    <a:prstGeom prst="rect">
                      <a:avLst/>
                    </a:prstGeom>
                    <a:noFill/>
                    <a:ln>
                      <a:noFill/>
                    </a:ln>
                  </pic:spPr>
                </pic:pic>
              </a:graphicData>
            </a:graphic>
          </wp:inline>
        </w:drawing>
      </w:r>
    </w:p>
    <w:p w:rsidR="009D2023" w:rsidRPr="00C23D97" w:rsidRDefault="009D2023" w:rsidP="009D2023">
      <w:pPr>
        <w:jc w:val="center"/>
      </w:pPr>
      <w:r>
        <w:rPr>
          <w:noProof/>
        </w:rPr>
        <w:lastRenderedPageBreak/>
        <w:drawing>
          <wp:inline distT="0" distB="0" distL="0" distR="0">
            <wp:extent cx="4867275" cy="3419475"/>
            <wp:effectExtent l="0" t="0" r="9525" b="9525"/>
            <wp:docPr id="68" name="Slika 68" descr="N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C13"/>
                    <pic:cNvPicPr>
                      <a:picLocks noChangeAspect="1" noChangeArrowheads="1"/>
                    </pic:cNvPicPr>
                  </pic:nvPicPr>
                  <pic:blipFill>
                    <a:blip r:embed="rId281">
                      <a:extLst>
                        <a:ext uri="{28A0092B-C50C-407E-A947-70E740481C1C}">
                          <a14:useLocalDpi xmlns:a14="http://schemas.microsoft.com/office/drawing/2010/main"/>
                        </a:ext>
                      </a:extLst>
                    </a:blip>
                    <a:srcRect/>
                    <a:stretch>
                      <a:fillRect/>
                    </a:stretch>
                  </pic:blipFill>
                  <pic:spPr bwMode="auto">
                    <a:xfrm>
                      <a:off x="0" y="0"/>
                      <a:ext cx="4867275" cy="3419475"/>
                    </a:xfrm>
                    <a:prstGeom prst="rect">
                      <a:avLst/>
                    </a:prstGeom>
                    <a:noFill/>
                    <a:ln>
                      <a:noFill/>
                    </a:ln>
                  </pic:spPr>
                </pic:pic>
              </a:graphicData>
            </a:graphic>
          </wp:inline>
        </w:drawing>
      </w:r>
    </w:p>
    <w:p w:rsidR="009D2023" w:rsidRDefault="009D2023" w:rsidP="009D2023">
      <w:pPr>
        <w:jc w:val="center"/>
      </w:pPr>
    </w:p>
    <w:p w:rsidR="009D2023" w:rsidRDefault="009D2023" w:rsidP="009D2023">
      <w:pPr>
        <w:sectPr w:rsidR="009D2023" w:rsidSect="004551C0">
          <w:footerReference w:type="first" r:id="rId282"/>
          <w:pgSz w:w="11906" w:h="16838"/>
          <w:pgMar w:top="1134" w:right="1418" w:bottom="1134" w:left="1418" w:header="709" w:footer="709" w:gutter="0"/>
          <w:cols w:space="708"/>
          <w:titlePg/>
          <w:docGrid w:linePitch="360"/>
        </w:sectPr>
      </w:pPr>
      <w:bookmarkStart w:id="241" w:name="_Toc462324665"/>
    </w:p>
    <w:p w:rsidR="009D2023" w:rsidRPr="00436F43"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242" w:name="_Toc11923272"/>
      <w:r w:rsidRPr="00436F43">
        <w:rPr>
          <w:rFonts w:ascii="Cambria" w:hAnsi="Cambria"/>
          <w:sz w:val="26"/>
          <w:szCs w:val="26"/>
        </w:rPr>
        <w:lastRenderedPageBreak/>
        <w:t xml:space="preserve">PLAN PRODAJE NEKRETNINA U VLASNIŠTVU </w:t>
      </w:r>
      <w:bookmarkEnd w:id="241"/>
      <w:r>
        <w:rPr>
          <w:rFonts w:ascii="Cambria" w:hAnsi="Cambria"/>
          <w:sz w:val="26"/>
          <w:szCs w:val="26"/>
        </w:rPr>
        <w:t>OPĆINE KAŠTELIR - LABINCI</w:t>
      </w:r>
      <w:bookmarkEnd w:id="242"/>
      <w:r>
        <w:rPr>
          <w:rFonts w:ascii="Cambria" w:hAnsi="Cambria"/>
          <w:sz w:val="26"/>
          <w:szCs w:val="26"/>
        </w:rPr>
        <w:t xml:space="preserve"> </w:t>
      </w:r>
    </w:p>
    <w:p w:rsidR="009D2023" w:rsidRPr="000014B6" w:rsidRDefault="009D2023" w:rsidP="009D2023">
      <w:pPr>
        <w:jc w:val="both"/>
        <w:rPr>
          <w:rFonts w:ascii="Cambria" w:hAnsi="Cambria"/>
          <w:sz w:val="24"/>
          <w:szCs w:val="24"/>
        </w:rPr>
      </w:pPr>
    </w:p>
    <w:p w:rsidR="009D2023" w:rsidRDefault="009D2023" w:rsidP="009D2023">
      <w:pPr>
        <w:ind w:firstLine="567"/>
        <w:jc w:val="both"/>
        <w:rPr>
          <w:rFonts w:ascii="Cambria" w:hAnsi="Cambria"/>
          <w:sz w:val="24"/>
          <w:szCs w:val="24"/>
        </w:rPr>
      </w:pPr>
      <w:r w:rsidRPr="004520EE">
        <w:rPr>
          <w:rFonts w:ascii="Cambria" w:hAnsi="Cambria"/>
          <w:sz w:val="24"/>
          <w:szCs w:val="24"/>
        </w:rPr>
        <w:t xml:space="preserve">Jedan od ciljeva u Strategiji je da Općina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mora na racionalan i učinkovit način upravljati svojim nekretninama na način da one nekretnine koje su potrebne Općini </w:t>
      </w:r>
      <w:proofErr w:type="spellStart"/>
      <w:r>
        <w:rPr>
          <w:rFonts w:ascii="Cambria" w:hAnsi="Cambria"/>
          <w:sz w:val="24"/>
          <w:szCs w:val="24"/>
        </w:rPr>
        <w:t>Kaštelir</w:t>
      </w:r>
      <w:proofErr w:type="spellEnd"/>
      <w:r>
        <w:rPr>
          <w:rFonts w:ascii="Cambria" w:hAnsi="Cambria"/>
          <w:sz w:val="24"/>
          <w:szCs w:val="24"/>
        </w:rPr>
        <w:t xml:space="preserve"> - Labinci </w:t>
      </w:r>
      <w:r w:rsidRPr="004520EE">
        <w:rPr>
          <w:rFonts w:ascii="Cambria" w:hAnsi="Cambria"/>
          <w:sz w:val="24"/>
          <w:szCs w:val="24"/>
        </w:rPr>
        <w:t xml:space="preserve"> budu stavljene u funkciju koja će služiti njezinu racionalnijem i učinkovitijem funkcioniranju. Sve druge nekretnine moraju biti ponuđene na tržištu bilo u formi najma, odnosno zakupa, bilo u formi njihove prodaje javnim natječajem. </w:t>
      </w:r>
    </w:p>
    <w:p w:rsidR="009D2023" w:rsidRPr="000014B6" w:rsidRDefault="009D2023" w:rsidP="009D2023">
      <w:pPr>
        <w:ind w:firstLine="567"/>
        <w:jc w:val="both"/>
        <w:rPr>
          <w:rFonts w:ascii="Cambria" w:hAnsi="Cambria"/>
          <w:sz w:val="24"/>
          <w:szCs w:val="24"/>
        </w:rPr>
      </w:pPr>
      <w:r w:rsidRPr="000014B6">
        <w:rPr>
          <w:rFonts w:ascii="Cambria" w:hAnsi="Cambria"/>
          <w:bCs/>
          <w:sz w:val="24"/>
          <w:szCs w:val="24"/>
          <w:lang w:eastAsia="hr-HR"/>
        </w:rPr>
        <w:t xml:space="preserve">Nakon ispunjavanja uvjeta za prodaju nekretnina </w:t>
      </w:r>
      <w:r>
        <w:rPr>
          <w:rFonts w:ascii="Cambria" w:hAnsi="Cambria"/>
          <w:bCs/>
          <w:sz w:val="24"/>
          <w:szCs w:val="24"/>
          <w:lang w:eastAsia="hr-HR"/>
        </w:rPr>
        <w:t xml:space="preserve">Općina </w:t>
      </w:r>
      <w:proofErr w:type="spellStart"/>
      <w:r>
        <w:rPr>
          <w:rFonts w:ascii="Cambria" w:hAnsi="Cambria"/>
          <w:bCs/>
          <w:sz w:val="24"/>
          <w:szCs w:val="24"/>
          <w:lang w:eastAsia="hr-HR"/>
        </w:rPr>
        <w:t>Kaštelir</w:t>
      </w:r>
      <w:proofErr w:type="spellEnd"/>
      <w:r>
        <w:rPr>
          <w:rFonts w:ascii="Cambria" w:hAnsi="Cambria"/>
          <w:bCs/>
          <w:sz w:val="24"/>
          <w:szCs w:val="24"/>
          <w:lang w:eastAsia="hr-HR"/>
        </w:rPr>
        <w:t xml:space="preserve"> - Labinci  </w:t>
      </w:r>
      <w:r w:rsidRPr="000014B6">
        <w:rPr>
          <w:rFonts w:ascii="Cambria" w:hAnsi="Cambria"/>
          <w:bCs/>
          <w:sz w:val="24"/>
          <w:szCs w:val="24"/>
          <w:lang w:eastAsia="hr-HR"/>
        </w:rPr>
        <w:t>raspisa</w:t>
      </w:r>
      <w:r>
        <w:rPr>
          <w:rFonts w:ascii="Cambria" w:hAnsi="Cambria"/>
          <w:bCs/>
          <w:sz w:val="24"/>
          <w:szCs w:val="24"/>
          <w:lang w:eastAsia="hr-HR"/>
        </w:rPr>
        <w:t>la je</w:t>
      </w:r>
      <w:r w:rsidRPr="000014B6">
        <w:rPr>
          <w:rFonts w:ascii="Cambria" w:hAnsi="Cambria"/>
          <w:bCs/>
          <w:sz w:val="24"/>
          <w:szCs w:val="24"/>
          <w:lang w:eastAsia="hr-HR"/>
        </w:rPr>
        <w:t xml:space="preserve"> </w:t>
      </w:r>
      <w:r>
        <w:rPr>
          <w:rFonts w:ascii="Cambria" w:hAnsi="Cambria"/>
          <w:bCs/>
          <w:sz w:val="24"/>
          <w:szCs w:val="24"/>
          <w:lang w:eastAsia="hr-HR"/>
        </w:rPr>
        <w:t>natječaj za prodaju nekretnine</w:t>
      </w:r>
      <w:r w:rsidRPr="000014B6">
        <w:rPr>
          <w:rFonts w:ascii="Cambria" w:hAnsi="Cambria"/>
          <w:bCs/>
          <w:sz w:val="24"/>
          <w:szCs w:val="24"/>
          <w:lang w:eastAsia="hr-HR"/>
        </w:rPr>
        <w:t xml:space="preserve"> ko</w:t>
      </w:r>
      <w:r>
        <w:rPr>
          <w:rFonts w:ascii="Cambria" w:hAnsi="Cambria"/>
          <w:bCs/>
          <w:sz w:val="24"/>
          <w:szCs w:val="24"/>
          <w:lang w:eastAsia="hr-HR"/>
        </w:rPr>
        <w:t>ja</w:t>
      </w:r>
      <w:r w:rsidRPr="000014B6">
        <w:rPr>
          <w:rFonts w:ascii="Cambria" w:hAnsi="Cambria"/>
          <w:bCs/>
          <w:sz w:val="24"/>
          <w:szCs w:val="24"/>
          <w:lang w:eastAsia="hr-HR"/>
        </w:rPr>
        <w:t xml:space="preserve"> </w:t>
      </w:r>
      <w:r>
        <w:rPr>
          <w:rFonts w:ascii="Cambria" w:hAnsi="Cambria"/>
          <w:bCs/>
          <w:sz w:val="24"/>
          <w:szCs w:val="24"/>
          <w:lang w:eastAsia="hr-HR"/>
        </w:rPr>
        <w:t>je</w:t>
      </w:r>
      <w:r w:rsidRPr="000014B6">
        <w:rPr>
          <w:rFonts w:ascii="Cambria" w:hAnsi="Cambria"/>
          <w:bCs/>
          <w:sz w:val="24"/>
          <w:szCs w:val="24"/>
          <w:lang w:eastAsia="hr-HR"/>
        </w:rPr>
        <w:t xml:space="preserve"> n</w:t>
      </w:r>
      <w:r>
        <w:rPr>
          <w:rFonts w:ascii="Cambria" w:hAnsi="Cambria"/>
          <w:bCs/>
          <w:sz w:val="24"/>
          <w:szCs w:val="24"/>
          <w:lang w:eastAsia="hr-HR"/>
        </w:rPr>
        <w:t>avedena u tablici broj 16</w:t>
      </w:r>
      <w:r w:rsidRPr="008D5E48">
        <w:rPr>
          <w:rFonts w:ascii="Cambria" w:hAnsi="Cambria"/>
          <w:bCs/>
          <w:sz w:val="24"/>
          <w:szCs w:val="24"/>
          <w:lang w:eastAsia="hr-HR"/>
        </w:rPr>
        <w:t>.</w:t>
      </w:r>
    </w:p>
    <w:p w:rsidR="009D2023" w:rsidRPr="00903902" w:rsidRDefault="009D2023" w:rsidP="009D2023">
      <w:pPr>
        <w:pStyle w:val="Caption"/>
        <w:spacing w:after="0"/>
        <w:jc w:val="center"/>
        <w:rPr>
          <w:rFonts w:ascii="Cambria" w:hAnsi="Cambria"/>
          <w:color w:val="auto"/>
          <w:sz w:val="22"/>
          <w:szCs w:val="22"/>
        </w:rPr>
      </w:pPr>
      <w:bookmarkStart w:id="243" w:name="_Toc534022116"/>
      <w:bookmarkStart w:id="244" w:name="_Toc12614196"/>
      <w:r w:rsidRPr="009B4C19">
        <w:rPr>
          <w:rFonts w:ascii="Cambria" w:hAnsi="Cambria"/>
          <w:color w:val="auto"/>
          <w:sz w:val="22"/>
          <w:szCs w:val="22"/>
        </w:rPr>
        <w:t xml:space="preserve">Tablica </w:t>
      </w:r>
      <w:r w:rsidRPr="009B4C19">
        <w:rPr>
          <w:rFonts w:ascii="Cambria" w:hAnsi="Cambria"/>
          <w:color w:val="auto"/>
          <w:sz w:val="22"/>
          <w:szCs w:val="22"/>
        </w:rPr>
        <w:fldChar w:fldCharType="begin"/>
      </w:r>
      <w:r w:rsidRPr="009B4C19">
        <w:rPr>
          <w:rFonts w:ascii="Cambria" w:hAnsi="Cambria"/>
          <w:color w:val="auto"/>
          <w:sz w:val="22"/>
          <w:szCs w:val="22"/>
        </w:rPr>
        <w:instrText xml:space="preserve"> SEQ Tablica \* ARABIC </w:instrText>
      </w:r>
      <w:r w:rsidRPr="009B4C19">
        <w:rPr>
          <w:rFonts w:ascii="Cambria" w:hAnsi="Cambria"/>
          <w:color w:val="auto"/>
          <w:sz w:val="22"/>
          <w:szCs w:val="22"/>
        </w:rPr>
        <w:fldChar w:fldCharType="separate"/>
      </w:r>
      <w:r w:rsidRPr="009B4C19">
        <w:rPr>
          <w:rFonts w:ascii="Cambria" w:hAnsi="Cambria"/>
          <w:noProof/>
          <w:color w:val="auto"/>
          <w:sz w:val="22"/>
          <w:szCs w:val="22"/>
        </w:rPr>
        <w:t>16</w:t>
      </w:r>
      <w:r w:rsidRPr="009B4C19">
        <w:rPr>
          <w:rFonts w:ascii="Cambria" w:hAnsi="Cambria"/>
          <w:color w:val="auto"/>
          <w:sz w:val="22"/>
          <w:szCs w:val="22"/>
        </w:rPr>
        <w:fldChar w:fldCharType="end"/>
      </w:r>
      <w:r w:rsidRPr="009B4C19">
        <w:rPr>
          <w:rFonts w:ascii="Cambria" w:hAnsi="Cambria"/>
          <w:color w:val="auto"/>
          <w:sz w:val="22"/>
          <w:szCs w:val="22"/>
        </w:rPr>
        <w:t xml:space="preserve">. Podaci o nekretnini u vlasništvu Općine </w:t>
      </w:r>
      <w:proofErr w:type="spellStart"/>
      <w:r w:rsidRPr="009B4C19">
        <w:rPr>
          <w:rFonts w:ascii="Cambria" w:hAnsi="Cambria"/>
          <w:bCs w:val="0"/>
          <w:color w:val="auto"/>
          <w:sz w:val="22"/>
          <w:szCs w:val="22"/>
        </w:rPr>
        <w:t>Kaštelir</w:t>
      </w:r>
      <w:proofErr w:type="spellEnd"/>
      <w:r w:rsidRPr="009B4C19">
        <w:rPr>
          <w:rFonts w:ascii="Cambria" w:hAnsi="Cambria"/>
          <w:bCs w:val="0"/>
          <w:color w:val="auto"/>
          <w:sz w:val="22"/>
          <w:szCs w:val="22"/>
        </w:rPr>
        <w:t xml:space="preserve"> - Labinci</w:t>
      </w:r>
      <w:r w:rsidRPr="009B4C19">
        <w:rPr>
          <w:rFonts w:ascii="Cambria" w:hAnsi="Cambria"/>
          <w:bCs w:val="0"/>
          <w:sz w:val="22"/>
          <w:szCs w:val="22"/>
        </w:rPr>
        <w:t xml:space="preserve">  </w:t>
      </w:r>
      <w:r w:rsidRPr="009B4C19">
        <w:rPr>
          <w:rFonts w:ascii="Cambria" w:hAnsi="Cambria"/>
          <w:color w:val="auto"/>
          <w:sz w:val="22"/>
          <w:szCs w:val="22"/>
        </w:rPr>
        <w:t>koja je za prodaju</w:t>
      </w:r>
      <w:bookmarkEnd w:id="243"/>
      <w:bookmarkEnd w:id="244"/>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07"/>
        <w:gridCol w:w="1224"/>
        <w:gridCol w:w="5809"/>
      </w:tblGrid>
      <w:tr w:rsidR="009D2023" w:rsidRPr="00EA1194" w:rsidTr="004551C0">
        <w:trPr>
          <w:trHeight w:val="284"/>
        </w:trPr>
        <w:tc>
          <w:tcPr>
            <w:tcW w:w="1110" w:type="pct"/>
            <w:tcBorders>
              <w:top w:val="double" w:sz="4" w:space="0" w:color="auto"/>
              <w:bottom w:val="double" w:sz="4" w:space="0" w:color="auto"/>
              <w:right w:val="double" w:sz="4" w:space="0" w:color="auto"/>
            </w:tcBorders>
            <w:shd w:val="clear" w:color="auto" w:fill="D9D9D9"/>
            <w:vAlign w:val="center"/>
            <w:hideMark/>
          </w:tcPr>
          <w:p w:rsidR="009D2023" w:rsidRPr="00903902" w:rsidRDefault="009D2023" w:rsidP="004551C0">
            <w:pPr>
              <w:jc w:val="center"/>
              <w:rPr>
                <w:rFonts w:ascii="Cambria" w:hAnsi="Cambria"/>
                <w:b/>
                <w:bCs/>
                <w:color w:val="000000"/>
                <w:lang w:eastAsia="hr-HR"/>
              </w:rPr>
            </w:pPr>
            <w:r w:rsidRPr="00903902">
              <w:rPr>
                <w:rFonts w:ascii="Cambria" w:hAnsi="Cambria"/>
                <w:b/>
                <w:bCs/>
                <w:color w:val="000000"/>
                <w:lang w:eastAsia="hr-HR"/>
              </w:rPr>
              <w:t>Br. čestice</w:t>
            </w:r>
          </w:p>
        </w:tc>
        <w:tc>
          <w:tcPr>
            <w:tcW w:w="677" w:type="pct"/>
            <w:tcBorders>
              <w:top w:val="double" w:sz="4" w:space="0" w:color="auto"/>
              <w:left w:val="double" w:sz="4" w:space="0" w:color="auto"/>
              <w:bottom w:val="double" w:sz="4" w:space="0" w:color="auto"/>
              <w:right w:val="double" w:sz="4" w:space="0" w:color="auto"/>
            </w:tcBorders>
            <w:shd w:val="clear" w:color="auto" w:fill="D9D9D9"/>
            <w:vAlign w:val="center"/>
            <w:hideMark/>
          </w:tcPr>
          <w:p w:rsidR="009D2023" w:rsidRPr="00903902" w:rsidRDefault="009D2023" w:rsidP="004551C0">
            <w:pPr>
              <w:jc w:val="center"/>
              <w:rPr>
                <w:rFonts w:ascii="Cambria" w:hAnsi="Cambria"/>
                <w:b/>
                <w:bCs/>
                <w:color w:val="000000"/>
                <w:lang w:eastAsia="hr-HR"/>
              </w:rPr>
            </w:pPr>
            <w:r>
              <w:rPr>
                <w:rFonts w:ascii="Cambria" w:hAnsi="Cambria"/>
                <w:b/>
                <w:bCs/>
                <w:color w:val="000000"/>
                <w:lang w:eastAsia="hr-HR"/>
              </w:rPr>
              <w:t>Općina</w:t>
            </w:r>
          </w:p>
        </w:tc>
        <w:tc>
          <w:tcPr>
            <w:tcW w:w="3213" w:type="pct"/>
            <w:tcBorders>
              <w:top w:val="double" w:sz="4" w:space="0" w:color="auto"/>
              <w:left w:val="double" w:sz="4" w:space="0" w:color="auto"/>
              <w:bottom w:val="double" w:sz="4" w:space="0" w:color="auto"/>
            </w:tcBorders>
            <w:shd w:val="clear" w:color="auto" w:fill="D9D9D9"/>
            <w:vAlign w:val="center"/>
            <w:hideMark/>
          </w:tcPr>
          <w:p w:rsidR="009D2023" w:rsidRPr="00903902" w:rsidRDefault="009D2023" w:rsidP="004551C0">
            <w:pPr>
              <w:jc w:val="center"/>
              <w:rPr>
                <w:rFonts w:ascii="Cambria" w:hAnsi="Cambria"/>
                <w:b/>
                <w:bCs/>
                <w:color w:val="000000"/>
                <w:lang w:eastAsia="hr-HR"/>
              </w:rPr>
            </w:pPr>
            <w:r w:rsidRPr="00903902">
              <w:rPr>
                <w:rFonts w:ascii="Cambria" w:hAnsi="Cambria"/>
                <w:b/>
                <w:bCs/>
                <w:color w:val="000000"/>
                <w:lang w:eastAsia="hr-HR"/>
              </w:rPr>
              <w:t>Kratki opis</w:t>
            </w:r>
          </w:p>
        </w:tc>
      </w:tr>
      <w:tr w:rsidR="009D2023" w:rsidRPr="00EA1194" w:rsidTr="004551C0">
        <w:trPr>
          <w:trHeight w:val="284"/>
        </w:trPr>
        <w:tc>
          <w:tcPr>
            <w:tcW w:w="1110" w:type="pct"/>
            <w:tcBorders>
              <w:top w:val="double" w:sz="4" w:space="0" w:color="auto"/>
              <w:bottom w:val="double" w:sz="4" w:space="0" w:color="auto"/>
              <w:right w:val="double" w:sz="4" w:space="0" w:color="auto"/>
            </w:tcBorders>
            <w:shd w:val="clear" w:color="auto" w:fill="auto"/>
          </w:tcPr>
          <w:p w:rsidR="009D2023" w:rsidRPr="00957552" w:rsidRDefault="009D2023" w:rsidP="004551C0">
            <w:pPr>
              <w:jc w:val="center"/>
              <w:rPr>
                <w:rFonts w:ascii="Cambria" w:hAnsi="Cambria"/>
              </w:rPr>
            </w:pPr>
            <w:r w:rsidRPr="00957552">
              <w:rPr>
                <w:rFonts w:ascii="Cambria" w:hAnsi="Cambria"/>
              </w:rPr>
              <w:t>791/1</w:t>
            </w:r>
          </w:p>
        </w:tc>
        <w:tc>
          <w:tcPr>
            <w:tcW w:w="677" w:type="pct"/>
            <w:tcBorders>
              <w:top w:val="double" w:sz="4" w:space="0" w:color="auto"/>
              <w:left w:val="double" w:sz="4" w:space="0" w:color="auto"/>
              <w:bottom w:val="double" w:sz="4" w:space="0" w:color="auto"/>
              <w:right w:val="double" w:sz="4" w:space="0" w:color="auto"/>
            </w:tcBorders>
            <w:shd w:val="clear" w:color="auto" w:fill="auto"/>
          </w:tcPr>
          <w:p w:rsidR="009D2023" w:rsidRPr="00957552" w:rsidRDefault="009D2023" w:rsidP="004551C0">
            <w:pPr>
              <w:jc w:val="center"/>
              <w:rPr>
                <w:rFonts w:ascii="Cambria" w:hAnsi="Cambria"/>
              </w:rPr>
            </w:pPr>
            <w:proofErr w:type="spellStart"/>
            <w:r w:rsidRPr="00957552">
              <w:rPr>
                <w:rFonts w:ascii="Cambria" w:hAnsi="Cambria"/>
              </w:rPr>
              <w:t>Kaštelir</w:t>
            </w:r>
            <w:proofErr w:type="spellEnd"/>
          </w:p>
        </w:tc>
        <w:tc>
          <w:tcPr>
            <w:tcW w:w="3213" w:type="pct"/>
            <w:tcBorders>
              <w:top w:val="double" w:sz="4" w:space="0" w:color="auto"/>
              <w:left w:val="double" w:sz="4" w:space="0" w:color="auto"/>
              <w:bottom w:val="double" w:sz="4" w:space="0" w:color="auto"/>
            </w:tcBorders>
            <w:shd w:val="clear" w:color="auto" w:fill="auto"/>
          </w:tcPr>
          <w:p w:rsidR="009D2023" w:rsidRPr="00957552" w:rsidRDefault="009D2023" w:rsidP="004551C0">
            <w:pPr>
              <w:jc w:val="center"/>
              <w:rPr>
                <w:rFonts w:ascii="Cambria" w:hAnsi="Cambria"/>
              </w:rPr>
            </w:pPr>
            <w:r w:rsidRPr="00957552">
              <w:rPr>
                <w:rFonts w:ascii="Cambria" w:hAnsi="Cambria"/>
              </w:rPr>
              <w:t>Oranica – građevinsko zemljište</w:t>
            </w:r>
          </w:p>
        </w:tc>
      </w:tr>
      <w:tr w:rsidR="009D2023" w:rsidRPr="00EA1194" w:rsidTr="004551C0">
        <w:trPr>
          <w:trHeight w:val="284"/>
        </w:trPr>
        <w:tc>
          <w:tcPr>
            <w:tcW w:w="1110" w:type="pct"/>
            <w:tcBorders>
              <w:top w:val="double" w:sz="4" w:space="0" w:color="auto"/>
              <w:bottom w:val="double" w:sz="4" w:space="0" w:color="auto"/>
              <w:right w:val="double" w:sz="4" w:space="0" w:color="auto"/>
            </w:tcBorders>
            <w:shd w:val="clear" w:color="auto" w:fill="auto"/>
          </w:tcPr>
          <w:p w:rsidR="009D2023" w:rsidRPr="00957552" w:rsidRDefault="009D2023" w:rsidP="004551C0">
            <w:pPr>
              <w:jc w:val="center"/>
              <w:rPr>
                <w:rFonts w:ascii="Cambria" w:hAnsi="Cambria"/>
              </w:rPr>
            </w:pPr>
            <w:r w:rsidRPr="00957552">
              <w:rPr>
                <w:rFonts w:ascii="Cambria" w:hAnsi="Cambria"/>
              </w:rPr>
              <w:t>3084/3</w:t>
            </w:r>
          </w:p>
        </w:tc>
        <w:tc>
          <w:tcPr>
            <w:tcW w:w="677" w:type="pct"/>
            <w:tcBorders>
              <w:top w:val="double" w:sz="4" w:space="0" w:color="auto"/>
              <w:left w:val="double" w:sz="4" w:space="0" w:color="auto"/>
              <w:bottom w:val="double" w:sz="4" w:space="0" w:color="auto"/>
              <w:right w:val="double" w:sz="4" w:space="0" w:color="auto"/>
            </w:tcBorders>
            <w:shd w:val="clear" w:color="auto" w:fill="auto"/>
          </w:tcPr>
          <w:p w:rsidR="009D2023" w:rsidRPr="00957552" w:rsidRDefault="009D2023" w:rsidP="004551C0">
            <w:pPr>
              <w:jc w:val="center"/>
              <w:rPr>
                <w:rFonts w:ascii="Cambria" w:hAnsi="Cambria"/>
              </w:rPr>
            </w:pPr>
            <w:proofErr w:type="spellStart"/>
            <w:r w:rsidRPr="00957552">
              <w:rPr>
                <w:rFonts w:ascii="Cambria" w:hAnsi="Cambria"/>
              </w:rPr>
              <w:t>Kaštelir</w:t>
            </w:r>
            <w:proofErr w:type="spellEnd"/>
          </w:p>
        </w:tc>
        <w:tc>
          <w:tcPr>
            <w:tcW w:w="3213" w:type="pct"/>
            <w:tcBorders>
              <w:top w:val="double" w:sz="4" w:space="0" w:color="auto"/>
              <w:left w:val="double" w:sz="4" w:space="0" w:color="auto"/>
              <w:bottom w:val="double" w:sz="4" w:space="0" w:color="auto"/>
            </w:tcBorders>
            <w:shd w:val="clear" w:color="auto" w:fill="auto"/>
          </w:tcPr>
          <w:p w:rsidR="009D2023" w:rsidRPr="00957552" w:rsidRDefault="009D2023" w:rsidP="004551C0">
            <w:pPr>
              <w:jc w:val="center"/>
              <w:rPr>
                <w:rFonts w:ascii="Cambria" w:hAnsi="Cambria"/>
              </w:rPr>
            </w:pPr>
            <w:r w:rsidRPr="00957552">
              <w:rPr>
                <w:rFonts w:ascii="Cambria" w:hAnsi="Cambria"/>
              </w:rPr>
              <w:t>Dvorište – građevinsko zemljište bez pristupnog puta</w:t>
            </w:r>
          </w:p>
        </w:tc>
      </w:tr>
      <w:tr w:rsidR="009D2023" w:rsidRPr="00EA1194" w:rsidTr="004551C0">
        <w:trPr>
          <w:trHeight w:val="284"/>
        </w:trPr>
        <w:tc>
          <w:tcPr>
            <w:tcW w:w="1110" w:type="pct"/>
            <w:tcBorders>
              <w:top w:val="double" w:sz="4" w:space="0" w:color="auto"/>
              <w:bottom w:val="double" w:sz="4" w:space="0" w:color="auto"/>
              <w:right w:val="double" w:sz="4" w:space="0" w:color="auto"/>
            </w:tcBorders>
            <w:shd w:val="clear" w:color="auto" w:fill="auto"/>
          </w:tcPr>
          <w:p w:rsidR="009D2023" w:rsidRPr="00957552" w:rsidRDefault="009D2023" w:rsidP="004551C0">
            <w:pPr>
              <w:jc w:val="center"/>
              <w:rPr>
                <w:rFonts w:ascii="Cambria" w:hAnsi="Cambria"/>
              </w:rPr>
            </w:pPr>
            <w:r w:rsidRPr="00957552">
              <w:rPr>
                <w:rFonts w:ascii="Cambria" w:hAnsi="Cambria"/>
              </w:rPr>
              <w:t>3178/4</w:t>
            </w:r>
          </w:p>
        </w:tc>
        <w:tc>
          <w:tcPr>
            <w:tcW w:w="677" w:type="pct"/>
            <w:tcBorders>
              <w:top w:val="double" w:sz="4" w:space="0" w:color="auto"/>
              <w:left w:val="double" w:sz="4" w:space="0" w:color="auto"/>
              <w:bottom w:val="double" w:sz="4" w:space="0" w:color="auto"/>
              <w:right w:val="double" w:sz="4" w:space="0" w:color="auto"/>
            </w:tcBorders>
            <w:shd w:val="clear" w:color="auto" w:fill="auto"/>
          </w:tcPr>
          <w:p w:rsidR="009D2023" w:rsidRPr="00957552" w:rsidRDefault="009D2023" w:rsidP="004551C0">
            <w:pPr>
              <w:jc w:val="center"/>
              <w:rPr>
                <w:rFonts w:ascii="Cambria" w:hAnsi="Cambria"/>
              </w:rPr>
            </w:pPr>
            <w:proofErr w:type="spellStart"/>
            <w:r w:rsidRPr="00957552">
              <w:rPr>
                <w:rFonts w:ascii="Cambria" w:hAnsi="Cambria"/>
              </w:rPr>
              <w:t>Kaštelir</w:t>
            </w:r>
            <w:proofErr w:type="spellEnd"/>
          </w:p>
        </w:tc>
        <w:tc>
          <w:tcPr>
            <w:tcW w:w="3213" w:type="pct"/>
            <w:tcBorders>
              <w:top w:val="double" w:sz="4" w:space="0" w:color="auto"/>
              <w:left w:val="double" w:sz="4" w:space="0" w:color="auto"/>
              <w:bottom w:val="double" w:sz="4" w:space="0" w:color="auto"/>
            </w:tcBorders>
            <w:shd w:val="clear" w:color="auto" w:fill="auto"/>
          </w:tcPr>
          <w:p w:rsidR="009D2023" w:rsidRPr="00957552" w:rsidRDefault="009D2023" w:rsidP="004551C0">
            <w:pPr>
              <w:jc w:val="center"/>
              <w:rPr>
                <w:rFonts w:ascii="Cambria" w:hAnsi="Cambria"/>
              </w:rPr>
            </w:pPr>
            <w:r w:rsidRPr="00957552">
              <w:rPr>
                <w:rFonts w:ascii="Cambria" w:hAnsi="Cambria"/>
              </w:rPr>
              <w:t>Oranica – građevinsko zemljište bez pristupnog puta</w:t>
            </w:r>
          </w:p>
        </w:tc>
      </w:tr>
      <w:tr w:rsidR="009D2023" w:rsidRPr="00EA1194" w:rsidTr="004551C0">
        <w:trPr>
          <w:trHeight w:val="284"/>
        </w:trPr>
        <w:tc>
          <w:tcPr>
            <w:tcW w:w="1110" w:type="pct"/>
            <w:tcBorders>
              <w:top w:val="double" w:sz="4" w:space="0" w:color="auto"/>
              <w:bottom w:val="double" w:sz="4" w:space="0" w:color="auto"/>
              <w:right w:val="double" w:sz="4" w:space="0" w:color="auto"/>
            </w:tcBorders>
            <w:shd w:val="clear" w:color="auto" w:fill="auto"/>
          </w:tcPr>
          <w:p w:rsidR="009D2023" w:rsidRPr="00957552" w:rsidRDefault="009D2023" w:rsidP="004551C0">
            <w:pPr>
              <w:jc w:val="center"/>
              <w:rPr>
                <w:rFonts w:ascii="Cambria" w:hAnsi="Cambria"/>
              </w:rPr>
            </w:pPr>
            <w:proofErr w:type="spellStart"/>
            <w:r w:rsidRPr="00957552">
              <w:rPr>
                <w:rFonts w:ascii="Cambria" w:hAnsi="Cambria"/>
              </w:rPr>
              <w:t>zgr</w:t>
            </w:r>
            <w:proofErr w:type="spellEnd"/>
            <w:r w:rsidRPr="00957552">
              <w:rPr>
                <w:rFonts w:ascii="Cambria" w:hAnsi="Cambria"/>
              </w:rPr>
              <w:t>.</w:t>
            </w:r>
            <w:r>
              <w:rPr>
                <w:rFonts w:ascii="Cambria" w:hAnsi="Cambria"/>
              </w:rPr>
              <w:t xml:space="preserve"> </w:t>
            </w:r>
            <w:r w:rsidRPr="00957552">
              <w:rPr>
                <w:rFonts w:ascii="Cambria" w:hAnsi="Cambria"/>
              </w:rPr>
              <w:t>57/23</w:t>
            </w:r>
          </w:p>
        </w:tc>
        <w:tc>
          <w:tcPr>
            <w:tcW w:w="677" w:type="pct"/>
            <w:tcBorders>
              <w:top w:val="double" w:sz="4" w:space="0" w:color="auto"/>
              <w:left w:val="double" w:sz="4" w:space="0" w:color="auto"/>
              <w:bottom w:val="double" w:sz="4" w:space="0" w:color="auto"/>
              <w:right w:val="double" w:sz="4" w:space="0" w:color="auto"/>
            </w:tcBorders>
            <w:shd w:val="clear" w:color="auto" w:fill="auto"/>
          </w:tcPr>
          <w:p w:rsidR="009D2023" w:rsidRPr="00957552" w:rsidRDefault="009D2023" w:rsidP="004551C0">
            <w:pPr>
              <w:jc w:val="center"/>
              <w:rPr>
                <w:rFonts w:ascii="Cambria" w:hAnsi="Cambria"/>
              </w:rPr>
            </w:pPr>
            <w:proofErr w:type="spellStart"/>
            <w:r w:rsidRPr="00957552">
              <w:rPr>
                <w:rFonts w:ascii="Cambria" w:hAnsi="Cambria"/>
              </w:rPr>
              <w:t>Kaštelir</w:t>
            </w:r>
            <w:proofErr w:type="spellEnd"/>
          </w:p>
        </w:tc>
        <w:tc>
          <w:tcPr>
            <w:tcW w:w="3213" w:type="pct"/>
            <w:tcBorders>
              <w:top w:val="double" w:sz="4" w:space="0" w:color="auto"/>
              <w:left w:val="double" w:sz="4" w:space="0" w:color="auto"/>
              <w:bottom w:val="double" w:sz="4" w:space="0" w:color="auto"/>
            </w:tcBorders>
            <w:shd w:val="clear" w:color="auto" w:fill="auto"/>
          </w:tcPr>
          <w:p w:rsidR="009D2023" w:rsidRPr="00957552" w:rsidRDefault="009D2023" w:rsidP="004551C0">
            <w:pPr>
              <w:jc w:val="center"/>
              <w:rPr>
                <w:rFonts w:ascii="Cambria" w:hAnsi="Cambria"/>
              </w:rPr>
            </w:pPr>
            <w:r w:rsidRPr="00957552">
              <w:rPr>
                <w:rFonts w:ascii="Cambria" w:hAnsi="Cambria"/>
              </w:rPr>
              <w:t>Dvorište – građevinsko zemljište</w:t>
            </w:r>
          </w:p>
        </w:tc>
      </w:tr>
    </w:tbl>
    <w:p w:rsidR="009D2023" w:rsidRPr="002A27A4"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245" w:name="_Toc462324668"/>
      <w:bookmarkStart w:id="246" w:name="_Toc11923273"/>
      <w:r w:rsidRPr="002A27A4">
        <w:rPr>
          <w:rFonts w:ascii="Cambria" w:hAnsi="Cambria"/>
          <w:sz w:val="26"/>
          <w:szCs w:val="26"/>
        </w:rPr>
        <w:t>GODIŠNJI PLAN RJEŠAVANJA IMOVINSKO - PRAVNIH I DRUGIH ODNOSA VEZANIH UZ PROJEKTE OBNOVLJIVIH IZVORA ENERGIJE TE OSTALIH INFRASTRUKTURNIH PROJEKATA, KAO I EKSPLOATACIJU MINERALNIH SIROVINA SUKLADNO PROPISIMA KOJI UREĐUJU TA PODRUČJA</w:t>
      </w:r>
      <w:bookmarkEnd w:id="245"/>
      <w:bookmarkEnd w:id="246"/>
    </w:p>
    <w:p w:rsidR="009D2023" w:rsidRPr="00EB329C" w:rsidRDefault="009D2023" w:rsidP="009D2023">
      <w:pPr>
        <w:pStyle w:val="t-9-8"/>
        <w:spacing w:before="0" w:beforeAutospacing="0" w:after="0" w:afterAutospacing="0" w:line="276" w:lineRule="auto"/>
        <w:jc w:val="both"/>
        <w:rPr>
          <w:rFonts w:ascii="Cambria" w:hAnsi="Cambria"/>
          <w:b/>
          <w:color w:val="000000"/>
          <w:highlight w:val="yellow"/>
          <w:lang w:val="hr-HR"/>
        </w:rPr>
      </w:pPr>
    </w:p>
    <w:p w:rsidR="009D2023" w:rsidRPr="004520EE" w:rsidRDefault="009D2023" w:rsidP="009D2023">
      <w:pPr>
        <w:ind w:firstLine="567"/>
        <w:jc w:val="both"/>
        <w:rPr>
          <w:rFonts w:ascii="Cambria" w:hAnsi="Cambria"/>
          <w:sz w:val="24"/>
          <w:szCs w:val="24"/>
        </w:rPr>
      </w:pPr>
      <w:r w:rsidRPr="004520EE">
        <w:rPr>
          <w:rFonts w:ascii="Cambria" w:hAnsi="Cambria"/>
          <w:sz w:val="24"/>
          <w:szCs w:val="24"/>
        </w:rPr>
        <w:t xml:space="preserve">Sukladno </w:t>
      </w:r>
      <w:hyperlink r:id="rId283" w:history="1">
        <w:r w:rsidRPr="004520EE">
          <w:rPr>
            <w:rStyle w:val="Hyperlink"/>
            <w:rFonts w:ascii="Cambria" w:hAnsi="Cambria"/>
            <w:color w:val="auto"/>
            <w:sz w:val="24"/>
            <w:szCs w:val="24"/>
          </w:rPr>
          <w:t>Zakonu o istraživanju i eksploataciji ugljikovodika (»Narodne novine«, broj 52/18</w:t>
        </w:r>
        <w:r>
          <w:rPr>
            <w:rStyle w:val="Hyperlink"/>
            <w:rFonts w:ascii="Cambria" w:hAnsi="Cambria"/>
            <w:color w:val="auto"/>
            <w:sz w:val="24"/>
            <w:szCs w:val="24"/>
          </w:rPr>
          <w:t>, 52/19</w:t>
        </w:r>
        <w:r w:rsidRPr="004520EE">
          <w:rPr>
            <w:rStyle w:val="Hyperlink"/>
            <w:rFonts w:ascii="Cambria" w:hAnsi="Cambria"/>
            <w:color w:val="auto"/>
            <w:sz w:val="24"/>
            <w:szCs w:val="24"/>
          </w:rPr>
          <w:t>)</w:t>
        </w:r>
      </w:hyperlink>
      <w:r w:rsidRPr="004520EE">
        <w:rPr>
          <w:rFonts w:ascii="Cambria" w:hAnsi="Cambria"/>
          <w:sz w:val="24"/>
          <w:szCs w:val="24"/>
        </w:rPr>
        <w:t xml:space="preserve"> jedinice lokalne samouprave u svojim razvojnim aktima planiranja usvajaju i sprovode ciljeve </w:t>
      </w:r>
      <w:hyperlink r:id="rId284" w:history="1">
        <w:r w:rsidRPr="004520EE">
          <w:rPr>
            <w:rStyle w:val="Hyperlink"/>
            <w:rFonts w:ascii="Cambria" w:hAnsi="Cambria"/>
            <w:color w:val="auto"/>
            <w:sz w:val="24"/>
            <w:szCs w:val="24"/>
          </w:rPr>
          <w:t>Strategije energetskog razvoja Republike Hrvatske</w:t>
        </w:r>
      </w:hyperlink>
      <w:r w:rsidRPr="004520EE">
        <w:rPr>
          <w:rFonts w:ascii="Cambria" w:hAnsi="Cambria"/>
          <w:sz w:val="24"/>
          <w:szCs w:val="24"/>
        </w:rPr>
        <w:t>. Temeljni energetski ciljevi su:</w:t>
      </w:r>
    </w:p>
    <w:p w:rsidR="009D2023" w:rsidRPr="004520EE" w:rsidRDefault="009D2023" w:rsidP="009D2023">
      <w:pPr>
        <w:pStyle w:val="ListParagraph"/>
        <w:numPr>
          <w:ilvl w:val="0"/>
          <w:numId w:val="68"/>
        </w:numPr>
        <w:spacing w:line="276" w:lineRule="auto"/>
        <w:contextualSpacing/>
        <w:jc w:val="both"/>
        <w:rPr>
          <w:rFonts w:ascii="Cambria" w:hAnsi="Cambria"/>
          <w:szCs w:val="24"/>
        </w:rPr>
      </w:pPr>
      <w:r w:rsidRPr="004520EE">
        <w:rPr>
          <w:rFonts w:ascii="Cambria" w:hAnsi="Cambria"/>
          <w:szCs w:val="24"/>
        </w:rPr>
        <w:t xml:space="preserve">sigurnost opskrbe energijom; </w:t>
      </w:r>
    </w:p>
    <w:p w:rsidR="009D2023" w:rsidRPr="004520EE" w:rsidRDefault="009D2023" w:rsidP="009D2023">
      <w:pPr>
        <w:pStyle w:val="ListParagraph"/>
        <w:numPr>
          <w:ilvl w:val="0"/>
          <w:numId w:val="68"/>
        </w:numPr>
        <w:spacing w:line="276" w:lineRule="auto"/>
        <w:contextualSpacing/>
        <w:jc w:val="both"/>
        <w:rPr>
          <w:rFonts w:ascii="Cambria" w:hAnsi="Cambria"/>
          <w:szCs w:val="24"/>
        </w:rPr>
      </w:pPr>
      <w:r w:rsidRPr="004520EE">
        <w:rPr>
          <w:rFonts w:ascii="Cambria" w:hAnsi="Cambria" w:cs="Calibri"/>
          <w:szCs w:val="24"/>
        </w:rPr>
        <w:t>konkurentnost energetskog sustava;</w:t>
      </w:r>
      <w:r w:rsidRPr="004520EE">
        <w:rPr>
          <w:rFonts w:ascii="Cambria" w:hAnsi="Cambria"/>
          <w:szCs w:val="24"/>
        </w:rPr>
        <w:t xml:space="preserve"> </w:t>
      </w:r>
    </w:p>
    <w:p w:rsidR="009D2023" w:rsidRPr="004520EE" w:rsidRDefault="009D2023" w:rsidP="009D2023">
      <w:pPr>
        <w:pStyle w:val="ListParagraph"/>
        <w:numPr>
          <w:ilvl w:val="0"/>
          <w:numId w:val="68"/>
        </w:numPr>
        <w:spacing w:after="200" w:line="276" w:lineRule="auto"/>
        <w:contextualSpacing/>
        <w:jc w:val="both"/>
        <w:rPr>
          <w:rFonts w:ascii="Cambria" w:hAnsi="Cambria"/>
          <w:szCs w:val="24"/>
        </w:rPr>
      </w:pPr>
      <w:r w:rsidRPr="004520EE">
        <w:rPr>
          <w:rFonts w:ascii="Cambria" w:hAnsi="Cambria" w:cs="Calibri"/>
          <w:szCs w:val="24"/>
        </w:rPr>
        <w:t>održivost energetskog razvoja</w:t>
      </w:r>
      <w:r w:rsidRPr="004520EE">
        <w:rPr>
          <w:rFonts w:ascii="Cambria" w:hAnsi="Cambria"/>
          <w:szCs w:val="24"/>
        </w:rPr>
        <w:t>.</w:t>
      </w:r>
    </w:p>
    <w:p w:rsidR="009D2023" w:rsidRPr="004520EE" w:rsidRDefault="009D2023" w:rsidP="009D2023">
      <w:pPr>
        <w:ind w:firstLine="567"/>
        <w:jc w:val="both"/>
        <w:rPr>
          <w:rFonts w:ascii="Cambria" w:hAnsi="Cambria"/>
          <w:sz w:val="24"/>
          <w:szCs w:val="24"/>
        </w:rPr>
      </w:pPr>
      <w:r w:rsidRPr="004520EE">
        <w:rPr>
          <w:rFonts w:ascii="Cambria" w:hAnsi="Cambria"/>
          <w:sz w:val="24"/>
          <w:szCs w:val="24"/>
        </w:rPr>
        <w:t>Strategijom definiran je cilj rješavanja imovinskopravnih odnosa vezanih uz projekte obnovljivih izvora energije, infrastrukturnih projekata, kao i eksploataciju mineralnih sirovina, sukladno propisima koji uređuju ta područja:</w:t>
      </w:r>
    </w:p>
    <w:p w:rsidR="009D2023" w:rsidRPr="004520EE" w:rsidRDefault="009D2023" w:rsidP="009D2023">
      <w:pPr>
        <w:pStyle w:val="ListParagraph"/>
        <w:numPr>
          <w:ilvl w:val="0"/>
          <w:numId w:val="54"/>
        </w:numPr>
        <w:tabs>
          <w:tab w:val="left" w:pos="851"/>
        </w:tabs>
        <w:spacing w:after="200" w:line="276" w:lineRule="auto"/>
        <w:ind w:left="709"/>
        <w:contextualSpacing/>
        <w:jc w:val="both"/>
        <w:rPr>
          <w:rFonts w:ascii="Cambria" w:hAnsi="Cambria"/>
          <w:szCs w:val="24"/>
        </w:rPr>
      </w:pPr>
      <w:r w:rsidRPr="004520EE">
        <w:rPr>
          <w:rFonts w:ascii="Cambria" w:hAnsi="Cambria"/>
          <w:szCs w:val="24"/>
        </w:rPr>
        <w:t>povećanje energetske učinkovitosti korištenjem prirodnih energetskih resursa,</w:t>
      </w:r>
    </w:p>
    <w:p w:rsidR="009D2023" w:rsidRPr="004520EE" w:rsidRDefault="009D2023" w:rsidP="009D2023">
      <w:pPr>
        <w:pStyle w:val="ListParagraph"/>
        <w:numPr>
          <w:ilvl w:val="0"/>
          <w:numId w:val="54"/>
        </w:numPr>
        <w:tabs>
          <w:tab w:val="left" w:pos="851"/>
        </w:tabs>
        <w:spacing w:after="200" w:line="276" w:lineRule="auto"/>
        <w:ind w:left="709"/>
        <w:contextualSpacing/>
        <w:jc w:val="both"/>
        <w:rPr>
          <w:rFonts w:ascii="Cambria" w:hAnsi="Cambria"/>
          <w:szCs w:val="24"/>
        </w:rPr>
      </w:pPr>
      <w:r w:rsidRPr="004520EE">
        <w:rPr>
          <w:rFonts w:ascii="Cambria" w:hAnsi="Cambria"/>
          <w:szCs w:val="24"/>
        </w:rPr>
        <w:t>brži razvoj infrastrukturnih projekata.</w:t>
      </w:r>
    </w:p>
    <w:p w:rsidR="009D2023" w:rsidRPr="004520EE" w:rsidRDefault="009D2023" w:rsidP="009D2023">
      <w:pPr>
        <w:ind w:firstLine="567"/>
        <w:rPr>
          <w:rFonts w:ascii="Cambria" w:hAnsi="Cambria"/>
          <w:sz w:val="24"/>
          <w:szCs w:val="24"/>
        </w:rPr>
      </w:pPr>
      <w:r w:rsidRPr="004520EE">
        <w:rPr>
          <w:rFonts w:ascii="Cambria" w:hAnsi="Cambria"/>
          <w:sz w:val="24"/>
          <w:szCs w:val="24"/>
        </w:rPr>
        <w:t>Zakonski propisi, akti i dokumenti kojima je uređeno ovo područje:</w:t>
      </w:r>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85" w:history="1">
        <w:r w:rsidR="009D2023" w:rsidRPr="00053C14">
          <w:rPr>
            <w:rStyle w:val="Hyperlink"/>
            <w:rFonts w:ascii="Cambria" w:hAnsi="Cambria"/>
            <w:color w:val="auto"/>
            <w:szCs w:val="24"/>
          </w:rPr>
          <w:t>Ustav Republike Hrvatske – članak 52. (»Narodne novine«, broj 56/90, 135/97, 8/98, 113/00, 124/00, 28/01, 41/01, 55/01, 76/10, 85/10, 05/14),</w:t>
        </w:r>
      </w:hyperlink>
    </w:p>
    <w:p w:rsidR="009D2023" w:rsidRPr="00053C14" w:rsidRDefault="00702262" w:rsidP="009D2023">
      <w:pPr>
        <w:pStyle w:val="ListParagraph"/>
        <w:numPr>
          <w:ilvl w:val="0"/>
          <w:numId w:val="55"/>
        </w:numPr>
        <w:spacing w:after="200" w:line="276" w:lineRule="auto"/>
        <w:ind w:left="567" w:hanging="283"/>
        <w:contextualSpacing/>
        <w:jc w:val="both"/>
        <w:rPr>
          <w:rFonts w:ascii="Cambria" w:hAnsi="Cambria"/>
          <w:szCs w:val="24"/>
        </w:rPr>
      </w:pPr>
      <w:hyperlink r:id="rId286" w:history="1">
        <w:hyperlink r:id="rId287" w:history="1">
          <w:r w:rsidR="009D2023" w:rsidRPr="00053C14">
            <w:rPr>
              <w:rStyle w:val="Hyperlink"/>
              <w:rFonts w:ascii="Cambria" w:hAnsi="Cambria" w:cs="Calibri"/>
              <w:bCs/>
              <w:color w:val="auto"/>
              <w:szCs w:val="24"/>
            </w:rPr>
            <w:t>Zakona o upravljanju državnom imovinom (»Narodne novine«, broj 52/18)</w:t>
          </w:r>
        </w:hyperlink>
        <w:r w:rsidR="009D2023" w:rsidRPr="00053C14">
          <w:rPr>
            <w:rStyle w:val="Hyperlink"/>
            <w:rFonts w:ascii="Cambria" w:hAnsi="Cambria"/>
            <w:color w:val="auto"/>
            <w:szCs w:val="24"/>
          </w:rPr>
          <w:t>,</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r>
        <w:fldChar w:fldCharType="begin"/>
      </w:r>
      <w:r>
        <w:instrText xml:space="preserve"> HYPERLINK "https://www.zakon.hr/z/482/Zakon-o-ure%C4%91ivanju-imovinskopravnih-odnosa-u-svrhu-izgradnje-infrastrukturnih-gra%C4%91evina" </w:instrText>
      </w:r>
      <w:r>
        <w:fldChar w:fldCharType="separate"/>
      </w:r>
      <w:r w:rsidR="009D2023" w:rsidRPr="00053C14">
        <w:rPr>
          <w:rStyle w:val="Hyperlink"/>
          <w:rFonts w:ascii="Cambria" w:hAnsi="Cambria"/>
          <w:color w:val="auto"/>
          <w:szCs w:val="24"/>
        </w:rPr>
        <w:t>Zakon o uređivanju imovinskopravnih odnosa u svrhu izgradnje infrastrukturnih građevina (»Narodne novine«, broj 80/11),</w:t>
      </w:r>
      <w:r>
        <w:rPr>
          <w:rStyle w:val="Hyperlink"/>
          <w:rFonts w:ascii="Cambria" w:hAnsi="Cambria"/>
          <w:color w:val="auto"/>
          <w:szCs w:val="24"/>
        </w:rPr>
        <w:fldChar w:fldCharType="end"/>
      </w:r>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88" w:history="1">
        <w:r w:rsidR="009D2023" w:rsidRPr="00053C14">
          <w:rPr>
            <w:rStyle w:val="Hyperlink"/>
            <w:rFonts w:ascii="Cambria" w:hAnsi="Cambria"/>
            <w:color w:val="auto"/>
            <w:szCs w:val="24"/>
          </w:rPr>
          <w:t>Zakon o obnovljivim izvorima energije i visokoučinkovitoj kogeneraciji(»Narodne novine«, broj 100/15, 126/16, 131/17, 111/18),</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89" w:history="1">
        <w:r w:rsidR="009D2023" w:rsidRPr="00053C14">
          <w:rPr>
            <w:rStyle w:val="Hyperlink"/>
            <w:rFonts w:ascii="Cambria" w:hAnsi="Cambria"/>
            <w:color w:val="auto"/>
            <w:szCs w:val="24"/>
          </w:rPr>
          <w:t>Zakon o šumama (»Narodne novine«, broj 68/18, 115/18),</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0" w:history="1">
        <w:r w:rsidR="009D2023" w:rsidRPr="00053C14">
          <w:rPr>
            <w:rStyle w:val="Hyperlink"/>
            <w:rFonts w:ascii="Cambria" w:hAnsi="Cambria"/>
            <w:color w:val="auto"/>
            <w:szCs w:val="24"/>
          </w:rPr>
          <w:t>Zakon o prostornom uređenju (»Narodne novine«, broj 153/13, 65/17, 114/18, 39/19),</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1" w:history="1">
        <w:r w:rsidR="009D2023" w:rsidRPr="00053C14">
          <w:rPr>
            <w:rStyle w:val="Hyperlink"/>
            <w:rFonts w:ascii="Cambria" w:hAnsi="Cambria"/>
            <w:color w:val="auto"/>
            <w:szCs w:val="24"/>
          </w:rPr>
          <w:t>Zakon o gradnji (»Narodne novine«, broj 153/13, 20/17, 39/19),</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2" w:history="1">
        <w:r w:rsidR="009D2023" w:rsidRPr="00053C14">
          <w:rPr>
            <w:rStyle w:val="Hyperlink"/>
            <w:rFonts w:ascii="Cambria" w:hAnsi="Cambria"/>
            <w:color w:val="auto"/>
            <w:szCs w:val="24"/>
          </w:rPr>
          <w:t>Zakon o strateškim investicijskim projektima Republike Hrvatske (»Narodne novine«, broj 29/18, 114/18),</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3" w:history="1">
        <w:r w:rsidR="009D2023" w:rsidRPr="00053C14">
          <w:rPr>
            <w:rStyle w:val="Hyperlink"/>
            <w:rFonts w:ascii="Cambria" w:hAnsi="Cambria"/>
            <w:color w:val="auto"/>
            <w:szCs w:val="24"/>
          </w:rPr>
          <w:t>Zakon o koncesijama (»Narodne novine«, broj 69/17),</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4" w:history="1">
        <w:r w:rsidR="009D2023" w:rsidRPr="00053C14">
          <w:rPr>
            <w:rStyle w:val="Hyperlink"/>
            <w:rFonts w:ascii="Cambria" w:hAnsi="Cambria"/>
            <w:color w:val="auto"/>
            <w:szCs w:val="24"/>
          </w:rPr>
          <w:t>Zakon o procjeni vrijednosti nekretnina (»Narodne novine«, broj 78/15),</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5" w:history="1">
        <w:r w:rsidR="009D2023" w:rsidRPr="00053C14">
          <w:rPr>
            <w:rStyle w:val="Hyperlink"/>
            <w:rFonts w:ascii="Cambria" w:hAnsi="Cambria"/>
            <w:color w:val="auto"/>
            <w:szCs w:val="24"/>
          </w:rPr>
          <w:t>Zakon o istraživanju i eksploataciji ugljikovodika (»Narodne novine«, broj 52/18, 52/19),</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6" w:history="1">
        <w:r w:rsidR="009D2023" w:rsidRPr="00053C14">
          <w:rPr>
            <w:rStyle w:val="Hyperlink"/>
            <w:rFonts w:ascii="Cambria" w:hAnsi="Cambria"/>
            <w:color w:val="auto"/>
            <w:szCs w:val="24"/>
          </w:rPr>
          <w:t>Zakon o vodama (»Narodne novine«, broj 153/09, 63/11, 130/11, 56/13, 14/14, 46/18),</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7" w:history="1">
        <w:r w:rsidR="009D2023" w:rsidRPr="00053C14">
          <w:rPr>
            <w:rStyle w:val="Hyperlink"/>
            <w:rFonts w:ascii="Cambria" w:hAnsi="Cambria"/>
            <w:color w:val="auto"/>
            <w:szCs w:val="24"/>
          </w:rPr>
          <w:t>Zakona o energetskoj učinkovitosti (»Narodne novine«, broj 127/14, 116/18),</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8" w:history="1">
        <w:r w:rsidR="009D2023" w:rsidRPr="00053C14">
          <w:rPr>
            <w:rStyle w:val="Hyperlink"/>
            <w:rFonts w:ascii="Cambria" w:hAnsi="Cambria"/>
            <w:color w:val="auto"/>
            <w:szCs w:val="24"/>
          </w:rPr>
          <w:t>Zakona o javno - privatnom partnerstvu (»Narodne novine«, broj 78/12, 152/14, 114/18),</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299" w:history="1">
        <w:r w:rsidR="009D2023" w:rsidRPr="00053C14">
          <w:rPr>
            <w:rStyle w:val="Hyperlink"/>
            <w:rFonts w:ascii="Cambria" w:hAnsi="Cambria"/>
            <w:color w:val="auto"/>
            <w:szCs w:val="24"/>
          </w:rPr>
          <w:t>Uredba o osnivanju prava građenja i prava služnosti na nekretninama u vlasništvu Republike Hrvatske (»Narodne novine«, broj 10/14</w:t>
        </w:r>
      </w:hyperlink>
      <w:r w:rsidR="009D2023" w:rsidRPr="00053C14">
        <w:rPr>
          <w:rFonts w:ascii="Cambria" w:hAnsi="Cambria"/>
          <w:szCs w:val="24"/>
        </w:rPr>
        <w:t xml:space="preserve">, </w:t>
      </w:r>
      <w:hyperlink r:id="rId300" w:history="1">
        <w:r w:rsidR="009D2023" w:rsidRPr="00053C14">
          <w:rPr>
            <w:rStyle w:val="Hyperlink"/>
            <w:rFonts w:ascii="Cambria" w:hAnsi="Cambria"/>
            <w:color w:val="auto"/>
            <w:szCs w:val="24"/>
          </w:rPr>
          <w:t>95/15</w:t>
        </w:r>
      </w:hyperlink>
      <w:r w:rsidR="009D2023" w:rsidRPr="00053C14">
        <w:rPr>
          <w:rFonts w:ascii="Cambria" w:hAnsi="Cambria"/>
          <w:szCs w:val="24"/>
        </w:rPr>
        <w:t>),</w:t>
      </w:r>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01" w:history="1">
        <w:r w:rsidR="009D2023" w:rsidRPr="00053C14">
          <w:rPr>
            <w:rStyle w:val="Hyperlink"/>
            <w:rFonts w:ascii="Cambria" w:hAnsi="Cambria"/>
            <w:color w:val="auto"/>
            <w:szCs w:val="24"/>
          </w:rPr>
          <w:t>Uredba o postupku i mjerilima za osnivanje služnosti u šumi ili na šumskom zemljištu u vlasništvu Republike Hrvatske u svrhu izgradnje vodovoda, kanalizacije, plinovoda, električnih vodova (»Narodne novine«, broj 108/06),</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02" w:history="1">
        <w:r w:rsidR="009D2023" w:rsidRPr="00053C14">
          <w:rPr>
            <w:rStyle w:val="Hyperlink"/>
            <w:rFonts w:ascii="Cambria" w:hAnsi="Cambria"/>
            <w:color w:val="auto"/>
            <w:szCs w:val="24"/>
          </w:rPr>
          <w:t>Uredba o postupku i mjerilima za osnivanje prava služnosti na šumi i/ili šumskom zemljištu u vlasništvu Republike Hrvatske u svrhu eksploatacije mineralnih sirovina (»Narodne novine«, broj 133/07</w:t>
        </w:r>
      </w:hyperlink>
      <w:r w:rsidR="009D2023" w:rsidRPr="00053C14">
        <w:rPr>
          <w:rFonts w:ascii="Cambria" w:hAnsi="Cambria"/>
          <w:szCs w:val="24"/>
        </w:rPr>
        <w:t>, 0</w:t>
      </w:r>
      <w:hyperlink r:id="rId303" w:history="1">
        <w:r w:rsidR="009D2023" w:rsidRPr="00053C14">
          <w:rPr>
            <w:rStyle w:val="Hyperlink"/>
            <w:rFonts w:ascii="Cambria" w:hAnsi="Cambria"/>
            <w:color w:val="auto"/>
            <w:szCs w:val="24"/>
          </w:rPr>
          <w:t>9/11</w:t>
        </w:r>
      </w:hyperlink>
      <w:r w:rsidR="009D2023" w:rsidRPr="00053C14">
        <w:rPr>
          <w:rFonts w:ascii="Cambria" w:hAnsi="Cambria"/>
          <w:szCs w:val="24"/>
        </w:rPr>
        <w:t>),</w:t>
      </w:r>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04" w:history="1">
        <w:r w:rsidR="009D2023" w:rsidRPr="00053C14">
          <w:rPr>
            <w:rStyle w:val="Hyperlink"/>
            <w:rFonts w:ascii="Cambria" w:hAnsi="Cambria"/>
            <w:color w:val="auto"/>
            <w:szCs w:val="24"/>
          </w:rPr>
          <w:t>Pravilnik o postupanju s viškom iskopa koji predstavlja mineralnu sirovinu kod izvođenja građevinskih radova (»Narodne novine«, broj 79/14),</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05" w:history="1">
        <w:r w:rsidR="009D2023" w:rsidRPr="00053C14">
          <w:rPr>
            <w:rStyle w:val="Hyperlink"/>
            <w:rFonts w:ascii="Cambria" w:hAnsi="Cambria"/>
            <w:color w:val="auto"/>
            <w:szCs w:val="24"/>
          </w:rPr>
          <w:t>Pravilnik o korištenju obnovljivih izvora energije i kogeneracije (»Narodne novine«, broj 88/12),</w:t>
        </w:r>
      </w:hyperlink>
    </w:p>
    <w:bookmarkStart w:id="247" w:name="page253"/>
    <w:bookmarkEnd w:id="247"/>
    <w:p w:rsidR="009D2023" w:rsidRPr="00053C14" w:rsidRDefault="009D2023" w:rsidP="009D2023">
      <w:pPr>
        <w:pStyle w:val="ListParagraph"/>
        <w:numPr>
          <w:ilvl w:val="0"/>
          <w:numId w:val="55"/>
        </w:numPr>
        <w:spacing w:line="276" w:lineRule="auto"/>
        <w:ind w:left="567" w:hanging="283"/>
        <w:contextualSpacing/>
        <w:jc w:val="both"/>
        <w:rPr>
          <w:rFonts w:ascii="Cambria" w:hAnsi="Cambria"/>
          <w:szCs w:val="24"/>
        </w:rPr>
      </w:pPr>
      <w:r w:rsidRPr="00053C14">
        <w:rPr>
          <w:rFonts w:ascii="Cambria" w:hAnsi="Cambria"/>
          <w:szCs w:val="24"/>
        </w:rPr>
        <w:fldChar w:fldCharType="begin"/>
      </w:r>
      <w:r w:rsidRPr="00053C14">
        <w:rPr>
          <w:rFonts w:ascii="Cambria" w:hAnsi="Cambria"/>
          <w:szCs w:val="24"/>
        </w:rPr>
        <w:instrText>HYPERLINK "http://narodne-novine.nn.hr/clanci/sluzbeni/2014_07_90_1811.html"</w:instrText>
      </w:r>
      <w:r w:rsidRPr="00053C14">
        <w:rPr>
          <w:rFonts w:ascii="Cambria" w:hAnsi="Cambria"/>
          <w:szCs w:val="24"/>
        </w:rPr>
        <w:fldChar w:fldCharType="separate"/>
      </w:r>
      <w:r w:rsidRPr="00053C14">
        <w:rPr>
          <w:rStyle w:val="Hyperlink"/>
          <w:rFonts w:ascii="Cambria" w:hAnsi="Cambria"/>
          <w:color w:val="auto"/>
          <w:szCs w:val="24"/>
        </w:rPr>
        <w:t>Uredba o naknadi štete po osnovi otuđenja mineralne sirovine (»Narodne novine«, broj 90/14),</w:t>
      </w:r>
      <w:r w:rsidRPr="00053C14">
        <w:rPr>
          <w:rFonts w:ascii="Cambria" w:hAnsi="Cambria"/>
          <w:szCs w:val="24"/>
        </w:rPr>
        <w:fldChar w:fldCharType="end"/>
      </w:r>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06" w:history="1">
        <w:r w:rsidR="009D2023" w:rsidRPr="00053C14">
          <w:rPr>
            <w:rStyle w:val="Hyperlink"/>
            <w:rFonts w:ascii="Cambria" w:hAnsi="Cambria"/>
            <w:color w:val="auto"/>
            <w:szCs w:val="24"/>
          </w:rPr>
          <w:t>Uredbe o naknadi za koncesiju za eksploataciju mineralnih sirovina (»Narodne novine«, broj 31/14),</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07" w:history="1">
        <w:r w:rsidR="009D2023" w:rsidRPr="00053C14">
          <w:rPr>
            <w:rStyle w:val="Hyperlink"/>
            <w:rFonts w:ascii="Cambria" w:hAnsi="Cambria"/>
            <w:color w:val="auto"/>
            <w:szCs w:val="24"/>
          </w:rPr>
          <w:t>Uredba o naknadi za istraživanje i eksploataciju ugljikovodika (»Narodne novine«, broj 37/14),</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08" w:history="1">
        <w:r w:rsidR="009D2023" w:rsidRPr="00053C14">
          <w:rPr>
            <w:rStyle w:val="Hyperlink"/>
            <w:rFonts w:ascii="Cambria" w:hAnsi="Cambria"/>
            <w:color w:val="auto"/>
            <w:szCs w:val="24"/>
          </w:rPr>
          <w:t>Pravilnik o utvrđivanju naknade za prenesena i ograničena prava na šumi i šumskom zemljištu (»Narodne novine«, broj 72/16),</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09" w:history="1">
        <w:r w:rsidR="009D2023" w:rsidRPr="00053C14">
          <w:rPr>
            <w:rStyle w:val="Hyperlink"/>
            <w:rFonts w:ascii="Cambria" w:hAnsi="Cambria"/>
            <w:color w:val="auto"/>
            <w:szCs w:val="24"/>
          </w:rPr>
          <w:t>Pravilnik o korištenju cestovnog zemljišta i obavljanju pratećih djelatnosti na javnoj cesti (»Narodne novine«, broj 78/14),</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10" w:history="1">
        <w:r w:rsidR="009D2023" w:rsidRPr="00053C14">
          <w:rPr>
            <w:rStyle w:val="Hyperlink"/>
            <w:rFonts w:ascii="Cambria" w:hAnsi="Cambria"/>
            <w:color w:val="auto"/>
            <w:szCs w:val="24"/>
          </w:rPr>
          <w:t>Pravilnik o uvjetima za projektiranje i izgradnju priključaka i prilaza na javnu cestu (»Narodne novine«, broj 95/14),</w:t>
        </w:r>
      </w:hyperlink>
    </w:p>
    <w:p w:rsidR="009D2023" w:rsidRPr="00053C14" w:rsidRDefault="00702262" w:rsidP="009D2023">
      <w:pPr>
        <w:pStyle w:val="ListParagraph"/>
        <w:numPr>
          <w:ilvl w:val="0"/>
          <w:numId w:val="55"/>
        </w:numPr>
        <w:spacing w:line="276" w:lineRule="auto"/>
        <w:ind w:left="567" w:hanging="283"/>
        <w:contextualSpacing/>
        <w:jc w:val="both"/>
        <w:rPr>
          <w:rFonts w:ascii="Cambria" w:hAnsi="Cambria"/>
          <w:szCs w:val="24"/>
        </w:rPr>
      </w:pPr>
      <w:hyperlink r:id="rId311" w:history="1">
        <w:r w:rsidR="009D2023" w:rsidRPr="00053C14">
          <w:rPr>
            <w:rStyle w:val="Hyperlink"/>
            <w:rFonts w:ascii="Cambria" w:hAnsi="Cambria"/>
            <w:color w:val="auto"/>
            <w:szCs w:val="24"/>
          </w:rPr>
          <w:t>Strategija upravljanja i raspolaganja imovinom u vlasništvu Republike Hrvatske za razdoblje od 2013. do 2017. godine (»Narodne novine«, broj 76/13),</w:t>
        </w:r>
      </w:hyperlink>
    </w:p>
    <w:p w:rsidR="009D2023" w:rsidRPr="00053C14" w:rsidRDefault="00702262" w:rsidP="009D2023">
      <w:pPr>
        <w:pStyle w:val="ListParagraph"/>
        <w:numPr>
          <w:ilvl w:val="0"/>
          <w:numId w:val="55"/>
        </w:numPr>
        <w:spacing w:line="276" w:lineRule="auto"/>
        <w:ind w:left="568" w:hanging="284"/>
        <w:jc w:val="both"/>
        <w:rPr>
          <w:rFonts w:ascii="Cambria" w:hAnsi="Cambria"/>
          <w:szCs w:val="24"/>
        </w:rPr>
      </w:pPr>
      <w:hyperlink r:id="rId312" w:history="1">
        <w:r w:rsidR="009D2023" w:rsidRPr="00053C14">
          <w:rPr>
            <w:rStyle w:val="Hyperlink"/>
            <w:rFonts w:ascii="Cambria" w:hAnsi="Cambria"/>
            <w:color w:val="auto"/>
            <w:szCs w:val="24"/>
          </w:rPr>
          <w:t>Strategija prometnog razvoja Republike Hrvatske za razdoblje od 2014. do 2030. godine (»Narodne novine«, broj 131/14),</w:t>
        </w:r>
      </w:hyperlink>
    </w:p>
    <w:p w:rsidR="009D2023" w:rsidRPr="00053C14" w:rsidRDefault="00702262" w:rsidP="009D2023">
      <w:pPr>
        <w:pStyle w:val="ListParagraph"/>
        <w:numPr>
          <w:ilvl w:val="0"/>
          <w:numId w:val="55"/>
        </w:numPr>
        <w:spacing w:line="276" w:lineRule="auto"/>
        <w:ind w:left="568" w:hanging="284"/>
        <w:jc w:val="both"/>
        <w:rPr>
          <w:rStyle w:val="Hyperlink"/>
          <w:rFonts w:ascii="Cambria" w:hAnsi="Cambria"/>
          <w:color w:val="auto"/>
          <w:szCs w:val="24"/>
        </w:rPr>
      </w:pPr>
      <w:hyperlink r:id="rId313" w:history="1">
        <w:r w:rsidR="009D2023" w:rsidRPr="00053C14">
          <w:rPr>
            <w:rStyle w:val="Hyperlink"/>
            <w:rFonts w:ascii="Cambria" w:hAnsi="Cambria"/>
            <w:color w:val="auto"/>
            <w:szCs w:val="24"/>
          </w:rPr>
          <w:t>Strategija energetskog razvoja Republike Hrvatske</w:t>
        </w:r>
      </w:hyperlink>
      <w:r w:rsidR="009D2023" w:rsidRPr="00053C14">
        <w:rPr>
          <w:rFonts w:ascii="Cambria" w:hAnsi="Cambria"/>
          <w:szCs w:val="24"/>
        </w:rPr>
        <w:t xml:space="preserve"> (»Narodne novine«, broj 130/09),</w:t>
      </w:r>
    </w:p>
    <w:p w:rsidR="009D2023" w:rsidRPr="006B5AAD" w:rsidRDefault="00702262" w:rsidP="009D2023">
      <w:pPr>
        <w:pStyle w:val="ListParagraph"/>
        <w:numPr>
          <w:ilvl w:val="0"/>
          <w:numId w:val="55"/>
        </w:numPr>
        <w:spacing w:after="200" w:line="276" w:lineRule="auto"/>
        <w:ind w:left="568" w:hanging="284"/>
        <w:jc w:val="both"/>
        <w:rPr>
          <w:rFonts w:ascii="Cambria" w:hAnsi="Cambria"/>
          <w:szCs w:val="24"/>
        </w:rPr>
      </w:pPr>
      <w:hyperlink r:id="rId314" w:history="1">
        <w:r w:rsidR="009D2023" w:rsidRPr="006B5AAD">
          <w:rPr>
            <w:rStyle w:val="Hyperlink"/>
            <w:rFonts w:ascii="Cambria" w:hAnsi="Cambria"/>
            <w:color w:val="auto"/>
            <w:szCs w:val="24"/>
          </w:rPr>
          <w:t xml:space="preserve">Izvješće o obavljenoj reviziji - Gospodarenje mineralnim sirovinama na području </w:t>
        </w:r>
        <w:r w:rsidR="009D2023" w:rsidRPr="006B5AAD">
          <w:rPr>
            <w:rStyle w:val="Hyperlink"/>
            <w:rFonts w:ascii="Cambria" w:hAnsi="Cambria" w:cs="Arial"/>
            <w:color w:val="auto"/>
            <w:szCs w:val="24"/>
          </w:rPr>
          <w:t>Istarske</w:t>
        </w:r>
        <w:r w:rsidR="009D2023" w:rsidRPr="006B5AAD">
          <w:rPr>
            <w:rStyle w:val="Hyperlink"/>
            <w:rFonts w:ascii="Cambria" w:hAnsi="Cambria"/>
            <w:color w:val="auto"/>
            <w:szCs w:val="24"/>
          </w:rPr>
          <w:t xml:space="preserve"> županije (Državni ured za reviziju, Područni ured Rijeka, studeni 2016, Rijeka)</w:t>
        </w:r>
      </w:hyperlink>
      <w:r w:rsidR="009D2023" w:rsidRPr="006B5AAD">
        <w:rPr>
          <w:rFonts w:ascii="Cambria" w:hAnsi="Cambria"/>
          <w:szCs w:val="24"/>
        </w:rPr>
        <w:t>.</w:t>
      </w:r>
    </w:p>
    <w:p w:rsidR="009D2023" w:rsidRPr="00065339" w:rsidRDefault="009D2023" w:rsidP="009D2023">
      <w:pPr>
        <w:ind w:firstLine="567"/>
        <w:jc w:val="both"/>
        <w:rPr>
          <w:rFonts w:ascii="Cambria" w:hAnsi="Cambria"/>
          <w:sz w:val="24"/>
          <w:szCs w:val="24"/>
        </w:rPr>
      </w:pPr>
      <w:r w:rsidRPr="00065339">
        <w:rPr>
          <w:rFonts w:ascii="Cambria" w:hAnsi="Cambria"/>
          <w:sz w:val="24"/>
          <w:szCs w:val="24"/>
        </w:rPr>
        <w:t>Jedinice lokalne i područne (regionalne) samouprave na čijem se području nalazi istražni prostor ili eksploatacijsko polje dužne su u roku od osam dana od zaprimanja dozvole za istraživanje, dozvole za eksploataciju i rješenja o utvrđivanju eksploatacijskog polja objaviti čitav sadržaj na svojim mrežnim stranicama radi informiranja javnosti.</w:t>
      </w:r>
    </w:p>
    <w:p w:rsidR="009D2023" w:rsidRPr="004520EE" w:rsidRDefault="009D2023" w:rsidP="009D2023">
      <w:pPr>
        <w:ind w:firstLine="567"/>
        <w:jc w:val="both"/>
        <w:rPr>
          <w:rFonts w:ascii="Cambria" w:hAnsi="Cambria"/>
          <w:sz w:val="24"/>
          <w:szCs w:val="24"/>
        </w:rPr>
      </w:pPr>
      <w:r w:rsidRPr="006B5AAD">
        <w:rPr>
          <w:rFonts w:ascii="Cambria" w:hAnsi="Cambria"/>
          <w:sz w:val="24"/>
          <w:szCs w:val="24"/>
        </w:rPr>
        <w:t xml:space="preserve">Prema Izvješću o obavljenoj reviziji - Gospodarenje mineralnim sirovinama na području </w:t>
      </w:r>
      <w:r w:rsidRPr="006B5AAD">
        <w:rPr>
          <w:rFonts w:ascii="Cambria" w:hAnsi="Cambria" w:cs="Arial"/>
          <w:sz w:val="24"/>
          <w:szCs w:val="24"/>
        </w:rPr>
        <w:t xml:space="preserve">Istarske </w:t>
      </w:r>
      <w:r w:rsidRPr="006B5AAD">
        <w:rPr>
          <w:rFonts w:ascii="Cambria" w:hAnsi="Cambria"/>
          <w:sz w:val="24"/>
          <w:szCs w:val="24"/>
        </w:rPr>
        <w:t xml:space="preserve">županije (Državni ured za reviziju, Područni ured Rijeka, studeni 2016, Rijeka) na području Općine </w:t>
      </w:r>
      <w:proofErr w:type="spellStart"/>
      <w:r w:rsidRPr="006B5AAD">
        <w:rPr>
          <w:rFonts w:ascii="Cambria" w:hAnsi="Cambria"/>
          <w:sz w:val="24"/>
          <w:szCs w:val="24"/>
        </w:rPr>
        <w:t>Kaštelir</w:t>
      </w:r>
      <w:proofErr w:type="spellEnd"/>
      <w:r w:rsidRPr="006B5AAD">
        <w:rPr>
          <w:rFonts w:ascii="Cambria" w:hAnsi="Cambria"/>
          <w:sz w:val="24"/>
          <w:szCs w:val="24"/>
        </w:rPr>
        <w:t xml:space="preserve"> - La</w:t>
      </w:r>
      <w:r>
        <w:rPr>
          <w:rFonts w:ascii="Cambria" w:hAnsi="Cambria"/>
          <w:sz w:val="24"/>
          <w:szCs w:val="24"/>
        </w:rPr>
        <w:t>binci</w:t>
      </w:r>
      <w:r w:rsidRPr="006B5AAD">
        <w:rPr>
          <w:rFonts w:ascii="Cambria" w:hAnsi="Cambria"/>
          <w:sz w:val="24"/>
          <w:szCs w:val="24"/>
        </w:rPr>
        <w:t xml:space="preserve"> nisu navedeni prostori namijenjeni za istraživanje i eksploataciju mineralnih sirovina.</w:t>
      </w:r>
      <w:r>
        <w:rPr>
          <w:rFonts w:ascii="Cambria" w:hAnsi="Cambria"/>
          <w:sz w:val="24"/>
          <w:szCs w:val="24"/>
        </w:rPr>
        <w:t xml:space="preserve"> </w:t>
      </w:r>
    </w:p>
    <w:p w:rsidR="009D2023" w:rsidRDefault="009D2023" w:rsidP="009D2023">
      <w:pPr>
        <w:ind w:firstLine="567"/>
        <w:jc w:val="both"/>
        <w:rPr>
          <w:rFonts w:ascii="Cambria" w:hAnsi="Cambria"/>
          <w:sz w:val="24"/>
          <w:szCs w:val="24"/>
        </w:rPr>
      </w:pPr>
    </w:p>
    <w:p w:rsidR="009D2023" w:rsidRDefault="009D2023" w:rsidP="009D2023">
      <w:pPr>
        <w:ind w:firstLine="567"/>
        <w:jc w:val="both"/>
        <w:rPr>
          <w:rFonts w:ascii="Cambria" w:hAnsi="Cambria"/>
          <w:sz w:val="24"/>
          <w:szCs w:val="24"/>
        </w:rPr>
      </w:pPr>
    </w:p>
    <w:p w:rsidR="009D2023" w:rsidRPr="00F225D5" w:rsidRDefault="009D2023" w:rsidP="009D2023">
      <w:pPr>
        <w:ind w:firstLine="567"/>
        <w:jc w:val="both"/>
        <w:rPr>
          <w:rFonts w:ascii="Cambria" w:hAnsi="Cambria"/>
          <w:sz w:val="24"/>
          <w:szCs w:val="24"/>
        </w:rPr>
      </w:pPr>
      <w:r w:rsidRPr="004520EE">
        <w:rPr>
          <w:rFonts w:ascii="Cambria" w:hAnsi="Cambria"/>
          <w:sz w:val="24"/>
          <w:szCs w:val="24"/>
        </w:rPr>
        <w:t>Sukladno Zakonu o uređivanju imovinskopravnih odnosa, u svrhu izgradnje infrastrukturnih građevina, osiguravaju se pretpostavke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 U tablici broj</w:t>
      </w:r>
      <w:r>
        <w:rPr>
          <w:rFonts w:ascii="Cambria" w:hAnsi="Cambria"/>
          <w:sz w:val="24"/>
          <w:szCs w:val="24"/>
        </w:rPr>
        <w:t xml:space="preserve"> 17</w:t>
      </w:r>
      <w:r w:rsidRPr="004520EE">
        <w:rPr>
          <w:rFonts w:ascii="Cambria" w:hAnsi="Cambria"/>
          <w:sz w:val="24"/>
          <w:szCs w:val="24"/>
        </w:rPr>
        <w:t xml:space="preserve">. navedeni su razvojni projekti Općine </w:t>
      </w:r>
      <w:proofErr w:type="spellStart"/>
      <w:r>
        <w:rPr>
          <w:rFonts w:ascii="Cambria" w:hAnsi="Cambria"/>
          <w:sz w:val="24"/>
          <w:szCs w:val="24"/>
        </w:rPr>
        <w:t>Kaštelir</w:t>
      </w:r>
      <w:proofErr w:type="spellEnd"/>
      <w:r>
        <w:rPr>
          <w:rFonts w:ascii="Cambria" w:hAnsi="Cambria"/>
          <w:sz w:val="24"/>
          <w:szCs w:val="24"/>
        </w:rPr>
        <w:t xml:space="preserve"> - Labinci</w:t>
      </w:r>
      <w:r w:rsidRPr="004520EE">
        <w:rPr>
          <w:rFonts w:ascii="Cambria" w:hAnsi="Cambria"/>
          <w:sz w:val="24"/>
          <w:szCs w:val="24"/>
        </w:rPr>
        <w:t>.</w:t>
      </w:r>
    </w:p>
    <w:p w:rsidR="009D2023" w:rsidRPr="003B6008" w:rsidRDefault="009D2023" w:rsidP="009D2023">
      <w:pPr>
        <w:pStyle w:val="Caption"/>
        <w:spacing w:after="0"/>
        <w:jc w:val="center"/>
        <w:rPr>
          <w:rFonts w:ascii="Cambria" w:hAnsi="Cambria"/>
          <w:color w:val="auto"/>
          <w:sz w:val="24"/>
          <w:szCs w:val="24"/>
        </w:rPr>
      </w:pPr>
      <w:bookmarkStart w:id="248" w:name="_Toc12614197"/>
      <w:r w:rsidRPr="00B90EA1">
        <w:rPr>
          <w:rFonts w:ascii="Cambria" w:hAnsi="Cambria"/>
          <w:color w:val="auto"/>
          <w:sz w:val="22"/>
          <w:szCs w:val="22"/>
        </w:rPr>
        <w:t xml:space="preserve">Tablica </w:t>
      </w:r>
      <w:r w:rsidRPr="00B90EA1">
        <w:rPr>
          <w:rFonts w:ascii="Cambria" w:hAnsi="Cambria"/>
          <w:color w:val="auto"/>
          <w:sz w:val="22"/>
          <w:szCs w:val="22"/>
        </w:rPr>
        <w:fldChar w:fldCharType="begin"/>
      </w:r>
      <w:r w:rsidRPr="00B90EA1">
        <w:rPr>
          <w:rFonts w:ascii="Cambria" w:hAnsi="Cambria"/>
          <w:color w:val="auto"/>
          <w:sz w:val="22"/>
          <w:szCs w:val="22"/>
        </w:rPr>
        <w:instrText xml:space="preserve"> SEQ Tablica \* ARABIC </w:instrText>
      </w:r>
      <w:r w:rsidRPr="00B90EA1">
        <w:rPr>
          <w:rFonts w:ascii="Cambria" w:hAnsi="Cambria"/>
          <w:color w:val="auto"/>
          <w:sz w:val="22"/>
          <w:szCs w:val="22"/>
        </w:rPr>
        <w:fldChar w:fldCharType="separate"/>
      </w:r>
      <w:r>
        <w:rPr>
          <w:rFonts w:ascii="Cambria" w:hAnsi="Cambria"/>
          <w:noProof/>
          <w:color w:val="auto"/>
          <w:sz w:val="22"/>
          <w:szCs w:val="22"/>
        </w:rPr>
        <w:t>17</w:t>
      </w:r>
      <w:r w:rsidRPr="00B90EA1">
        <w:rPr>
          <w:rFonts w:ascii="Cambria" w:hAnsi="Cambria"/>
          <w:color w:val="auto"/>
          <w:sz w:val="22"/>
          <w:szCs w:val="22"/>
        </w:rPr>
        <w:fldChar w:fldCharType="end"/>
      </w:r>
      <w:r w:rsidRPr="00B90EA1">
        <w:rPr>
          <w:rFonts w:ascii="Cambria" w:hAnsi="Cambria"/>
          <w:color w:val="auto"/>
          <w:sz w:val="22"/>
          <w:szCs w:val="22"/>
        </w:rPr>
        <w:t xml:space="preserve">. Razvojni projekti Općine </w:t>
      </w:r>
      <w:proofErr w:type="spellStart"/>
      <w:r w:rsidRPr="00B90EA1">
        <w:rPr>
          <w:rFonts w:ascii="Cambria" w:hAnsi="Cambria"/>
          <w:color w:val="auto"/>
          <w:sz w:val="22"/>
          <w:szCs w:val="22"/>
        </w:rPr>
        <w:t>Kaštelir</w:t>
      </w:r>
      <w:proofErr w:type="spellEnd"/>
      <w:r w:rsidRPr="00B90EA1">
        <w:rPr>
          <w:rFonts w:ascii="Cambria" w:hAnsi="Cambria"/>
          <w:color w:val="auto"/>
          <w:sz w:val="22"/>
          <w:szCs w:val="22"/>
        </w:rPr>
        <w:t xml:space="preserve"> - Labinci</w:t>
      </w:r>
      <w:bookmarkEnd w:id="248"/>
      <w:r>
        <w:rPr>
          <w:rFonts w:ascii="Cambria" w:hAnsi="Cambria"/>
          <w:color w:val="auto"/>
          <w:sz w:val="22"/>
          <w:szCs w:val="22"/>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729"/>
        <w:gridCol w:w="2311"/>
      </w:tblGrid>
      <w:tr w:rsidR="009D2023" w:rsidRPr="002A2AC9" w:rsidTr="004551C0">
        <w:tc>
          <w:tcPr>
            <w:tcW w:w="3722" w:type="pct"/>
            <w:tcBorders>
              <w:top w:val="double" w:sz="4" w:space="0" w:color="auto"/>
              <w:bottom w:val="double" w:sz="4" w:space="0" w:color="auto"/>
              <w:right w:val="double" w:sz="4" w:space="0" w:color="auto"/>
            </w:tcBorders>
            <w:shd w:val="clear" w:color="auto" w:fill="BFBFBF"/>
            <w:vAlign w:val="center"/>
          </w:tcPr>
          <w:p w:rsidR="009D2023" w:rsidRPr="002A2AC9" w:rsidRDefault="009D2023" w:rsidP="004551C0">
            <w:pPr>
              <w:jc w:val="center"/>
              <w:rPr>
                <w:rFonts w:ascii="Cambria" w:hAnsi="Cambria"/>
                <w:b/>
              </w:rPr>
            </w:pPr>
            <w:r w:rsidRPr="002A2AC9">
              <w:rPr>
                <w:rFonts w:ascii="Cambria" w:hAnsi="Cambria"/>
                <w:b/>
              </w:rPr>
              <w:t>Projekti</w:t>
            </w:r>
          </w:p>
        </w:tc>
        <w:tc>
          <w:tcPr>
            <w:tcW w:w="1278" w:type="pct"/>
            <w:tcBorders>
              <w:top w:val="double" w:sz="4" w:space="0" w:color="auto"/>
              <w:bottom w:val="double" w:sz="4" w:space="0" w:color="auto"/>
              <w:right w:val="double" w:sz="4" w:space="0" w:color="auto"/>
            </w:tcBorders>
            <w:shd w:val="clear" w:color="auto" w:fill="BFBFBF"/>
            <w:vAlign w:val="center"/>
          </w:tcPr>
          <w:p w:rsidR="009D2023" w:rsidRPr="002A2AC9" w:rsidRDefault="009D2023" w:rsidP="004551C0">
            <w:pPr>
              <w:jc w:val="center"/>
              <w:rPr>
                <w:rFonts w:ascii="Cambria" w:hAnsi="Cambria"/>
                <w:b/>
              </w:rPr>
            </w:pPr>
            <w:r>
              <w:rPr>
                <w:rFonts w:ascii="Cambria" w:hAnsi="Cambria"/>
                <w:b/>
              </w:rPr>
              <w:t>Razdoblje provedbe</w:t>
            </w:r>
          </w:p>
        </w:tc>
      </w:tr>
      <w:tr w:rsidR="009D2023" w:rsidRPr="002A2AC9" w:rsidTr="004551C0">
        <w:tc>
          <w:tcPr>
            <w:tcW w:w="3722" w:type="pct"/>
            <w:tcBorders>
              <w:top w:val="double" w:sz="4" w:space="0" w:color="auto"/>
              <w:bottom w:val="double" w:sz="4" w:space="0" w:color="auto"/>
              <w:right w:val="double" w:sz="4" w:space="0" w:color="auto"/>
            </w:tcBorders>
          </w:tcPr>
          <w:p w:rsidR="009D2023" w:rsidRPr="00682C90" w:rsidRDefault="009D2023" w:rsidP="004551C0">
            <w:pPr>
              <w:autoSpaceDE w:val="0"/>
              <w:autoSpaceDN w:val="0"/>
              <w:adjustRightInd w:val="0"/>
              <w:rPr>
                <w:rFonts w:ascii="Cambria" w:hAnsi="Cambria" w:cs="Arial"/>
                <w:lang w:eastAsia="hr-HR"/>
              </w:rPr>
            </w:pPr>
            <w:r w:rsidRPr="00682C90">
              <w:rPr>
                <w:rFonts w:ascii="Cambria" w:hAnsi="Cambria" w:cs="Arial"/>
                <w:lang w:eastAsia="hr-HR"/>
              </w:rPr>
              <w:t>Izgradnja i rekonstrukcija cesta-Kapitalna -Rekonstrukcija NC-D-39</w:t>
            </w:r>
          </w:p>
        </w:tc>
        <w:tc>
          <w:tcPr>
            <w:tcW w:w="1278" w:type="pct"/>
            <w:tcBorders>
              <w:top w:val="double" w:sz="4" w:space="0" w:color="auto"/>
              <w:bottom w:val="double" w:sz="4" w:space="0" w:color="auto"/>
              <w:right w:val="double" w:sz="4" w:space="0" w:color="auto"/>
            </w:tcBorders>
            <w:vAlign w:val="center"/>
          </w:tcPr>
          <w:p w:rsidR="009D2023" w:rsidRPr="00F3333E" w:rsidRDefault="009D2023" w:rsidP="004551C0">
            <w:pPr>
              <w:tabs>
                <w:tab w:val="left" w:pos="1440"/>
              </w:tabs>
              <w:jc w:val="center"/>
              <w:rPr>
                <w:rFonts w:ascii="Cambria" w:hAnsi="Cambria"/>
              </w:rPr>
            </w:pPr>
            <w:r w:rsidRPr="00F3333E">
              <w:rPr>
                <w:rFonts w:ascii="Cambria" w:hAnsi="Cambria"/>
              </w:rPr>
              <w:t>2019.</w:t>
            </w:r>
          </w:p>
        </w:tc>
      </w:tr>
      <w:tr w:rsidR="009D2023" w:rsidRPr="002A2AC9" w:rsidTr="004551C0">
        <w:tc>
          <w:tcPr>
            <w:tcW w:w="3722" w:type="pct"/>
            <w:tcBorders>
              <w:top w:val="double" w:sz="4" w:space="0" w:color="auto"/>
              <w:bottom w:val="double" w:sz="4" w:space="0" w:color="auto"/>
              <w:right w:val="double" w:sz="4" w:space="0" w:color="auto"/>
            </w:tcBorders>
          </w:tcPr>
          <w:p w:rsidR="009D2023" w:rsidRPr="00682C90" w:rsidRDefault="009D2023" w:rsidP="004551C0">
            <w:pPr>
              <w:rPr>
                <w:rFonts w:ascii="Cambria" w:hAnsi="Cambria" w:cs="Arimo"/>
              </w:rPr>
            </w:pPr>
            <w:r w:rsidRPr="00682C90">
              <w:rPr>
                <w:rFonts w:ascii="Cambria" w:hAnsi="Cambria" w:cs="Arial"/>
                <w:lang w:eastAsia="hr-HR"/>
              </w:rPr>
              <w:t>Izgradnja javne rasvjete</w:t>
            </w:r>
          </w:p>
        </w:tc>
        <w:tc>
          <w:tcPr>
            <w:tcW w:w="1278" w:type="pct"/>
            <w:tcBorders>
              <w:top w:val="double" w:sz="4" w:space="0" w:color="auto"/>
              <w:bottom w:val="double" w:sz="4" w:space="0" w:color="auto"/>
              <w:right w:val="double" w:sz="4" w:space="0" w:color="auto"/>
            </w:tcBorders>
            <w:vAlign w:val="center"/>
          </w:tcPr>
          <w:p w:rsidR="009D2023" w:rsidRPr="00F3333E" w:rsidRDefault="009D2023" w:rsidP="004551C0">
            <w:pPr>
              <w:jc w:val="center"/>
              <w:rPr>
                <w:rFonts w:ascii="Cambria" w:hAnsi="Cambria"/>
              </w:rPr>
            </w:pPr>
            <w:r w:rsidRPr="00F3333E">
              <w:rPr>
                <w:rFonts w:ascii="Cambria" w:hAnsi="Cambria"/>
              </w:rPr>
              <w:t>2019. – 2021.</w:t>
            </w:r>
          </w:p>
        </w:tc>
      </w:tr>
      <w:tr w:rsidR="009D2023" w:rsidRPr="002A2AC9" w:rsidTr="004551C0">
        <w:tc>
          <w:tcPr>
            <w:tcW w:w="3722" w:type="pct"/>
            <w:tcBorders>
              <w:top w:val="double" w:sz="4" w:space="0" w:color="auto"/>
              <w:bottom w:val="double" w:sz="4" w:space="0" w:color="auto"/>
              <w:right w:val="double" w:sz="4" w:space="0" w:color="auto"/>
            </w:tcBorders>
          </w:tcPr>
          <w:p w:rsidR="009D2023" w:rsidRPr="00682C90" w:rsidRDefault="009D2023" w:rsidP="004551C0">
            <w:pPr>
              <w:rPr>
                <w:rFonts w:ascii="Cambria" w:hAnsi="Cambria" w:cs="Arimo"/>
              </w:rPr>
            </w:pPr>
            <w:r w:rsidRPr="00682C90">
              <w:rPr>
                <w:rFonts w:ascii="Cambria" w:hAnsi="Cambria" w:cs="Arial"/>
                <w:lang w:eastAsia="hr-HR"/>
              </w:rPr>
              <w:t>Uređenje gospodarske zone</w:t>
            </w:r>
          </w:p>
        </w:tc>
        <w:tc>
          <w:tcPr>
            <w:tcW w:w="1278" w:type="pct"/>
            <w:tcBorders>
              <w:top w:val="double" w:sz="4" w:space="0" w:color="auto"/>
              <w:bottom w:val="double" w:sz="4" w:space="0" w:color="auto"/>
              <w:right w:val="double" w:sz="4" w:space="0" w:color="auto"/>
            </w:tcBorders>
            <w:vAlign w:val="center"/>
          </w:tcPr>
          <w:p w:rsidR="009D2023" w:rsidRPr="00F3333E" w:rsidRDefault="009D2023" w:rsidP="004551C0">
            <w:pPr>
              <w:jc w:val="center"/>
              <w:rPr>
                <w:rFonts w:ascii="Cambria" w:hAnsi="Cambria"/>
              </w:rPr>
            </w:pPr>
            <w:r w:rsidRPr="00F3333E">
              <w:rPr>
                <w:rFonts w:ascii="Cambria" w:hAnsi="Cambria"/>
              </w:rPr>
              <w:t>2019. – 2021.</w:t>
            </w:r>
          </w:p>
        </w:tc>
      </w:tr>
      <w:tr w:rsidR="009D2023" w:rsidRPr="002A2AC9" w:rsidTr="004551C0">
        <w:tc>
          <w:tcPr>
            <w:tcW w:w="3722" w:type="pct"/>
            <w:tcBorders>
              <w:top w:val="double" w:sz="4" w:space="0" w:color="auto"/>
              <w:bottom w:val="double" w:sz="4" w:space="0" w:color="auto"/>
              <w:right w:val="double" w:sz="4" w:space="0" w:color="auto"/>
            </w:tcBorders>
          </w:tcPr>
          <w:p w:rsidR="009D2023" w:rsidRPr="001C6F3F" w:rsidRDefault="009D2023" w:rsidP="004551C0">
            <w:pPr>
              <w:rPr>
                <w:rFonts w:ascii="Cambria" w:hAnsi="Cambria" w:cs="Arimo"/>
              </w:rPr>
            </w:pPr>
            <w:r w:rsidRPr="001C6F3F">
              <w:rPr>
                <w:rFonts w:ascii="Cambria" w:hAnsi="Cambria" w:cs="Arial"/>
                <w:lang w:eastAsia="hr-HR"/>
              </w:rPr>
              <w:t xml:space="preserve">Sanacija odlagališta </w:t>
            </w:r>
            <w:proofErr w:type="spellStart"/>
            <w:r w:rsidRPr="001C6F3F">
              <w:rPr>
                <w:rFonts w:ascii="Cambria" w:hAnsi="Cambria" w:cs="Arial"/>
                <w:lang w:eastAsia="hr-HR"/>
              </w:rPr>
              <w:t>Košambra</w:t>
            </w:r>
            <w:proofErr w:type="spellEnd"/>
          </w:p>
        </w:tc>
        <w:tc>
          <w:tcPr>
            <w:tcW w:w="1278" w:type="pct"/>
            <w:tcBorders>
              <w:top w:val="double" w:sz="4" w:space="0" w:color="auto"/>
              <w:bottom w:val="double" w:sz="4" w:space="0" w:color="auto"/>
              <w:right w:val="double" w:sz="4" w:space="0" w:color="auto"/>
            </w:tcBorders>
            <w:vAlign w:val="center"/>
          </w:tcPr>
          <w:p w:rsidR="009D2023" w:rsidRPr="00F3333E" w:rsidRDefault="009D2023" w:rsidP="004551C0">
            <w:pPr>
              <w:jc w:val="center"/>
              <w:rPr>
                <w:rFonts w:ascii="Cambria" w:hAnsi="Cambria"/>
              </w:rPr>
            </w:pPr>
            <w:r w:rsidRPr="00F3333E">
              <w:rPr>
                <w:rFonts w:ascii="Cambria" w:hAnsi="Cambria"/>
              </w:rPr>
              <w:t>2019. – 2021.</w:t>
            </w:r>
          </w:p>
        </w:tc>
      </w:tr>
      <w:tr w:rsidR="009D2023" w:rsidRPr="002A2AC9" w:rsidTr="004551C0">
        <w:tc>
          <w:tcPr>
            <w:tcW w:w="3722" w:type="pct"/>
            <w:tcBorders>
              <w:top w:val="double" w:sz="4" w:space="0" w:color="auto"/>
              <w:bottom w:val="double" w:sz="4" w:space="0" w:color="auto"/>
              <w:right w:val="double" w:sz="4" w:space="0" w:color="auto"/>
            </w:tcBorders>
          </w:tcPr>
          <w:p w:rsidR="009D2023" w:rsidRPr="001C6F3F" w:rsidRDefault="009D2023" w:rsidP="004551C0">
            <w:pPr>
              <w:autoSpaceDE w:val="0"/>
              <w:autoSpaceDN w:val="0"/>
              <w:adjustRightInd w:val="0"/>
              <w:rPr>
                <w:rFonts w:ascii="Cambria" w:hAnsi="Cambria" w:cs="Arial"/>
                <w:lang w:eastAsia="hr-HR"/>
              </w:rPr>
            </w:pPr>
            <w:r w:rsidRPr="001C6F3F">
              <w:rPr>
                <w:rFonts w:ascii="Cambria" w:hAnsi="Cambria" w:cs="Arial"/>
                <w:lang w:eastAsia="hr-HR"/>
              </w:rPr>
              <w:t xml:space="preserve">Obnova voznog </w:t>
            </w:r>
            <w:proofErr w:type="spellStart"/>
            <w:r w:rsidRPr="001C6F3F">
              <w:rPr>
                <w:rFonts w:ascii="Cambria" w:hAnsi="Cambria" w:cs="Arial"/>
                <w:lang w:eastAsia="hr-HR"/>
              </w:rPr>
              <w:t>parka"Usluga</w:t>
            </w:r>
            <w:proofErr w:type="spellEnd"/>
            <w:r w:rsidRPr="001C6F3F">
              <w:rPr>
                <w:rFonts w:ascii="Cambria" w:hAnsi="Cambria" w:cs="Arial"/>
                <w:lang w:eastAsia="hr-HR"/>
              </w:rPr>
              <w:t xml:space="preserve"> Poreč"</w:t>
            </w:r>
          </w:p>
        </w:tc>
        <w:tc>
          <w:tcPr>
            <w:tcW w:w="1278" w:type="pct"/>
            <w:tcBorders>
              <w:top w:val="double" w:sz="4" w:space="0" w:color="auto"/>
              <w:bottom w:val="double" w:sz="4" w:space="0" w:color="auto"/>
              <w:right w:val="double" w:sz="4" w:space="0" w:color="auto"/>
            </w:tcBorders>
            <w:vAlign w:val="center"/>
          </w:tcPr>
          <w:p w:rsidR="009D2023" w:rsidRPr="00F3333E" w:rsidRDefault="009D2023" w:rsidP="004551C0">
            <w:pPr>
              <w:jc w:val="center"/>
              <w:rPr>
                <w:rFonts w:ascii="Cambria" w:hAnsi="Cambria"/>
              </w:rPr>
            </w:pPr>
            <w:r w:rsidRPr="00F3333E">
              <w:rPr>
                <w:rFonts w:ascii="Cambria" w:hAnsi="Cambria"/>
              </w:rPr>
              <w:t>2019. – 2021.</w:t>
            </w:r>
          </w:p>
        </w:tc>
      </w:tr>
      <w:tr w:rsidR="009D2023" w:rsidRPr="002A2AC9" w:rsidTr="004551C0">
        <w:tc>
          <w:tcPr>
            <w:tcW w:w="3722" w:type="pct"/>
            <w:tcBorders>
              <w:top w:val="double" w:sz="4" w:space="0" w:color="auto"/>
              <w:bottom w:val="double" w:sz="4" w:space="0" w:color="auto"/>
              <w:right w:val="double" w:sz="4" w:space="0" w:color="auto"/>
            </w:tcBorders>
          </w:tcPr>
          <w:p w:rsidR="009D2023" w:rsidRPr="001C6F3F" w:rsidRDefault="009D2023" w:rsidP="004551C0">
            <w:pPr>
              <w:autoSpaceDE w:val="0"/>
              <w:autoSpaceDN w:val="0"/>
              <w:adjustRightInd w:val="0"/>
              <w:rPr>
                <w:rFonts w:ascii="Cambria" w:hAnsi="Cambria" w:cs="Arial"/>
                <w:lang w:eastAsia="hr-HR"/>
              </w:rPr>
            </w:pPr>
            <w:r w:rsidRPr="001C6F3F">
              <w:rPr>
                <w:rFonts w:ascii="Cambria" w:hAnsi="Cambria" w:cs="Arial"/>
                <w:lang w:eastAsia="hr-HR"/>
              </w:rPr>
              <w:t>Održavanje javnih zelenih površina-</w:t>
            </w:r>
            <w:proofErr w:type="spellStart"/>
            <w:r w:rsidRPr="001C6F3F">
              <w:rPr>
                <w:rFonts w:ascii="Cambria" w:hAnsi="Cambria" w:cs="Arial"/>
                <w:lang w:eastAsia="hr-HR"/>
              </w:rPr>
              <w:t>Mavriš</w:t>
            </w:r>
            <w:proofErr w:type="spellEnd"/>
            <w:r w:rsidRPr="001C6F3F">
              <w:rPr>
                <w:rFonts w:ascii="Cambria" w:hAnsi="Cambria" w:cs="Arial"/>
                <w:lang w:eastAsia="hr-HR"/>
              </w:rPr>
              <w:t xml:space="preserve"> </w:t>
            </w:r>
            <w:proofErr w:type="spellStart"/>
            <w:r w:rsidRPr="001C6F3F">
              <w:rPr>
                <w:rFonts w:ascii="Cambria" w:hAnsi="Cambria" w:cs="Arial"/>
                <w:lang w:eastAsia="hr-HR"/>
              </w:rPr>
              <w:t>d.o.o</w:t>
            </w:r>
            <w:proofErr w:type="spellEnd"/>
          </w:p>
        </w:tc>
        <w:tc>
          <w:tcPr>
            <w:tcW w:w="1278" w:type="pct"/>
            <w:tcBorders>
              <w:top w:val="double" w:sz="4" w:space="0" w:color="auto"/>
              <w:bottom w:val="double" w:sz="4" w:space="0" w:color="auto"/>
              <w:right w:val="double" w:sz="4" w:space="0" w:color="auto"/>
            </w:tcBorders>
            <w:vAlign w:val="center"/>
          </w:tcPr>
          <w:p w:rsidR="009D2023" w:rsidRPr="00F3333E" w:rsidRDefault="009D2023" w:rsidP="004551C0">
            <w:pPr>
              <w:jc w:val="center"/>
              <w:rPr>
                <w:rFonts w:ascii="Cambria" w:hAnsi="Cambria"/>
              </w:rPr>
            </w:pPr>
            <w:r w:rsidRPr="00F3333E">
              <w:rPr>
                <w:rFonts w:ascii="Cambria" w:hAnsi="Cambria"/>
              </w:rPr>
              <w:t>2019. – 2021.</w:t>
            </w:r>
          </w:p>
        </w:tc>
      </w:tr>
      <w:tr w:rsidR="009D2023" w:rsidRPr="002A2AC9" w:rsidTr="004551C0">
        <w:tc>
          <w:tcPr>
            <w:tcW w:w="3722" w:type="pct"/>
            <w:tcBorders>
              <w:top w:val="double" w:sz="4" w:space="0" w:color="auto"/>
              <w:bottom w:val="double" w:sz="4" w:space="0" w:color="auto"/>
              <w:right w:val="double" w:sz="4" w:space="0" w:color="auto"/>
            </w:tcBorders>
          </w:tcPr>
          <w:p w:rsidR="009D2023" w:rsidRPr="001C6F3F" w:rsidRDefault="009D2023" w:rsidP="004551C0">
            <w:pPr>
              <w:rPr>
                <w:rFonts w:ascii="Cambria" w:hAnsi="Cambria" w:cs="Arimo"/>
              </w:rPr>
            </w:pPr>
            <w:r w:rsidRPr="001C6F3F">
              <w:rPr>
                <w:rFonts w:ascii="Cambria" w:hAnsi="Cambria" w:cs="Arial"/>
                <w:lang w:eastAsia="hr-HR"/>
              </w:rPr>
              <w:t>Projektna dokumentacija -Dječji vrtić</w:t>
            </w:r>
          </w:p>
        </w:tc>
        <w:tc>
          <w:tcPr>
            <w:tcW w:w="1278" w:type="pct"/>
            <w:tcBorders>
              <w:top w:val="double" w:sz="4" w:space="0" w:color="auto"/>
              <w:bottom w:val="double" w:sz="4" w:space="0" w:color="auto"/>
              <w:right w:val="double" w:sz="4" w:space="0" w:color="auto"/>
            </w:tcBorders>
            <w:vAlign w:val="center"/>
          </w:tcPr>
          <w:p w:rsidR="009D2023" w:rsidRPr="00F3333E" w:rsidRDefault="009D2023" w:rsidP="004551C0">
            <w:pPr>
              <w:jc w:val="center"/>
              <w:rPr>
                <w:rFonts w:ascii="Cambria" w:hAnsi="Cambria"/>
              </w:rPr>
            </w:pPr>
            <w:r w:rsidRPr="00F3333E">
              <w:rPr>
                <w:rFonts w:ascii="Cambria" w:hAnsi="Cambria"/>
              </w:rPr>
              <w:t>2019. – 2021.</w:t>
            </w:r>
          </w:p>
        </w:tc>
      </w:tr>
    </w:tbl>
    <w:p w:rsidR="009D2023" w:rsidRDefault="009D2023" w:rsidP="009D2023">
      <w:pPr>
        <w:pStyle w:val="Caption"/>
        <w:jc w:val="center"/>
        <w:rPr>
          <w:rFonts w:ascii="Cambria" w:hAnsi="Cambria"/>
          <w:color w:val="auto"/>
          <w:sz w:val="22"/>
          <w:szCs w:val="22"/>
          <w:highlight w:val="yellow"/>
        </w:rPr>
      </w:pPr>
    </w:p>
    <w:p w:rsidR="009D2023"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249" w:name="_Toc11923274"/>
      <w:bookmarkStart w:id="250" w:name="_Toc462324670"/>
      <w:r w:rsidRPr="00305D78">
        <w:rPr>
          <w:rFonts w:ascii="Cambria" w:hAnsi="Cambria"/>
          <w:sz w:val="26"/>
          <w:szCs w:val="26"/>
        </w:rPr>
        <w:t>GODIŠNJI PLAN PROVOĐENJA POSTUPAKA PROCJENE IMOVINE</w:t>
      </w:r>
      <w:bookmarkEnd w:id="249"/>
      <w:r w:rsidRPr="00305D78">
        <w:rPr>
          <w:rFonts w:ascii="Cambria" w:hAnsi="Cambria"/>
          <w:sz w:val="26"/>
          <w:szCs w:val="26"/>
        </w:rPr>
        <w:t xml:space="preserve"> </w:t>
      </w:r>
    </w:p>
    <w:p w:rsidR="009D2023" w:rsidRPr="00305D78" w:rsidRDefault="009D2023" w:rsidP="009D2023">
      <w:pPr>
        <w:pStyle w:val="Heading1"/>
        <w:spacing w:line="276" w:lineRule="auto"/>
        <w:ind w:left="567"/>
        <w:rPr>
          <w:rFonts w:ascii="Cambria" w:hAnsi="Cambria"/>
          <w:sz w:val="26"/>
          <w:szCs w:val="26"/>
        </w:rPr>
      </w:pPr>
      <w:bookmarkStart w:id="251" w:name="_Toc11923275"/>
      <w:r w:rsidRPr="00305D78">
        <w:rPr>
          <w:rFonts w:ascii="Cambria" w:hAnsi="Cambria"/>
          <w:sz w:val="26"/>
          <w:szCs w:val="26"/>
        </w:rPr>
        <w:t xml:space="preserve">U VLASNIŠTVU </w:t>
      </w:r>
      <w:bookmarkEnd w:id="250"/>
      <w:r>
        <w:rPr>
          <w:rFonts w:ascii="Cambria" w:hAnsi="Cambria"/>
          <w:sz w:val="26"/>
          <w:szCs w:val="26"/>
        </w:rPr>
        <w:t>OPĆINE KAŠTELIR - LABINCI</w:t>
      </w:r>
      <w:bookmarkEnd w:id="251"/>
      <w:r>
        <w:rPr>
          <w:rFonts w:ascii="Cambria" w:hAnsi="Cambria"/>
          <w:sz w:val="26"/>
          <w:szCs w:val="26"/>
        </w:rPr>
        <w:t xml:space="preserve"> </w:t>
      </w:r>
    </w:p>
    <w:p w:rsidR="009D2023" w:rsidRPr="005E3F2B" w:rsidRDefault="009D2023" w:rsidP="009D2023">
      <w:pPr>
        <w:jc w:val="both"/>
        <w:rPr>
          <w:rFonts w:ascii="Cambria" w:hAnsi="Cambria"/>
          <w:sz w:val="24"/>
          <w:szCs w:val="24"/>
        </w:rPr>
      </w:pP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Strategijom definirani su sljedeći ciljevi provođenja postupaka procjene imovine u vlasništvu Općine </w:t>
      </w:r>
      <w:proofErr w:type="spellStart"/>
      <w:r>
        <w:rPr>
          <w:rFonts w:ascii="Cambria" w:hAnsi="Cambria"/>
          <w:sz w:val="24"/>
          <w:szCs w:val="24"/>
        </w:rPr>
        <w:t>Kaštelir</w:t>
      </w:r>
      <w:proofErr w:type="spellEnd"/>
      <w:r>
        <w:rPr>
          <w:rFonts w:ascii="Cambria" w:hAnsi="Cambria"/>
          <w:sz w:val="24"/>
          <w:szCs w:val="24"/>
        </w:rPr>
        <w:t xml:space="preserve"> - Labinci</w:t>
      </w:r>
      <w:r w:rsidRPr="006335DF">
        <w:rPr>
          <w:rFonts w:ascii="Cambria" w:hAnsi="Cambria"/>
          <w:sz w:val="24"/>
          <w:szCs w:val="24"/>
        </w:rPr>
        <w:t>:</w:t>
      </w:r>
    </w:p>
    <w:p w:rsidR="009D2023" w:rsidRPr="006335DF" w:rsidRDefault="009D2023" w:rsidP="009D2023">
      <w:pPr>
        <w:pStyle w:val="ListParagraph"/>
        <w:numPr>
          <w:ilvl w:val="0"/>
          <w:numId w:val="63"/>
        </w:numPr>
        <w:tabs>
          <w:tab w:val="left" w:pos="851"/>
        </w:tabs>
        <w:spacing w:after="200" w:line="276" w:lineRule="auto"/>
        <w:contextualSpacing/>
        <w:jc w:val="both"/>
        <w:rPr>
          <w:rFonts w:ascii="Cambria" w:hAnsi="Cambria"/>
          <w:szCs w:val="24"/>
        </w:rPr>
      </w:pPr>
      <w:r w:rsidRPr="006335DF">
        <w:rPr>
          <w:rFonts w:ascii="Cambria" w:hAnsi="Cambria"/>
          <w:szCs w:val="24"/>
        </w:rPr>
        <w:t xml:space="preserve">Procjena potencijala imovine Općine </w:t>
      </w:r>
      <w:proofErr w:type="spellStart"/>
      <w:r>
        <w:rPr>
          <w:rFonts w:ascii="Cambria" w:hAnsi="Cambria"/>
          <w:szCs w:val="24"/>
        </w:rPr>
        <w:t>Kaštelir</w:t>
      </w:r>
      <w:proofErr w:type="spellEnd"/>
      <w:r>
        <w:rPr>
          <w:rFonts w:ascii="Cambria" w:hAnsi="Cambria"/>
          <w:szCs w:val="24"/>
        </w:rPr>
        <w:t xml:space="preserve"> - Labinci </w:t>
      </w:r>
      <w:r w:rsidRPr="006335DF">
        <w:rPr>
          <w:rFonts w:ascii="Cambria" w:hAnsi="Cambria"/>
          <w:szCs w:val="24"/>
        </w:rPr>
        <w:t xml:space="preserve"> mora se zasnivati na snimanju, popisu i ocjeni realnog stanja;</w:t>
      </w:r>
    </w:p>
    <w:p w:rsidR="009D2023" w:rsidRPr="006335DF" w:rsidRDefault="009D2023" w:rsidP="009D2023">
      <w:pPr>
        <w:pStyle w:val="ListParagraph"/>
        <w:numPr>
          <w:ilvl w:val="0"/>
          <w:numId w:val="63"/>
        </w:numPr>
        <w:tabs>
          <w:tab w:val="left" w:pos="851"/>
        </w:tabs>
        <w:spacing w:after="200" w:line="276" w:lineRule="auto"/>
        <w:contextualSpacing/>
        <w:jc w:val="both"/>
        <w:rPr>
          <w:rFonts w:ascii="Cambria" w:hAnsi="Cambria"/>
          <w:szCs w:val="24"/>
        </w:rPr>
      </w:pPr>
      <w:r w:rsidRPr="006335DF">
        <w:rPr>
          <w:rFonts w:ascii="Cambria" w:hAnsi="Cambria"/>
          <w:szCs w:val="24"/>
        </w:rPr>
        <w:t>Uspostava jedinstvenog sustava i kriterija u procjeni vrijednosti pojedinog oblika imovine kako bi se poštivalo važeće zakonodavstvo i što transparentnije odredila njezina vrijednost.</w:t>
      </w:r>
    </w:p>
    <w:p w:rsidR="009D2023" w:rsidRPr="006335DF" w:rsidRDefault="009D2023" w:rsidP="009D2023">
      <w:pPr>
        <w:shd w:val="clear" w:color="auto" w:fill="FFFFFF"/>
        <w:ind w:firstLine="567"/>
        <w:jc w:val="both"/>
        <w:rPr>
          <w:rFonts w:ascii="Cambria" w:hAnsi="Cambria"/>
          <w:sz w:val="24"/>
          <w:szCs w:val="24"/>
        </w:rPr>
      </w:pPr>
      <w:r w:rsidRPr="006335DF">
        <w:rPr>
          <w:rFonts w:ascii="Cambria" w:hAnsi="Cambria"/>
          <w:sz w:val="24"/>
          <w:szCs w:val="24"/>
        </w:rPr>
        <w:t xml:space="preserve">Procjena vrijednosti nekretnina u Republici Hrvatskoj regulirana je </w:t>
      </w:r>
      <w:hyperlink r:id="rId315" w:history="1">
        <w:r w:rsidRPr="006335DF">
          <w:rPr>
            <w:rStyle w:val="Hyperlink"/>
            <w:rFonts w:ascii="Cambria" w:hAnsi="Cambria"/>
            <w:color w:val="auto"/>
            <w:sz w:val="24"/>
            <w:szCs w:val="24"/>
          </w:rPr>
          <w:t>Zakonom o procjeni vrijednosti nekretnina (»Narodne novine«, broj 78/15)</w:t>
        </w:r>
      </w:hyperlink>
      <w:r w:rsidRPr="006335DF">
        <w:rPr>
          <w:rFonts w:ascii="Cambria" w:hAnsi="Cambria"/>
          <w:sz w:val="24"/>
          <w:szCs w:val="24"/>
        </w:rPr>
        <w:t xml:space="preserve"> koji je donesen 03. </w:t>
      </w:r>
      <w:r>
        <w:rPr>
          <w:rFonts w:ascii="Cambria" w:hAnsi="Cambria"/>
          <w:sz w:val="24"/>
          <w:szCs w:val="24"/>
        </w:rPr>
        <w:t>s</w:t>
      </w:r>
      <w:r w:rsidRPr="006335DF">
        <w:rPr>
          <w:rFonts w:ascii="Cambria" w:hAnsi="Cambria"/>
          <w:sz w:val="24"/>
          <w:szCs w:val="24"/>
        </w:rPr>
        <w:t xml:space="preserve">rpnja 2015. </w:t>
      </w:r>
      <w:r>
        <w:rPr>
          <w:rFonts w:ascii="Cambria" w:hAnsi="Cambria"/>
          <w:sz w:val="24"/>
          <w:szCs w:val="24"/>
        </w:rPr>
        <w:t>g</w:t>
      </w:r>
      <w:r w:rsidRPr="006335DF">
        <w:rPr>
          <w:rFonts w:ascii="Cambria" w:hAnsi="Cambria"/>
          <w:sz w:val="24"/>
          <w:szCs w:val="24"/>
        </w:rPr>
        <w:t xml:space="preserve">odine, a na snazi je od 25. </w:t>
      </w:r>
      <w:r>
        <w:rPr>
          <w:rFonts w:ascii="Cambria" w:hAnsi="Cambria"/>
          <w:sz w:val="24"/>
          <w:szCs w:val="24"/>
        </w:rPr>
        <w:t>s</w:t>
      </w:r>
      <w:r w:rsidRPr="006335DF">
        <w:rPr>
          <w:rFonts w:ascii="Cambria" w:hAnsi="Cambria"/>
          <w:sz w:val="24"/>
          <w:szCs w:val="24"/>
        </w:rPr>
        <w:t xml:space="preserve">rpnja 2015. </w:t>
      </w:r>
      <w:r>
        <w:rPr>
          <w:rFonts w:ascii="Cambria" w:hAnsi="Cambria"/>
          <w:sz w:val="24"/>
          <w:szCs w:val="24"/>
        </w:rPr>
        <w:t>g</w:t>
      </w:r>
      <w:r w:rsidRPr="006335DF">
        <w:rPr>
          <w:rFonts w:ascii="Cambria" w:hAnsi="Cambria"/>
          <w:sz w:val="24"/>
          <w:szCs w:val="24"/>
        </w:rPr>
        <w:t xml:space="preserve">odine. Zakon se isključivo bavi tržišnom </w:t>
      </w:r>
      <w:r w:rsidRPr="006335DF">
        <w:rPr>
          <w:rFonts w:ascii="Cambria" w:hAnsi="Cambria"/>
          <w:sz w:val="24"/>
          <w:szCs w:val="24"/>
        </w:rPr>
        <w:lastRenderedPageBreak/>
        <w:t>vrijednosti nekretnina koja se procjenjuje pomoću tri metode i sedam postupaka, a propisan je i način na koji se prikupljaju podatci koje procjenitelji dobiju primjenjujući propisanu metodologiju, te potom evaluiraju i dalje koriste. U slučaju povrede Zakona propisani su nadzor i sankcije. Procjenu vrijednosti nekretnine mogu vršiti jedino ovlaštene osobe: stalni sudski vještaci i stalni sudski procjenitelji.</w:t>
      </w:r>
    </w:p>
    <w:p w:rsidR="009D2023" w:rsidRPr="006335DF" w:rsidRDefault="009D2023" w:rsidP="009D2023">
      <w:pPr>
        <w:ind w:firstLine="567"/>
        <w:jc w:val="both"/>
        <w:rPr>
          <w:rFonts w:ascii="Cambria" w:hAnsi="Cambria"/>
          <w:sz w:val="24"/>
          <w:szCs w:val="24"/>
          <w:lang w:eastAsia="hr-HR"/>
        </w:rPr>
      </w:pPr>
      <w:r w:rsidRPr="006335DF">
        <w:rPr>
          <w:rFonts w:ascii="Cambria" w:hAnsi="Cambria"/>
          <w:sz w:val="24"/>
          <w:szCs w:val="24"/>
          <w:lang w:eastAsia="hr-HR"/>
        </w:rPr>
        <w:t xml:space="preserve">Ministarstvo graditeljstva i prostornoga uređenja izradilo je prvu fazu Informacijskog sustava tržišta nekretnina </w:t>
      </w:r>
      <w:proofErr w:type="spellStart"/>
      <w:r w:rsidRPr="006335DF">
        <w:rPr>
          <w:rFonts w:ascii="Cambria" w:hAnsi="Cambria"/>
          <w:bCs/>
          <w:sz w:val="24"/>
          <w:szCs w:val="24"/>
          <w:lang w:eastAsia="hr-HR"/>
        </w:rPr>
        <w:t>eNekretnine</w:t>
      </w:r>
      <w:proofErr w:type="spellEnd"/>
      <w:r w:rsidRPr="006335DF">
        <w:rPr>
          <w:rFonts w:ascii="Cambria" w:hAnsi="Cambria"/>
          <w:b/>
          <w:bCs/>
          <w:sz w:val="24"/>
          <w:szCs w:val="24"/>
          <w:lang w:eastAsia="hr-HR"/>
        </w:rPr>
        <w:t xml:space="preserve">. </w:t>
      </w:r>
      <w:r w:rsidRPr="006335DF">
        <w:rPr>
          <w:rFonts w:ascii="Cambria" w:hAnsi="Cambria"/>
          <w:sz w:val="24"/>
          <w:szCs w:val="24"/>
          <w:lang w:eastAsia="hr-HR"/>
        </w:rPr>
        <w:t>Sustav sadrži podatke o broju transakcija za pojedino područje, vrstu nekretnina i podatke o nekretnini koja je bila predmet transakcije – stan, kuća, poslovni prostor, poljoprivredno, građevinsko, šumsko zemljište, postignute cijene itd. Ovlaštenim procjeniteljima i posrednicima u prometu nekretninama omogućen je lak pristup korisnim informacijama koje su dobra podloga za njihov kvalitetan stručni rad. Ova baza podataka važna je radi osiguranja transparentnosti tržišta nekretnina.</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Zakonski propisi, akti i dokumenti kojima je uređeno provođenje postupaka procjene imovine su sljedeći:</w:t>
      </w:r>
    </w:p>
    <w:p w:rsidR="009D2023" w:rsidRPr="006A5019" w:rsidRDefault="00702262" w:rsidP="009D2023">
      <w:pPr>
        <w:numPr>
          <w:ilvl w:val="0"/>
          <w:numId w:val="56"/>
        </w:numPr>
        <w:tabs>
          <w:tab w:val="left" w:pos="567"/>
        </w:tabs>
        <w:spacing w:line="276" w:lineRule="auto"/>
        <w:ind w:left="567" w:hanging="283"/>
        <w:contextualSpacing/>
        <w:jc w:val="both"/>
        <w:rPr>
          <w:rFonts w:ascii="Cambria" w:hAnsi="Cambria"/>
          <w:sz w:val="24"/>
          <w:szCs w:val="24"/>
        </w:rPr>
      </w:pPr>
      <w:hyperlink r:id="rId316" w:history="1">
        <w:r w:rsidR="009D2023" w:rsidRPr="006A5019">
          <w:rPr>
            <w:rFonts w:ascii="Cambria" w:hAnsi="Cambria"/>
            <w:sz w:val="24"/>
            <w:szCs w:val="24"/>
          </w:rPr>
          <w:t>Zakon o procjeni vrijednosti nekretnina (»Narodne novine«, broj 78/15),</w:t>
        </w:r>
      </w:hyperlink>
    </w:p>
    <w:p w:rsidR="009D2023" w:rsidRPr="006A5019" w:rsidRDefault="00702262" w:rsidP="009D2023">
      <w:pPr>
        <w:numPr>
          <w:ilvl w:val="0"/>
          <w:numId w:val="56"/>
        </w:numPr>
        <w:tabs>
          <w:tab w:val="left" w:pos="567"/>
        </w:tabs>
        <w:spacing w:line="276" w:lineRule="auto"/>
        <w:ind w:left="567" w:hanging="283"/>
        <w:contextualSpacing/>
        <w:jc w:val="both"/>
        <w:rPr>
          <w:rFonts w:ascii="Cambria" w:hAnsi="Cambria"/>
          <w:sz w:val="24"/>
          <w:szCs w:val="24"/>
        </w:rPr>
      </w:pPr>
      <w:hyperlink r:id="rId317" w:history="1">
        <w:r w:rsidR="009D2023" w:rsidRPr="006A5019">
          <w:rPr>
            <w:rFonts w:ascii="Cambria" w:hAnsi="Cambria"/>
            <w:sz w:val="24"/>
            <w:szCs w:val="24"/>
          </w:rPr>
          <w:t>Zakon o komunalnom gospodarstvu (»Narodne novine«, broj 68/18, 110/18),</w:t>
        </w:r>
      </w:hyperlink>
    </w:p>
    <w:p w:rsidR="009D2023" w:rsidRPr="006A5019" w:rsidRDefault="00702262" w:rsidP="009D2023">
      <w:pPr>
        <w:numPr>
          <w:ilvl w:val="0"/>
          <w:numId w:val="56"/>
        </w:numPr>
        <w:tabs>
          <w:tab w:val="left" w:pos="567"/>
        </w:tabs>
        <w:spacing w:line="276" w:lineRule="auto"/>
        <w:ind w:left="567" w:hanging="283"/>
        <w:contextualSpacing/>
        <w:jc w:val="both"/>
        <w:rPr>
          <w:rFonts w:ascii="Cambria" w:hAnsi="Cambria"/>
          <w:sz w:val="24"/>
          <w:szCs w:val="24"/>
        </w:rPr>
      </w:pPr>
      <w:hyperlink r:id="rId318" w:history="1">
        <w:r w:rsidR="009D2023" w:rsidRPr="006A5019">
          <w:rPr>
            <w:rFonts w:ascii="Cambria" w:hAnsi="Cambria"/>
            <w:sz w:val="24"/>
            <w:szCs w:val="24"/>
          </w:rPr>
          <w:t>Zakon o vlasništvu i drugim stvarnim pravima (»Narodne novine«, broj 91/96, 68/98, 137/99, 22/00, 73/00, 129/00, 114/01, 79/06, 141/06, 146/08, 38/09, 153/09, 143/12, 152/14),</w:t>
        </w:r>
      </w:hyperlink>
    </w:p>
    <w:p w:rsidR="009D2023" w:rsidRPr="006A5019" w:rsidRDefault="00702262" w:rsidP="009D2023">
      <w:pPr>
        <w:numPr>
          <w:ilvl w:val="0"/>
          <w:numId w:val="56"/>
        </w:numPr>
        <w:tabs>
          <w:tab w:val="left" w:pos="567"/>
        </w:tabs>
        <w:spacing w:line="276" w:lineRule="auto"/>
        <w:ind w:left="567" w:hanging="283"/>
        <w:contextualSpacing/>
        <w:jc w:val="both"/>
        <w:rPr>
          <w:rFonts w:ascii="Cambria" w:hAnsi="Cambria"/>
          <w:sz w:val="24"/>
          <w:szCs w:val="24"/>
        </w:rPr>
      </w:pPr>
      <w:hyperlink r:id="rId319" w:history="1">
        <w:r w:rsidR="009D2023" w:rsidRPr="006A5019">
          <w:rPr>
            <w:rFonts w:ascii="Cambria" w:hAnsi="Cambria"/>
            <w:sz w:val="24"/>
            <w:szCs w:val="24"/>
          </w:rPr>
          <w:t>P</w:t>
        </w:r>
        <w:r w:rsidR="009D2023" w:rsidRPr="006A5019">
          <w:rPr>
            <w:rFonts w:ascii="Cambria" w:hAnsi="Cambria"/>
            <w:sz w:val="24"/>
            <w:szCs w:val="24"/>
            <w:shd w:val="clear" w:color="auto" w:fill="FFFFFF"/>
          </w:rPr>
          <w:t xml:space="preserve">ravilnik o informacijskom sustavu tržišta nekretnina </w:t>
        </w:r>
        <w:r w:rsidR="009D2023" w:rsidRPr="006A5019">
          <w:rPr>
            <w:rFonts w:ascii="Cambria" w:hAnsi="Cambria"/>
            <w:sz w:val="24"/>
            <w:szCs w:val="24"/>
          </w:rPr>
          <w:t xml:space="preserve">(»Narodne novine«, broj </w:t>
        </w:r>
        <w:r w:rsidR="009D2023" w:rsidRPr="006A5019">
          <w:rPr>
            <w:rFonts w:ascii="Cambria" w:hAnsi="Cambria"/>
            <w:sz w:val="24"/>
            <w:szCs w:val="24"/>
            <w:shd w:val="clear" w:color="auto" w:fill="FFFFFF"/>
          </w:rPr>
          <w:t>114/15,</w:t>
        </w:r>
      </w:hyperlink>
      <w:r w:rsidR="009D2023" w:rsidRPr="006A5019">
        <w:t xml:space="preserve"> </w:t>
      </w:r>
      <w:hyperlink r:id="rId320" w:history="1">
        <w:r w:rsidR="009D2023" w:rsidRPr="006A5019">
          <w:rPr>
            <w:rFonts w:ascii="Cambria" w:hAnsi="Cambria"/>
            <w:sz w:val="24"/>
            <w:szCs w:val="24"/>
            <w:shd w:val="clear" w:color="auto" w:fill="FFFFFF"/>
          </w:rPr>
          <w:t>122/15</w:t>
        </w:r>
      </w:hyperlink>
      <w:hyperlink r:id="rId321" w:history="1">
        <w:r w:rsidR="009D2023" w:rsidRPr="006A5019">
          <w:rPr>
            <w:rFonts w:ascii="Cambria" w:hAnsi="Cambria"/>
            <w:sz w:val="24"/>
            <w:szCs w:val="24"/>
            <w:shd w:val="clear" w:color="auto" w:fill="FFFFFF"/>
          </w:rPr>
          <w:t>)</w:t>
        </w:r>
      </w:hyperlink>
      <w:r w:rsidR="009D2023" w:rsidRPr="006A5019">
        <w:rPr>
          <w:rFonts w:ascii="Cambria" w:hAnsi="Cambria"/>
          <w:sz w:val="24"/>
          <w:szCs w:val="24"/>
        </w:rPr>
        <w:t>,</w:t>
      </w:r>
    </w:p>
    <w:p w:rsidR="009D2023" w:rsidRPr="006A5019" w:rsidRDefault="00702262" w:rsidP="009D2023">
      <w:pPr>
        <w:numPr>
          <w:ilvl w:val="0"/>
          <w:numId w:val="56"/>
        </w:numPr>
        <w:tabs>
          <w:tab w:val="left" w:pos="567"/>
        </w:tabs>
        <w:spacing w:line="276" w:lineRule="auto"/>
        <w:ind w:left="567" w:hanging="283"/>
        <w:contextualSpacing/>
        <w:jc w:val="both"/>
        <w:rPr>
          <w:rFonts w:ascii="Cambria" w:hAnsi="Cambria"/>
          <w:sz w:val="24"/>
          <w:szCs w:val="24"/>
        </w:rPr>
      </w:pPr>
      <w:hyperlink r:id="rId322" w:history="1">
        <w:r w:rsidR="009D2023" w:rsidRPr="006A5019">
          <w:rPr>
            <w:rFonts w:ascii="Cambria" w:hAnsi="Cambria"/>
            <w:sz w:val="24"/>
            <w:szCs w:val="24"/>
          </w:rPr>
          <w:t>Pravilnik o obračunu i naplati vodnog doprinosa (»Narodne novine«, broj 107/14</w:t>
        </w:r>
      </w:hyperlink>
      <w:r w:rsidR="009D2023" w:rsidRPr="006A5019">
        <w:rPr>
          <w:rFonts w:ascii="Cambria" w:hAnsi="Cambria"/>
          <w:sz w:val="24"/>
          <w:szCs w:val="24"/>
        </w:rPr>
        <w:t>),</w:t>
      </w:r>
    </w:p>
    <w:p w:rsidR="009D2023" w:rsidRPr="006A5019" w:rsidRDefault="00702262" w:rsidP="009D2023">
      <w:pPr>
        <w:numPr>
          <w:ilvl w:val="0"/>
          <w:numId w:val="56"/>
        </w:numPr>
        <w:tabs>
          <w:tab w:val="left" w:pos="567"/>
        </w:tabs>
        <w:spacing w:line="276" w:lineRule="auto"/>
        <w:ind w:left="568" w:hanging="284"/>
        <w:jc w:val="both"/>
        <w:rPr>
          <w:rFonts w:ascii="Cambria" w:hAnsi="Cambria"/>
          <w:sz w:val="24"/>
          <w:szCs w:val="24"/>
        </w:rPr>
      </w:pPr>
      <w:hyperlink r:id="rId323" w:history="1">
        <w:r w:rsidR="009D2023" w:rsidRPr="006A5019">
          <w:rPr>
            <w:rStyle w:val="Hyperlink"/>
            <w:rFonts w:ascii="Cambria" w:hAnsi="Cambria"/>
            <w:color w:val="auto"/>
            <w:sz w:val="24"/>
            <w:szCs w:val="24"/>
          </w:rPr>
          <w:t>Pravilnik o metodama procjene vrijednosti nekretnina (»Narodne novine«, broj 105/15),</w:t>
        </w:r>
      </w:hyperlink>
    </w:p>
    <w:p w:rsidR="009D2023" w:rsidRPr="006A5019" w:rsidRDefault="00702262" w:rsidP="009D2023">
      <w:pPr>
        <w:numPr>
          <w:ilvl w:val="0"/>
          <w:numId w:val="56"/>
        </w:numPr>
        <w:tabs>
          <w:tab w:val="left" w:pos="567"/>
        </w:tabs>
        <w:spacing w:line="276" w:lineRule="auto"/>
        <w:ind w:left="568" w:hanging="284"/>
        <w:jc w:val="both"/>
        <w:rPr>
          <w:rFonts w:ascii="Cambria" w:hAnsi="Cambria"/>
          <w:sz w:val="24"/>
          <w:szCs w:val="24"/>
        </w:rPr>
      </w:pPr>
      <w:hyperlink r:id="rId324" w:history="1">
        <w:r w:rsidR="009D2023" w:rsidRPr="006A5019">
          <w:rPr>
            <w:rFonts w:ascii="Cambria" w:hAnsi="Cambria"/>
            <w:sz w:val="24"/>
            <w:szCs w:val="24"/>
          </w:rPr>
          <w:t>Uputa o priznavanju, mjerenju i evidentiranju imovine u vlasništvu Republike Hrvatske – Ministarstvo financija.</w:t>
        </w:r>
      </w:hyperlink>
    </w:p>
    <w:p w:rsidR="009D2023" w:rsidRPr="006335DF" w:rsidRDefault="009D2023" w:rsidP="009D2023">
      <w:pPr>
        <w:ind w:firstLine="567"/>
        <w:jc w:val="both"/>
        <w:rPr>
          <w:rFonts w:ascii="Cambria" w:hAnsi="Cambria"/>
          <w:sz w:val="24"/>
          <w:szCs w:val="24"/>
        </w:rPr>
      </w:pPr>
      <w:r w:rsidRPr="00332056">
        <w:rPr>
          <w:rFonts w:ascii="Cambria" w:hAnsi="Cambria"/>
          <w:sz w:val="24"/>
          <w:szCs w:val="24"/>
        </w:rPr>
        <w:t xml:space="preserve">Općina </w:t>
      </w:r>
      <w:proofErr w:type="spellStart"/>
      <w:r w:rsidRPr="00332056">
        <w:rPr>
          <w:rFonts w:ascii="Cambria" w:hAnsi="Cambria"/>
          <w:sz w:val="24"/>
          <w:szCs w:val="24"/>
        </w:rPr>
        <w:t>Kaštelir</w:t>
      </w:r>
      <w:proofErr w:type="spellEnd"/>
      <w:r w:rsidRPr="00332056">
        <w:rPr>
          <w:rFonts w:ascii="Cambria" w:hAnsi="Cambria"/>
          <w:sz w:val="24"/>
          <w:szCs w:val="24"/>
        </w:rPr>
        <w:t xml:space="preserve"> – Labinci vršit će procjena onih nekretnina namijenjenih prodaji, a procjenu će obavljati ovlašteni sudski vještak s kojim je sklopljen okvirni ugovor za izradu elaborata o procjeni tržišne vrijednosti nekretnina. Sadržaj i oblik elaborata mora se izraditi sukladno zakonskim propisima i aktima te uputama iz ugovora</w:t>
      </w:r>
      <w:r w:rsidRPr="006335DF">
        <w:rPr>
          <w:rFonts w:ascii="Cambria" w:hAnsi="Cambria"/>
          <w:sz w:val="24"/>
          <w:szCs w:val="24"/>
        </w:rPr>
        <w:t xml:space="preserve"> sklopljenog s izabranim sudskim vještakom.</w:t>
      </w:r>
      <w:bookmarkStart w:id="252" w:name="page266"/>
      <w:bookmarkEnd w:id="252"/>
    </w:p>
    <w:p w:rsidR="009D2023" w:rsidRDefault="009D2023" w:rsidP="009D2023">
      <w:pPr>
        <w:rPr>
          <w:rFonts w:ascii="Cambria" w:hAnsi="Cambria"/>
          <w:b/>
          <w:bCs/>
          <w:kern w:val="36"/>
          <w:sz w:val="32"/>
          <w:szCs w:val="32"/>
          <w:lang w:eastAsia="hr-HR"/>
        </w:rPr>
      </w:pPr>
    </w:p>
    <w:p w:rsidR="009D2023" w:rsidRPr="002B7DA0" w:rsidRDefault="009D2023" w:rsidP="009D2023">
      <w:pPr>
        <w:pStyle w:val="Heading1"/>
        <w:keepNext w:val="0"/>
        <w:numPr>
          <w:ilvl w:val="0"/>
          <w:numId w:val="61"/>
        </w:numPr>
        <w:tabs>
          <w:tab w:val="clear" w:pos="1134"/>
        </w:tabs>
        <w:spacing w:line="276" w:lineRule="auto"/>
        <w:ind w:left="567" w:hanging="425"/>
        <w:rPr>
          <w:rFonts w:ascii="Cambria" w:hAnsi="Cambria"/>
          <w:sz w:val="24"/>
          <w:szCs w:val="24"/>
        </w:rPr>
      </w:pPr>
      <w:bookmarkStart w:id="253" w:name="_Toc476300242"/>
      <w:bookmarkStart w:id="254" w:name="_Toc11923276"/>
      <w:bookmarkStart w:id="255" w:name="_Toc462324671"/>
      <w:r w:rsidRPr="002B7DA0">
        <w:rPr>
          <w:rFonts w:ascii="Cambria" w:hAnsi="Cambria"/>
          <w:sz w:val="26"/>
          <w:szCs w:val="26"/>
        </w:rPr>
        <w:t>GODIŠNJI PLAN RJEŠAVANJA IMOVINSKO-PRAVNIH ODNOSA</w:t>
      </w:r>
      <w:bookmarkStart w:id="256" w:name="_Toc476300243"/>
      <w:bookmarkEnd w:id="253"/>
      <w:bookmarkEnd w:id="254"/>
      <w:r w:rsidRPr="002B7DA0">
        <w:rPr>
          <w:rFonts w:ascii="Cambria" w:hAnsi="Cambria"/>
          <w:sz w:val="26"/>
          <w:szCs w:val="26"/>
        </w:rPr>
        <w:t xml:space="preserve"> </w:t>
      </w:r>
      <w:bookmarkEnd w:id="256"/>
    </w:p>
    <w:p w:rsidR="009D2023" w:rsidRDefault="009D2023" w:rsidP="009D2023">
      <w:pPr>
        <w:ind w:firstLine="567"/>
        <w:jc w:val="both"/>
        <w:rPr>
          <w:rFonts w:ascii="Cambria" w:hAnsi="Cambria"/>
          <w:sz w:val="24"/>
          <w:szCs w:val="24"/>
        </w:rPr>
      </w:pP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Jedan od osnovnih zadataka u rješavanju prijepora oko zahtjeva koje jedinice lokalne i područne samouprave imaju prema Republici Hrvatskoj je u rješavanju suvlasničkih odnosa u kojima se međusobno nalaze. U tom smislu potrebno je popisati sve nekretnine (stanove, poslovne prostore i građevinska zemljišta) na kojima postoji suvlasništvo.</w:t>
      </w:r>
    </w:p>
    <w:p w:rsidR="009D2023" w:rsidRPr="006335DF" w:rsidRDefault="009D2023" w:rsidP="009D2023">
      <w:pPr>
        <w:ind w:firstLine="567"/>
        <w:jc w:val="both"/>
        <w:rPr>
          <w:rFonts w:ascii="Cambria" w:hAnsi="Cambria"/>
          <w:b/>
          <w:sz w:val="24"/>
          <w:szCs w:val="24"/>
        </w:rPr>
      </w:pPr>
      <w:r w:rsidRPr="006335DF">
        <w:rPr>
          <w:rFonts w:ascii="Cambria" w:hAnsi="Cambria"/>
          <w:b/>
          <w:sz w:val="24"/>
          <w:szCs w:val="24"/>
        </w:rPr>
        <w:t>Zemljište oduzeto za vrijeme jugoslavenske komunističke vladavine</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Jedinice lokalne samouprave koje su fizičkim osobama isplatile naknadu za zemljište oduzeto za vrijeme jugoslavenske komunističke vladavine, a koje je sukladno posebnom propisu postalo vlasništvo Republike Hrvatske po sili zakona, mogu do 31. </w:t>
      </w:r>
      <w:r>
        <w:rPr>
          <w:rFonts w:ascii="Cambria" w:hAnsi="Cambria"/>
          <w:sz w:val="24"/>
          <w:szCs w:val="24"/>
        </w:rPr>
        <w:t>p</w:t>
      </w:r>
      <w:r w:rsidRPr="006335DF">
        <w:rPr>
          <w:rFonts w:ascii="Cambria" w:hAnsi="Cambria"/>
          <w:sz w:val="24"/>
          <w:szCs w:val="24"/>
        </w:rPr>
        <w:t xml:space="preserve">rosinca </w:t>
      </w:r>
      <w:r>
        <w:rPr>
          <w:rFonts w:ascii="Cambria" w:hAnsi="Cambria"/>
          <w:sz w:val="24"/>
          <w:szCs w:val="24"/>
        </w:rPr>
        <w:t>2019</w:t>
      </w:r>
      <w:r w:rsidRPr="006335DF">
        <w:rPr>
          <w:rFonts w:ascii="Cambria" w:hAnsi="Cambria"/>
          <w:sz w:val="24"/>
          <w:szCs w:val="24"/>
        </w:rPr>
        <w:t>., a najkasnije 60 dana od primitka pravomoćnog rješenja podnijeti zahtjev prema Republici Hrvatskoj za naknadu.</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lastRenderedPageBreak/>
        <w:t>Republika Hrvatska izvršiti će obvezu prema jedinici lokalne samouprave isključivo raspolaganjem nekretninama i/ili drugim pravima u vlasništvu Republike Hrvatske, u korist jedinice lokalne samouprave u vrijednosti do ukupnog iznosa isplaćene naknade za oduzeto zemljište za vrijeme jugoslavenske komunističke vladavine. Ukupni iznos isplaćene naknade za oduzeto zemljište za vrijeme jugoslavenske komunističke vladavine jednak je zbroju iznosa naknade koji je pravomoćno utvrđen, do dana podnošenja zahtjeva u upravnom ili parničnom postupku povodom utvrđivanja iznosa naknade za oduzeto zemljište i kamatama obračunanim na isti iznos na dan isplate fizičkoj osobi. U slučaju raspolaganja nekretninama i/ili drugim pravima u vlasništvu Republike Hrvatske u korist jedinice lokalne samouprave procijenjena vrijednost nekretnine i/ili prava u vlasništvu Republike Hrvatske mora biti jednaka ukupnom iznosu isplaćene naknade za oduzeto zemljište za vrijeme jugoslavenske komunističke vladavine. Raspolaganje nekretninama i/ili drugim pravima u vlasništvu Republike Hrvatske u korist jedinice lokalne samouprave provodi se bez naknade za raspolaganje (bez isplate kupoprodajne cijene).</w:t>
      </w:r>
    </w:p>
    <w:p w:rsidR="009D2023" w:rsidRPr="006335DF" w:rsidRDefault="009D2023" w:rsidP="009D2023">
      <w:pPr>
        <w:ind w:firstLine="567"/>
        <w:jc w:val="both"/>
        <w:rPr>
          <w:rFonts w:ascii="Cambria" w:hAnsi="Cambria"/>
          <w:sz w:val="24"/>
          <w:szCs w:val="24"/>
        </w:rPr>
      </w:pPr>
      <w:r w:rsidRPr="00B21503">
        <w:rPr>
          <w:rFonts w:ascii="Cambria" w:hAnsi="Cambria"/>
          <w:sz w:val="24"/>
          <w:szCs w:val="24"/>
        </w:rPr>
        <w:t xml:space="preserve">Općina </w:t>
      </w:r>
      <w:proofErr w:type="spellStart"/>
      <w:r w:rsidRPr="00B21503">
        <w:rPr>
          <w:rFonts w:ascii="Cambria" w:hAnsi="Cambria"/>
          <w:sz w:val="24"/>
          <w:szCs w:val="24"/>
        </w:rPr>
        <w:t>Kaštelir</w:t>
      </w:r>
      <w:proofErr w:type="spellEnd"/>
      <w:r w:rsidRPr="00B21503">
        <w:rPr>
          <w:rFonts w:ascii="Cambria" w:hAnsi="Cambria"/>
          <w:sz w:val="24"/>
          <w:szCs w:val="24"/>
        </w:rPr>
        <w:t xml:space="preserve"> - Labinci  nije isplaćivala naknade za zemljišta oduzeta za vrijeme jugoslavenske komunističke vladavine, a koje je sukladno posebnom propisu postalo vlasništvo Republike Hrvatske po sili zakona.</w:t>
      </w:r>
    </w:p>
    <w:p w:rsidR="009D2023" w:rsidRDefault="009D2023" w:rsidP="009D2023">
      <w:pPr>
        <w:rPr>
          <w:rFonts w:ascii="Cambria" w:hAnsi="Cambria"/>
          <w:sz w:val="24"/>
          <w:szCs w:val="24"/>
        </w:rPr>
      </w:pPr>
    </w:p>
    <w:p w:rsidR="009D2023" w:rsidRPr="00305D78"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257" w:name="_Toc11923277"/>
      <w:r w:rsidRPr="00305D78">
        <w:rPr>
          <w:rFonts w:ascii="Cambria" w:hAnsi="Cambria"/>
          <w:sz w:val="26"/>
          <w:szCs w:val="26"/>
        </w:rPr>
        <w:t>PROVEDBE PROJEKATA JAVNO-PRIVATNOG PARTNERSTVA</w:t>
      </w:r>
      <w:bookmarkEnd w:id="255"/>
      <w:bookmarkEnd w:id="257"/>
    </w:p>
    <w:p w:rsidR="009D2023" w:rsidRPr="006335DF" w:rsidRDefault="009D2023" w:rsidP="009D2023">
      <w:pPr>
        <w:rPr>
          <w:rFonts w:ascii="Cambria" w:hAnsi="Cambria"/>
          <w:sz w:val="24"/>
          <w:szCs w:val="24"/>
        </w:rPr>
      </w:pP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Zakonski propisi kojima je uređena provedba projekata javno </w:t>
      </w:r>
      <w:r>
        <w:rPr>
          <w:rFonts w:ascii="Cambria" w:hAnsi="Cambria"/>
          <w:sz w:val="24"/>
          <w:szCs w:val="24"/>
        </w:rPr>
        <w:t>–</w:t>
      </w:r>
      <w:r w:rsidRPr="006335DF">
        <w:rPr>
          <w:rFonts w:ascii="Cambria" w:hAnsi="Cambria"/>
          <w:sz w:val="24"/>
          <w:szCs w:val="24"/>
        </w:rPr>
        <w:t xml:space="preserve"> privatnog partnerstva:</w:t>
      </w:r>
    </w:p>
    <w:p w:rsidR="009D2023" w:rsidRPr="00721970" w:rsidRDefault="00702262" w:rsidP="009D2023">
      <w:pPr>
        <w:numPr>
          <w:ilvl w:val="0"/>
          <w:numId w:val="57"/>
        </w:numPr>
        <w:tabs>
          <w:tab w:val="left" w:pos="567"/>
        </w:tabs>
        <w:spacing w:line="276" w:lineRule="auto"/>
        <w:ind w:left="567" w:hanging="283"/>
        <w:contextualSpacing/>
        <w:jc w:val="both"/>
        <w:rPr>
          <w:rFonts w:ascii="Cambria" w:hAnsi="Cambria"/>
          <w:sz w:val="24"/>
          <w:szCs w:val="24"/>
        </w:rPr>
      </w:pPr>
      <w:hyperlink r:id="rId325" w:history="1">
        <w:r w:rsidR="009D2023" w:rsidRPr="00721970">
          <w:rPr>
            <w:rFonts w:ascii="Cambria" w:hAnsi="Cambria"/>
            <w:sz w:val="24"/>
            <w:szCs w:val="24"/>
          </w:rPr>
          <w:t>Zakon o javnoj nabavi (»Narodne novine«, broj 120/16),</w:t>
        </w:r>
      </w:hyperlink>
    </w:p>
    <w:p w:rsidR="009D2023" w:rsidRPr="00721970" w:rsidRDefault="00702262" w:rsidP="009D2023">
      <w:pPr>
        <w:numPr>
          <w:ilvl w:val="0"/>
          <w:numId w:val="57"/>
        </w:numPr>
        <w:tabs>
          <w:tab w:val="left" w:pos="567"/>
        </w:tabs>
        <w:spacing w:line="276" w:lineRule="auto"/>
        <w:ind w:left="567" w:hanging="283"/>
        <w:contextualSpacing/>
        <w:jc w:val="both"/>
        <w:rPr>
          <w:rFonts w:ascii="Cambria" w:hAnsi="Cambria"/>
          <w:sz w:val="24"/>
          <w:szCs w:val="24"/>
        </w:rPr>
      </w:pPr>
      <w:hyperlink r:id="rId326" w:history="1">
        <w:r w:rsidR="009D2023" w:rsidRPr="00721970">
          <w:rPr>
            <w:rFonts w:ascii="Cambria" w:hAnsi="Cambria"/>
            <w:sz w:val="24"/>
            <w:szCs w:val="24"/>
          </w:rPr>
          <w:t>Zakon o javno - privatnom partnerstvu (»Narodne novine«, broj 78/12, 152/14</w:t>
        </w:r>
        <w:r w:rsidR="009D2023">
          <w:rPr>
            <w:rFonts w:ascii="Cambria" w:hAnsi="Cambria"/>
            <w:sz w:val="24"/>
            <w:szCs w:val="24"/>
          </w:rPr>
          <w:t>, 114/18</w:t>
        </w:r>
        <w:r w:rsidR="009D2023" w:rsidRPr="00721970">
          <w:rPr>
            <w:rFonts w:ascii="Cambria" w:hAnsi="Cambria"/>
            <w:sz w:val="24"/>
            <w:szCs w:val="24"/>
          </w:rPr>
          <w:t>),</w:t>
        </w:r>
      </w:hyperlink>
    </w:p>
    <w:p w:rsidR="009D2023" w:rsidRPr="00721970" w:rsidRDefault="00702262" w:rsidP="009D2023">
      <w:pPr>
        <w:numPr>
          <w:ilvl w:val="0"/>
          <w:numId w:val="57"/>
        </w:numPr>
        <w:tabs>
          <w:tab w:val="left" w:pos="567"/>
        </w:tabs>
        <w:spacing w:line="276" w:lineRule="auto"/>
        <w:ind w:left="567" w:hanging="283"/>
        <w:contextualSpacing/>
        <w:jc w:val="both"/>
        <w:rPr>
          <w:rFonts w:ascii="Cambria" w:hAnsi="Cambria"/>
          <w:sz w:val="24"/>
          <w:szCs w:val="24"/>
        </w:rPr>
      </w:pPr>
      <w:hyperlink r:id="rId327" w:history="1">
        <w:r w:rsidR="009D2023" w:rsidRPr="00721970">
          <w:rPr>
            <w:rFonts w:ascii="Cambria" w:hAnsi="Cambria"/>
            <w:sz w:val="24"/>
            <w:szCs w:val="24"/>
          </w:rPr>
          <w:t>Zakon o koncesijama (»Narodne novine«, broj 69/17),</w:t>
        </w:r>
      </w:hyperlink>
    </w:p>
    <w:p w:rsidR="009D2023" w:rsidRPr="00721970" w:rsidRDefault="00702262" w:rsidP="009D2023">
      <w:pPr>
        <w:numPr>
          <w:ilvl w:val="0"/>
          <w:numId w:val="57"/>
        </w:numPr>
        <w:tabs>
          <w:tab w:val="left" w:pos="567"/>
        </w:tabs>
        <w:spacing w:line="276" w:lineRule="auto"/>
        <w:ind w:left="567" w:hanging="283"/>
        <w:contextualSpacing/>
        <w:jc w:val="both"/>
        <w:rPr>
          <w:rFonts w:ascii="Cambria" w:hAnsi="Cambria"/>
          <w:sz w:val="24"/>
          <w:szCs w:val="24"/>
        </w:rPr>
      </w:pPr>
      <w:hyperlink r:id="rId328" w:history="1">
        <w:r w:rsidR="009D2023" w:rsidRPr="00721970">
          <w:rPr>
            <w:rFonts w:ascii="Cambria" w:hAnsi="Cambria"/>
            <w:sz w:val="24"/>
            <w:szCs w:val="24"/>
          </w:rPr>
          <w:t>Zakon o proračunu (»Narodne novine«, broj 87/08, 136/12, 15/15),</w:t>
        </w:r>
      </w:hyperlink>
    </w:p>
    <w:p w:rsidR="009D2023" w:rsidRPr="00721970" w:rsidRDefault="00702262" w:rsidP="009D2023">
      <w:pPr>
        <w:numPr>
          <w:ilvl w:val="0"/>
          <w:numId w:val="57"/>
        </w:numPr>
        <w:tabs>
          <w:tab w:val="left" w:pos="567"/>
        </w:tabs>
        <w:spacing w:line="276" w:lineRule="auto"/>
        <w:ind w:left="567" w:hanging="283"/>
        <w:contextualSpacing/>
        <w:jc w:val="both"/>
        <w:rPr>
          <w:rFonts w:ascii="Cambria" w:hAnsi="Cambria"/>
          <w:sz w:val="24"/>
          <w:szCs w:val="24"/>
        </w:rPr>
      </w:pPr>
      <w:hyperlink r:id="rId329" w:history="1">
        <w:r w:rsidR="009D2023" w:rsidRPr="00721970">
          <w:rPr>
            <w:rFonts w:ascii="Cambria" w:hAnsi="Cambria"/>
            <w:sz w:val="24"/>
            <w:szCs w:val="24"/>
          </w:rPr>
          <w:t>Zakon o vlasništvu i drugim stvarnim pravima (»Narodne novine«, broj 91/96, 68/98, 137/99, 22/00, 73/00, 129/00, 114/01, 79/06, 141/06, 146/08, 38/09, 153/09, 143/12, 152/14),</w:t>
        </w:r>
      </w:hyperlink>
    </w:p>
    <w:p w:rsidR="009D2023" w:rsidRPr="00721970" w:rsidRDefault="00702262" w:rsidP="009D2023">
      <w:pPr>
        <w:numPr>
          <w:ilvl w:val="0"/>
          <w:numId w:val="57"/>
        </w:numPr>
        <w:tabs>
          <w:tab w:val="left" w:pos="567"/>
        </w:tabs>
        <w:spacing w:after="200" w:line="276" w:lineRule="auto"/>
        <w:ind w:left="568" w:hanging="284"/>
        <w:jc w:val="both"/>
        <w:rPr>
          <w:rFonts w:ascii="Cambria" w:hAnsi="Cambria"/>
          <w:sz w:val="24"/>
          <w:szCs w:val="24"/>
        </w:rPr>
      </w:pPr>
      <w:hyperlink r:id="rId330" w:history="1">
        <w:r w:rsidR="009D2023" w:rsidRPr="00721970">
          <w:rPr>
            <w:rFonts w:ascii="Cambria" w:hAnsi="Cambria"/>
            <w:sz w:val="24"/>
            <w:szCs w:val="24"/>
          </w:rPr>
          <w:t>Uredba Vlade Republike Hrvatske o provedbi projekata javno-privatnog partnerstva (»Narodne novine«, broj 88/12</w:t>
        </w:r>
      </w:hyperlink>
      <w:r w:rsidR="009D2023" w:rsidRPr="00721970">
        <w:rPr>
          <w:rFonts w:ascii="Cambria" w:hAnsi="Cambria"/>
          <w:sz w:val="24"/>
          <w:szCs w:val="24"/>
        </w:rPr>
        <w:t xml:space="preserve">, </w:t>
      </w:r>
      <w:hyperlink r:id="rId331" w:history="1">
        <w:r w:rsidR="009D2023" w:rsidRPr="00721970">
          <w:rPr>
            <w:rFonts w:ascii="Cambria" w:hAnsi="Cambria"/>
            <w:sz w:val="24"/>
            <w:szCs w:val="24"/>
          </w:rPr>
          <w:t>15/15</w:t>
        </w:r>
      </w:hyperlink>
      <w:r w:rsidR="009D2023" w:rsidRPr="00721970">
        <w:rPr>
          <w:rFonts w:ascii="Cambria" w:hAnsi="Cambria"/>
          <w:sz w:val="24"/>
          <w:szCs w:val="24"/>
        </w:rPr>
        <w:t>).</w:t>
      </w:r>
    </w:p>
    <w:p w:rsidR="009D2023" w:rsidRPr="006335DF" w:rsidRDefault="00702262" w:rsidP="009D2023">
      <w:pPr>
        <w:ind w:firstLine="567"/>
        <w:jc w:val="both"/>
        <w:rPr>
          <w:rFonts w:ascii="Cambria" w:hAnsi="Cambria"/>
          <w:sz w:val="24"/>
          <w:szCs w:val="24"/>
        </w:rPr>
      </w:pPr>
      <w:hyperlink r:id="rId332" w:history="1">
        <w:r w:rsidR="009D2023" w:rsidRPr="006335DF">
          <w:rPr>
            <w:rStyle w:val="Hyperlink"/>
            <w:rFonts w:ascii="Cambria" w:hAnsi="Cambria"/>
            <w:color w:val="auto"/>
            <w:sz w:val="24"/>
            <w:szCs w:val="24"/>
          </w:rPr>
          <w:t xml:space="preserve">Zakonom o javno </w:t>
        </w:r>
        <w:r w:rsidR="009D2023">
          <w:rPr>
            <w:rStyle w:val="Hyperlink"/>
            <w:rFonts w:ascii="Cambria" w:hAnsi="Cambria"/>
            <w:color w:val="auto"/>
            <w:sz w:val="24"/>
            <w:szCs w:val="24"/>
          </w:rPr>
          <w:t>–</w:t>
        </w:r>
        <w:r w:rsidR="009D2023" w:rsidRPr="006335DF">
          <w:rPr>
            <w:rStyle w:val="Hyperlink"/>
            <w:rFonts w:ascii="Cambria" w:hAnsi="Cambria"/>
            <w:color w:val="auto"/>
            <w:sz w:val="24"/>
            <w:szCs w:val="24"/>
          </w:rPr>
          <w:t xml:space="preserve"> privatnom partnerstvu (»Narodne novine«, broj 78/12, 152/14</w:t>
        </w:r>
        <w:r w:rsidR="009D2023">
          <w:rPr>
            <w:rStyle w:val="Hyperlink"/>
            <w:rFonts w:ascii="Cambria" w:hAnsi="Cambria"/>
            <w:color w:val="auto"/>
            <w:sz w:val="24"/>
            <w:szCs w:val="24"/>
          </w:rPr>
          <w:t>, 114/18</w:t>
        </w:r>
        <w:r w:rsidR="009D2023" w:rsidRPr="006335DF">
          <w:rPr>
            <w:rStyle w:val="Hyperlink"/>
            <w:rFonts w:ascii="Cambria" w:hAnsi="Cambria"/>
            <w:color w:val="auto"/>
            <w:sz w:val="24"/>
            <w:szCs w:val="24"/>
          </w:rPr>
          <w:t>)</w:t>
        </w:r>
      </w:hyperlink>
      <w:r w:rsidR="009D2023" w:rsidRPr="006335DF">
        <w:rPr>
          <w:rFonts w:ascii="Cambria" w:hAnsi="Cambria"/>
          <w:sz w:val="24"/>
          <w:szCs w:val="24"/>
        </w:rPr>
        <w:t xml:space="preserve"> utvrđen je postupak predlaganja i odobravanja prijedloga projekata javno </w:t>
      </w:r>
      <w:r w:rsidR="009D2023">
        <w:rPr>
          <w:rFonts w:ascii="Cambria" w:hAnsi="Cambria"/>
          <w:sz w:val="24"/>
          <w:szCs w:val="24"/>
        </w:rPr>
        <w:t>–</w:t>
      </w:r>
      <w:r w:rsidR="009D2023" w:rsidRPr="006335DF">
        <w:rPr>
          <w:rFonts w:ascii="Cambria" w:hAnsi="Cambria"/>
          <w:sz w:val="24"/>
          <w:szCs w:val="24"/>
        </w:rPr>
        <w:t xml:space="preserve"> privatnog partnerstva, provedba tih projekata, sadržaj ugovora o javno </w:t>
      </w:r>
      <w:r w:rsidR="009D2023">
        <w:rPr>
          <w:rFonts w:ascii="Cambria" w:hAnsi="Cambria"/>
          <w:sz w:val="24"/>
          <w:szCs w:val="24"/>
        </w:rPr>
        <w:t>–</w:t>
      </w:r>
      <w:r w:rsidR="009D2023" w:rsidRPr="006335DF">
        <w:rPr>
          <w:rFonts w:ascii="Cambria" w:hAnsi="Cambria"/>
          <w:sz w:val="24"/>
          <w:szCs w:val="24"/>
        </w:rPr>
        <w:t xml:space="preserve"> privatnom partnerstvu te druga bitna pitanja.</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Javno </w:t>
      </w:r>
      <w:r>
        <w:rPr>
          <w:rFonts w:ascii="Cambria" w:hAnsi="Cambria"/>
          <w:sz w:val="24"/>
          <w:szCs w:val="24"/>
        </w:rPr>
        <w:t>–</w:t>
      </w:r>
      <w:r w:rsidRPr="006335DF">
        <w:rPr>
          <w:rFonts w:ascii="Cambria" w:hAnsi="Cambria"/>
          <w:sz w:val="24"/>
          <w:szCs w:val="24"/>
        </w:rPr>
        <w:t xml:space="preserve"> </w:t>
      </w:r>
      <w:r>
        <w:rPr>
          <w:rFonts w:ascii="Cambria" w:hAnsi="Cambria"/>
          <w:sz w:val="24"/>
          <w:szCs w:val="24"/>
        </w:rPr>
        <w:t xml:space="preserve">privatno </w:t>
      </w:r>
      <w:r w:rsidRPr="006335DF">
        <w:rPr>
          <w:rFonts w:ascii="Cambria" w:hAnsi="Cambria"/>
          <w:sz w:val="24"/>
          <w:szCs w:val="24"/>
        </w:rPr>
        <w:t xml:space="preserve">partnerstvo jest dugoročan ugovorni odnos između javnog i privatnog partnerstva, čiji je predmet izgradnja ili rekonstrukcija te održavanje javne građevine, u svrhu pružanja javnih usluga iz okvira nadležnosti javnog partnera. Obvezu i rizike uz financiranje i proces gradnje preuzima privatni partner. Statusno javno </w:t>
      </w:r>
      <w:r>
        <w:rPr>
          <w:rFonts w:ascii="Cambria" w:hAnsi="Cambria"/>
          <w:sz w:val="24"/>
          <w:szCs w:val="24"/>
        </w:rPr>
        <w:t>–</w:t>
      </w:r>
      <w:r w:rsidRPr="006335DF">
        <w:rPr>
          <w:rFonts w:ascii="Cambria" w:hAnsi="Cambria"/>
          <w:sz w:val="24"/>
          <w:szCs w:val="24"/>
        </w:rPr>
        <w:t xml:space="preserve"> privatno partnerstvo jest model temeljen na ugovornom odnosu između javnog i privatnog partnera</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Javno tijelo može dopustiti i obavljanje komercijalne djelatnosti s ciljem naplate prihoda, ako je tako ugovoreno. U svrhu provedbe projekata javno </w:t>
      </w:r>
      <w:r>
        <w:rPr>
          <w:rFonts w:ascii="Cambria" w:hAnsi="Cambria"/>
          <w:sz w:val="24"/>
          <w:szCs w:val="24"/>
        </w:rPr>
        <w:t>–</w:t>
      </w:r>
      <w:r w:rsidRPr="006335DF">
        <w:rPr>
          <w:rFonts w:ascii="Cambria" w:hAnsi="Cambria"/>
          <w:sz w:val="24"/>
          <w:szCs w:val="24"/>
        </w:rPr>
        <w:t xml:space="preserve"> privatnog partnerstva, javni partner prenosi na privatnog pravo građenja ili mu daje koncesiju. </w:t>
      </w:r>
      <w:r w:rsidRPr="006335DF">
        <w:rPr>
          <w:rFonts w:ascii="Cambria" w:hAnsi="Cambria"/>
          <w:sz w:val="24"/>
          <w:szCs w:val="24"/>
        </w:rPr>
        <w:lastRenderedPageBreak/>
        <w:t xml:space="preserve">Ugovor o javno </w:t>
      </w:r>
      <w:r>
        <w:rPr>
          <w:rFonts w:ascii="Cambria" w:hAnsi="Cambria"/>
          <w:sz w:val="24"/>
          <w:szCs w:val="24"/>
        </w:rPr>
        <w:t>–</w:t>
      </w:r>
      <w:r w:rsidRPr="006335DF">
        <w:rPr>
          <w:rFonts w:ascii="Cambria" w:hAnsi="Cambria"/>
          <w:sz w:val="24"/>
          <w:szCs w:val="24"/>
        </w:rPr>
        <w:t xml:space="preserve"> privatnom partnerstvu zaključuje se u pisanom obliku na određeno razdoblje koje ne može biti kraće od pet ni duže od četrdeset godina, osim ako posebnim zakonom nije propisano duže razdoblje.</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Javno </w:t>
      </w:r>
      <w:r>
        <w:rPr>
          <w:rFonts w:ascii="Cambria" w:hAnsi="Cambria"/>
          <w:sz w:val="24"/>
          <w:szCs w:val="24"/>
        </w:rPr>
        <w:t>–</w:t>
      </w:r>
      <w:r w:rsidRPr="006335DF">
        <w:rPr>
          <w:rFonts w:ascii="Cambria" w:hAnsi="Cambria"/>
          <w:sz w:val="24"/>
          <w:szCs w:val="24"/>
        </w:rPr>
        <w:t xml:space="preserve"> privatno partnerstvo oblik je suradnje dvaju sektora, u okviru koje se udruživanjem resursa i podjelom rizika postiže dodana vrijednost. Kod projekata javno </w:t>
      </w:r>
      <w:r>
        <w:rPr>
          <w:rFonts w:ascii="Cambria" w:hAnsi="Cambria"/>
          <w:sz w:val="24"/>
          <w:szCs w:val="24"/>
        </w:rPr>
        <w:t>–</w:t>
      </w:r>
      <w:r w:rsidRPr="006335DF">
        <w:rPr>
          <w:rFonts w:ascii="Cambria" w:hAnsi="Cambria"/>
          <w:sz w:val="24"/>
          <w:szCs w:val="24"/>
        </w:rPr>
        <w:t xml:space="preserve"> privatnog partnerstva vodit će se računa o ciljevima koji se žele postići uključivanjem privatnog sektora u isporuku javnih usluga, kao što su smanjenje ukupnih životnih troškova javnog projekta, povećanje efikasnosti trošenja javnog novca, ubrzanje raspoloživost ponude javne infrastrukture i slično.</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U financiranju projekta dijelom sudjeluje privatni poduzetnik, a ostatak vrijednosti nadoknađuje javno tijelo iz svojeg proračuna. Relativno dugo trajanje odnosa (maksimum je do četrdeset godina) omogućuje povrat uloženih sredstava privatnom poduzetniku.</w:t>
      </w:r>
    </w:p>
    <w:p w:rsidR="009D2023" w:rsidRDefault="009D2023" w:rsidP="009D2023">
      <w:pPr>
        <w:ind w:firstLine="567"/>
        <w:jc w:val="both"/>
        <w:rPr>
          <w:rFonts w:ascii="Cambria" w:hAnsi="Cambria"/>
          <w:sz w:val="24"/>
          <w:szCs w:val="24"/>
        </w:rPr>
      </w:pPr>
      <w:r w:rsidRPr="00DF138D">
        <w:rPr>
          <w:rFonts w:ascii="Cambria" w:hAnsi="Cambria"/>
          <w:bCs/>
          <w:sz w:val="24"/>
          <w:szCs w:val="24"/>
          <w:lang w:eastAsia="hr-HR"/>
        </w:rPr>
        <w:t xml:space="preserve">Općina </w:t>
      </w:r>
      <w:proofErr w:type="spellStart"/>
      <w:r w:rsidRPr="00DF138D">
        <w:rPr>
          <w:rFonts w:ascii="Cambria" w:hAnsi="Cambria"/>
          <w:bCs/>
          <w:sz w:val="24"/>
          <w:szCs w:val="24"/>
          <w:lang w:eastAsia="hr-HR"/>
        </w:rPr>
        <w:t>Kaštelir</w:t>
      </w:r>
      <w:proofErr w:type="spellEnd"/>
      <w:r w:rsidRPr="00DF138D">
        <w:rPr>
          <w:rFonts w:ascii="Cambria" w:hAnsi="Cambria"/>
          <w:bCs/>
          <w:sz w:val="24"/>
          <w:szCs w:val="24"/>
          <w:lang w:eastAsia="hr-HR"/>
        </w:rPr>
        <w:t xml:space="preserve"> - Labinci  nema</w:t>
      </w:r>
      <w:r w:rsidRPr="00DF138D">
        <w:rPr>
          <w:rFonts w:ascii="Cambria" w:hAnsi="Cambria"/>
          <w:bCs/>
          <w:color w:val="FF0000"/>
          <w:sz w:val="24"/>
          <w:szCs w:val="24"/>
          <w:lang w:eastAsia="hr-HR"/>
        </w:rPr>
        <w:t xml:space="preserve"> </w:t>
      </w:r>
      <w:r w:rsidRPr="00DF138D">
        <w:rPr>
          <w:rFonts w:ascii="Cambria" w:hAnsi="Cambria"/>
          <w:bCs/>
          <w:sz w:val="24"/>
          <w:szCs w:val="24"/>
          <w:lang w:eastAsia="hr-HR"/>
        </w:rPr>
        <w:t>planova za ulaženje u projekte javno – privatnog partnerstva u 2020. godini</w:t>
      </w:r>
      <w:r w:rsidRPr="00DF138D">
        <w:rPr>
          <w:rFonts w:ascii="Cambria" w:hAnsi="Cambria"/>
          <w:sz w:val="24"/>
          <w:szCs w:val="24"/>
          <w:lang w:eastAsia="hr-HR"/>
        </w:rPr>
        <w:t>.</w:t>
      </w:r>
      <w:r w:rsidRPr="00745A84">
        <w:rPr>
          <w:rFonts w:ascii="Cambria" w:hAnsi="Cambria"/>
          <w:sz w:val="24"/>
          <w:szCs w:val="24"/>
          <w:lang w:eastAsia="hr-HR"/>
        </w:rPr>
        <w:t xml:space="preserve"> </w:t>
      </w:r>
      <w:r w:rsidRPr="00745A84">
        <w:rPr>
          <w:rFonts w:ascii="Cambria" w:hAnsi="Cambria"/>
          <w:sz w:val="24"/>
          <w:szCs w:val="24"/>
        </w:rPr>
        <w:t>Izgradnja</w:t>
      </w:r>
      <w:r w:rsidRPr="008604CD">
        <w:rPr>
          <w:rFonts w:ascii="Cambria" w:hAnsi="Cambria"/>
          <w:sz w:val="24"/>
          <w:szCs w:val="24"/>
        </w:rPr>
        <w:t xml:space="preserve"> pojedinog javnog objekta primjenom javno </w:t>
      </w:r>
      <w:r>
        <w:rPr>
          <w:rFonts w:ascii="Cambria" w:hAnsi="Cambria"/>
          <w:sz w:val="24"/>
          <w:szCs w:val="24"/>
        </w:rPr>
        <w:t>–</w:t>
      </w:r>
      <w:r w:rsidRPr="008604CD">
        <w:rPr>
          <w:rFonts w:ascii="Cambria" w:hAnsi="Cambria"/>
          <w:sz w:val="24"/>
          <w:szCs w:val="24"/>
        </w:rPr>
        <w:t xml:space="preserve"> privatnog</w:t>
      </w:r>
      <w:r w:rsidRPr="006335DF">
        <w:rPr>
          <w:rFonts w:ascii="Cambria" w:hAnsi="Cambria"/>
          <w:sz w:val="24"/>
          <w:szCs w:val="24"/>
        </w:rPr>
        <w:t xml:space="preserve"> partnerstva smatrat će se samo jednom od mogućnosti koja se može primijeniti samo kad to dopušta situacija, obilježja projekta i gdje se mogu dokazati jasne prednosti i koristi. Primjena dolazi u obzir samo ako se pokaže boljim rješenjem od, na primjer, tradicionalnih modela javne nabave, a sukladno definiranoj proceduri i metodologiji u sklopu važeće zakonske regulative u Republici Hrvatskoj.</w:t>
      </w:r>
    </w:p>
    <w:p w:rsidR="009D2023" w:rsidRDefault="009D2023" w:rsidP="009D2023">
      <w:pPr>
        <w:ind w:firstLine="567"/>
        <w:jc w:val="both"/>
        <w:rPr>
          <w:rFonts w:ascii="Cambria" w:hAnsi="Cambria"/>
          <w:sz w:val="24"/>
          <w:szCs w:val="24"/>
        </w:rPr>
      </w:pPr>
    </w:p>
    <w:p w:rsidR="009D2023" w:rsidRPr="00CC2F28"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258" w:name="_Toc462324672"/>
      <w:bookmarkStart w:id="259" w:name="_Toc11923278"/>
      <w:r w:rsidRPr="00CC2F28">
        <w:rPr>
          <w:rFonts w:ascii="Cambria" w:hAnsi="Cambria"/>
          <w:sz w:val="26"/>
          <w:szCs w:val="26"/>
        </w:rPr>
        <w:t>GODIŠNJI PLAN VOĐENJA REGISTRA IMOVINE</w:t>
      </w:r>
      <w:bookmarkEnd w:id="258"/>
      <w:bookmarkEnd w:id="259"/>
    </w:p>
    <w:p w:rsidR="009D2023" w:rsidRPr="005E3F2B" w:rsidRDefault="009D2023" w:rsidP="009D2023">
      <w:pPr>
        <w:pStyle w:val="t-9-8"/>
        <w:spacing w:before="0" w:beforeAutospacing="0" w:after="0" w:afterAutospacing="0" w:line="276" w:lineRule="auto"/>
        <w:jc w:val="both"/>
        <w:rPr>
          <w:rFonts w:ascii="Cambria" w:eastAsia="Arial" w:hAnsi="Cambria"/>
        </w:rPr>
      </w:pPr>
    </w:p>
    <w:p w:rsidR="009D2023" w:rsidRPr="006335DF" w:rsidRDefault="009D2023" w:rsidP="009D2023">
      <w:pPr>
        <w:pStyle w:val="t-9-8"/>
        <w:spacing w:before="0" w:beforeAutospacing="0" w:after="200" w:afterAutospacing="0" w:line="276" w:lineRule="auto"/>
        <w:ind w:firstLine="567"/>
        <w:jc w:val="both"/>
        <w:rPr>
          <w:rFonts w:ascii="Cambria" w:hAnsi="Cambria"/>
        </w:rPr>
      </w:pPr>
      <w:proofErr w:type="spellStart"/>
      <w:r w:rsidRPr="006335DF">
        <w:rPr>
          <w:rFonts w:ascii="Cambria" w:hAnsi="Cambria"/>
        </w:rPr>
        <w:t>Jedna</w:t>
      </w:r>
      <w:proofErr w:type="spellEnd"/>
      <w:r w:rsidRPr="006335DF">
        <w:rPr>
          <w:rFonts w:ascii="Cambria" w:hAnsi="Cambria"/>
        </w:rPr>
        <w:t xml:space="preserve"> od </w:t>
      </w:r>
      <w:proofErr w:type="spellStart"/>
      <w:r w:rsidRPr="006335DF">
        <w:rPr>
          <w:rFonts w:ascii="Cambria" w:hAnsi="Cambria"/>
        </w:rPr>
        <w:t>pretpostavki</w:t>
      </w:r>
      <w:proofErr w:type="spellEnd"/>
      <w:r w:rsidRPr="006335DF">
        <w:rPr>
          <w:rFonts w:ascii="Cambria" w:hAnsi="Cambria"/>
        </w:rPr>
        <w:t xml:space="preserve"> </w:t>
      </w:r>
      <w:proofErr w:type="spellStart"/>
      <w:r w:rsidRPr="006335DF">
        <w:rPr>
          <w:rFonts w:ascii="Cambria" w:hAnsi="Cambria"/>
        </w:rPr>
        <w:t>upravljanja</w:t>
      </w:r>
      <w:proofErr w:type="spellEnd"/>
      <w:r w:rsidRPr="006335DF">
        <w:rPr>
          <w:rFonts w:ascii="Cambria" w:hAnsi="Cambria"/>
        </w:rPr>
        <w:t xml:space="preserve"> </w:t>
      </w:r>
      <w:proofErr w:type="spellStart"/>
      <w:r w:rsidRPr="006335DF">
        <w:rPr>
          <w:rFonts w:ascii="Cambria" w:hAnsi="Cambria"/>
        </w:rPr>
        <w:t>i</w:t>
      </w:r>
      <w:proofErr w:type="spellEnd"/>
      <w:r w:rsidRPr="006335DF">
        <w:rPr>
          <w:rFonts w:ascii="Cambria" w:hAnsi="Cambria"/>
        </w:rPr>
        <w:t xml:space="preserve"> </w:t>
      </w:r>
      <w:proofErr w:type="spellStart"/>
      <w:r w:rsidRPr="006335DF">
        <w:rPr>
          <w:rFonts w:ascii="Cambria" w:hAnsi="Cambria"/>
        </w:rPr>
        <w:t>raspolaganja</w:t>
      </w:r>
      <w:proofErr w:type="spellEnd"/>
      <w:r w:rsidRPr="006335DF">
        <w:rPr>
          <w:rFonts w:ascii="Cambria" w:hAnsi="Cambria"/>
        </w:rPr>
        <w:t xml:space="preserve"> </w:t>
      </w:r>
      <w:proofErr w:type="spellStart"/>
      <w:r w:rsidRPr="006335DF">
        <w:rPr>
          <w:rFonts w:ascii="Cambria" w:hAnsi="Cambria"/>
        </w:rPr>
        <w:t>imovinom</w:t>
      </w:r>
      <w:proofErr w:type="spellEnd"/>
      <w:r w:rsidRPr="006335DF">
        <w:rPr>
          <w:rFonts w:ascii="Cambria" w:hAnsi="Cambria"/>
        </w:rPr>
        <w:t xml:space="preserve"> je </w:t>
      </w:r>
      <w:proofErr w:type="spellStart"/>
      <w:r w:rsidRPr="006335DF">
        <w:rPr>
          <w:rFonts w:ascii="Cambria" w:hAnsi="Cambria"/>
        </w:rPr>
        <w:t>uspostava</w:t>
      </w:r>
      <w:proofErr w:type="spellEnd"/>
      <w:r w:rsidRPr="006335DF">
        <w:rPr>
          <w:rFonts w:ascii="Cambria" w:hAnsi="Cambria"/>
        </w:rPr>
        <w:t xml:space="preserve"> </w:t>
      </w:r>
      <w:proofErr w:type="spellStart"/>
      <w:r w:rsidRPr="006335DF">
        <w:rPr>
          <w:rFonts w:ascii="Cambria" w:hAnsi="Cambria"/>
        </w:rPr>
        <w:t>Registra</w:t>
      </w:r>
      <w:proofErr w:type="spellEnd"/>
      <w:r w:rsidRPr="006335DF">
        <w:rPr>
          <w:rFonts w:ascii="Cambria" w:hAnsi="Cambria"/>
        </w:rPr>
        <w:t xml:space="preserve"> </w:t>
      </w:r>
      <w:proofErr w:type="spellStart"/>
      <w:r w:rsidRPr="006335DF">
        <w:rPr>
          <w:rFonts w:ascii="Cambria" w:hAnsi="Cambria"/>
        </w:rPr>
        <w:t>imovine</w:t>
      </w:r>
      <w:proofErr w:type="spellEnd"/>
      <w:r w:rsidRPr="006335DF">
        <w:rPr>
          <w:rFonts w:ascii="Cambria" w:hAnsi="Cambria"/>
        </w:rPr>
        <w:t xml:space="preserve"> </w:t>
      </w:r>
      <w:proofErr w:type="spellStart"/>
      <w:r w:rsidRPr="006335DF">
        <w:rPr>
          <w:rFonts w:ascii="Cambria" w:hAnsi="Cambria"/>
        </w:rPr>
        <w:t>koji</w:t>
      </w:r>
      <w:proofErr w:type="spellEnd"/>
      <w:r w:rsidRPr="006335DF">
        <w:rPr>
          <w:rFonts w:ascii="Cambria" w:hAnsi="Cambria"/>
        </w:rPr>
        <w:t xml:space="preserve"> </w:t>
      </w:r>
      <w:proofErr w:type="spellStart"/>
      <w:r w:rsidRPr="006335DF">
        <w:rPr>
          <w:rFonts w:ascii="Cambria" w:hAnsi="Cambria"/>
        </w:rPr>
        <w:t>će</w:t>
      </w:r>
      <w:proofErr w:type="spellEnd"/>
      <w:r w:rsidRPr="006335DF">
        <w:rPr>
          <w:rFonts w:ascii="Cambria" w:hAnsi="Cambria"/>
        </w:rPr>
        <w:t xml:space="preserve"> se </w:t>
      </w:r>
      <w:proofErr w:type="spellStart"/>
      <w:r w:rsidRPr="006335DF">
        <w:rPr>
          <w:rFonts w:ascii="Cambria" w:hAnsi="Cambria"/>
        </w:rPr>
        <w:t>stalno</w:t>
      </w:r>
      <w:proofErr w:type="spellEnd"/>
      <w:r w:rsidRPr="006335DF">
        <w:rPr>
          <w:rFonts w:ascii="Cambria" w:hAnsi="Cambria"/>
        </w:rPr>
        <w:t xml:space="preserve"> </w:t>
      </w:r>
      <w:proofErr w:type="spellStart"/>
      <w:r w:rsidRPr="006335DF">
        <w:rPr>
          <w:rFonts w:ascii="Cambria" w:hAnsi="Cambria"/>
        </w:rPr>
        <w:t>ažurirati</w:t>
      </w:r>
      <w:proofErr w:type="spellEnd"/>
      <w:r w:rsidRPr="006335DF">
        <w:rPr>
          <w:rFonts w:ascii="Cambria" w:hAnsi="Cambria"/>
        </w:rPr>
        <w:t xml:space="preserve"> </w:t>
      </w:r>
      <w:proofErr w:type="spellStart"/>
      <w:r w:rsidRPr="006335DF">
        <w:rPr>
          <w:rFonts w:ascii="Cambria" w:hAnsi="Cambria"/>
        </w:rPr>
        <w:t>i</w:t>
      </w:r>
      <w:proofErr w:type="spellEnd"/>
      <w:r w:rsidRPr="006335DF">
        <w:rPr>
          <w:rFonts w:ascii="Cambria" w:hAnsi="Cambria"/>
        </w:rPr>
        <w:t xml:space="preserve"> </w:t>
      </w:r>
      <w:proofErr w:type="spellStart"/>
      <w:r w:rsidRPr="006335DF">
        <w:rPr>
          <w:rFonts w:ascii="Cambria" w:hAnsi="Cambria"/>
        </w:rPr>
        <w:t>kojim</w:t>
      </w:r>
      <w:proofErr w:type="spellEnd"/>
      <w:r w:rsidRPr="006335DF">
        <w:rPr>
          <w:rFonts w:ascii="Cambria" w:hAnsi="Cambria"/>
        </w:rPr>
        <w:t xml:space="preserve"> </w:t>
      </w:r>
      <w:proofErr w:type="spellStart"/>
      <w:r w:rsidRPr="006335DF">
        <w:rPr>
          <w:rFonts w:ascii="Cambria" w:hAnsi="Cambria"/>
        </w:rPr>
        <w:t>će</w:t>
      </w:r>
      <w:proofErr w:type="spellEnd"/>
      <w:r w:rsidRPr="006335DF">
        <w:rPr>
          <w:rFonts w:ascii="Cambria" w:hAnsi="Cambria"/>
        </w:rPr>
        <w:t xml:space="preserve"> se </w:t>
      </w:r>
      <w:proofErr w:type="spellStart"/>
      <w:r w:rsidRPr="006335DF">
        <w:rPr>
          <w:rFonts w:ascii="Cambria" w:hAnsi="Cambria"/>
        </w:rPr>
        <w:t>ostvariti</w:t>
      </w:r>
      <w:proofErr w:type="spellEnd"/>
      <w:r w:rsidRPr="006335DF">
        <w:rPr>
          <w:rFonts w:ascii="Cambria" w:hAnsi="Cambria"/>
        </w:rPr>
        <w:t xml:space="preserve"> </w:t>
      </w:r>
      <w:proofErr w:type="spellStart"/>
      <w:r w:rsidRPr="006335DF">
        <w:rPr>
          <w:rFonts w:ascii="Cambria" w:hAnsi="Cambria"/>
        </w:rPr>
        <w:t>internetska</w:t>
      </w:r>
      <w:proofErr w:type="spellEnd"/>
      <w:r w:rsidRPr="006335DF">
        <w:rPr>
          <w:rFonts w:ascii="Cambria" w:hAnsi="Cambria"/>
        </w:rPr>
        <w:t xml:space="preserve"> </w:t>
      </w:r>
      <w:proofErr w:type="spellStart"/>
      <w:r w:rsidRPr="006335DF">
        <w:rPr>
          <w:rFonts w:ascii="Cambria" w:hAnsi="Cambria"/>
        </w:rPr>
        <w:t>dostupnost</w:t>
      </w:r>
      <w:proofErr w:type="spellEnd"/>
      <w:r w:rsidRPr="006335DF">
        <w:rPr>
          <w:rFonts w:ascii="Cambria" w:hAnsi="Cambria"/>
        </w:rPr>
        <w:t xml:space="preserve"> </w:t>
      </w:r>
      <w:proofErr w:type="spellStart"/>
      <w:r w:rsidRPr="006335DF">
        <w:rPr>
          <w:rFonts w:ascii="Cambria" w:hAnsi="Cambria"/>
        </w:rPr>
        <w:t>i</w:t>
      </w:r>
      <w:proofErr w:type="spellEnd"/>
      <w:r w:rsidRPr="006335DF">
        <w:rPr>
          <w:rFonts w:ascii="Cambria" w:hAnsi="Cambria"/>
        </w:rPr>
        <w:t xml:space="preserve"> </w:t>
      </w:r>
      <w:proofErr w:type="spellStart"/>
      <w:r w:rsidRPr="006335DF">
        <w:rPr>
          <w:rFonts w:ascii="Cambria" w:hAnsi="Cambria"/>
        </w:rPr>
        <w:t>transparentnost</w:t>
      </w:r>
      <w:proofErr w:type="spellEnd"/>
      <w:r w:rsidRPr="006335DF">
        <w:rPr>
          <w:rFonts w:ascii="Cambria" w:hAnsi="Cambria"/>
        </w:rPr>
        <w:t xml:space="preserve"> u </w:t>
      </w:r>
      <w:proofErr w:type="spellStart"/>
      <w:r w:rsidRPr="006335DF">
        <w:rPr>
          <w:rFonts w:ascii="Cambria" w:hAnsi="Cambria"/>
        </w:rPr>
        <w:t>upravljanju</w:t>
      </w:r>
      <w:proofErr w:type="spellEnd"/>
      <w:r w:rsidRPr="006335DF">
        <w:rPr>
          <w:rFonts w:ascii="Cambria" w:hAnsi="Cambria"/>
        </w:rPr>
        <w:t xml:space="preserve"> </w:t>
      </w:r>
      <w:proofErr w:type="spellStart"/>
      <w:r w:rsidRPr="006335DF">
        <w:rPr>
          <w:rFonts w:ascii="Cambria" w:hAnsi="Cambria"/>
        </w:rPr>
        <w:t>imovinom</w:t>
      </w:r>
      <w:proofErr w:type="spellEnd"/>
      <w:r w:rsidRPr="006335DF">
        <w:rPr>
          <w:rFonts w:ascii="Cambria" w:hAnsi="Cambria"/>
        </w:rPr>
        <w:t xml:space="preserve">. </w:t>
      </w:r>
      <w:proofErr w:type="spellStart"/>
      <w:r w:rsidRPr="006335DF">
        <w:rPr>
          <w:rFonts w:ascii="Cambria" w:hAnsi="Cambria"/>
        </w:rPr>
        <w:t>Stoga</w:t>
      </w:r>
      <w:proofErr w:type="spellEnd"/>
      <w:r w:rsidRPr="006335DF">
        <w:rPr>
          <w:rFonts w:ascii="Cambria" w:hAnsi="Cambria"/>
        </w:rPr>
        <w:t xml:space="preserve"> je </w:t>
      </w:r>
      <w:proofErr w:type="spellStart"/>
      <w:r w:rsidRPr="006335DF">
        <w:rPr>
          <w:rFonts w:ascii="Cambria" w:hAnsi="Cambria"/>
        </w:rPr>
        <w:t>jedan</w:t>
      </w:r>
      <w:proofErr w:type="spellEnd"/>
      <w:r w:rsidRPr="006335DF">
        <w:rPr>
          <w:rFonts w:ascii="Cambria" w:hAnsi="Cambria"/>
        </w:rPr>
        <w:t xml:space="preserve"> </w:t>
      </w:r>
      <w:proofErr w:type="spellStart"/>
      <w:r w:rsidRPr="006335DF">
        <w:rPr>
          <w:rFonts w:ascii="Cambria" w:hAnsi="Cambria"/>
        </w:rPr>
        <w:t>od</w:t>
      </w:r>
      <w:proofErr w:type="spellEnd"/>
      <w:r w:rsidRPr="006335DF">
        <w:rPr>
          <w:rFonts w:ascii="Cambria" w:hAnsi="Cambria"/>
        </w:rPr>
        <w:t xml:space="preserve"> </w:t>
      </w:r>
      <w:proofErr w:type="spellStart"/>
      <w:r w:rsidRPr="006335DF">
        <w:rPr>
          <w:rFonts w:ascii="Cambria" w:hAnsi="Cambria"/>
        </w:rPr>
        <w:t>prioritetnih</w:t>
      </w:r>
      <w:proofErr w:type="spellEnd"/>
      <w:r w:rsidRPr="006335DF">
        <w:rPr>
          <w:rFonts w:ascii="Cambria" w:hAnsi="Cambria"/>
        </w:rPr>
        <w:t xml:space="preserve"> </w:t>
      </w:r>
      <w:proofErr w:type="spellStart"/>
      <w:r w:rsidRPr="006335DF">
        <w:rPr>
          <w:rFonts w:ascii="Cambria" w:hAnsi="Cambria"/>
        </w:rPr>
        <w:t>ciljeva</w:t>
      </w:r>
      <w:proofErr w:type="spellEnd"/>
      <w:r w:rsidRPr="006335DF">
        <w:rPr>
          <w:rFonts w:ascii="Cambria" w:hAnsi="Cambria"/>
        </w:rPr>
        <w:t xml:space="preserve"> </w:t>
      </w:r>
      <w:proofErr w:type="spellStart"/>
      <w:r w:rsidRPr="006335DF">
        <w:rPr>
          <w:rFonts w:ascii="Cambria" w:hAnsi="Cambria"/>
        </w:rPr>
        <w:t>koji</w:t>
      </w:r>
      <w:proofErr w:type="spellEnd"/>
      <w:r w:rsidRPr="006335DF">
        <w:rPr>
          <w:rFonts w:ascii="Cambria" w:hAnsi="Cambria"/>
        </w:rPr>
        <w:t xml:space="preserve"> se </w:t>
      </w:r>
      <w:proofErr w:type="spellStart"/>
      <w:r w:rsidRPr="006335DF">
        <w:rPr>
          <w:rFonts w:ascii="Cambria" w:hAnsi="Cambria"/>
        </w:rPr>
        <w:t>navode</w:t>
      </w:r>
      <w:proofErr w:type="spellEnd"/>
      <w:r w:rsidRPr="006335DF">
        <w:rPr>
          <w:rFonts w:ascii="Cambria" w:hAnsi="Cambria"/>
        </w:rPr>
        <w:t xml:space="preserve"> u </w:t>
      </w:r>
      <w:proofErr w:type="spellStart"/>
      <w:r w:rsidRPr="006335DF">
        <w:rPr>
          <w:rFonts w:ascii="Cambria" w:hAnsi="Cambria"/>
        </w:rPr>
        <w:t>Strategiji</w:t>
      </w:r>
      <w:proofErr w:type="spellEnd"/>
      <w:r w:rsidRPr="006335DF">
        <w:rPr>
          <w:rFonts w:ascii="Cambria" w:hAnsi="Cambria"/>
        </w:rPr>
        <w:t xml:space="preserve"> </w:t>
      </w:r>
      <w:proofErr w:type="spellStart"/>
      <w:r w:rsidRPr="006335DF">
        <w:rPr>
          <w:rFonts w:ascii="Cambria" w:hAnsi="Cambria"/>
        </w:rPr>
        <w:t>formiranje</w:t>
      </w:r>
      <w:proofErr w:type="spellEnd"/>
      <w:r w:rsidRPr="006335DF">
        <w:rPr>
          <w:rFonts w:ascii="Cambria" w:hAnsi="Cambria"/>
        </w:rPr>
        <w:t xml:space="preserve"> </w:t>
      </w:r>
      <w:proofErr w:type="spellStart"/>
      <w:r w:rsidRPr="006335DF">
        <w:rPr>
          <w:rFonts w:ascii="Cambria" w:hAnsi="Cambria"/>
        </w:rPr>
        <w:t>Registra</w:t>
      </w:r>
      <w:proofErr w:type="spellEnd"/>
      <w:r w:rsidRPr="006335DF">
        <w:rPr>
          <w:rFonts w:ascii="Cambria" w:hAnsi="Cambria"/>
        </w:rPr>
        <w:t xml:space="preserve"> </w:t>
      </w:r>
      <w:proofErr w:type="spellStart"/>
      <w:r w:rsidRPr="006335DF">
        <w:rPr>
          <w:rFonts w:ascii="Cambria" w:hAnsi="Cambria"/>
        </w:rPr>
        <w:t>imovine</w:t>
      </w:r>
      <w:proofErr w:type="spellEnd"/>
      <w:r w:rsidRPr="006335DF">
        <w:rPr>
          <w:rFonts w:ascii="Cambria" w:hAnsi="Cambria"/>
        </w:rPr>
        <w:t xml:space="preserve"> </w:t>
      </w:r>
      <w:r w:rsidRPr="006335DF">
        <w:rPr>
          <w:rFonts w:ascii="Cambria" w:eastAsia="Arial" w:hAnsi="Cambria"/>
        </w:rPr>
        <w:t xml:space="preserve">kako bi se </w:t>
      </w:r>
      <w:proofErr w:type="spellStart"/>
      <w:r w:rsidRPr="006335DF">
        <w:rPr>
          <w:rFonts w:ascii="Cambria" w:eastAsia="Arial" w:hAnsi="Cambria"/>
        </w:rPr>
        <w:t>osigurali</w:t>
      </w:r>
      <w:proofErr w:type="spellEnd"/>
      <w:r w:rsidRPr="006335DF">
        <w:rPr>
          <w:rFonts w:ascii="Cambria" w:eastAsia="Arial" w:hAnsi="Cambria"/>
        </w:rPr>
        <w:t xml:space="preserve"> </w:t>
      </w:r>
      <w:proofErr w:type="spellStart"/>
      <w:r w:rsidRPr="006335DF">
        <w:rPr>
          <w:rFonts w:ascii="Cambria" w:eastAsia="Arial" w:hAnsi="Cambria"/>
        </w:rPr>
        <w:t>podaci</w:t>
      </w:r>
      <w:proofErr w:type="spellEnd"/>
      <w:r w:rsidRPr="006335DF">
        <w:rPr>
          <w:rFonts w:ascii="Cambria" w:eastAsia="Arial" w:hAnsi="Cambria"/>
        </w:rPr>
        <w:t xml:space="preserve"> o </w:t>
      </w:r>
      <w:proofErr w:type="spellStart"/>
      <w:r w:rsidRPr="006335DF">
        <w:rPr>
          <w:rFonts w:ascii="Cambria" w:eastAsia="Arial" w:hAnsi="Cambria"/>
        </w:rPr>
        <w:t>cjelokupnoj</w:t>
      </w:r>
      <w:proofErr w:type="spellEnd"/>
      <w:r w:rsidRPr="006335DF">
        <w:rPr>
          <w:rFonts w:ascii="Cambria" w:eastAsia="Arial" w:hAnsi="Cambria"/>
        </w:rPr>
        <w:t xml:space="preserve"> </w:t>
      </w:r>
      <w:proofErr w:type="spellStart"/>
      <w:r w:rsidRPr="006335DF">
        <w:rPr>
          <w:rFonts w:ascii="Cambria" w:eastAsia="Arial" w:hAnsi="Cambria"/>
        </w:rPr>
        <w:t>imovini</w:t>
      </w:r>
      <w:proofErr w:type="spellEnd"/>
      <w:r w:rsidRPr="006335DF">
        <w:rPr>
          <w:rFonts w:ascii="Cambria" w:eastAsia="Arial" w:hAnsi="Cambria"/>
        </w:rPr>
        <w:t xml:space="preserve"> </w:t>
      </w:r>
      <w:proofErr w:type="spellStart"/>
      <w:r w:rsidRPr="006335DF">
        <w:rPr>
          <w:rFonts w:ascii="Cambria" w:eastAsia="Arial" w:hAnsi="Cambria"/>
        </w:rPr>
        <w:t>odnosno</w:t>
      </w:r>
      <w:proofErr w:type="spellEnd"/>
      <w:r w:rsidRPr="006335DF">
        <w:rPr>
          <w:rFonts w:ascii="Cambria" w:eastAsia="Arial" w:hAnsi="Cambria"/>
        </w:rPr>
        <w:t xml:space="preserve"> </w:t>
      </w:r>
      <w:proofErr w:type="spellStart"/>
      <w:r w:rsidRPr="006335DF">
        <w:rPr>
          <w:rFonts w:ascii="Cambria" w:eastAsia="Arial" w:hAnsi="Cambria"/>
        </w:rPr>
        <w:t>resursima</w:t>
      </w:r>
      <w:proofErr w:type="spellEnd"/>
      <w:r w:rsidRPr="006335DF">
        <w:rPr>
          <w:rFonts w:ascii="Cambria" w:eastAsia="Arial" w:hAnsi="Cambria"/>
        </w:rPr>
        <w:t xml:space="preserve"> s </w:t>
      </w:r>
      <w:proofErr w:type="spellStart"/>
      <w:r w:rsidRPr="006335DF">
        <w:rPr>
          <w:rFonts w:ascii="Cambria" w:eastAsia="Arial" w:hAnsi="Cambria"/>
        </w:rPr>
        <w:t>kojima</w:t>
      </w:r>
      <w:proofErr w:type="spellEnd"/>
      <w:r w:rsidRPr="006335DF">
        <w:rPr>
          <w:rFonts w:ascii="Cambria" w:eastAsia="Arial" w:hAnsi="Cambria"/>
        </w:rPr>
        <w:t xml:space="preserve"> </w:t>
      </w:r>
      <w:proofErr w:type="spellStart"/>
      <w:r w:rsidRPr="006335DF">
        <w:rPr>
          <w:rFonts w:ascii="Cambria" w:eastAsia="Arial" w:hAnsi="Cambria"/>
        </w:rPr>
        <w:t>Općina</w:t>
      </w:r>
      <w:proofErr w:type="spellEnd"/>
      <w:r w:rsidRPr="006335DF">
        <w:rPr>
          <w:rFonts w:ascii="Cambria" w:eastAsia="Arial" w:hAnsi="Cambria"/>
        </w:rPr>
        <w:t xml:space="preserve"> </w:t>
      </w:r>
      <w:proofErr w:type="spellStart"/>
      <w:r>
        <w:rPr>
          <w:rFonts w:ascii="Cambria" w:eastAsia="Arial" w:hAnsi="Cambria"/>
        </w:rPr>
        <w:t>Kaštelir</w:t>
      </w:r>
      <w:proofErr w:type="spellEnd"/>
      <w:r>
        <w:rPr>
          <w:rFonts w:ascii="Cambria" w:eastAsia="Arial" w:hAnsi="Cambria"/>
        </w:rPr>
        <w:t xml:space="preserve"> - </w:t>
      </w:r>
      <w:proofErr w:type="spellStart"/>
      <w:proofErr w:type="gramStart"/>
      <w:r>
        <w:rPr>
          <w:rFonts w:ascii="Cambria" w:eastAsia="Arial" w:hAnsi="Cambria"/>
        </w:rPr>
        <w:t>Labinci</w:t>
      </w:r>
      <w:proofErr w:type="spellEnd"/>
      <w:r>
        <w:rPr>
          <w:rFonts w:ascii="Cambria" w:eastAsia="Arial" w:hAnsi="Cambria"/>
        </w:rPr>
        <w:t xml:space="preserve"> </w:t>
      </w:r>
      <w:r w:rsidRPr="006335DF">
        <w:rPr>
          <w:rFonts w:ascii="Cambria" w:eastAsia="Arial" w:hAnsi="Cambria"/>
        </w:rPr>
        <w:t xml:space="preserve"> </w:t>
      </w:r>
      <w:proofErr w:type="spellStart"/>
      <w:r w:rsidRPr="006335DF">
        <w:rPr>
          <w:rFonts w:ascii="Cambria" w:eastAsia="Arial" w:hAnsi="Cambria"/>
        </w:rPr>
        <w:t>raspolaže</w:t>
      </w:r>
      <w:proofErr w:type="spellEnd"/>
      <w:proofErr w:type="gramEnd"/>
      <w:r w:rsidRPr="006335DF">
        <w:rPr>
          <w:rFonts w:ascii="Cambria" w:eastAsia="Arial" w:hAnsi="Cambria"/>
        </w:rPr>
        <w:t>.</w:t>
      </w:r>
      <w:r w:rsidRPr="006335DF">
        <w:rPr>
          <w:rFonts w:ascii="Cambria" w:hAnsi="Cambria"/>
          <w:bCs/>
          <w:color w:val="000000"/>
        </w:rPr>
        <w:t xml:space="preserve"> </w:t>
      </w:r>
      <w:proofErr w:type="spellStart"/>
      <w:r w:rsidRPr="006335DF">
        <w:rPr>
          <w:rFonts w:ascii="Cambria" w:hAnsi="Cambria"/>
          <w:bCs/>
          <w:color w:val="000000"/>
        </w:rPr>
        <w:t>Registar</w:t>
      </w:r>
      <w:proofErr w:type="spellEnd"/>
      <w:r w:rsidRPr="006335DF">
        <w:rPr>
          <w:rFonts w:ascii="Cambria" w:hAnsi="Cambria"/>
          <w:bCs/>
          <w:color w:val="000000"/>
        </w:rPr>
        <w:t xml:space="preserve"> </w:t>
      </w:r>
      <w:proofErr w:type="spellStart"/>
      <w:r w:rsidRPr="006335DF">
        <w:rPr>
          <w:rFonts w:ascii="Cambria" w:hAnsi="Cambria"/>
          <w:bCs/>
          <w:color w:val="000000"/>
        </w:rPr>
        <w:t>imovine</w:t>
      </w:r>
      <w:proofErr w:type="spellEnd"/>
      <w:r w:rsidRPr="006335DF">
        <w:rPr>
          <w:rFonts w:ascii="Cambria" w:hAnsi="Cambria"/>
          <w:bCs/>
          <w:color w:val="000000"/>
        </w:rPr>
        <w:t xml:space="preserve"> je </w:t>
      </w:r>
      <w:proofErr w:type="spellStart"/>
      <w:r w:rsidRPr="006335DF">
        <w:rPr>
          <w:rFonts w:ascii="Cambria" w:hAnsi="Cambria"/>
          <w:bCs/>
          <w:color w:val="000000"/>
        </w:rPr>
        <w:t>sveobuhvatnost</w:t>
      </w:r>
      <w:proofErr w:type="spellEnd"/>
      <w:r w:rsidRPr="006335DF">
        <w:rPr>
          <w:rFonts w:ascii="Cambria" w:hAnsi="Cambria"/>
          <w:bCs/>
          <w:color w:val="000000"/>
        </w:rPr>
        <w:t xml:space="preserve"> </w:t>
      </w:r>
      <w:proofErr w:type="spellStart"/>
      <w:r w:rsidRPr="006335DF">
        <w:rPr>
          <w:rFonts w:ascii="Cambria" w:hAnsi="Cambria"/>
          <w:bCs/>
          <w:color w:val="000000"/>
        </w:rPr>
        <w:t>autentičnih</w:t>
      </w:r>
      <w:proofErr w:type="spellEnd"/>
      <w:r w:rsidRPr="006335DF">
        <w:rPr>
          <w:rFonts w:ascii="Cambria" w:hAnsi="Cambria"/>
          <w:bCs/>
          <w:color w:val="000000"/>
        </w:rPr>
        <w:t xml:space="preserve"> </w:t>
      </w:r>
      <w:proofErr w:type="spellStart"/>
      <w:r w:rsidRPr="006335DF">
        <w:rPr>
          <w:rFonts w:ascii="Cambria" w:hAnsi="Cambria"/>
          <w:bCs/>
          <w:color w:val="000000"/>
        </w:rPr>
        <w:t>i</w:t>
      </w:r>
      <w:proofErr w:type="spellEnd"/>
      <w:r w:rsidRPr="006335DF">
        <w:rPr>
          <w:rFonts w:ascii="Cambria" w:hAnsi="Cambria"/>
          <w:bCs/>
          <w:color w:val="000000"/>
        </w:rPr>
        <w:t xml:space="preserve"> </w:t>
      </w:r>
      <w:proofErr w:type="spellStart"/>
      <w:r w:rsidRPr="006335DF">
        <w:rPr>
          <w:rFonts w:ascii="Cambria" w:hAnsi="Cambria"/>
          <w:bCs/>
          <w:color w:val="000000"/>
        </w:rPr>
        <w:t>redovito</w:t>
      </w:r>
      <w:proofErr w:type="spellEnd"/>
      <w:r w:rsidRPr="006335DF">
        <w:rPr>
          <w:rFonts w:ascii="Cambria" w:hAnsi="Cambria"/>
          <w:bCs/>
          <w:color w:val="000000"/>
        </w:rPr>
        <w:t xml:space="preserve"> </w:t>
      </w:r>
      <w:proofErr w:type="spellStart"/>
      <w:r w:rsidRPr="006335DF">
        <w:rPr>
          <w:rFonts w:ascii="Cambria" w:hAnsi="Cambria"/>
          <w:bCs/>
          <w:color w:val="000000"/>
        </w:rPr>
        <w:t>ažuriranih</w:t>
      </w:r>
      <w:proofErr w:type="spellEnd"/>
      <w:r w:rsidRPr="006335DF">
        <w:rPr>
          <w:rFonts w:ascii="Cambria" w:hAnsi="Cambria"/>
          <w:bCs/>
          <w:color w:val="000000"/>
        </w:rPr>
        <w:t xml:space="preserve"> </w:t>
      </w:r>
      <w:proofErr w:type="spellStart"/>
      <w:r w:rsidRPr="006335DF">
        <w:rPr>
          <w:rFonts w:ascii="Cambria" w:hAnsi="Cambria"/>
          <w:bCs/>
          <w:color w:val="000000"/>
        </w:rPr>
        <w:t>pravnih</w:t>
      </w:r>
      <w:proofErr w:type="spellEnd"/>
      <w:r w:rsidRPr="006335DF">
        <w:rPr>
          <w:rFonts w:ascii="Cambria" w:hAnsi="Cambria"/>
          <w:bCs/>
          <w:color w:val="000000"/>
        </w:rPr>
        <w:t xml:space="preserve">, </w:t>
      </w:r>
      <w:proofErr w:type="spellStart"/>
      <w:r w:rsidRPr="006335DF">
        <w:rPr>
          <w:rFonts w:ascii="Cambria" w:hAnsi="Cambria"/>
          <w:bCs/>
          <w:color w:val="000000"/>
        </w:rPr>
        <w:t>fizičkih</w:t>
      </w:r>
      <w:proofErr w:type="spellEnd"/>
      <w:r w:rsidRPr="006335DF">
        <w:rPr>
          <w:rFonts w:ascii="Cambria" w:hAnsi="Cambria"/>
          <w:bCs/>
          <w:color w:val="000000"/>
        </w:rPr>
        <w:t xml:space="preserve">, </w:t>
      </w:r>
      <w:proofErr w:type="spellStart"/>
      <w:r w:rsidRPr="006335DF">
        <w:rPr>
          <w:rFonts w:ascii="Cambria" w:hAnsi="Cambria"/>
          <w:bCs/>
          <w:color w:val="000000"/>
        </w:rPr>
        <w:t>ekonomskih</w:t>
      </w:r>
      <w:proofErr w:type="spellEnd"/>
      <w:r w:rsidRPr="006335DF">
        <w:rPr>
          <w:rFonts w:ascii="Cambria" w:hAnsi="Cambria"/>
          <w:bCs/>
          <w:color w:val="000000"/>
        </w:rPr>
        <w:t xml:space="preserve"> </w:t>
      </w:r>
      <w:proofErr w:type="spellStart"/>
      <w:r w:rsidRPr="006335DF">
        <w:rPr>
          <w:rFonts w:ascii="Cambria" w:hAnsi="Cambria"/>
          <w:bCs/>
          <w:color w:val="000000"/>
        </w:rPr>
        <w:t>i</w:t>
      </w:r>
      <w:proofErr w:type="spellEnd"/>
      <w:r w:rsidRPr="006335DF">
        <w:rPr>
          <w:rFonts w:ascii="Cambria" w:hAnsi="Cambria"/>
          <w:bCs/>
          <w:color w:val="000000"/>
        </w:rPr>
        <w:t xml:space="preserve"> </w:t>
      </w:r>
      <w:proofErr w:type="spellStart"/>
      <w:r w:rsidRPr="006335DF">
        <w:rPr>
          <w:rFonts w:ascii="Cambria" w:hAnsi="Cambria"/>
          <w:bCs/>
          <w:color w:val="000000"/>
        </w:rPr>
        <w:t>financijskih</w:t>
      </w:r>
      <w:proofErr w:type="spellEnd"/>
      <w:r w:rsidRPr="006335DF">
        <w:rPr>
          <w:rFonts w:ascii="Cambria" w:hAnsi="Cambria"/>
          <w:bCs/>
          <w:color w:val="000000"/>
        </w:rPr>
        <w:t xml:space="preserve"> </w:t>
      </w:r>
      <w:proofErr w:type="spellStart"/>
      <w:r w:rsidRPr="006335DF">
        <w:rPr>
          <w:rFonts w:ascii="Cambria" w:hAnsi="Cambria"/>
          <w:bCs/>
          <w:color w:val="000000"/>
        </w:rPr>
        <w:t>podataka</w:t>
      </w:r>
      <w:proofErr w:type="spellEnd"/>
      <w:r w:rsidRPr="006335DF">
        <w:rPr>
          <w:rFonts w:ascii="Cambria" w:hAnsi="Cambria"/>
          <w:bCs/>
          <w:color w:val="000000"/>
        </w:rPr>
        <w:t xml:space="preserve"> o </w:t>
      </w:r>
      <w:proofErr w:type="spellStart"/>
      <w:r w:rsidRPr="006335DF">
        <w:rPr>
          <w:rFonts w:ascii="Cambria" w:hAnsi="Cambria"/>
          <w:bCs/>
          <w:color w:val="000000"/>
        </w:rPr>
        <w:t>imovini</w:t>
      </w:r>
      <w:proofErr w:type="spellEnd"/>
      <w:r w:rsidRPr="006335DF">
        <w:rPr>
          <w:rFonts w:ascii="Cambria" w:hAnsi="Cambria"/>
          <w:bCs/>
          <w:color w:val="000000"/>
        </w:rPr>
        <w:t>.</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Uspostava sveobuhvatnog popisa imovine bitan je za učinkovito upravljanje imovinom. Njegov ustroj i podatkovna nadogradnja dugogodišnji je proces koji se mora konstantno ažurirati. Pravovremenim i učestalim ažuriranjem registra imovine ostvarit će se ključna smjernica iz Strategije. Strategijom definirani su sljedeći dugoročni ciljevi vođenja registra imovine:</w:t>
      </w:r>
    </w:p>
    <w:p w:rsidR="009D2023" w:rsidRPr="006335DF" w:rsidRDefault="009D2023" w:rsidP="009D2023">
      <w:pPr>
        <w:pStyle w:val="ListParagraph"/>
        <w:numPr>
          <w:ilvl w:val="0"/>
          <w:numId w:val="58"/>
        </w:numPr>
        <w:tabs>
          <w:tab w:val="left" w:pos="1140"/>
        </w:tabs>
        <w:spacing w:after="200" w:line="276" w:lineRule="auto"/>
        <w:ind w:left="709"/>
        <w:contextualSpacing/>
        <w:jc w:val="both"/>
        <w:rPr>
          <w:rFonts w:ascii="Cambria" w:hAnsi="Cambria"/>
          <w:szCs w:val="24"/>
        </w:rPr>
      </w:pPr>
      <w:r w:rsidRPr="006335DF">
        <w:rPr>
          <w:rFonts w:ascii="Cambria" w:hAnsi="Cambria"/>
          <w:szCs w:val="24"/>
        </w:rPr>
        <w:t xml:space="preserve">uvid u opseg i strukturu imovine u vlasništvu </w:t>
      </w:r>
      <w:r w:rsidRPr="006335DF">
        <w:rPr>
          <w:rFonts w:ascii="Cambria" w:eastAsia="Arial" w:hAnsi="Cambria"/>
          <w:szCs w:val="24"/>
        </w:rPr>
        <w:t xml:space="preserve">Općine </w:t>
      </w:r>
      <w:proofErr w:type="spellStart"/>
      <w:r>
        <w:rPr>
          <w:rFonts w:ascii="Cambria" w:eastAsia="Arial" w:hAnsi="Cambria"/>
          <w:szCs w:val="24"/>
        </w:rPr>
        <w:t>Kaštelir</w:t>
      </w:r>
      <w:proofErr w:type="spellEnd"/>
      <w:r>
        <w:rPr>
          <w:rFonts w:ascii="Cambria" w:eastAsia="Arial" w:hAnsi="Cambria"/>
          <w:szCs w:val="24"/>
        </w:rPr>
        <w:t xml:space="preserve"> - Labinci </w:t>
      </w:r>
      <w:r w:rsidRPr="006335DF">
        <w:rPr>
          <w:rFonts w:ascii="Cambria" w:hAnsi="Cambria"/>
          <w:szCs w:val="24"/>
        </w:rPr>
        <w:t>,</w:t>
      </w:r>
    </w:p>
    <w:p w:rsidR="009D2023" w:rsidRPr="006335DF" w:rsidRDefault="009D2023" w:rsidP="009D2023">
      <w:pPr>
        <w:pStyle w:val="ListParagraph"/>
        <w:numPr>
          <w:ilvl w:val="0"/>
          <w:numId w:val="58"/>
        </w:numPr>
        <w:tabs>
          <w:tab w:val="left" w:pos="1140"/>
        </w:tabs>
        <w:spacing w:after="200" w:line="276" w:lineRule="auto"/>
        <w:ind w:left="709"/>
        <w:contextualSpacing/>
        <w:jc w:val="both"/>
        <w:rPr>
          <w:rFonts w:ascii="Cambria" w:hAnsi="Cambria"/>
          <w:szCs w:val="24"/>
        </w:rPr>
      </w:pPr>
      <w:r w:rsidRPr="006335DF">
        <w:rPr>
          <w:rFonts w:ascii="Cambria" w:hAnsi="Cambria"/>
          <w:szCs w:val="24"/>
        </w:rPr>
        <w:t xml:space="preserve">nadzor nad stanjem imovine u vlasništvu </w:t>
      </w:r>
      <w:r w:rsidRPr="006335DF">
        <w:rPr>
          <w:rFonts w:ascii="Cambria" w:eastAsia="Arial" w:hAnsi="Cambria"/>
          <w:szCs w:val="24"/>
        </w:rPr>
        <w:t xml:space="preserve">Općine </w:t>
      </w:r>
      <w:proofErr w:type="spellStart"/>
      <w:r>
        <w:rPr>
          <w:rFonts w:ascii="Cambria" w:eastAsia="Arial" w:hAnsi="Cambria"/>
          <w:szCs w:val="24"/>
        </w:rPr>
        <w:t>Kaštelir</w:t>
      </w:r>
      <w:proofErr w:type="spellEnd"/>
      <w:r>
        <w:rPr>
          <w:rFonts w:ascii="Cambria" w:eastAsia="Arial" w:hAnsi="Cambria"/>
          <w:szCs w:val="24"/>
        </w:rPr>
        <w:t xml:space="preserve"> - Labinci </w:t>
      </w:r>
      <w:r w:rsidRPr="006335DF">
        <w:rPr>
          <w:rFonts w:ascii="Cambria" w:hAnsi="Cambria"/>
          <w:szCs w:val="24"/>
        </w:rPr>
        <w:t>,</w:t>
      </w:r>
    </w:p>
    <w:p w:rsidR="009D2023" w:rsidRPr="006335DF" w:rsidRDefault="009D2023" w:rsidP="009D2023">
      <w:pPr>
        <w:pStyle w:val="ListParagraph"/>
        <w:numPr>
          <w:ilvl w:val="0"/>
          <w:numId w:val="58"/>
        </w:numPr>
        <w:tabs>
          <w:tab w:val="left" w:pos="1140"/>
        </w:tabs>
        <w:spacing w:after="200" w:line="276" w:lineRule="auto"/>
        <w:ind w:left="709"/>
        <w:contextualSpacing/>
        <w:jc w:val="both"/>
        <w:rPr>
          <w:rFonts w:ascii="Cambria" w:hAnsi="Cambria"/>
          <w:szCs w:val="24"/>
        </w:rPr>
      </w:pPr>
      <w:r w:rsidRPr="006335DF">
        <w:rPr>
          <w:rFonts w:ascii="Cambria" w:hAnsi="Cambria"/>
          <w:szCs w:val="24"/>
        </w:rPr>
        <w:t>kvalitetnije i brže donošenje odluka o upravljanju imovinom,</w:t>
      </w:r>
    </w:p>
    <w:p w:rsidR="009D2023" w:rsidRPr="006335DF" w:rsidRDefault="009D2023" w:rsidP="009D2023">
      <w:pPr>
        <w:pStyle w:val="ListParagraph"/>
        <w:numPr>
          <w:ilvl w:val="0"/>
          <w:numId w:val="58"/>
        </w:numPr>
        <w:tabs>
          <w:tab w:val="left" w:pos="1140"/>
        </w:tabs>
        <w:spacing w:after="200" w:line="276" w:lineRule="auto"/>
        <w:ind w:left="709"/>
        <w:contextualSpacing/>
        <w:jc w:val="both"/>
        <w:rPr>
          <w:rFonts w:ascii="Cambria" w:hAnsi="Cambria"/>
          <w:szCs w:val="24"/>
        </w:rPr>
      </w:pPr>
      <w:r w:rsidRPr="006335DF">
        <w:rPr>
          <w:rFonts w:ascii="Cambria" w:hAnsi="Cambria"/>
          <w:szCs w:val="24"/>
        </w:rPr>
        <w:t>praćenje koristi i učinaka upravljanja imovinom.</w:t>
      </w:r>
    </w:p>
    <w:p w:rsidR="009D2023" w:rsidRPr="004C47E2" w:rsidRDefault="009D2023" w:rsidP="009D2023">
      <w:pPr>
        <w:ind w:firstLine="567"/>
        <w:jc w:val="both"/>
        <w:rPr>
          <w:rFonts w:ascii="Cambria" w:eastAsia="Arial" w:hAnsi="Cambria"/>
          <w:sz w:val="24"/>
        </w:rPr>
      </w:pPr>
      <w:r w:rsidRPr="00E60CE0">
        <w:rPr>
          <w:rFonts w:ascii="Cambria" w:eastAsia="Arial" w:hAnsi="Cambria"/>
          <w:sz w:val="24"/>
        </w:rPr>
        <w:t xml:space="preserve">Sukladno načelu javnosti na Internet strancima Općine </w:t>
      </w:r>
      <w:proofErr w:type="spellStart"/>
      <w:r>
        <w:rPr>
          <w:rFonts w:ascii="Cambria" w:eastAsia="Arial" w:hAnsi="Cambria"/>
          <w:sz w:val="24"/>
        </w:rPr>
        <w:t>Kaštelir</w:t>
      </w:r>
      <w:proofErr w:type="spellEnd"/>
      <w:r>
        <w:rPr>
          <w:rFonts w:ascii="Cambria" w:eastAsia="Arial" w:hAnsi="Cambria"/>
          <w:sz w:val="24"/>
        </w:rPr>
        <w:t xml:space="preserve"> - Labinci  bit će </w:t>
      </w:r>
      <w:r w:rsidRPr="00E60CE0">
        <w:rPr>
          <w:rFonts w:ascii="Cambria" w:eastAsia="Arial" w:hAnsi="Cambria"/>
          <w:sz w:val="24"/>
        </w:rPr>
        <w:t xml:space="preserve">postavljen </w:t>
      </w:r>
      <w:proofErr w:type="spellStart"/>
      <w:r w:rsidRPr="00E60CE0">
        <w:rPr>
          <w:rFonts w:ascii="Cambria" w:eastAsia="Arial" w:hAnsi="Cambria"/>
          <w:sz w:val="24"/>
        </w:rPr>
        <w:t>widget</w:t>
      </w:r>
      <w:proofErr w:type="spellEnd"/>
      <w:r w:rsidRPr="00E60CE0">
        <w:rPr>
          <w:rFonts w:ascii="Cambria" w:eastAsia="Arial" w:hAnsi="Cambria"/>
          <w:sz w:val="24"/>
        </w:rPr>
        <w:t xml:space="preserve"> Imovina gdje će se sukladno zakonskim zahtjevima i obvezama javne objave nalaziti Registar imovine</w:t>
      </w:r>
      <w:r w:rsidRPr="004C47E2">
        <w:rPr>
          <w:rFonts w:ascii="Cambria" w:eastAsia="Arial" w:hAnsi="Cambria"/>
          <w:sz w:val="24"/>
        </w:rPr>
        <w:t>, svi dokumenti bitni za upravljanje i raspolaganje imovinom, objavljivati javni natječaji i vijesti vezane za imovinu, a u administracijskom sustavu spremati sve dokumente vezane za pojedinu imovinu iz registra kako bi imali sve na jednom mjestu te učinkovito i odgovorno upravljali svojom imovinom.</w:t>
      </w:r>
    </w:p>
    <w:p w:rsidR="009D2023" w:rsidRPr="004C47E2" w:rsidRDefault="009D2023" w:rsidP="009D2023">
      <w:pPr>
        <w:ind w:firstLine="567"/>
        <w:jc w:val="both"/>
        <w:rPr>
          <w:rFonts w:ascii="Cambria" w:eastAsia="Arial" w:hAnsi="Cambria"/>
          <w:sz w:val="24"/>
        </w:rPr>
      </w:pPr>
      <w:r w:rsidRPr="004C47E2">
        <w:rPr>
          <w:rFonts w:ascii="Cambria" w:hAnsi="Cambria"/>
          <w:sz w:val="24"/>
          <w:szCs w:val="24"/>
        </w:rPr>
        <w:t>Zakonski propisi kojima je uređeno vođenje Registra državne imovine su slijedeći:</w:t>
      </w:r>
    </w:p>
    <w:p w:rsidR="009D2023" w:rsidRPr="00A259BA" w:rsidRDefault="009D2023" w:rsidP="009D2023">
      <w:pPr>
        <w:pStyle w:val="ListParagraph"/>
        <w:numPr>
          <w:ilvl w:val="0"/>
          <w:numId w:val="59"/>
        </w:numPr>
        <w:spacing w:line="276" w:lineRule="auto"/>
        <w:ind w:left="567" w:hanging="283"/>
        <w:contextualSpacing/>
        <w:jc w:val="both"/>
        <w:rPr>
          <w:rFonts w:ascii="Cambria" w:hAnsi="Cambria"/>
          <w:szCs w:val="24"/>
        </w:rPr>
      </w:pPr>
      <w:bookmarkStart w:id="260" w:name="page324"/>
      <w:bookmarkStart w:id="261" w:name="page328"/>
      <w:bookmarkEnd w:id="260"/>
      <w:bookmarkEnd w:id="261"/>
      <w:r w:rsidRPr="00A259BA">
        <w:rPr>
          <w:rFonts w:ascii="Cambria" w:hAnsi="Cambria"/>
          <w:bCs/>
          <w:szCs w:val="24"/>
        </w:rPr>
        <w:lastRenderedPageBreak/>
        <w:t xml:space="preserve">Zakon o središnjem registru državne imovine </w:t>
      </w:r>
      <w:r w:rsidRPr="00A259BA">
        <w:rPr>
          <w:rFonts w:ascii="Cambria" w:hAnsi="Cambria"/>
          <w:szCs w:val="24"/>
        </w:rPr>
        <w:t>(»Narodne novine« broj 112/18)</w:t>
      </w:r>
      <w:r w:rsidR="00702262">
        <w:fldChar w:fldCharType="begin"/>
      </w:r>
      <w:r w:rsidR="00702262">
        <w:instrText xml:space="preserve"> HYPERLINK "https://www.zako</w:instrText>
      </w:r>
      <w:r w:rsidR="00702262">
        <w:instrText xml:space="preserve">n.hr/z/655/Zakon-o-upravljanju-i-raspolaganju-imovinom-u-vlasni%C5%A1tvu-Republike-Hrvatske" </w:instrText>
      </w:r>
      <w:r w:rsidR="00702262">
        <w:fldChar w:fldCharType="separate"/>
      </w:r>
      <w:r w:rsidR="00702262">
        <w:fldChar w:fldCharType="end"/>
      </w:r>
    </w:p>
    <w:p w:rsidR="009D2023" w:rsidRPr="00A259BA" w:rsidRDefault="00702262" w:rsidP="009D2023">
      <w:pPr>
        <w:numPr>
          <w:ilvl w:val="0"/>
          <w:numId w:val="59"/>
        </w:numPr>
        <w:tabs>
          <w:tab w:val="left" w:pos="567"/>
        </w:tabs>
        <w:spacing w:after="200" w:line="276" w:lineRule="auto"/>
        <w:ind w:left="568" w:hanging="284"/>
        <w:jc w:val="both"/>
        <w:rPr>
          <w:rFonts w:ascii="Cambria" w:hAnsi="Cambria"/>
          <w:sz w:val="24"/>
          <w:szCs w:val="24"/>
        </w:rPr>
      </w:pPr>
      <w:hyperlink r:id="rId333" w:history="1">
        <w:r w:rsidR="009D2023" w:rsidRPr="00A259BA">
          <w:rPr>
            <w:rFonts w:ascii="Cambria" w:hAnsi="Cambria"/>
            <w:sz w:val="24"/>
            <w:szCs w:val="24"/>
          </w:rPr>
          <w:t>Uredba o Registru državne imovine (»Narodne novine«, broj 55/11).</w:t>
        </w:r>
      </w:hyperlink>
    </w:p>
    <w:p w:rsidR="009D2023" w:rsidRPr="00A259BA" w:rsidRDefault="009D2023" w:rsidP="009D2023">
      <w:pPr>
        <w:jc w:val="both"/>
        <w:rPr>
          <w:rFonts w:ascii="Cambria" w:hAnsi="Cambria"/>
          <w:sz w:val="24"/>
          <w:szCs w:val="24"/>
        </w:rPr>
      </w:pPr>
      <w:r w:rsidRPr="00A259BA">
        <w:rPr>
          <w:rFonts w:ascii="Cambria" w:hAnsi="Cambria"/>
          <w:bCs/>
          <w:sz w:val="24"/>
          <w:szCs w:val="24"/>
        </w:rPr>
        <w:t xml:space="preserve">Dana, 05. prosinca 2018. godine donesen je novi Zakon o središnjem registru državne imovine </w:t>
      </w:r>
      <w:r w:rsidRPr="00A259BA">
        <w:rPr>
          <w:rFonts w:ascii="Cambria" w:hAnsi="Cambria"/>
          <w:sz w:val="24"/>
          <w:szCs w:val="24"/>
        </w:rPr>
        <w:t xml:space="preserve">(»Narodne novine« broj 112/18) prema kojem su JLS obveznici dostave i unosa podataka u Središnji registar. </w:t>
      </w:r>
    </w:p>
    <w:p w:rsidR="009D2023" w:rsidRPr="00A259BA" w:rsidRDefault="009D2023" w:rsidP="009D2023">
      <w:pPr>
        <w:jc w:val="both"/>
        <w:rPr>
          <w:rFonts w:ascii="Cambria" w:hAnsi="Cambria"/>
          <w:sz w:val="24"/>
          <w:szCs w:val="24"/>
        </w:rPr>
      </w:pPr>
      <w:r w:rsidRPr="00A259BA">
        <w:rPr>
          <w:rFonts w:ascii="Cambria" w:hAnsi="Cambria"/>
          <w:sz w:val="24"/>
          <w:szCs w:val="24"/>
        </w:rPr>
        <w:t>Dostavu i unos podataka o pojavnim oblicima državne imovine u Središnji registar može za proračunske i izvanproračunske korisnike proračuna jedinica lokalne i područne (regionalne) samouprave, trgovačka društva, zavode i druge pravne osobe čiji je osnivač jedinica lokalne i područne (regionalne) samouprave, kao i za ustanove kojima je jedan od osnivača jedinica lokalne i područne (regionalne) samouprave izvršiti nadležna jedinica lokalne i područne (regionalne) samouprave.</w:t>
      </w:r>
    </w:p>
    <w:p w:rsidR="009D2023" w:rsidRPr="00A259BA" w:rsidRDefault="009D2023" w:rsidP="009D2023">
      <w:pPr>
        <w:pStyle w:val="box459040"/>
        <w:spacing w:line="276" w:lineRule="auto"/>
        <w:jc w:val="both"/>
        <w:rPr>
          <w:rFonts w:ascii="Cambria" w:hAnsi="Cambria"/>
        </w:rPr>
      </w:pPr>
      <w:r w:rsidRPr="00A259BA">
        <w:rPr>
          <w:rFonts w:ascii="Cambria" w:hAnsi="Cambria"/>
        </w:rPr>
        <w:t>Obveznici ovoga Zakona dužni su:</w:t>
      </w:r>
    </w:p>
    <w:p w:rsidR="009D2023" w:rsidRPr="00A259BA" w:rsidRDefault="009D2023" w:rsidP="009D2023">
      <w:pPr>
        <w:pStyle w:val="box459040"/>
        <w:numPr>
          <w:ilvl w:val="0"/>
          <w:numId w:val="69"/>
        </w:numPr>
        <w:spacing w:line="276" w:lineRule="auto"/>
        <w:jc w:val="both"/>
        <w:rPr>
          <w:rFonts w:ascii="Cambria" w:hAnsi="Cambria"/>
        </w:rPr>
      </w:pPr>
      <w:r w:rsidRPr="00A259BA">
        <w:rPr>
          <w:rFonts w:ascii="Cambria" w:hAnsi="Cambria"/>
        </w:rPr>
        <w:t>voditi svoju evidenciju o pojavnim oblicima državne imovine iz ovoga Zakona kojom upravljaju, raspolažu ili im je dana na korištenje, neovisno o nositelju vlasničkih prava te imovine</w:t>
      </w:r>
    </w:p>
    <w:p w:rsidR="009D2023" w:rsidRPr="00A259BA" w:rsidRDefault="009D2023" w:rsidP="009D2023">
      <w:pPr>
        <w:pStyle w:val="box459040"/>
        <w:numPr>
          <w:ilvl w:val="0"/>
          <w:numId w:val="69"/>
        </w:numPr>
        <w:spacing w:line="276" w:lineRule="auto"/>
        <w:jc w:val="both"/>
        <w:rPr>
          <w:rFonts w:ascii="Cambria" w:hAnsi="Cambria"/>
        </w:rPr>
      </w:pPr>
      <w:r w:rsidRPr="00A259BA">
        <w:rPr>
          <w:rFonts w:ascii="Cambria" w:hAnsi="Cambria"/>
        </w:rPr>
        <w:t>dostaviti i unijeti podatke o pojavnim oblicima državne imovine iz ovoga Zakona kojom upravljaju ili raspolažu u Središnji registar, uz naznaku isprave na temelju koje je upis, promjena ili brisanje izvršeno, sukladno postupku koji će se propisati Pravilnikom o tehničkoj strukturi podataka i načinu upravljanja Središnjim registrom.</w:t>
      </w:r>
    </w:p>
    <w:p w:rsidR="009D2023" w:rsidRPr="00605A29" w:rsidRDefault="009D2023" w:rsidP="009D2023">
      <w:pPr>
        <w:jc w:val="both"/>
        <w:rPr>
          <w:rFonts w:ascii="Cambria" w:hAnsi="Cambria"/>
          <w:sz w:val="24"/>
          <w:szCs w:val="24"/>
        </w:rPr>
      </w:pPr>
      <w:r w:rsidRPr="00A259BA">
        <w:rPr>
          <w:rFonts w:ascii="Cambria" w:hAnsi="Cambria"/>
          <w:sz w:val="24"/>
          <w:szCs w:val="24"/>
        </w:rPr>
        <w:t xml:space="preserve">Sukladno Zakonu o središnjem registru </w:t>
      </w:r>
      <w:proofErr w:type="spellStart"/>
      <w:r w:rsidRPr="00A259BA">
        <w:rPr>
          <w:rFonts w:ascii="Cambria" w:hAnsi="Cambria"/>
          <w:sz w:val="24"/>
          <w:szCs w:val="24"/>
        </w:rPr>
        <w:t>držvane</w:t>
      </w:r>
      <w:proofErr w:type="spellEnd"/>
      <w:r w:rsidRPr="00A259BA">
        <w:rPr>
          <w:rFonts w:ascii="Cambria" w:hAnsi="Cambria"/>
          <w:sz w:val="24"/>
          <w:szCs w:val="24"/>
        </w:rPr>
        <w:t xml:space="preserve"> imovine, obveznici dostave podataka koji do stupanja na snagu ovoga Zakona nisu dostavili podatke o imovini u Središnji registar dužni su u roku od šest mjeseci od dana stupanja na snagu ovoga Zakona dostaviti cjelokupnu evidenciju o pojavnim oblicima državne imovine iz ovoga Zakona kojom upravljaju, raspolažu ili im je dana na korištenje.</w:t>
      </w:r>
      <w:r w:rsidRPr="00605A29">
        <w:rPr>
          <w:rFonts w:ascii="Cambria" w:hAnsi="Cambria"/>
          <w:sz w:val="24"/>
          <w:szCs w:val="24"/>
        </w:rPr>
        <w:t xml:space="preserve"> </w:t>
      </w:r>
    </w:p>
    <w:p w:rsidR="009D2023" w:rsidRPr="00605A29" w:rsidRDefault="009D2023" w:rsidP="009D2023">
      <w:pPr>
        <w:jc w:val="both"/>
        <w:rPr>
          <w:rFonts w:ascii="Cambria" w:hAnsi="Cambria"/>
          <w:sz w:val="24"/>
          <w:szCs w:val="24"/>
        </w:rPr>
      </w:pPr>
      <w:r>
        <w:rPr>
          <w:rFonts w:ascii="Cambria" w:hAnsi="Cambria"/>
          <w:sz w:val="24"/>
          <w:szCs w:val="24"/>
        </w:rPr>
        <w:t xml:space="preserve">Općina </w:t>
      </w:r>
      <w:proofErr w:type="spellStart"/>
      <w:r>
        <w:rPr>
          <w:rFonts w:ascii="Cambria" w:hAnsi="Cambria"/>
          <w:sz w:val="24"/>
          <w:szCs w:val="24"/>
        </w:rPr>
        <w:t>Kaštelir</w:t>
      </w:r>
      <w:proofErr w:type="spellEnd"/>
      <w:r>
        <w:rPr>
          <w:rFonts w:ascii="Cambria" w:hAnsi="Cambria"/>
          <w:sz w:val="24"/>
          <w:szCs w:val="24"/>
        </w:rPr>
        <w:t xml:space="preserve"> - Labinci </w:t>
      </w:r>
      <w:r w:rsidRPr="00605A29">
        <w:rPr>
          <w:rFonts w:ascii="Cambria" w:hAnsi="Cambria"/>
          <w:sz w:val="24"/>
          <w:szCs w:val="24"/>
        </w:rPr>
        <w:t xml:space="preserve"> nije dostavila podatke te će postupiti sukladno ovom Zakonu. </w:t>
      </w:r>
    </w:p>
    <w:p w:rsidR="009D2023" w:rsidRPr="004C47E2" w:rsidRDefault="009D2023" w:rsidP="009D2023">
      <w:pPr>
        <w:pStyle w:val="Caption"/>
        <w:spacing w:after="0" w:line="276" w:lineRule="auto"/>
        <w:jc w:val="center"/>
        <w:rPr>
          <w:rFonts w:ascii="Cambria" w:hAnsi="Cambria"/>
          <w:b w:val="0"/>
          <w:color w:val="000000"/>
        </w:rPr>
      </w:pPr>
      <w:bookmarkStart w:id="262" w:name="_Toc182941"/>
      <w:bookmarkStart w:id="263" w:name="_Toc12614198"/>
      <w:r w:rsidRPr="004C47E2">
        <w:rPr>
          <w:rFonts w:ascii="Cambria" w:hAnsi="Cambria"/>
          <w:color w:val="auto"/>
          <w:sz w:val="22"/>
          <w:szCs w:val="22"/>
        </w:rPr>
        <w:t xml:space="preserve">Tablica </w:t>
      </w:r>
      <w:r w:rsidRPr="004C47E2">
        <w:rPr>
          <w:rFonts w:ascii="Cambria" w:hAnsi="Cambria"/>
          <w:color w:val="auto"/>
          <w:sz w:val="22"/>
          <w:szCs w:val="22"/>
        </w:rPr>
        <w:fldChar w:fldCharType="begin"/>
      </w:r>
      <w:r w:rsidRPr="004C47E2">
        <w:rPr>
          <w:rFonts w:ascii="Cambria" w:hAnsi="Cambria"/>
          <w:color w:val="auto"/>
          <w:sz w:val="22"/>
          <w:szCs w:val="22"/>
        </w:rPr>
        <w:instrText xml:space="preserve"> SEQ Tablica \* ARABIC </w:instrText>
      </w:r>
      <w:r w:rsidRPr="004C47E2">
        <w:rPr>
          <w:rFonts w:ascii="Cambria" w:hAnsi="Cambria"/>
          <w:color w:val="auto"/>
          <w:sz w:val="22"/>
          <w:szCs w:val="22"/>
        </w:rPr>
        <w:fldChar w:fldCharType="separate"/>
      </w:r>
      <w:r>
        <w:rPr>
          <w:rFonts w:ascii="Cambria" w:hAnsi="Cambria"/>
          <w:noProof/>
          <w:color w:val="auto"/>
          <w:sz w:val="22"/>
          <w:szCs w:val="22"/>
        </w:rPr>
        <w:t>18</w:t>
      </w:r>
      <w:r w:rsidRPr="004C47E2">
        <w:rPr>
          <w:rFonts w:ascii="Cambria" w:hAnsi="Cambria"/>
          <w:color w:val="auto"/>
          <w:sz w:val="22"/>
          <w:szCs w:val="22"/>
        </w:rPr>
        <w:fldChar w:fldCharType="end"/>
      </w:r>
      <w:r w:rsidRPr="004C47E2">
        <w:rPr>
          <w:rFonts w:ascii="Cambria" w:hAnsi="Cambria"/>
          <w:color w:val="auto"/>
          <w:sz w:val="22"/>
          <w:szCs w:val="22"/>
        </w:rPr>
        <w:t>. Sažeti prikaz ciljeva i izvedbenih mjera za godišnji plan vođenja</w:t>
      </w:r>
      <w:r>
        <w:rPr>
          <w:rFonts w:ascii="Cambria" w:hAnsi="Cambria"/>
          <w:color w:val="auto"/>
          <w:sz w:val="22"/>
          <w:szCs w:val="22"/>
        </w:rPr>
        <w:t xml:space="preserve"> Registra imovine u 2020</w:t>
      </w:r>
      <w:r w:rsidRPr="004C47E2">
        <w:rPr>
          <w:rFonts w:ascii="Cambria" w:hAnsi="Cambria"/>
          <w:color w:val="auto"/>
          <w:sz w:val="22"/>
          <w:szCs w:val="22"/>
        </w:rPr>
        <w:t>. godini</w:t>
      </w:r>
      <w:bookmarkEnd w:id="262"/>
      <w:bookmarkEnd w:id="263"/>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09"/>
        <w:gridCol w:w="2659"/>
        <w:gridCol w:w="4172"/>
      </w:tblGrid>
      <w:tr w:rsidR="009D2023" w:rsidRPr="00A56B2F" w:rsidTr="004551C0">
        <w:trPr>
          <w:trHeight w:val="462"/>
        </w:trPr>
        <w:tc>
          <w:tcPr>
            <w:tcW w:w="2235" w:type="dxa"/>
            <w:tcBorders>
              <w:bottom w:val="double" w:sz="4" w:space="0" w:color="auto"/>
            </w:tcBorders>
            <w:shd w:val="clear" w:color="auto" w:fill="BFBFBF"/>
            <w:vAlign w:val="center"/>
          </w:tcPr>
          <w:p w:rsidR="009D2023" w:rsidRPr="00A56B2F" w:rsidRDefault="009D2023" w:rsidP="004551C0">
            <w:pPr>
              <w:tabs>
                <w:tab w:val="left" w:pos="366"/>
              </w:tabs>
              <w:jc w:val="center"/>
              <w:rPr>
                <w:rFonts w:ascii="Cambria" w:eastAsia="Symbol" w:hAnsi="Cambria"/>
                <w:b/>
              </w:rPr>
            </w:pPr>
            <w:r w:rsidRPr="00A56B2F">
              <w:rPr>
                <w:rFonts w:ascii="Cambria" w:eastAsia="Symbol" w:hAnsi="Cambria"/>
                <w:b/>
              </w:rPr>
              <w:t>Ciljevi</w:t>
            </w:r>
          </w:p>
        </w:tc>
        <w:tc>
          <w:tcPr>
            <w:tcW w:w="2693" w:type="dxa"/>
            <w:tcBorders>
              <w:bottom w:val="double" w:sz="4" w:space="0" w:color="auto"/>
            </w:tcBorders>
            <w:shd w:val="clear" w:color="auto" w:fill="BFBFBF"/>
            <w:vAlign w:val="center"/>
          </w:tcPr>
          <w:p w:rsidR="009D2023" w:rsidRPr="00A56B2F" w:rsidRDefault="009D2023" w:rsidP="004551C0">
            <w:pPr>
              <w:tabs>
                <w:tab w:val="left" w:pos="366"/>
              </w:tabs>
              <w:jc w:val="center"/>
              <w:rPr>
                <w:rFonts w:ascii="Cambria" w:eastAsia="Symbol" w:hAnsi="Cambria"/>
                <w:b/>
              </w:rPr>
            </w:pPr>
            <w:r w:rsidRPr="00A56B2F">
              <w:rPr>
                <w:rFonts w:ascii="Cambria" w:eastAsia="Symbol" w:hAnsi="Cambria"/>
                <w:b/>
              </w:rPr>
              <w:t>Mjere</w:t>
            </w:r>
          </w:p>
        </w:tc>
        <w:tc>
          <w:tcPr>
            <w:tcW w:w="4252" w:type="dxa"/>
            <w:tcBorders>
              <w:bottom w:val="double" w:sz="4" w:space="0" w:color="auto"/>
            </w:tcBorders>
            <w:shd w:val="clear" w:color="auto" w:fill="BFBFBF"/>
            <w:vAlign w:val="center"/>
          </w:tcPr>
          <w:p w:rsidR="009D2023" w:rsidRPr="00A56B2F" w:rsidRDefault="009D2023" w:rsidP="004551C0">
            <w:pPr>
              <w:tabs>
                <w:tab w:val="left" w:pos="366"/>
              </w:tabs>
              <w:jc w:val="center"/>
              <w:rPr>
                <w:rFonts w:ascii="Cambria" w:eastAsia="Symbol" w:hAnsi="Cambria"/>
                <w:b/>
              </w:rPr>
            </w:pPr>
            <w:r w:rsidRPr="00A56B2F">
              <w:rPr>
                <w:rFonts w:ascii="Cambria" w:eastAsia="Symbol" w:hAnsi="Cambria"/>
                <w:b/>
              </w:rPr>
              <w:t>Kratko pojašnjenje aktivnosti mjera</w:t>
            </w:r>
          </w:p>
        </w:tc>
      </w:tr>
      <w:tr w:rsidR="009D2023" w:rsidRPr="00A56B2F" w:rsidTr="004551C0">
        <w:trPr>
          <w:trHeight w:val="6267"/>
        </w:trPr>
        <w:tc>
          <w:tcPr>
            <w:tcW w:w="2235" w:type="dxa"/>
            <w:tcBorders>
              <w:top w:val="double" w:sz="4" w:space="0" w:color="auto"/>
              <w:bottom w:val="double" w:sz="4" w:space="0" w:color="auto"/>
            </w:tcBorders>
            <w:shd w:val="clear" w:color="auto" w:fill="D9D9D9"/>
            <w:vAlign w:val="center"/>
          </w:tcPr>
          <w:p w:rsidR="009D2023" w:rsidRPr="00A56B2F" w:rsidRDefault="009D2023" w:rsidP="004551C0">
            <w:pPr>
              <w:tabs>
                <w:tab w:val="left" w:pos="1140"/>
              </w:tabs>
              <w:jc w:val="center"/>
              <w:rPr>
                <w:rFonts w:ascii="Cambria" w:hAnsi="Cambria"/>
              </w:rPr>
            </w:pPr>
            <w:r w:rsidRPr="00A56B2F">
              <w:rPr>
                <w:rFonts w:ascii="Cambria" w:hAnsi="Cambria"/>
              </w:rPr>
              <w:lastRenderedPageBreak/>
              <w:t>Ažuriranje postavljenog Registra imovine</w:t>
            </w:r>
          </w:p>
        </w:tc>
        <w:tc>
          <w:tcPr>
            <w:tcW w:w="2693" w:type="dxa"/>
            <w:tcBorders>
              <w:top w:val="double" w:sz="4" w:space="0" w:color="auto"/>
              <w:bottom w:val="double" w:sz="4" w:space="0" w:color="auto"/>
            </w:tcBorders>
            <w:shd w:val="clear" w:color="auto" w:fill="auto"/>
            <w:vAlign w:val="center"/>
          </w:tcPr>
          <w:p w:rsidR="009D2023" w:rsidRPr="00A56B2F" w:rsidRDefault="009D2023" w:rsidP="004551C0">
            <w:pPr>
              <w:tabs>
                <w:tab w:val="left" w:pos="366"/>
              </w:tabs>
              <w:rPr>
                <w:rFonts w:ascii="Cambria" w:eastAsia="Symbol" w:hAnsi="Cambria"/>
              </w:rPr>
            </w:pPr>
            <w:r w:rsidRPr="00A56B2F">
              <w:rPr>
                <w:rFonts w:ascii="Cambria" w:eastAsia="Symbol" w:hAnsi="Cambria"/>
              </w:rPr>
              <w:t>Až</w:t>
            </w:r>
            <w:r>
              <w:rPr>
                <w:rFonts w:ascii="Cambria" w:eastAsia="Symbol" w:hAnsi="Cambria"/>
              </w:rPr>
              <w:t>urirati Registar imovine koji će biti</w:t>
            </w:r>
            <w:r w:rsidRPr="00A56B2F">
              <w:rPr>
                <w:rFonts w:ascii="Cambria" w:eastAsia="Symbol" w:hAnsi="Cambria"/>
              </w:rPr>
              <w:t xml:space="preserve"> postavljen na Internet stranici Općine </w:t>
            </w:r>
            <w:proofErr w:type="spellStart"/>
            <w:r>
              <w:rPr>
                <w:rFonts w:ascii="Cambria" w:eastAsia="Symbol" w:hAnsi="Cambria"/>
              </w:rPr>
              <w:t>Kaštelir</w:t>
            </w:r>
            <w:proofErr w:type="spellEnd"/>
            <w:r>
              <w:rPr>
                <w:rFonts w:ascii="Cambria" w:eastAsia="Symbol" w:hAnsi="Cambria"/>
              </w:rPr>
              <w:t xml:space="preserve"> - Labinci </w:t>
            </w:r>
          </w:p>
        </w:tc>
        <w:tc>
          <w:tcPr>
            <w:tcW w:w="4252" w:type="dxa"/>
            <w:tcBorders>
              <w:top w:val="double" w:sz="4" w:space="0" w:color="auto"/>
              <w:bottom w:val="double" w:sz="4" w:space="0" w:color="auto"/>
            </w:tcBorders>
            <w:shd w:val="clear" w:color="auto" w:fill="auto"/>
          </w:tcPr>
          <w:p w:rsidR="009D2023" w:rsidRPr="00A259BA" w:rsidRDefault="009D2023" w:rsidP="004551C0">
            <w:pPr>
              <w:tabs>
                <w:tab w:val="left" w:pos="366"/>
              </w:tabs>
              <w:jc w:val="both"/>
              <w:rPr>
                <w:rFonts w:ascii="Cambria" w:hAnsi="Cambria"/>
              </w:rPr>
            </w:pPr>
            <w:r w:rsidRPr="00A259BA">
              <w:rPr>
                <w:rFonts w:ascii="Cambria" w:eastAsia="Arial" w:hAnsi="Cambria"/>
              </w:rPr>
              <w:t xml:space="preserve">Prema preporukama Državnog ureda za reviziju Općina </w:t>
            </w:r>
            <w:proofErr w:type="spellStart"/>
            <w:r>
              <w:rPr>
                <w:rFonts w:ascii="Cambria" w:eastAsia="Arial" w:hAnsi="Cambria"/>
              </w:rPr>
              <w:t>Kaštelir</w:t>
            </w:r>
            <w:proofErr w:type="spellEnd"/>
            <w:r>
              <w:rPr>
                <w:rFonts w:ascii="Cambria" w:eastAsia="Arial" w:hAnsi="Cambria"/>
              </w:rPr>
              <w:t xml:space="preserve"> - Labinci </w:t>
            </w:r>
            <w:r w:rsidRPr="00A259BA">
              <w:rPr>
                <w:rFonts w:ascii="Cambria" w:eastAsia="Arial" w:hAnsi="Cambria"/>
              </w:rPr>
              <w:t xml:space="preserve"> poduzela je aktivnosti ustroja i vođenja Registra imovine na način i s podacima propisanim za registar državne imovine kako bi se osigurali podaci o cjelokupnoj imovini odnosno resursima s kojima Općina raspolaže.</w:t>
            </w:r>
            <w:r w:rsidRPr="00A259BA">
              <w:rPr>
                <w:rFonts w:ascii="Cambria" w:hAnsi="Cambria"/>
              </w:rPr>
              <w:t xml:space="preserve"> Sadržaj Registra imovine propisan je u </w:t>
            </w:r>
            <w:r w:rsidRPr="00A259BA">
              <w:rPr>
                <w:rFonts w:ascii="Cambria" w:hAnsi="Cambria"/>
                <w:bCs/>
              </w:rPr>
              <w:t xml:space="preserve">Zakonu o središnjem registru državne imovine </w:t>
            </w:r>
            <w:r w:rsidRPr="00A259BA">
              <w:rPr>
                <w:rFonts w:ascii="Cambria" w:hAnsi="Cambria"/>
              </w:rPr>
              <w:t xml:space="preserve">(»Narodne novine« broj 112/18) i Uredbom o Registru državne imovine (»Narodne novine«, broj 55/11). </w:t>
            </w:r>
            <w:r w:rsidRPr="00A259BA">
              <w:rPr>
                <w:rFonts w:ascii="Cambria" w:hAnsi="Cambria"/>
                <w:bCs/>
                <w:color w:val="000000"/>
              </w:rPr>
              <w:t xml:space="preserve">Sukladno načelu javnosti na Internet stranici Općine </w:t>
            </w:r>
            <w:proofErr w:type="spellStart"/>
            <w:r>
              <w:rPr>
                <w:rFonts w:ascii="Cambria" w:hAnsi="Cambria"/>
                <w:bCs/>
                <w:color w:val="000000"/>
              </w:rPr>
              <w:t>Kaštelir</w:t>
            </w:r>
            <w:proofErr w:type="spellEnd"/>
            <w:r>
              <w:rPr>
                <w:rFonts w:ascii="Cambria" w:hAnsi="Cambria"/>
                <w:bCs/>
                <w:color w:val="000000"/>
              </w:rPr>
              <w:t xml:space="preserve"> - Labinci biti će</w:t>
            </w:r>
            <w:r w:rsidRPr="00A259BA">
              <w:rPr>
                <w:rFonts w:ascii="Cambria" w:hAnsi="Cambria"/>
                <w:bCs/>
                <w:color w:val="000000"/>
              </w:rPr>
              <w:t xml:space="preserve"> </w:t>
            </w:r>
            <w:r>
              <w:rPr>
                <w:rFonts w:ascii="Cambria" w:hAnsi="Cambria"/>
                <w:bCs/>
                <w:color w:val="000000"/>
              </w:rPr>
              <w:t>postavljen</w:t>
            </w:r>
            <w:r w:rsidRPr="00A259BA">
              <w:rPr>
                <w:rFonts w:ascii="Cambria" w:hAnsi="Cambria"/>
                <w:bCs/>
                <w:color w:val="000000"/>
              </w:rPr>
              <w:t xml:space="preserve"> </w:t>
            </w:r>
            <w:proofErr w:type="spellStart"/>
            <w:r w:rsidRPr="00A259BA">
              <w:rPr>
                <w:rFonts w:ascii="Cambria" w:hAnsi="Cambria"/>
                <w:bCs/>
                <w:color w:val="000000"/>
              </w:rPr>
              <w:t>widget</w:t>
            </w:r>
            <w:proofErr w:type="spellEnd"/>
            <w:r w:rsidRPr="00A259BA">
              <w:rPr>
                <w:rFonts w:ascii="Cambria" w:hAnsi="Cambria"/>
                <w:bCs/>
                <w:color w:val="000000"/>
              </w:rPr>
              <w:t xml:space="preserve"> </w:t>
            </w:r>
            <w:r w:rsidRPr="00A259BA">
              <w:rPr>
                <w:rFonts w:ascii="Cambria" w:hAnsi="Cambria"/>
                <w:bCs/>
                <w:i/>
                <w:color w:val="000000"/>
              </w:rPr>
              <w:t>Im</w:t>
            </w:r>
            <w:r w:rsidRPr="00A259BA">
              <w:rPr>
                <w:rFonts w:ascii="Cambria" w:hAnsi="Cambria" w:cs="Calibri"/>
                <w:i/>
              </w:rPr>
              <w:t xml:space="preserve">ovina </w:t>
            </w:r>
            <w:r w:rsidRPr="00A259BA">
              <w:rPr>
                <w:rFonts w:ascii="Cambria" w:eastAsia="Arial" w:hAnsi="Cambria"/>
              </w:rPr>
              <w:t xml:space="preserve">gdje </w:t>
            </w:r>
            <w:r>
              <w:rPr>
                <w:rFonts w:ascii="Cambria" w:eastAsia="Arial" w:hAnsi="Cambria"/>
              </w:rPr>
              <w:t xml:space="preserve">će </w:t>
            </w:r>
            <w:r w:rsidRPr="00A259BA">
              <w:rPr>
                <w:rFonts w:ascii="Cambria" w:eastAsia="Arial" w:hAnsi="Cambria"/>
              </w:rPr>
              <w:t>se sukladno obvezama javne objave nalazi</w:t>
            </w:r>
            <w:r>
              <w:rPr>
                <w:rFonts w:ascii="Cambria" w:eastAsia="Arial" w:hAnsi="Cambria"/>
              </w:rPr>
              <w:t>ti</w:t>
            </w:r>
            <w:r w:rsidRPr="00A259BA">
              <w:rPr>
                <w:rFonts w:ascii="Cambria" w:eastAsia="Arial" w:hAnsi="Cambria"/>
              </w:rPr>
              <w:t xml:space="preserve"> Registar imovine te svi dokumenti bitni za upravljanje i raspolaganje imovinom. </w:t>
            </w:r>
            <w:r w:rsidRPr="00A259BA">
              <w:rPr>
                <w:rFonts w:ascii="Cambria" w:hAnsi="Cambria"/>
              </w:rPr>
              <w:t xml:space="preserve">Javnom objavom ostvarit će se bolji nadzor nad stanjem imovinom kojom Općina </w:t>
            </w:r>
            <w:proofErr w:type="spellStart"/>
            <w:r>
              <w:rPr>
                <w:rFonts w:ascii="Cambria" w:hAnsi="Cambria"/>
              </w:rPr>
              <w:t>Kaštelir</w:t>
            </w:r>
            <w:proofErr w:type="spellEnd"/>
            <w:r>
              <w:rPr>
                <w:rFonts w:ascii="Cambria" w:hAnsi="Cambria"/>
              </w:rPr>
              <w:t xml:space="preserve"> - Labinci </w:t>
            </w:r>
            <w:r w:rsidRPr="00A259BA">
              <w:rPr>
                <w:rFonts w:ascii="Cambria" w:hAnsi="Cambria"/>
              </w:rPr>
              <w:t xml:space="preserve"> raspolaže.</w:t>
            </w:r>
          </w:p>
        </w:tc>
      </w:tr>
      <w:tr w:rsidR="009D2023" w:rsidRPr="00A56B2F" w:rsidTr="004551C0">
        <w:trPr>
          <w:trHeight w:val="1537"/>
        </w:trPr>
        <w:tc>
          <w:tcPr>
            <w:tcW w:w="2235" w:type="dxa"/>
            <w:tcBorders>
              <w:top w:val="double" w:sz="4" w:space="0" w:color="auto"/>
              <w:bottom w:val="double" w:sz="4" w:space="0" w:color="auto"/>
            </w:tcBorders>
            <w:shd w:val="clear" w:color="auto" w:fill="D9D9D9"/>
            <w:vAlign w:val="center"/>
          </w:tcPr>
          <w:p w:rsidR="009D2023" w:rsidRPr="00A259BA" w:rsidRDefault="009D2023" w:rsidP="004551C0">
            <w:pPr>
              <w:tabs>
                <w:tab w:val="left" w:pos="1140"/>
              </w:tabs>
              <w:jc w:val="center"/>
              <w:rPr>
                <w:rFonts w:ascii="Cambria" w:hAnsi="Cambria"/>
              </w:rPr>
            </w:pPr>
            <w:r w:rsidRPr="00A259BA">
              <w:rPr>
                <w:rFonts w:ascii="Cambria" w:hAnsi="Cambria"/>
              </w:rPr>
              <w:t>Dostavljanje podataka i promjena predmetnih podataka u Središnji registar državne imovine</w:t>
            </w:r>
          </w:p>
        </w:tc>
        <w:tc>
          <w:tcPr>
            <w:tcW w:w="2693" w:type="dxa"/>
            <w:tcBorders>
              <w:top w:val="double" w:sz="4" w:space="0" w:color="auto"/>
              <w:bottom w:val="double" w:sz="4" w:space="0" w:color="auto"/>
            </w:tcBorders>
            <w:shd w:val="clear" w:color="auto" w:fill="auto"/>
            <w:vAlign w:val="center"/>
          </w:tcPr>
          <w:p w:rsidR="009D2023" w:rsidRPr="00A259BA" w:rsidRDefault="009D2023" w:rsidP="004551C0">
            <w:pPr>
              <w:tabs>
                <w:tab w:val="left" w:pos="366"/>
              </w:tabs>
              <w:rPr>
                <w:rFonts w:ascii="Cambria" w:eastAsia="Symbol" w:hAnsi="Cambria"/>
              </w:rPr>
            </w:pPr>
            <w:r w:rsidRPr="00A259BA">
              <w:rPr>
                <w:rFonts w:ascii="Cambria" w:eastAsia="Symbol" w:hAnsi="Cambria"/>
              </w:rPr>
              <w:t xml:space="preserve">Pravovremeno dostavljanje traženih podataka i promjena u </w:t>
            </w:r>
            <w:r w:rsidRPr="00A259BA">
              <w:rPr>
                <w:rFonts w:ascii="Cambria" w:hAnsi="Cambria"/>
              </w:rPr>
              <w:t>Središnji registar državne imovine</w:t>
            </w:r>
          </w:p>
        </w:tc>
        <w:tc>
          <w:tcPr>
            <w:tcW w:w="4252" w:type="dxa"/>
            <w:tcBorders>
              <w:top w:val="double" w:sz="4" w:space="0" w:color="auto"/>
              <w:bottom w:val="double" w:sz="4" w:space="0" w:color="auto"/>
            </w:tcBorders>
            <w:shd w:val="clear" w:color="auto" w:fill="auto"/>
          </w:tcPr>
          <w:p w:rsidR="009D2023" w:rsidRPr="00A259BA" w:rsidRDefault="009D2023" w:rsidP="004551C0">
            <w:pPr>
              <w:jc w:val="both"/>
              <w:rPr>
                <w:rFonts w:ascii="Cambria" w:hAnsi="Cambria"/>
              </w:rPr>
            </w:pPr>
            <w:r w:rsidRPr="00A259BA">
              <w:rPr>
                <w:rFonts w:ascii="Cambria" w:hAnsi="Cambria"/>
              </w:rPr>
              <w:t xml:space="preserve">Sukladno Zakonu o središnjem registru </w:t>
            </w:r>
            <w:proofErr w:type="spellStart"/>
            <w:r w:rsidRPr="00A259BA">
              <w:rPr>
                <w:rFonts w:ascii="Cambria" w:hAnsi="Cambria"/>
              </w:rPr>
              <w:t>držvane</w:t>
            </w:r>
            <w:proofErr w:type="spellEnd"/>
            <w:r w:rsidRPr="00A259BA">
              <w:rPr>
                <w:rFonts w:ascii="Cambria" w:hAnsi="Cambria"/>
              </w:rPr>
              <w:t xml:space="preserve"> imovine, obveznici dostave podataka koji do stupanja na snagu ovoga Zakona nisu dostavili podatke o imovini u Središnji registar dužni su u roku od šest mjeseci od dana stupanja na snagu ovoga Zakona dostaviti cjelokupnu evidenciju o pojavnim oblicima državne imovine iz ovoga Zakona kojom upravljaju, raspolažu ili im je dana na korištenje. </w:t>
            </w:r>
          </w:p>
          <w:p w:rsidR="009D2023" w:rsidRPr="00A259BA" w:rsidRDefault="009D2023" w:rsidP="004551C0">
            <w:pPr>
              <w:tabs>
                <w:tab w:val="left" w:pos="366"/>
              </w:tabs>
              <w:jc w:val="both"/>
              <w:rPr>
                <w:rFonts w:ascii="Cambria" w:eastAsia="Arial" w:hAnsi="Cambria"/>
              </w:rPr>
            </w:pPr>
            <w:r w:rsidRPr="00A259BA">
              <w:rPr>
                <w:rFonts w:ascii="Cambria" w:hAnsi="Cambria"/>
              </w:rPr>
              <w:t>Podatke vezane uz promjene u vlasništvu i drugim stvarnim pravima svih pojavnih oblika državne imovine iz ovoga Zakona, kao i podatke o ispravama na temelju kojih je promjena izvršena obveznici su dužni dostaviti u Središnji registar bez odgode, a najkasnije u roku od 60 dana od izvršene promjene.</w:t>
            </w:r>
          </w:p>
        </w:tc>
      </w:tr>
    </w:tbl>
    <w:p w:rsidR="009D2023" w:rsidRDefault="009D2023" w:rsidP="009D2023">
      <w:pPr>
        <w:rPr>
          <w:rFonts w:ascii="Cambria" w:hAnsi="Cambria"/>
          <w:b/>
          <w:bCs/>
          <w:kern w:val="36"/>
          <w:sz w:val="26"/>
          <w:szCs w:val="26"/>
          <w:lang w:eastAsia="hr-HR"/>
        </w:rPr>
        <w:sectPr w:rsidR="009D2023" w:rsidSect="004551C0">
          <w:footerReference w:type="first" r:id="rId334"/>
          <w:pgSz w:w="11906" w:h="16838"/>
          <w:pgMar w:top="1134" w:right="1418" w:bottom="1134" w:left="1418" w:header="709" w:footer="709" w:gutter="0"/>
          <w:cols w:space="708"/>
          <w:titlePg/>
          <w:docGrid w:linePitch="360"/>
        </w:sectPr>
      </w:pPr>
    </w:p>
    <w:p w:rsidR="009D2023" w:rsidRPr="00207720"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264" w:name="_Toc462324674"/>
      <w:bookmarkStart w:id="265" w:name="_Toc11923279"/>
      <w:r w:rsidRPr="00E670FD">
        <w:rPr>
          <w:rFonts w:ascii="Cambria" w:hAnsi="Cambria"/>
          <w:sz w:val="26"/>
          <w:szCs w:val="26"/>
        </w:rPr>
        <w:lastRenderedPageBreak/>
        <w:t xml:space="preserve">GODIŠNJI PLAN POSTUPAKA VEZANIH UZ SAVJETOVANJE SA ZAINTERESIRANOM JAVNOŠĆU I PRAVO NA PRISTUP INFORMACIJAMA KOJE SE TIČU UPRAVLJANJA I RASPOLAGANJA IMOVINOM U VLASNIŠTVU </w:t>
      </w:r>
      <w:bookmarkEnd w:id="264"/>
      <w:r>
        <w:rPr>
          <w:rFonts w:ascii="Cambria" w:hAnsi="Cambria"/>
          <w:sz w:val="26"/>
          <w:szCs w:val="26"/>
        </w:rPr>
        <w:t>OPĆINE KAŠTELIR - LABINCI</w:t>
      </w:r>
      <w:bookmarkEnd w:id="265"/>
      <w:r>
        <w:rPr>
          <w:rFonts w:ascii="Cambria" w:hAnsi="Cambria"/>
          <w:sz w:val="26"/>
          <w:szCs w:val="26"/>
        </w:rPr>
        <w:t xml:space="preserve"> </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Strategijom su definirani sljedeći ciljevi vezani uz savjetovanje sa zainteresiranom javnošću i pravo na pristup informacijama koje se tiču upravljanja i raspolaganja imovinom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6335DF">
        <w:rPr>
          <w:rFonts w:ascii="Cambria" w:hAnsi="Cambria"/>
          <w:sz w:val="24"/>
          <w:szCs w:val="24"/>
        </w:rPr>
        <w:t>:</w:t>
      </w:r>
    </w:p>
    <w:p w:rsidR="009D2023" w:rsidRPr="006335DF" w:rsidRDefault="009D2023" w:rsidP="009D2023">
      <w:pPr>
        <w:pStyle w:val="ListParagraph"/>
        <w:numPr>
          <w:ilvl w:val="0"/>
          <w:numId w:val="60"/>
        </w:numPr>
        <w:spacing w:after="200" w:line="276" w:lineRule="auto"/>
        <w:ind w:left="709"/>
        <w:contextualSpacing/>
        <w:jc w:val="both"/>
        <w:rPr>
          <w:rFonts w:ascii="Cambria" w:hAnsi="Cambria"/>
          <w:szCs w:val="24"/>
        </w:rPr>
      </w:pPr>
      <w:r w:rsidRPr="006335DF">
        <w:rPr>
          <w:rFonts w:ascii="Cambria" w:hAnsi="Cambria"/>
          <w:bCs/>
          <w:color w:val="000000"/>
          <w:szCs w:val="24"/>
          <w:lang w:eastAsia="hr-HR"/>
        </w:rPr>
        <w:t>Potrebno je</w:t>
      </w:r>
      <w:r>
        <w:rPr>
          <w:rFonts w:ascii="Cambria" w:hAnsi="Cambria"/>
          <w:bCs/>
          <w:color w:val="000000"/>
          <w:szCs w:val="24"/>
          <w:lang w:eastAsia="hr-HR"/>
        </w:rPr>
        <w:t>, u skorije vrijeme,</w:t>
      </w:r>
      <w:r w:rsidRPr="006335DF">
        <w:rPr>
          <w:rFonts w:ascii="Cambria" w:hAnsi="Cambria"/>
          <w:bCs/>
          <w:color w:val="000000"/>
          <w:szCs w:val="24"/>
          <w:lang w:eastAsia="hr-HR"/>
        </w:rPr>
        <w:t xml:space="preserve"> na internet stranici </w:t>
      </w:r>
      <w:r w:rsidRPr="006335DF">
        <w:rPr>
          <w:rFonts w:ascii="Cambria" w:hAnsi="Cambria"/>
          <w:szCs w:val="24"/>
        </w:rPr>
        <w:t xml:space="preserve">Općine </w:t>
      </w:r>
      <w:proofErr w:type="spellStart"/>
      <w:r>
        <w:rPr>
          <w:rFonts w:ascii="Cambria" w:hAnsi="Cambria"/>
          <w:szCs w:val="24"/>
        </w:rPr>
        <w:t>Kaštelir</w:t>
      </w:r>
      <w:proofErr w:type="spellEnd"/>
      <w:r>
        <w:rPr>
          <w:rFonts w:ascii="Cambria" w:hAnsi="Cambria"/>
          <w:szCs w:val="24"/>
        </w:rPr>
        <w:t xml:space="preserve"> - Labinci ,</w:t>
      </w:r>
      <w:r w:rsidRPr="006335DF">
        <w:rPr>
          <w:rFonts w:ascii="Cambria" w:hAnsi="Cambria"/>
          <w:bCs/>
          <w:color w:val="000000"/>
          <w:szCs w:val="24"/>
          <w:lang w:eastAsia="hr-HR"/>
        </w:rPr>
        <w:t xml:space="preserve"> na uočljiv i lako pretraživ način omogućiti informiranje javnosti o upravljanju i raspolaganju imovinom </w:t>
      </w:r>
      <w:r w:rsidRPr="006335DF">
        <w:rPr>
          <w:rFonts w:ascii="Cambria" w:hAnsi="Cambria"/>
          <w:szCs w:val="24"/>
        </w:rPr>
        <w:t xml:space="preserve">Općine </w:t>
      </w:r>
      <w:proofErr w:type="spellStart"/>
      <w:r>
        <w:rPr>
          <w:rFonts w:ascii="Cambria" w:hAnsi="Cambria"/>
          <w:szCs w:val="24"/>
        </w:rPr>
        <w:t>Kaštelir</w:t>
      </w:r>
      <w:proofErr w:type="spellEnd"/>
      <w:r>
        <w:rPr>
          <w:rFonts w:ascii="Cambria" w:hAnsi="Cambria"/>
          <w:szCs w:val="24"/>
        </w:rPr>
        <w:t xml:space="preserve"> - Labinci </w:t>
      </w:r>
      <w:r w:rsidRPr="006335DF">
        <w:rPr>
          <w:rFonts w:ascii="Cambria" w:hAnsi="Cambria"/>
          <w:szCs w:val="24"/>
        </w:rPr>
        <w:t>,</w:t>
      </w:r>
    </w:p>
    <w:p w:rsidR="009D2023" w:rsidRPr="006335DF" w:rsidRDefault="009D2023" w:rsidP="009D2023">
      <w:pPr>
        <w:pStyle w:val="ListParagraph"/>
        <w:numPr>
          <w:ilvl w:val="0"/>
          <w:numId w:val="60"/>
        </w:numPr>
        <w:spacing w:after="200" w:line="276" w:lineRule="auto"/>
        <w:ind w:left="709"/>
        <w:contextualSpacing/>
        <w:jc w:val="both"/>
        <w:rPr>
          <w:rFonts w:ascii="Cambria" w:hAnsi="Cambria"/>
          <w:szCs w:val="24"/>
        </w:rPr>
      </w:pPr>
      <w:r w:rsidRPr="006335DF">
        <w:rPr>
          <w:rFonts w:ascii="Cambria" w:hAnsi="Cambria"/>
          <w:szCs w:val="24"/>
        </w:rPr>
        <w:t xml:space="preserve">Organizirati učinkovitije i transparentno korištenje imovine u vlasništvu Općine </w:t>
      </w:r>
      <w:proofErr w:type="spellStart"/>
      <w:r>
        <w:rPr>
          <w:rFonts w:ascii="Cambria" w:hAnsi="Cambria"/>
          <w:szCs w:val="24"/>
        </w:rPr>
        <w:t>Kaštelir</w:t>
      </w:r>
      <w:proofErr w:type="spellEnd"/>
      <w:r>
        <w:rPr>
          <w:rFonts w:ascii="Cambria" w:hAnsi="Cambria"/>
          <w:szCs w:val="24"/>
        </w:rPr>
        <w:t xml:space="preserve"> - Labinci</w:t>
      </w:r>
      <w:r w:rsidRPr="006335DF">
        <w:rPr>
          <w:rFonts w:ascii="Cambria" w:hAnsi="Cambria"/>
          <w:szCs w:val="24"/>
        </w:rPr>
        <w:t xml:space="preserve"> s ciljem stvaranja novih vrijednosti i ostvarivanja veće ekonomske koristi.</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Zakonski propisi kojima je uređeno postupanje vezano uz savjetovanje sa zainteresiranom javnošću i pravo na pristup informacijama koje se tiču upravljanja i raspolaganja imovinom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6335DF">
        <w:rPr>
          <w:rFonts w:ascii="Cambria" w:hAnsi="Cambria"/>
          <w:sz w:val="24"/>
          <w:szCs w:val="24"/>
        </w:rPr>
        <w:t>:</w:t>
      </w:r>
    </w:p>
    <w:p w:rsidR="009D2023" w:rsidRPr="006335DF" w:rsidRDefault="009D2023" w:rsidP="009D2023">
      <w:pPr>
        <w:numPr>
          <w:ilvl w:val="0"/>
          <w:numId w:val="64"/>
        </w:numPr>
        <w:spacing w:after="200" w:line="276" w:lineRule="auto"/>
        <w:ind w:left="426" w:hanging="357"/>
        <w:rPr>
          <w:rFonts w:ascii="Cambria" w:hAnsi="Cambria"/>
          <w:b/>
          <w:sz w:val="24"/>
          <w:szCs w:val="24"/>
        </w:rPr>
      </w:pPr>
      <w:r w:rsidRPr="006335DF">
        <w:rPr>
          <w:rFonts w:ascii="Cambria" w:hAnsi="Cambria"/>
          <w:b/>
          <w:sz w:val="24"/>
          <w:szCs w:val="24"/>
        </w:rPr>
        <w:t>Opći propisi:</w:t>
      </w:r>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35" w:history="1">
        <w:hyperlink r:id="rId336" w:history="1">
          <w:r w:rsidR="009D2023" w:rsidRPr="00A5269D">
            <w:rPr>
              <w:rStyle w:val="Hyperlink"/>
              <w:rFonts w:ascii="Cambria" w:hAnsi="Cambria" w:cs="Calibri"/>
              <w:bCs/>
              <w:color w:val="auto"/>
              <w:szCs w:val="24"/>
            </w:rPr>
            <w:t>Zakon o upravljanju državnom imovinom (»Narodne novine«, broj 52/18)</w:t>
          </w:r>
        </w:hyperlink>
        <w:r w:rsidR="009D2023" w:rsidRPr="00A5269D">
          <w:rPr>
            <w:rStyle w:val="Hyperlink"/>
            <w:rFonts w:ascii="Cambria" w:hAnsi="Cambria"/>
            <w:color w:val="auto"/>
            <w:szCs w:val="24"/>
          </w:rPr>
          <w:t>,</w:t>
        </w:r>
      </w:hyperlink>
    </w:p>
    <w:p w:rsidR="009D2023" w:rsidRPr="00A5269D" w:rsidRDefault="00702262" w:rsidP="009D2023">
      <w:pPr>
        <w:pStyle w:val="ListParagraph"/>
        <w:numPr>
          <w:ilvl w:val="0"/>
          <w:numId w:val="64"/>
        </w:numPr>
        <w:spacing w:line="276" w:lineRule="auto"/>
        <w:contextualSpacing/>
        <w:jc w:val="both"/>
        <w:rPr>
          <w:rFonts w:ascii="Cambria" w:hAnsi="Cambria"/>
          <w:szCs w:val="24"/>
        </w:rPr>
      </w:pPr>
      <w:r>
        <w:fldChar w:fldCharType="begin"/>
      </w:r>
      <w:r>
        <w:instrText xml:space="preserve"> HYPERLINK "https://www.zakon.hr/z/126/Zakon-o-pravu-na-pristup-informacijama" </w:instrText>
      </w:r>
      <w:r>
        <w:fldChar w:fldCharType="separate"/>
      </w:r>
      <w:r w:rsidR="009D2023" w:rsidRPr="00A5269D">
        <w:rPr>
          <w:rStyle w:val="Hyperlink"/>
          <w:rFonts w:ascii="Cambria" w:hAnsi="Cambria"/>
          <w:color w:val="auto"/>
          <w:szCs w:val="24"/>
        </w:rPr>
        <w:t>Zakon o pravu na pristup informacijama (»Narodne novine«, broj 25/13, 85/15),</w:t>
      </w:r>
      <w:r>
        <w:rPr>
          <w:rStyle w:val="Hyperlink"/>
          <w:rFonts w:ascii="Cambria" w:hAnsi="Cambria"/>
          <w:color w:val="auto"/>
          <w:szCs w:val="24"/>
        </w:rPr>
        <w:fldChar w:fldCharType="end"/>
      </w:r>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37" w:history="1">
        <w:r w:rsidR="009D2023" w:rsidRPr="00A5269D">
          <w:rPr>
            <w:rStyle w:val="Hyperlink"/>
            <w:rFonts w:ascii="Cambria" w:hAnsi="Cambria"/>
            <w:color w:val="auto"/>
            <w:szCs w:val="24"/>
          </w:rPr>
          <w:t>Uredba (EU) 2016/679 Europskog parlamenta i Vijeća od 27. travnja 2016. o zaštiti pojedinaca u vezi s obradom osobnih podataka i o slobodnom kretanju takvih podataka te o stavljanju izvan snage Direktive 95/46/EZ</w:t>
        </w:r>
      </w:hyperlink>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38" w:history="1">
        <w:r w:rsidR="009D2023" w:rsidRPr="00A5269D">
          <w:rPr>
            <w:rStyle w:val="Hyperlink"/>
            <w:rFonts w:ascii="Cambria" w:hAnsi="Cambria"/>
            <w:color w:val="auto"/>
            <w:szCs w:val="24"/>
          </w:rPr>
          <w:t>Zakon o provedbi Opće uredbe o zaštiti podataka (»Narodne novine«, broj 42/18),</w:t>
        </w:r>
      </w:hyperlink>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39" w:history="1">
        <w:r w:rsidR="009D2023" w:rsidRPr="00A5269D">
          <w:rPr>
            <w:rStyle w:val="Hyperlink"/>
            <w:rFonts w:ascii="Cambria" w:hAnsi="Cambria"/>
            <w:color w:val="auto"/>
            <w:szCs w:val="24"/>
          </w:rPr>
          <w:t>Zakon o tajnosti podataka (»Narodne novine«, broj 79/07, 86/12),</w:t>
        </w:r>
      </w:hyperlink>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40" w:history="1">
        <w:r w:rsidR="009D2023" w:rsidRPr="00A5269D">
          <w:rPr>
            <w:rStyle w:val="Hyperlink"/>
            <w:rFonts w:ascii="Cambria" w:hAnsi="Cambria"/>
            <w:color w:val="auto"/>
            <w:szCs w:val="24"/>
          </w:rPr>
          <w:t>Zakon o zaštiti tajnosti podataka</w:t>
        </w:r>
      </w:hyperlink>
      <w:r w:rsidR="009D2023" w:rsidRPr="00A5269D">
        <w:rPr>
          <w:rFonts w:ascii="Cambria" w:hAnsi="Cambria"/>
          <w:szCs w:val="24"/>
        </w:rPr>
        <w:t xml:space="preserve"> (»Narodne novine«, broj </w:t>
      </w:r>
      <w:hyperlink r:id="rId341" w:history="1">
        <w:r w:rsidR="009D2023" w:rsidRPr="00A5269D">
          <w:rPr>
            <w:rFonts w:ascii="Cambria" w:hAnsi="Cambria"/>
            <w:szCs w:val="24"/>
          </w:rPr>
          <w:t>108/96</w:t>
        </w:r>
      </w:hyperlink>
      <w:r w:rsidR="009D2023" w:rsidRPr="00A5269D">
        <w:rPr>
          <w:rFonts w:ascii="Cambria" w:hAnsi="Cambria"/>
          <w:szCs w:val="24"/>
        </w:rPr>
        <w:t>),</w:t>
      </w:r>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42" w:history="1">
        <w:r w:rsidR="009D2023" w:rsidRPr="00A5269D">
          <w:rPr>
            <w:rStyle w:val="Hyperlink"/>
            <w:rFonts w:ascii="Cambria" w:hAnsi="Cambria"/>
            <w:color w:val="auto"/>
            <w:szCs w:val="24"/>
          </w:rPr>
          <w:t>Zakon o medijima</w:t>
        </w:r>
      </w:hyperlink>
      <w:r w:rsidR="009D2023" w:rsidRPr="00A5269D">
        <w:rPr>
          <w:rFonts w:ascii="Cambria" w:hAnsi="Cambria"/>
          <w:szCs w:val="24"/>
        </w:rPr>
        <w:t xml:space="preserve"> (»Narodne novine«, broj </w:t>
      </w:r>
      <w:hyperlink r:id="rId343" w:history="1">
        <w:r w:rsidR="009D2023" w:rsidRPr="00A5269D">
          <w:rPr>
            <w:rFonts w:ascii="Cambria" w:hAnsi="Cambria"/>
            <w:szCs w:val="24"/>
          </w:rPr>
          <w:t>59/04</w:t>
        </w:r>
      </w:hyperlink>
      <w:r w:rsidR="009D2023" w:rsidRPr="00A5269D">
        <w:rPr>
          <w:rFonts w:ascii="Cambria" w:hAnsi="Cambria"/>
          <w:szCs w:val="24"/>
        </w:rPr>
        <w:t xml:space="preserve">, </w:t>
      </w:r>
      <w:hyperlink r:id="rId344" w:history="1">
        <w:r w:rsidR="009D2023" w:rsidRPr="00A5269D">
          <w:rPr>
            <w:rFonts w:ascii="Cambria" w:hAnsi="Cambria"/>
            <w:szCs w:val="24"/>
          </w:rPr>
          <w:t>84/11</w:t>
        </w:r>
      </w:hyperlink>
      <w:r w:rsidR="009D2023" w:rsidRPr="00A5269D">
        <w:rPr>
          <w:rFonts w:ascii="Cambria" w:hAnsi="Cambria"/>
          <w:szCs w:val="24"/>
        </w:rPr>
        <w:t>, 81/13),</w:t>
      </w:r>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45" w:history="1">
        <w:r w:rsidR="009D2023" w:rsidRPr="00A5269D">
          <w:rPr>
            <w:rStyle w:val="Hyperlink"/>
            <w:rFonts w:ascii="Cambria" w:hAnsi="Cambria"/>
            <w:color w:val="auto"/>
            <w:szCs w:val="24"/>
          </w:rPr>
          <w:t>Zakon o arhivskom gradivu i arhivima</w:t>
        </w:r>
      </w:hyperlink>
      <w:r w:rsidR="009D2023" w:rsidRPr="00A5269D">
        <w:rPr>
          <w:rFonts w:ascii="Cambria" w:hAnsi="Cambria"/>
          <w:szCs w:val="24"/>
        </w:rPr>
        <w:t xml:space="preserve"> (»Narodne novine«, broj 61/18),</w:t>
      </w:r>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46" w:history="1">
        <w:r w:rsidR="009D2023" w:rsidRPr="00A5269D">
          <w:rPr>
            <w:rStyle w:val="Hyperlink"/>
            <w:rFonts w:ascii="Cambria" w:hAnsi="Cambria"/>
            <w:color w:val="auto"/>
            <w:szCs w:val="24"/>
          </w:rPr>
          <w:t>Zakon o sustavu državne uprave u odnosima uprave i građana</w:t>
        </w:r>
      </w:hyperlink>
      <w:r w:rsidR="009D2023" w:rsidRPr="00A5269D">
        <w:rPr>
          <w:rFonts w:ascii="Cambria" w:hAnsi="Cambria"/>
          <w:szCs w:val="24"/>
        </w:rPr>
        <w:t xml:space="preserve"> (»Narodne novine«, broj </w:t>
      </w:r>
      <w:hyperlink r:id="rId347" w:history="1">
        <w:r w:rsidR="009D2023" w:rsidRPr="00A5269D">
          <w:rPr>
            <w:rFonts w:ascii="Cambria" w:hAnsi="Cambria"/>
            <w:szCs w:val="24"/>
          </w:rPr>
          <w:t>150/11</w:t>
        </w:r>
      </w:hyperlink>
      <w:r w:rsidR="009D2023" w:rsidRPr="00A5269D">
        <w:rPr>
          <w:rFonts w:ascii="Cambria" w:hAnsi="Cambria"/>
          <w:szCs w:val="24"/>
        </w:rPr>
        <w:t>, 12/13, 93/16, 104/16),</w:t>
      </w:r>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48" w:history="1">
        <w:r w:rsidR="009D2023" w:rsidRPr="00A5269D">
          <w:rPr>
            <w:rStyle w:val="Hyperlink"/>
            <w:rFonts w:ascii="Cambria" w:hAnsi="Cambria"/>
            <w:color w:val="auto"/>
            <w:szCs w:val="24"/>
          </w:rPr>
          <w:t>Pravilnik o Središnjem katalogu službenih dokumenata Republike Hrvatske (»Narodne novine«, broj 124/15),</w:t>
        </w:r>
      </w:hyperlink>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49" w:history="1">
        <w:r w:rsidR="009D2023" w:rsidRPr="00A5269D">
          <w:rPr>
            <w:rStyle w:val="Hyperlink"/>
            <w:rFonts w:ascii="Cambria" w:hAnsi="Cambria"/>
            <w:color w:val="auto"/>
            <w:szCs w:val="24"/>
          </w:rPr>
          <w:t>Pravilnik o ustroju, sadržaju i načinu vođenja službenog Upisnika o ostvarivanju prava na pristup informacijama i ponovnu uporabu informacija (»Narodne novine«, broj 83/14),</w:t>
        </w:r>
      </w:hyperlink>
    </w:p>
    <w:p w:rsidR="009D2023" w:rsidRPr="00A5269D" w:rsidRDefault="00702262" w:rsidP="009D2023">
      <w:pPr>
        <w:pStyle w:val="ListParagraph"/>
        <w:numPr>
          <w:ilvl w:val="0"/>
          <w:numId w:val="64"/>
        </w:numPr>
        <w:spacing w:line="276" w:lineRule="auto"/>
        <w:contextualSpacing/>
        <w:jc w:val="both"/>
        <w:rPr>
          <w:rFonts w:ascii="Cambria" w:hAnsi="Cambria"/>
          <w:szCs w:val="24"/>
        </w:rPr>
      </w:pPr>
      <w:hyperlink r:id="rId350" w:history="1">
        <w:r w:rsidR="009D2023" w:rsidRPr="00A5269D">
          <w:rPr>
            <w:rStyle w:val="Hyperlink"/>
            <w:rFonts w:ascii="Cambria" w:hAnsi="Cambria"/>
            <w:color w:val="auto"/>
            <w:szCs w:val="24"/>
          </w:rPr>
          <w:t>Kriterij za određivanje visine naknadne stvarnih materijalnih troškova i troškova dostave informacije (»Narodne novine«, broj 12/14</w:t>
        </w:r>
      </w:hyperlink>
      <w:r w:rsidR="009D2023" w:rsidRPr="00A5269D">
        <w:rPr>
          <w:rFonts w:ascii="Cambria" w:hAnsi="Cambria"/>
          <w:szCs w:val="24"/>
        </w:rPr>
        <w:t xml:space="preserve">, </w:t>
      </w:r>
      <w:hyperlink r:id="rId351" w:history="1">
        <w:r w:rsidR="009D2023" w:rsidRPr="00A5269D">
          <w:rPr>
            <w:rStyle w:val="Hyperlink"/>
            <w:rFonts w:ascii="Cambria" w:hAnsi="Cambria"/>
            <w:color w:val="auto"/>
            <w:szCs w:val="24"/>
          </w:rPr>
          <w:t>15/14</w:t>
        </w:r>
      </w:hyperlink>
      <w:r w:rsidR="009D2023" w:rsidRPr="00A5269D">
        <w:rPr>
          <w:rFonts w:ascii="Cambria" w:hAnsi="Cambria"/>
          <w:szCs w:val="24"/>
        </w:rPr>
        <w:t>),</w:t>
      </w:r>
    </w:p>
    <w:p w:rsidR="009D2023" w:rsidRPr="00A5269D" w:rsidRDefault="00702262" w:rsidP="009D2023">
      <w:pPr>
        <w:pStyle w:val="ListParagraph"/>
        <w:numPr>
          <w:ilvl w:val="0"/>
          <w:numId w:val="64"/>
        </w:numPr>
        <w:spacing w:line="276" w:lineRule="auto"/>
        <w:contextualSpacing/>
        <w:jc w:val="both"/>
      </w:pPr>
      <w:hyperlink r:id="rId352" w:history="1">
        <w:r w:rsidR="009D2023" w:rsidRPr="00A5269D">
          <w:rPr>
            <w:rStyle w:val="Hyperlink"/>
            <w:rFonts w:ascii="Cambria" w:hAnsi="Cambria"/>
            <w:color w:val="auto"/>
            <w:szCs w:val="24"/>
          </w:rPr>
          <w:t>Pravilnik o sadržaju i načinu vođenja evidencije isključivih prava na ponovnu uporabu informacija (»Narodne novine«, broj 20/16).</w:t>
        </w:r>
      </w:hyperlink>
    </w:p>
    <w:p w:rsidR="009D2023" w:rsidRDefault="009D2023" w:rsidP="009D2023">
      <w:pPr>
        <w:spacing w:line="276" w:lineRule="auto"/>
        <w:contextualSpacing/>
        <w:jc w:val="both"/>
      </w:pPr>
    </w:p>
    <w:p w:rsidR="009D2023" w:rsidRPr="006335DF" w:rsidRDefault="009D2023" w:rsidP="009D2023">
      <w:pPr>
        <w:numPr>
          <w:ilvl w:val="0"/>
          <w:numId w:val="64"/>
        </w:numPr>
        <w:spacing w:after="200" w:line="276" w:lineRule="auto"/>
        <w:ind w:left="426" w:hanging="357"/>
        <w:rPr>
          <w:rFonts w:ascii="Cambria" w:hAnsi="Cambria"/>
          <w:b/>
          <w:sz w:val="24"/>
          <w:szCs w:val="24"/>
        </w:rPr>
      </w:pPr>
      <w:r w:rsidRPr="006335DF">
        <w:rPr>
          <w:rFonts w:ascii="Cambria" w:hAnsi="Cambria"/>
          <w:b/>
          <w:sz w:val="24"/>
          <w:szCs w:val="24"/>
        </w:rPr>
        <w:t>Propisi EU:</w:t>
      </w:r>
    </w:p>
    <w:p w:rsidR="009D2023" w:rsidRPr="00A375A6" w:rsidRDefault="00702262" w:rsidP="009D2023">
      <w:pPr>
        <w:numPr>
          <w:ilvl w:val="0"/>
          <w:numId w:val="64"/>
        </w:numPr>
        <w:tabs>
          <w:tab w:val="left" w:pos="567"/>
        </w:tabs>
        <w:spacing w:after="200" w:line="276" w:lineRule="auto"/>
        <w:contextualSpacing/>
        <w:jc w:val="both"/>
        <w:rPr>
          <w:rFonts w:ascii="Cambria" w:hAnsi="Cambria"/>
          <w:sz w:val="24"/>
          <w:szCs w:val="24"/>
        </w:rPr>
      </w:pPr>
      <w:hyperlink r:id="rId353" w:history="1">
        <w:r w:rsidR="009D2023" w:rsidRPr="00A375A6">
          <w:rPr>
            <w:rStyle w:val="Hyperlink"/>
            <w:rFonts w:ascii="Cambria" w:hAnsi="Cambria"/>
            <w:color w:val="auto"/>
            <w:sz w:val="24"/>
            <w:szCs w:val="24"/>
          </w:rPr>
          <w:t>Direktiva 2003/98/EZ Europskog parlamenta i Vijeća od 17. Studenog 2003. O ponovnoj uporabi informacija javnog sektora</w:t>
        </w:r>
      </w:hyperlink>
      <w:r w:rsidR="009D2023" w:rsidRPr="00A375A6">
        <w:rPr>
          <w:rFonts w:ascii="Cambria" w:hAnsi="Cambria"/>
          <w:sz w:val="24"/>
          <w:szCs w:val="24"/>
        </w:rPr>
        <w:t>,</w:t>
      </w:r>
    </w:p>
    <w:p w:rsidR="009D2023" w:rsidRPr="00A375A6" w:rsidRDefault="00702262" w:rsidP="009D2023">
      <w:pPr>
        <w:numPr>
          <w:ilvl w:val="0"/>
          <w:numId w:val="64"/>
        </w:numPr>
        <w:tabs>
          <w:tab w:val="left" w:pos="567"/>
        </w:tabs>
        <w:spacing w:after="200" w:line="276" w:lineRule="auto"/>
        <w:contextualSpacing/>
        <w:jc w:val="both"/>
        <w:rPr>
          <w:rFonts w:ascii="Cambria" w:hAnsi="Cambria"/>
          <w:sz w:val="24"/>
          <w:szCs w:val="24"/>
        </w:rPr>
      </w:pPr>
      <w:hyperlink r:id="rId354" w:history="1">
        <w:proofErr w:type="spellStart"/>
        <w:r w:rsidR="009D2023" w:rsidRPr="00A375A6">
          <w:rPr>
            <w:rStyle w:val="Hyperlink"/>
            <w:rFonts w:ascii="Cambria" w:hAnsi="Cambria"/>
            <w:color w:val="auto"/>
            <w:sz w:val="24"/>
            <w:szCs w:val="24"/>
          </w:rPr>
          <w:t>Directive</w:t>
        </w:r>
        <w:proofErr w:type="spellEnd"/>
        <w:r w:rsidR="009D2023" w:rsidRPr="00A375A6">
          <w:rPr>
            <w:rStyle w:val="Hyperlink"/>
            <w:rFonts w:ascii="Cambria" w:hAnsi="Cambria"/>
            <w:color w:val="auto"/>
            <w:sz w:val="24"/>
            <w:szCs w:val="24"/>
          </w:rPr>
          <w:t xml:space="preserve"> 2003/98/EC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European </w:t>
        </w:r>
        <w:proofErr w:type="spellStart"/>
        <w:r w:rsidR="009D2023" w:rsidRPr="00A375A6">
          <w:rPr>
            <w:rStyle w:val="Hyperlink"/>
            <w:rFonts w:ascii="Cambria" w:hAnsi="Cambria"/>
            <w:color w:val="auto"/>
            <w:sz w:val="24"/>
            <w:szCs w:val="24"/>
          </w:rPr>
          <w:t>Parliament</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and</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Council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17 </w:t>
        </w:r>
        <w:proofErr w:type="spellStart"/>
        <w:r w:rsidR="009D2023" w:rsidRPr="00A375A6">
          <w:rPr>
            <w:rStyle w:val="Hyperlink"/>
            <w:rFonts w:ascii="Cambria" w:hAnsi="Cambria"/>
            <w:color w:val="auto"/>
            <w:sz w:val="24"/>
            <w:szCs w:val="24"/>
          </w:rPr>
          <w:t>November</w:t>
        </w:r>
        <w:proofErr w:type="spellEnd"/>
        <w:r w:rsidR="009D2023" w:rsidRPr="00A375A6">
          <w:rPr>
            <w:rStyle w:val="Hyperlink"/>
            <w:rFonts w:ascii="Cambria" w:hAnsi="Cambria"/>
            <w:color w:val="auto"/>
            <w:sz w:val="24"/>
            <w:szCs w:val="24"/>
          </w:rPr>
          <w:t xml:space="preserve"> 2003 on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re</w:t>
        </w:r>
        <w:proofErr w:type="spellEnd"/>
        <w:r w:rsidR="009D2023" w:rsidRPr="00A375A6">
          <w:rPr>
            <w:rStyle w:val="Hyperlink"/>
            <w:rFonts w:ascii="Cambria" w:hAnsi="Cambria"/>
            <w:color w:val="auto"/>
            <w:sz w:val="24"/>
            <w:szCs w:val="24"/>
          </w:rPr>
          <w:t xml:space="preserve">-use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public</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sector</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information</w:t>
        </w:r>
        <w:proofErr w:type="spellEnd"/>
      </w:hyperlink>
      <w:r w:rsidR="009D2023" w:rsidRPr="00A375A6">
        <w:rPr>
          <w:rFonts w:ascii="Cambria" w:hAnsi="Cambria"/>
          <w:sz w:val="24"/>
          <w:szCs w:val="24"/>
        </w:rPr>
        <w:t>,</w:t>
      </w:r>
    </w:p>
    <w:p w:rsidR="009D2023" w:rsidRPr="00A375A6" w:rsidRDefault="00702262" w:rsidP="009D2023">
      <w:pPr>
        <w:numPr>
          <w:ilvl w:val="0"/>
          <w:numId w:val="64"/>
        </w:numPr>
        <w:tabs>
          <w:tab w:val="left" w:pos="567"/>
        </w:tabs>
        <w:spacing w:after="200" w:line="276" w:lineRule="auto"/>
        <w:contextualSpacing/>
        <w:jc w:val="both"/>
        <w:rPr>
          <w:rFonts w:ascii="Cambria" w:hAnsi="Cambria"/>
          <w:sz w:val="24"/>
          <w:szCs w:val="24"/>
        </w:rPr>
      </w:pPr>
      <w:hyperlink r:id="rId355" w:history="1">
        <w:r w:rsidR="009D2023" w:rsidRPr="00A375A6">
          <w:rPr>
            <w:rStyle w:val="Hyperlink"/>
            <w:rFonts w:ascii="Cambria" w:hAnsi="Cambria"/>
            <w:color w:val="auto"/>
            <w:sz w:val="24"/>
            <w:szCs w:val="24"/>
          </w:rPr>
          <w:t>Direktiva o izmjeni Direktive 2003/98/EZ Europskog parlamenta i Vijeća od 17. Studenog 2003. O ponovnoj uporabi informacija javnog sektora, 2013/37/EU</w:t>
        </w:r>
      </w:hyperlink>
      <w:r w:rsidR="009D2023" w:rsidRPr="00A375A6">
        <w:rPr>
          <w:rFonts w:ascii="Cambria" w:hAnsi="Cambria"/>
          <w:sz w:val="24"/>
          <w:szCs w:val="24"/>
        </w:rPr>
        <w:t>,</w:t>
      </w:r>
    </w:p>
    <w:p w:rsidR="009D2023" w:rsidRPr="00A375A6" w:rsidRDefault="00702262" w:rsidP="009D2023">
      <w:pPr>
        <w:numPr>
          <w:ilvl w:val="0"/>
          <w:numId w:val="64"/>
        </w:numPr>
        <w:tabs>
          <w:tab w:val="left" w:pos="567"/>
        </w:tabs>
        <w:spacing w:after="200" w:line="276" w:lineRule="auto"/>
        <w:contextualSpacing/>
        <w:jc w:val="both"/>
        <w:rPr>
          <w:rFonts w:ascii="Cambria" w:hAnsi="Cambria"/>
          <w:sz w:val="24"/>
          <w:szCs w:val="24"/>
        </w:rPr>
      </w:pPr>
      <w:hyperlink r:id="rId356" w:history="1">
        <w:proofErr w:type="spellStart"/>
        <w:r w:rsidR="009D2023" w:rsidRPr="00A375A6">
          <w:rPr>
            <w:rStyle w:val="Hyperlink"/>
            <w:rFonts w:ascii="Cambria" w:hAnsi="Cambria"/>
            <w:color w:val="auto"/>
            <w:sz w:val="24"/>
            <w:szCs w:val="24"/>
          </w:rPr>
          <w:t>Directive</w:t>
        </w:r>
        <w:proofErr w:type="spellEnd"/>
        <w:r w:rsidR="009D2023" w:rsidRPr="00A375A6">
          <w:rPr>
            <w:rStyle w:val="Hyperlink"/>
            <w:rFonts w:ascii="Cambria" w:hAnsi="Cambria"/>
            <w:color w:val="auto"/>
            <w:sz w:val="24"/>
            <w:szCs w:val="24"/>
          </w:rPr>
          <w:t xml:space="preserve"> 2013/37/EU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European </w:t>
        </w:r>
        <w:proofErr w:type="spellStart"/>
        <w:r w:rsidR="009D2023" w:rsidRPr="00A375A6">
          <w:rPr>
            <w:rStyle w:val="Hyperlink"/>
            <w:rFonts w:ascii="Cambria" w:hAnsi="Cambria"/>
            <w:color w:val="auto"/>
            <w:sz w:val="24"/>
            <w:szCs w:val="24"/>
          </w:rPr>
          <w:t>Parliament</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and</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Council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26 June 2013 </w:t>
        </w:r>
        <w:proofErr w:type="spellStart"/>
        <w:r w:rsidR="009D2023" w:rsidRPr="00A375A6">
          <w:rPr>
            <w:rStyle w:val="Hyperlink"/>
            <w:rFonts w:ascii="Cambria" w:hAnsi="Cambria"/>
            <w:color w:val="auto"/>
            <w:sz w:val="24"/>
            <w:szCs w:val="24"/>
          </w:rPr>
          <w:t>amending</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Directive</w:t>
        </w:r>
        <w:proofErr w:type="spellEnd"/>
        <w:r w:rsidR="009D2023" w:rsidRPr="00A375A6">
          <w:rPr>
            <w:rStyle w:val="Hyperlink"/>
            <w:rFonts w:ascii="Cambria" w:hAnsi="Cambria"/>
            <w:color w:val="auto"/>
            <w:sz w:val="24"/>
            <w:szCs w:val="24"/>
          </w:rPr>
          <w:t xml:space="preserve"> 2003/98/EC on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re</w:t>
        </w:r>
        <w:proofErr w:type="spellEnd"/>
        <w:r w:rsidR="009D2023" w:rsidRPr="00A375A6">
          <w:rPr>
            <w:rStyle w:val="Hyperlink"/>
            <w:rFonts w:ascii="Cambria" w:hAnsi="Cambria"/>
            <w:color w:val="auto"/>
            <w:sz w:val="24"/>
            <w:szCs w:val="24"/>
          </w:rPr>
          <w:t xml:space="preserve">-use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public</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sector</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informationText</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with</w:t>
        </w:r>
        <w:proofErr w:type="spellEnd"/>
        <w:r w:rsidR="009D2023" w:rsidRPr="00A375A6">
          <w:rPr>
            <w:rStyle w:val="Hyperlink"/>
            <w:rFonts w:ascii="Cambria" w:hAnsi="Cambria"/>
            <w:color w:val="auto"/>
            <w:sz w:val="24"/>
            <w:szCs w:val="24"/>
          </w:rPr>
          <w:t xml:space="preserve"> EEA </w:t>
        </w:r>
        <w:proofErr w:type="spellStart"/>
        <w:r w:rsidR="009D2023" w:rsidRPr="00A375A6">
          <w:rPr>
            <w:rStyle w:val="Hyperlink"/>
            <w:rFonts w:ascii="Cambria" w:hAnsi="Cambria"/>
            <w:color w:val="auto"/>
            <w:sz w:val="24"/>
            <w:szCs w:val="24"/>
          </w:rPr>
          <w:t>relevance</w:t>
        </w:r>
        <w:proofErr w:type="spellEnd"/>
      </w:hyperlink>
      <w:r w:rsidR="009D2023" w:rsidRPr="00A375A6">
        <w:rPr>
          <w:rFonts w:ascii="Cambria" w:hAnsi="Cambria"/>
          <w:sz w:val="24"/>
          <w:szCs w:val="24"/>
        </w:rPr>
        <w:t>,</w:t>
      </w:r>
    </w:p>
    <w:p w:rsidR="009D2023" w:rsidRPr="00A375A6" w:rsidRDefault="00702262" w:rsidP="009D2023">
      <w:pPr>
        <w:numPr>
          <w:ilvl w:val="0"/>
          <w:numId w:val="64"/>
        </w:numPr>
        <w:tabs>
          <w:tab w:val="left" w:pos="567"/>
        </w:tabs>
        <w:spacing w:after="200" w:line="276" w:lineRule="auto"/>
        <w:contextualSpacing/>
        <w:jc w:val="both"/>
        <w:rPr>
          <w:rFonts w:ascii="Cambria" w:hAnsi="Cambria"/>
          <w:sz w:val="24"/>
          <w:szCs w:val="24"/>
        </w:rPr>
      </w:pPr>
      <w:hyperlink r:id="rId357" w:history="1">
        <w:r w:rsidR="009D2023" w:rsidRPr="00A375A6">
          <w:rPr>
            <w:rStyle w:val="Hyperlink"/>
            <w:rFonts w:ascii="Cambria" w:hAnsi="Cambria"/>
            <w:color w:val="auto"/>
            <w:sz w:val="24"/>
            <w:szCs w:val="24"/>
          </w:rPr>
          <w:t>Konsolidirana Direktiva 2003/98/EZ Europskog parlamenta i Vijeća od 17. Studenog 2003. O ponovnoj uporabi informacija javnog sektora</w:t>
        </w:r>
      </w:hyperlink>
      <w:r w:rsidR="009D2023" w:rsidRPr="00A375A6">
        <w:rPr>
          <w:rFonts w:ascii="Cambria" w:hAnsi="Cambria"/>
          <w:sz w:val="24"/>
          <w:szCs w:val="24"/>
        </w:rPr>
        <w:t>,</w:t>
      </w:r>
    </w:p>
    <w:p w:rsidR="009D2023" w:rsidRPr="00A375A6" w:rsidRDefault="00702262" w:rsidP="009D2023">
      <w:pPr>
        <w:numPr>
          <w:ilvl w:val="0"/>
          <w:numId w:val="64"/>
        </w:numPr>
        <w:tabs>
          <w:tab w:val="left" w:pos="567"/>
        </w:tabs>
        <w:spacing w:after="200" w:line="276" w:lineRule="auto"/>
        <w:contextualSpacing/>
        <w:jc w:val="both"/>
        <w:rPr>
          <w:rFonts w:ascii="Cambria" w:hAnsi="Cambria"/>
          <w:sz w:val="24"/>
          <w:szCs w:val="24"/>
        </w:rPr>
      </w:pPr>
      <w:hyperlink r:id="rId358" w:history="1">
        <w:proofErr w:type="spellStart"/>
        <w:r w:rsidR="009D2023" w:rsidRPr="00A375A6">
          <w:rPr>
            <w:rStyle w:val="Hyperlink"/>
            <w:rFonts w:ascii="Cambria" w:hAnsi="Cambria"/>
            <w:color w:val="auto"/>
            <w:sz w:val="24"/>
            <w:szCs w:val="24"/>
          </w:rPr>
          <w:t>Consolidated</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Directive</w:t>
        </w:r>
        <w:proofErr w:type="spellEnd"/>
        <w:r w:rsidR="009D2023" w:rsidRPr="00A375A6">
          <w:rPr>
            <w:rStyle w:val="Hyperlink"/>
            <w:rFonts w:ascii="Cambria" w:hAnsi="Cambria"/>
            <w:color w:val="auto"/>
            <w:sz w:val="24"/>
            <w:szCs w:val="24"/>
          </w:rPr>
          <w:t xml:space="preserve"> 2003/98/EC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European </w:t>
        </w:r>
        <w:proofErr w:type="spellStart"/>
        <w:r w:rsidR="009D2023" w:rsidRPr="00A375A6">
          <w:rPr>
            <w:rStyle w:val="Hyperlink"/>
            <w:rFonts w:ascii="Cambria" w:hAnsi="Cambria"/>
            <w:color w:val="auto"/>
            <w:sz w:val="24"/>
            <w:szCs w:val="24"/>
          </w:rPr>
          <w:t>Parliament</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and</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Council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17 </w:t>
        </w:r>
        <w:proofErr w:type="spellStart"/>
        <w:r w:rsidR="009D2023" w:rsidRPr="00A375A6">
          <w:rPr>
            <w:rStyle w:val="Hyperlink"/>
            <w:rFonts w:ascii="Cambria" w:hAnsi="Cambria"/>
            <w:color w:val="auto"/>
            <w:sz w:val="24"/>
            <w:szCs w:val="24"/>
          </w:rPr>
          <w:t>November</w:t>
        </w:r>
        <w:proofErr w:type="spellEnd"/>
        <w:r w:rsidR="009D2023" w:rsidRPr="00A375A6">
          <w:rPr>
            <w:rStyle w:val="Hyperlink"/>
            <w:rFonts w:ascii="Cambria" w:hAnsi="Cambria"/>
            <w:color w:val="auto"/>
            <w:sz w:val="24"/>
            <w:szCs w:val="24"/>
          </w:rPr>
          <w:t xml:space="preserve"> 2003 on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re</w:t>
        </w:r>
        <w:proofErr w:type="spellEnd"/>
        <w:r w:rsidR="009D2023" w:rsidRPr="00A375A6">
          <w:rPr>
            <w:rStyle w:val="Hyperlink"/>
            <w:rFonts w:ascii="Cambria" w:hAnsi="Cambria"/>
            <w:color w:val="auto"/>
            <w:sz w:val="24"/>
            <w:szCs w:val="24"/>
          </w:rPr>
          <w:t xml:space="preserve">-use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public</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sector</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information</w:t>
        </w:r>
        <w:proofErr w:type="spellEnd"/>
      </w:hyperlink>
      <w:r w:rsidR="009D2023" w:rsidRPr="00A375A6">
        <w:rPr>
          <w:rFonts w:ascii="Cambria" w:hAnsi="Cambria"/>
          <w:sz w:val="24"/>
          <w:szCs w:val="24"/>
        </w:rPr>
        <w:t>,</w:t>
      </w:r>
    </w:p>
    <w:p w:rsidR="009D2023" w:rsidRPr="00A375A6" w:rsidRDefault="00702262" w:rsidP="009D2023">
      <w:pPr>
        <w:numPr>
          <w:ilvl w:val="0"/>
          <w:numId w:val="64"/>
        </w:numPr>
        <w:tabs>
          <w:tab w:val="left" w:pos="567"/>
        </w:tabs>
        <w:spacing w:after="200" w:line="276" w:lineRule="auto"/>
        <w:contextualSpacing/>
        <w:jc w:val="both"/>
        <w:rPr>
          <w:rFonts w:ascii="Cambria" w:hAnsi="Cambria"/>
          <w:sz w:val="24"/>
          <w:szCs w:val="24"/>
        </w:rPr>
      </w:pPr>
      <w:hyperlink r:id="rId359" w:history="1">
        <w:r w:rsidR="009D2023" w:rsidRPr="00A375A6">
          <w:rPr>
            <w:rStyle w:val="Hyperlink"/>
            <w:rFonts w:ascii="Cambria" w:hAnsi="Cambria"/>
            <w:color w:val="auto"/>
            <w:sz w:val="24"/>
            <w:szCs w:val="24"/>
          </w:rPr>
          <w:t>Smjernice o preporučenim standardnim dozvolama, skupovima podataka i naplati ponovne uporabe dokumenata 2014/C 240/01</w:t>
        </w:r>
      </w:hyperlink>
      <w:r w:rsidR="009D2023" w:rsidRPr="00A375A6">
        <w:rPr>
          <w:rFonts w:ascii="Cambria" w:hAnsi="Cambria"/>
          <w:sz w:val="24"/>
          <w:szCs w:val="24"/>
        </w:rPr>
        <w:t>,</w:t>
      </w:r>
    </w:p>
    <w:p w:rsidR="009D2023" w:rsidRPr="00A375A6" w:rsidRDefault="00702262" w:rsidP="009D2023">
      <w:pPr>
        <w:numPr>
          <w:ilvl w:val="0"/>
          <w:numId w:val="64"/>
        </w:numPr>
        <w:tabs>
          <w:tab w:val="left" w:pos="567"/>
        </w:tabs>
        <w:spacing w:after="200" w:line="276" w:lineRule="auto"/>
        <w:jc w:val="both"/>
        <w:rPr>
          <w:rFonts w:ascii="Cambria" w:hAnsi="Cambria"/>
          <w:sz w:val="24"/>
          <w:szCs w:val="24"/>
        </w:rPr>
      </w:pPr>
      <w:hyperlink r:id="rId360" w:history="1">
        <w:proofErr w:type="spellStart"/>
        <w:r w:rsidR="009D2023" w:rsidRPr="00A375A6">
          <w:rPr>
            <w:rStyle w:val="Hyperlink"/>
            <w:rFonts w:ascii="Cambria" w:hAnsi="Cambria"/>
            <w:color w:val="auto"/>
            <w:sz w:val="24"/>
            <w:szCs w:val="24"/>
          </w:rPr>
          <w:t>Guidelines</w:t>
        </w:r>
        <w:proofErr w:type="spellEnd"/>
        <w:r w:rsidR="009D2023" w:rsidRPr="00A375A6">
          <w:rPr>
            <w:rStyle w:val="Hyperlink"/>
            <w:rFonts w:ascii="Cambria" w:hAnsi="Cambria"/>
            <w:color w:val="auto"/>
            <w:sz w:val="24"/>
            <w:szCs w:val="24"/>
          </w:rPr>
          <w:t xml:space="preserve"> on </w:t>
        </w:r>
        <w:proofErr w:type="spellStart"/>
        <w:r w:rsidR="009D2023" w:rsidRPr="00A375A6">
          <w:rPr>
            <w:rStyle w:val="Hyperlink"/>
            <w:rFonts w:ascii="Cambria" w:hAnsi="Cambria"/>
            <w:color w:val="auto"/>
            <w:sz w:val="24"/>
            <w:szCs w:val="24"/>
          </w:rPr>
          <w:t>recommended</w:t>
        </w:r>
        <w:proofErr w:type="spellEnd"/>
        <w:r w:rsidR="009D2023" w:rsidRPr="00A375A6">
          <w:rPr>
            <w:rStyle w:val="Hyperlink"/>
            <w:rFonts w:ascii="Cambria" w:hAnsi="Cambria"/>
            <w:color w:val="auto"/>
            <w:sz w:val="24"/>
            <w:szCs w:val="24"/>
          </w:rPr>
          <w:t xml:space="preserve"> standard </w:t>
        </w:r>
        <w:proofErr w:type="spellStart"/>
        <w:r w:rsidR="009D2023" w:rsidRPr="00A375A6">
          <w:rPr>
            <w:rStyle w:val="Hyperlink"/>
            <w:rFonts w:ascii="Cambria" w:hAnsi="Cambria"/>
            <w:color w:val="auto"/>
            <w:sz w:val="24"/>
            <w:szCs w:val="24"/>
          </w:rPr>
          <w:t>licences</w:t>
        </w:r>
        <w:proofErr w:type="spellEnd"/>
        <w:r w:rsidR="009D2023" w:rsidRPr="00A375A6">
          <w:rPr>
            <w:rStyle w:val="Hyperlink"/>
            <w:rFonts w:ascii="Cambria" w:hAnsi="Cambria"/>
            <w:color w:val="auto"/>
            <w:sz w:val="24"/>
            <w:szCs w:val="24"/>
          </w:rPr>
          <w:t xml:space="preserve">, data </w:t>
        </w:r>
        <w:proofErr w:type="spellStart"/>
        <w:r w:rsidR="009D2023" w:rsidRPr="00A375A6">
          <w:rPr>
            <w:rStyle w:val="Hyperlink"/>
            <w:rFonts w:ascii="Cambria" w:hAnsi="Cambria"/>
            <w:color w:val="auto"/>
            <w:sz w:val="24"/>
            <w:szCs w:val="24"/>
          </w:rPr>
          <w:t>sets</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and</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charging</w:t>
        </w:r>
        <w:proofErr w:type="spellEnd"/>
        <w:r w:rsidR="009D2023" w:rsidRPr="00A375A6">
          <w:rPr>
            <w:rStyle w:val="Hyperlink"/>
            <w:rFonts w:ascii="Cambria" w:hAnsi="Cambria"/>
            <w:color w:val="auto"/>
            <w:sz w:val="24"/>
            <w:szCs w:val="24"/>
          </w:rPr>
          <w:t xml:space="preserve"> for </w:t>
        </w:r>
        <w:proofErr w:type="spellStart"/>
        <w:r w:rsidR="009D2023" w:rsidRPr="00A375A6">
          <w:rPr>
            <w:rStyle w:val="Hyperlink"/>
            <w:rFonts w:ascii="Cambria" w:hAnsi="Cambria"/>
            <w:color w:val="auto"/>
            <w:sz w:val="24"/>
            <w:szCs w:val="24"/>
          </w:rPr>
          <w:t>the</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reuse</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of</w:t>
        </w:r>
        <w:proofErr w:type="spellEnd"/>
        <w:r w:rsidR="009D2023" w:rsidRPr="00A375A6">
          <w:rPr>
            <w:rStyle w:val="Hyperlink"/>
            <w:rFonts w:ascii="Cambria" w:hAnsi="Cambria"/>
            <w:color w:val="auto"/>
            <w:sz w:val="24"/>
            <w:szCs w:val="24"/>
          </w:rPr>
          <w:t xml:space="preserve"> </w:t>
        </w:r>
        <w:proofErr w:type="spellStart"/>
        <w:r w:rsidR="009D2023" w:rsidRPr="00A375A6">
          <w:rPr>
            <w:rStyle w:val="Hyperlink"/>
            <w:rFonts w:ascii="Cambria" w:hAnsi="Cambria"/>
            <w:color w:val="auto"/>
            <w:sz w:val="24"/>
            <w:szCs w:val="24"/>
          </w:rPr>
          <w:t>documents</w:t>
        </w:r>
        <w:proofErr w:type="spellEnd"/>
        <w:r w:rsidR="009D2023" w:rsidRPr="00A375A6">
          <w:rPr>
            <w:rStyle w:val="Hyperlink"/>
            <w:rFonts w:ascii="Cambria" w:hAnsi="Cambria"/>
            <w:color w:val="auto"/>
            <w:sz w:val="24"/>
            <w:szCs w:val="24"/>
          </w:rPr>
          <w:t xml:space="preserve"> 2014/C 240/01</w:t>
        </w:r>
      </w:hyperlink>
      <w:r w:rsidR="009D2023" w:rsidRPr="00A375A6">
        <w:rPr>
          <w:rFonts w:ascii="Cambria" w:hAnsi="Cambria"/>
          <w:sz w:val="24"/>
          <w:szCs w:val="24"/>
        </w:rPr>
        <w:t>.</w:t>
      </w:r>
    </w:p>
    <w:p w:rsidR="009D2023" w:rsidRDefault="009D2023" w:rsidP="009D2023">
      <w:pPr>
        <w:ind w:firstLine="567"/>
        <w:jc w:val="both"/>
        <w:rPr>
          <w:rFonts w:ascii="Cambria" w:hAnsi="Cambria"/>
          <w:sz w:val="24"/>
          <w:szCs w:val="24"/>
        </w:rPr>
      </w:pPr>
      <w:r w:rsidRPr="006335DF">
        <w:rPr>
          <w:rFonts w:ascii="Cambria" w:hAnsi="Cambria"/>
          <w:sz w:val="24"/>
          <w:szCs w:val="24"/>
        </w:rPr>
        <w:t xml:space="preserve">Sukladno </w:t>
      </w:r>
      <w:hyperlink r:id="rId361" w:history="1">
        <w:r w:rsidRPr="006335DF">
          <w:rPr>
            <w:rStyle w:val="Hyperlink"/>
            <w:rFonts w:ascii="Cambria" w:hAnsi="Cambria"/>
            <w:color w:val="auto"/>
            <w:sz w:val="24"/>
            <w:szCs w:val="24"/>
          </w:rPr>
          <w:t>Zakonu o pravu na pristup informacijama</w:t>
        </w:r>
      </w:hyperlink>
      <w:r w:rsidRPr="006335DF">
        <w:rPr>
          <w:rStyle w:val="Hyperlink"/>
          <w:rFonts w:ascii="Cambria" w:hAnsi="Cambria"/>
          <w:color w:val="auto"/>
          <w:sz w:val="24"/>
          <w:szCs w:val="24"/>
        </w:rPr>
        <w:t xml:space="preserve"> </w:t>
      </w:r>
      <w:r w:rsidRPr="006335DF">
        <w:rPr>
          <w:rFonts w:ascii="Cambria" w:hAnsi="Cambria"/>
          <w:sz w:val="24"/>
          <w:szCs w:val="24"/>
        </w:rPr>
        <w:t xml:space="preserve">(»Narodne novine«, broj 25/13, 85/15) Općina </w:t>
      </w:r>
      <w:proofErr w:type="spellStart"/>
      <w:r>
        <w:rPr>
          <w:rFonts w:ascii="Cambria" w:hAnsi="Cambria"/>
          <w:sz w:val="24"/>
          <w:szCs w:val="24"/>
        </w:rPr>
        <w:t>Kaštelir</w:t>
      </w:r>
      <w:proofErr w:type="spellEnd"/>
      <w:r>
        <w:rPr>
          <w:rFonts w:ascii="Cambria" w:hAnsi="Cambria"/>
          <w:sz w:val="24"/>
          <w:szCs w:val="24"/>
        </w:rPr>
        <w:t xml:space="preserve"> - Labinci </w:t>
      </w:r>
      <w:r w:rsidRPr="006335DF">
        <w:rPr>
          <w:rFonts w:ascii="Cambria" w:hAnsi="Cambria"/>
          <w:sz w:val="24"/>
          <w:szCs w:val="24"/>
        </w:rPr>
        <w:t xml:space="preserve"> na svojoj službenoj Internet stranici ima obvezu objavljivati:</w:t>
      </w:r>
    </w:p>
    <w:p w:rsidR="009D2023" w:rsidRDefault="009D2023" w:rsidP="009D2023">
      <w:pPr>
        <w:numPr>
          <w:ilvl w:val="0"/>
          <w:numId w:val="70"/>
        </w:numPr>
        <w:spacing w:line="276" w:lineRule="auto"/>
        <w:jc w:val="both"/>
        <w:rPr>
          <w:rFonts w:ascii="Cambria" w:hAnsi="Cambria"/>
          <w:sz w:val="24"/>
          <w:szCs w:val="24"/>
        </w:rPr>
      </w:pPr>
      <w:r w:rsidRPr="006335DF">
        <w:rPr>
          <w:rFonts w:ascii="Cambria" w:hAnsi="Cambria"/>
          <w:sz w:val="24"/>
          <w:szCs w:val="24"/>
        </w:rPr>
        <w:t xml:space="preserve">opće akte koje donosi, a koji se objavljuju i u </w:t>
      </w:r>
      <w:r>
        <w:rPr>
          <w:rFonts w:ascii="Cambria" w:hAnsi="Cambria"/>
          <w:sz w:val="24"/>
          <w:szCs w:val="24"/>
        </w:rPr>
        <w:t>Službenom glasniku</w:t>
      </w:r>
      <w:bookmarkStart w:id="266" w:name="page331"/>
      <w:bookmarkEnd w:id="266"/>
    </w:p>
    <w:p w:rsidR="009D2023" w:rsidRDefault="009D2023" w:rsidP="009D2023">
      <w:pPr>
        <w:numPr>
          <w:ilvl w:val="0"/>
          <w:numId w:val="70"/>
        </w:numPr>
        <w:spacing w:line="276" w:lineRule="auto"/>
        <w:jc w:val="both"/>
        <w:rPr>
          <w:rFonts w:ascii="Cambria" w:hAnsi="Cambria"/>
          <w:sz w:val="24"/>
          <w:szCs w:val="24"/>
        </w:rPr>
      </w:pPr>
      <w:r w:rsidRPr="008D6280">
        <w:rPr>
          <w:rFonts w:ascii="Cambria" w:hAnsi="Cambria"/>
          <w:sz w:val="24"/>
          <w:szCs w:val="24"/>
        </w:rPr>
        <w:t xml:space="preserve">nacrte općih akata koje donosi u svrhu provedbe savjetovanja sa zainteresiranom javnošću </w:t>
      </w:r>
    </w:p>
    <w:p w:rsidR="009D2023" w:rsidRDefault="009D2023" w:rsidP="009D2023">
      <w:pPr>
        <w:numPr>
          <w:ilvl w:val="0"/>
          <w:numId w:val="70"/>
        </w:numPr>
        <w:spacing w:line="276" w:lineRule="auto"/>
        <w:jc w:val="both"/>
        <w:rPr>
          <w:rFonts w:ascii="Cambria" w:hAnsi="Cambria"/>
          <w:sz w:val="24"/>
          <w:szCs w:val="24"/>
        </w:rPr>
      </w:pPr>
      <w:r w:rsidRPr="008D6280">
        <w:rPr>
          <w:rFonts w:ascii="Cambria" w:hAnsi="Cambria"/>
          <w:sz w:val="24"/>
          <w:szCs w:val="24"/>
        </w:rPr>
        <w:t>godišnje planove, programe, strategije, upute, proračun, izvještaje o radu, financijska izvješća – na godišnjoj razini,</w:t>
      </w:r>
    </w:p>
    <w:p w:rsidR="009D2023" w:rsidRDefault="009D2023" w:rsidP="009D2023">
      <w:pPr>
        <w:numPr>
          <w:ilvl w:val="0"/>
          <w:numId w:val="70"/>
        </w:numPr>
        <w:spacing w:line="276" w:lineRule="auto"/>
        <w:jc w:val="both"/>
        <w:rPr>
          <w:rFonts w:ascii="Cambria" w:hAnsi="Cambria"/>
          <w:sz w:val="24"/>
          <w:szCs w:val="24"/>
        </w:rPr>
      </w:pPr>
      <w:r w:rsidRPr="008D6280">
        <w:rPr>
          <w:rFonts w:ascii="Cambria" w:hAnsi="Cambria"/>
          <w:sz w:val="24"/>
          <w:szCs w:val="24"/>
        </w:rPr>
        <w:t>zapise vezane uz lokalnu upravu i zaključke sa službenih sjednica Općinskog vijeća i službene dokumente usvojene na tim sjednicama,</w:t>
      </w:r>
    </w:p>
    <w:p w:rsidR="009D2023" w:rsidRDefault="009D2023" w:rsidP="009D2023">
      <w:pPr>
        <w:numPr>
          <w:ilvl w:val="0"/>
          <w:numId w:val="70"/>
        </w:numPr>
        <w:spacing w:line="276" w:lineRule="auto"/>
        <w:jc w:val="both"/>
        <w:rPr>
          <w:rFonts w:ascii="Cambria" w:hAnsi="Cambria"/>
          <w:sz w:val="24"/>
          <w:szCs w:val="24"/>
        </w:rPr>
      </w:pPr>
      <w:r w:rsidRPr="008D6280">
        <w:rPr>
          <w:rFonts w:ascii="Cambria" w:hAnsi="Cambria"/>
          <w:sz w:val="24"/>
          <w:szCs w:val="24"/>
        </w:rPr>
        <w:t xml:space="preserve">pozive za javne natječaje davanja u zakup imovine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8D6280">
        <w:rPr>
          <w:rFonts w:ascii="Cambria" w:hAnsi="Cambria"/>
          <w:sz w:val="24"/>
          <w:szCs w:val="24"/>
        </w:rPr>
        <w:t>.</w:t>
      </w:r>
    </w:p>
    <w:p w:rsidR="009D2023" w:rsidRPr="008D6280" w:rsidRDefault="009D2023" w:rsidP="009D2023">
      <w:pPr>
        <w:ind w:left="708"/>
        <w:jc w:val="both"/>
        <w:rPr>
          <w:rFonts w:ascii="Cambria" w:hAnsi="Cambria"/>
          <w:sz w:val="24"/>
          <w:szCs w:val="24"/>
        </w:rPr>
      </w:pP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Kontinuiranom i redovitom objavom navedenih informacija na Internet stranici Općine </w:t>
      </w:r>
      <w:proofErr w:type="spellStart"/>
      <w:r>
        <w:rPr>
          <w:rFonts w:ascii="Cambria" w:hAnsi="Cambria"/>
          <w:sz w:val="24"/>
          <w:szCs w:val="24"/>
        </w:rPr>
        <w:t>Kaštelir</w:t>
      </w:r>
      <w:proofErr w:type="spellEnd"/>
      <w:r>
        <w:rPr>
          <w:rFonts w:ascii="Cambria" w:hAnsi="Cambria"/>
          <w:sz w:val="24"/>
          <w:szCs w:val="24"/>
        </w:rPr>
        <w:t xml:space="preserve"> - Labinci</w:t>
      </w:r>
      <w:r w:rsidRPr="006335DF">
        <w:rPr>
          <w:rFonts w:ascii="Cambria" w:hAnsi="Cambria"/>
          <w:sz w:val="24"/>
          <w:szCs w:val="24"/>
        </w:rPr>
        <w:t xml:space="preserve"> zainteresiranoj javnosti omogućava se uvid u rad Općine </w:t>
      </w:r>
      <w:proofErr w:type="spellStart"/>
      <w:r>
        <w:rPr>
          <w:rFonts w:ascii="Cambria" w:hAnsi="Cambria"/>
          <w:sz w:val="24"/>
          <w:szCs w:val="24"/>
        </w:rPr>
        <w:t>Kaštelir</w:t>
      </w:r>
      <w:proofErr w:type="spellEnd"/>
      <w:r>
        <w:rPr>
          <w:rFonts w:ascii="Cambria" w:hAnsi="Cambria"/>
          <w:sz w:val="24"/>
          <w:szCs w:val="24"/>
        </w:rPr>
        <w:t xml:space="preserve"> - Labinci</w:t>
      </w:r>
      <w:r w:rsidRPr="006335DF">
        <w:rPr>
          <w:rFonts w:ascii="Cambria" w:hAnsi="Cambria"/>
          <w:sz w:val="24"/>
          <w:szCs w:val="24"/>
        </w:rPr>
        <w:t xml:space="preserve"> te se povećava transparentnost i učinkovitost cjelokupnog sustava upravljanja imovinom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6335DF">
        <w:rPr>
          <w:rFonts w:ascii="Cambria" w:hAnsi="Cambria"/>
          <w:sz w:val="24"/>
          <w:szCs w:val="24"/>
        </w:rPr>
        <w:t>.</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Javnosti je na raspolaganju i službenik za informiranje koji postupa u aktivnostima i podacima vezanima uz imovinu na temelju upućenog zahtjeva za pristup informacijama prema </w:t>
      </w:r>
      <w:hyperlink r:id="rId362" w:history="1">
        <w:r w:rsidRPr="006335DF">
          <w:rPr>
            <w:rStyle w:val="Hyperlink"/>
            <w:rFonts w:ascii="Cambria" w:hAnsi="Cambria"/>
            <w:color w:val="auto"/>
            <w:sz w:val="24"/>
            <w:szCs w:val="24"/>
          </w:rPr>
          <w:t>Zakonu o pravu na pristup informacijama (»Narodne novine«, broj 25/13, 85/15)</w:t>
        </w:r>
      </w:hyperlink>
      <w:r w:rsidRPr="006335DF">
        <w:rPr>
          <w:rFonts w:ascii="Cambria" w:hAnsi="Cambria"/>
          <w:sz w:val="24"/>
          <w:szCs w:val="24"/>
        </w:rPr>
        <w:t>. Ujedno se pristupa dostavljanju zakonom utvrđenih podataka u Središnji katalog službenih dokumenata Republike Hrvatske, prema Pravilniku o središnjem katalogu službenih dokumenata Republike Hrvatske. Službenik za informiranje redovito se bavi i unapređenjem načina obrade dokumenata, njihovim razvrstavanjem, čuvanjem i objavljivanjem, kako bi što jednostavnije i kvalitetnije bili dostupni.</w:t>
      </w:r>
    </w:p>
    <w:p w:rsidR="009D2023" w:rsidRPr="006335DF" w:rsidRDefault="009D2023" w:rsidP="009D2023">
      <w:pPr>
        <w:ind w:firstLine="567"/>
        <w:jc w:val="both"/>
        <w:rPr>
          <w:rFonts w:ascii="Cambria" w:hAnsi="Cambria"/>
          <w:sz w:val="24"/>
          <w:szCs w:val="24"/>
        </w:rPr>
      </w:pPr>
      <w:bookmarkStart w:id="267" w:name="page332"/>
      <w:bookmarkEnd w:id="267"/>
      <w:r w:rsidRPr="006335DF">
        <w:rPr>
          <w:rFonts w:ascii="Cambria" w:hAnsi="Cambria"/>
          <w:sz w:val="24"/>
          <w:szCs w:val="24"/>
        </w:rPr>
        <w:t xml:space="preserve">Sukladno </w:t>
      </w:r>
      <w:hyperlink r:id="rId363" w:history="1">
        <w:r w:rsidRPr="006335DF">
          <w:rPr>
            <w:rStyle w:val="Hyperlink"/>
            <w:rFonts w:ascii="Cambria" w:hAnsi="Cambria"/>
            <w:color w:val="auto"/>
            <w:sz w:val="24"/>
            <w:szCs w:val="24"/>
          </w:rPr>
          <w:t>Zakonu o pravu na pristup informacijama (»Narodne novine«, broj 25/13, 85/15)</w:t>
        </w:r>
      </w:hyperlink>
      <w:r w:rsidRPr="006335DF">
        <w:rPr>
          <w:rFonts w:ascii="Cambria" w:hAnsi="Cambria"/>
          <w:sz w:val="24"/>
          <w:szCs w:val="24"/>
        </w:rPr>
        <w:t xml:space="preserve"> Općina </w:t>
      </w:r>
      <w:proofErr w:type="spellStart"/>
      <w:r>
        <w:rPr>
          <w:rFonts w:ascii="Cambria" w:hAnsi="Cambria"/>
          <w:sz w:val="24"/>
          <w:szCs w:val="24"/>
        </w:rPr>
        <w:t>Kaštelir</w:t>
      </w:r>
      <w:proofErr w:type="spellEnd"/>
      <w:r>
        <w:rPr>
          <w:rFonts w:ascii="Cambria" w:hAnsi="Cambria"/>
          <w:sz w:val="24"/>
          <w:szCs w:val="24"/>
        </w:rPr>
        <w:t xml:space="preserve"> - Labinci </w:t>
      </w:r>
      <w:r w:rsidRPr="006335DF">
        <w:rPr>
          <w:rFonts w:ascii="Cambria" w:hAnsi="Cambria"/>
          <w:sz w:val="24"/>
          <w:szCs w:val="24"/>
        </w:rPr>
        <w:t xml:space="preserve"> dužna je Povjereniku dostaviti Izvješće o provedbi ovog Zakona za prethodnu godinu najkasnije do 31. </w:t>
      </w:r>
      <w:r>
        <w:rPr>
          <w:rFonts w:ascii="Cambria" w:hAnsi="Cambria"/>
          <w:sz w:val="24"/>
          <w:szCs w:val="24"/>
        </w:rPr>
        <w:t>s</w:t>
      </w:r>
      <w:r w:rsidRPr="006335DF">
        <w:rPr>
          <w:rFonts w:ascii="Cambria" w:hAnsi="Cambria"/>
          <w:sz w:val="24"/>
          <w:szCs w:val="24"/>
        </w:rPr>
        <w:t>iječnja tekuće godine za prethodnu godinu.</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lastRenderedPageBreak/>
        <w:t xml:space="preserve">Trgovačka društva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6335DF">
        <w:rPr>
          <w:rFonts w:ascii="Cambria" w:hAnsi="Cambria"/>
          <w:sz w:val="24"/>
          <w:szCs w:val="24"/>
        </w:rPr>
        <w:t xml:space="preserve"> imaju jednaku obvezu poštivanja načela javnosti, obvezu proaktivnog informiranja sudionika javnosti te ispunjavanja odredbi </w:t>
      </w:r>
      <w:hyperlink r:id="rId364" w:history="1">
        <w:r w:rsidRPr="006335DF">
          <w:rPr>
            <w:rStyle w:val="Hyperlink"/>
            <w:rFonts w:ascii="Cambria" w:hAnsi="Cambria"/>
            <w:color w:val="auto"/>
            <w:sz w:val="24"/>
            <w:szCs w:val="24"/>
          </w:rPr>
          <w:t>Zakona o pravu na pristup informacijama (»Narodne novine«, broj 25/13, 85/15)</w:t>
        </w:r>
      </w:hyperlink>
      <w:r w:rsidRPr="006335DF">
        <w:rPr>
          <w:rFonts w:ascii="Cambria" w:hAnsi="Cambria"/>
          <w:sz w:val="24"/>
          <w:szCs w:val="24"/>
        </w:rPr>
        <w:t>.</w:t>
      </w:r>
      <w:bookmarkStart w:id="268" w:name="page333"/>
      <w:bookmarkEnd w:id="268"/>
      <w:r w:rsidRPr="006335DF">
        <w:rPr>
          <w:rFonts w:ascii="Cambria" w:hAnsi="Cambria"/>
          <w:sz w:val="24"/>
          <w:szCs w:val="24"/>
        </w:rPr>
        <w:t xml:space="preserve"> Obveza uključuje poštivanje i rad u skladu s pravilima i kriterijima upravljanja i raspolaganja imovinom definiranih propisima i drugim aktima te redovitu koordinaciju prije raspolaganja imovinom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6335DF">
        <w:rPr>
          <w:rFonts w:ascii="Cambria" w:hAnsi="Cambria"/>
          <w:sz w:val="24"/>
          <w:szCs w:val="24"/>
        </w:rPr>
        <w:t>.</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Upravljanje imovinom koja im je dana na raspolaganje ili je u njihovu vlasništvu mora biti u skladu sa Strategijom te ovim Planom upravljanja. Odluke koje se odnose na upravljanje i raspolaganje imovinom u vlasništvu Općine </w:t>
      </w:r>
      <w:proofErr w:type="spellStart"/>
      <w:r>
        <w:rPr>
          <w:rFonts w:ascii="Cambria" w:hAnsi="Cambria"/>
          <w:sz w:val="24"/>
          <w:szCs w:val="24"/>
        </w:rPr>
        <w:t>Kaštelir</w:t>
      </w:r>
      <w:proofErr w:type="spellEnd"/>
      <w:r>
        <w:rPr>
          <w:rFonts w:ascii="Cambria" w:hAnsi="Cambria"/>
          <w:sz w:val="24"/>
          <w:szCs w:val="24"/>
        </w:rPr>
        <w:t xml:space="preserve"> - Labinci </w:t>
      </w:r>
      <w:r w:rsidRPr="006335DF">
        <w:rPr>
          <w:rFonts w:ascii="Cambria" w:hAnsi="Cambria"/>
          <w:sz w:val="24"/>
          <w:szCs w:val="24"/>
        </w:rPr>
        <w:t xml:space="preserve"> moraju biti objavljene kako bi bile dostupne javnosti.</w:t>
      </w:r>
    </w:p>
    <w:p w:rsidR="009D2023" w:rsidRPr="006335DF" w:rsidRDefault="009D2023" w:rsidP="009D2023">
      <w:pPr>
        <w:tabs>
          <w:tab w:val="left" w:pos="567"/>
        </w:tabs>
        <w:ind w:firstLine="567"/>
        <w:jc w:val="both"/>
        <w:rPr>
          <w:rFonts w:ascii="Cambria" w:hAnsi="Cambria"/>
          <w:color w:val="000000"/>
          <w:sz w:val="24"/>
          <w:szCs w:val="24"/>
        </w:rPr>
      </w:pPr>
      <w:r w:rsidRPr="006335DF">
        <w:rPr>
          <w:rFonts w:ascii="Cambria" w:hAnsi="Cambria"/>
          <w:sz w:val="24"/>
          <w:szCs w:val="24"/>
        </w:rPr>
        <w:t xml:space="preserve">Općina </w:t>
      </w:r>
      <w:proofErr w:type="spellStart"/>
      <w:r>
        <w:rPr>
          <w:rFonts w:ascii="Cambria" w:hAnsi="Cambria"/>
          <w:sz w:val="24"/>
          <w:szCs w:val="24"/>
        </w:rPr>
        <w:t>Kaštelir</w:t>
      </w:r>
      <w:proofErr w:type="spellEnd"/>
      <w:r>
        <w:rPr>
          <w:rFonts w:ascii="Cambria" w:hAnsi="Cambria"/>
          <w:sz w:val="24"/>
          <w:szCs w:val="24"/>
        </w:rPr>
        <w:t xml:space="preserve"> - Labinci </w:t>
      </w:r>
      <w:r w:rsidRPr="006335DF">
        <w:rPr>
          <w:rFonts w:ascii="Cambria" w:hAnsi="Cambria"/>
          <w:sz w:val="24"/>
          <w:szCs w:val="24"/>
        </w:rPr>
        <w:t xml:space="preserve"> zbog ustavnopravne zaštite svog statusa ima autonomiju rada i odlučivanja, uključujući i aktivnosti vezane za imovinu. U </w:t>
      </w:r>
      <w:hyperlink r:id="rId365" w:history="1">
        <w:r w:rsidRPr="006335DF">
          <w:rPr>
            <w:rStyle w:val="Hyperlink"/>
            <w:rFonts w:ascii="Cambria" w:hAnsi="Cambria"/>
            <w:color w:val="auto"/>
            <w:sz w:val="24"/>
            <w:szCs w:val="24"/>
          </w:rPr>
          <w:t xml:space="preserve">Strategiji upravljanja i raspolaganja imovinom u vlasništvu Republike Hrvatske za razdoblje od 2013. </w:t>
        </w:r>
        <w:r>
          <w:rPr>
            <w:rStyle w:val="Hyperlink"/>
            <w:rFonts w:ascii="Cambria" w:hAnsi="Cambria"/>
            <w:color w:val="auto"/>
            <w:sz w:val="24"/>
            <w:szCs w:val="24"/>
          </w:rPr>
          <w:t>d</w:t>
        </w:r>
        <w:r w:rsidRPr="006335DF">
          <w:rPr>
            <w:rStyle w:val="Hyperlink"/>
            <w:rFonts w:ascii="Cambria" w:hAnsi="Cambria"/>
            <w:color w:val="auto"/>
            <w:sz w:val="24"/>
            <w:szCs w:val="24"/>
          </w:rPr>
          <w:t xml:space="preserve">o 2017. </w:t>
        </w:r>
        <w:r>
          <w:rPr>
            <w:rStyle w:val="Hyperlink"/>
            <w:rFonts w:ascii="Cambria" w:hAnsi="Cambria"/>
            <w:color w:val="auto"/>
            <w:sz w:val="24"/>
            <w:szCs w:val="24"/>
          </w:rPr>
          <w:t>g</w:t>
        </w:r>
        <w:r w:rsidRPr="006335DF">
          <w:rPr>
            <w:rStyle w:val="Hyperlink"/>
            <w:rFonts w:ascii="Cambria" w:hAnsi="Cambria"/>
            <w:color w:val="auto"/>
            <w:sz w:val="24"/>
            <w:szCs w:val="24"/>
          </w:rPr>
          <w:t>odine (»Narodne novine«, broj 76/13)</w:t>
        </w:r>
      </w:hyperlink>
      <w:r w:rsidRPr="006335DF">
        <w:rPr>
          <w:rFonts w:ascii="Cambria" w:hAnsi="Cambria"/>
          <w:sz w:val="24"/>
          <w:szCs w:val="24"/>
        </w:rPr>
        <w:t xml:space="preserve"> u </w:t>
      </w:r>
      <w:r w:rsidRPr="006335DF">
        <w:rPr>
          <w:rFonts w:ascii="Cambria" w:hAnsi="Cambria"/>
          <w:color w:val="000000"/>
          <w:sz w:val="24"/>
          <w:szCs w:val="24"/>
        </w:rPr>
        <w:t xml:space="preserve">smjernicama u upravljanju i raspolaganju nekretninama u vlasništvu Republike Hrvatske </w:t>
      </w:r>
      <w:r w:rsidRPr="006335DF">
        <w:rPr>
          <w:rFonts w:ascii="Cambria" w:hAnsi="Cambria"/>
          <w:sz w:val="24"/>
          <w:szCs w:val="24"/>
        </w:rPr>
        <w:t>navedeno je: „</w:t>
      </w:r>
      <w:r w:rsidRPr="006335DF">
        <w:rPr>
          <w:rFonts w:ascii="Cambria" w:hAnsi="Cambria"/>
          <w:i/>
          <w:color w:val="000000"/>
          <w:sz w:val="24"/>
          <w:szCs w:val="24"/>
        </w:rPr>
        <w:t xml:space="preserve">U pogledu nekretnina ovom se Strategijom utvrđuju smjernice koje su dužni poštovati svi upravitelji nekretnina u vlasništvu Republike Hrvatske, jedinice lokalne i područne (regionalne) samouprave i ovlaštena tijela za rješavanje prostorne problematike, kada upravljaju nekretninama na podlozi općih propisa.“ </w:t>
      </w:r>
      <w:r w:rsidRPr="006335DF">
        <w:rPr>
          <w:rFonts w:ascii="Cambria" w:hAnsi="Cambria"/>
          <w:color w:val="000000"/>
          <w:sz w:val="24"/>
          <w:szCs w:val="24"/>
        </w:rPr>
        <w:t xml:space="preserve">Općina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 </w:t>
      </w:r>
      <w:r w:rsidRPr="006335DF">
        <w:rPr>
          <w:rFonts w:ascii="Cambria" w:hAnsi="Cambria"/>
          <w:color w:val="000000"/>
          <w:sz w:val="24"/>
          <w:szCs w:val="24"/>
        </w:rPr>
        <w:t xml:space="preserve"> u sastavljanju svoje Strategije te Plana </w:t>
      </w:r>
      <w:r w:rsidRPr="006335DF">
        <w:rPr>
          <w:rFonts w:ascii="Cambria" w:hAnsi="Cambria"/>
          <w:sz w:val="24"/>
          <w:szCs w:val="24"/>
        </w:rPr>
        <w:t xml:space="preserve">upravljanja </w:t>
      </w:r>
      <w:r>
        <w:rPr>
          <w:rFonts w:ascii="Cambria" w:hAnsi="Cambria"/>
          <w:sz w:val="24"/>
          <w:szCs w:val="24"/>
        </w:rPr>
        <w:t xml:space="preserve">ustrajati će u </w:t>
      </w:r>
      <w:proofErr w:type="spellStart"/>
      <w:r>
        <w:rPr>
          <w:rFonts w:ascii="Cambria" w:hAnsi="Cambria"/>
          <w:color w:val="000000"/>
          <w:sz w:val="24"/>
          <w:szCs w:val="24"/>
        </w:rPr>
        <w:t>provodenju</w:t>
      </w:r>
      <w:proofErr w:type="spellEnd"/>
      <w:r>
        <w:rPr>
          <w:rFonts w:ascii="Cambria" w:hAnsi="Cambria"/>
          <w:color w:val="000000"/>
          <w:sz w:val="24"/>
          <w:szCs w:val="24"/>
        </w:rPr>
        <w:t xml:space="preserve">  smjernica</w:t>
      </w:r>
      <w:r w:rsidRPr="006335DF">
        <w:rPr>
          <w:rFonts w:ascii="Cambria" w:hAnsi="Cambria"/>
          <w:color w:val="000000"/>
          <w:sz w:val="24"/>
          <w:szCs w:val="24"/>
        </w:rPr>
        <w:t xml:space="preserve"> nacionalne Strategije.</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 xml:space="preserve">Sukladno nacionalnim smjernicama </w:t>
      </w:r>
      <w:r w:rsidRPr="006335DF">
        <w:rPr>
          <w:rFonts w:ascii="Cambria" w:hAnsi="Cambria"/>
          <w:color w:val="000000"/>
          <w:sz w:val="24"/>
          <w:szCs w:val="24"/>
        </w:rPr>
        <w:t xml:space="preserve">Općina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  kroz izvjesno vrijeme,</w:t>
      </w:r>
      <w:r w:rsidRPr="006335DF">
        <w:rPr>
          <w:rFonts w:ascii="Cambria" w:hAnsi="Cambria"/>
          <w:color w:val="000000"/>
          <w:sz w:val="24"/>
          <w:szCs w:val="24"/>
        </w:rPr>
        <w:t xml:space="preserve"> </w:t>
      </w:r>
      <w:r w:rsidRPr="006335DF">
        <w:rPr>
          <w:rFonts w:ascii="Cambria" w:hAnsi="Cambria"/>
          <w:sz w:val="24"/>
          <w:szCs w:val="24"/>
        </w:rPr>
        <w:t xml:space="preserve">učinit će javno dostupnima svoj Registar imovine i sve dokumente kojima se uređuje upravljanje i raspolaganje nekretninama kako bi bili javno dostupni svim građanima. Prema tome i ovaj Plan bit će objavljen na Internet stranici </w:t>
      </w:r>
      <w:r w:rsidRPr="006335DF">
        <w:rPr>
          <w:rFonts w:ascii="Cambria" w:hAnsi="Cambria"/>
          <w:color w:val="000000"/>
          <w:sz w:val="24"/>
          <w:szCs w:val="24"/>
        </w:rPr>
        <w:t xml:space="preserve">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 </w:t>
      </w:r>
      <w:r w:rsidRPr="006335DF">
        <w:rPr>
          <w:rFonts w:ascii="Cambria" w:hAnsi="Cambria"/>
          <w:color w:val="000000"/>
          <w:sz w:val="24"/>
          <w:szCs w:val="24"/>
        </w:rPr>
        <w:t xml:space="preserve"> </w:t>
      </w:r>
      <w:r w:rsidRPr="006335DF">
        <w:rPr>
          <w:rFonts w:ascii="Cambria" w:hAnsi="Cambria"/>
          <w:sz w:val="24"/>
          <w:szCs w:val="24"/>
        </w:rPr>
        <w:t xml:space="preserve">te će se sukladno članku 11. </w:t>
      </w:r>
      <w:r w:rsidR="00702262">
        <w:fldChar w:fldCharType="begin"/>
      </w:r>
      <w:r w:rsidR="00702262">
        <w:instrText xml:space="preserve"> HYPERLINK "https://www.zakon.hr/z/126/Zakon-o-pravu-na-pristup-informacijama" </w:instrText>
      </w:r>
      <w:r w:rsidR="00702262">
        <w:fldChar w:fldCharType="separate"/>
      </w:r>
      <w:r w:rsidRPr="006335DF">
        <w:rPr>
          <w:rStyle w:val="Hyperlink"/>
          <w:rFonts w:ascii="Cambria" w:hAnsi="Cambria"/>
          <w:color w:val="auto"/>
          <w:sz w:val="24"/>
          <w:szCs w:val="24"/>
        </w:rPr>
        <w:t>Zakona o pravu na pristup informacijama (»Narodne novine«, broj 25/13, 85/15)</w:t>
      </w:r>
      <w:r w:rsidR="00702262">
        <w:rPr>
          <w:rStyle w:val="Hyperlink"/>
          <w:rFonts w:ascii="Cambria" w:hAnsi="Cambria"/>
          <w:color w:val="auto"/>
          <w:sz w:val="24"/>
          <w:szCs w:val="24"/>
        </w:rPr>
        <w:fldChar w:fldCharType="end"/>
      </w:r>
      <w:r w:rsidRPr="006335DF">
        <w:rPr>
          <w:rFonts w:ascii="Cambria" w:hAnsi="Cambria"/>
          <w:sz w:val="24"/>
          <w:szCs w:val="24"/>
        </w:rPr>
        <w:t xml:space="preserve"> provesti postupak savjetovanja sa zainteresiranom javnošću putem Internet stranice </w:t>
      </w:r>
      <w:r w:rsidRPr="006335DF">
        <w:rPr>
          <w:rFonts w:ascii="Cambria" w:hAnsi="Cambria"/>
          <w:color w:val="000000"/>
          <w:sz w:val="24"/>
          <w:szCs w:val="24"/>
        </w:rPr>
        <w:t xml:space="preserve">Općine </w:t>
      </w:r>
      <w:proofErr w:type="spellStart"/>
      <w:r>
        <w:rPr>
          <w:rFonts w:ascii="Cambria" w:hAnsi="Cambria"/>
          <w:color w:val="000000"/>
          <w:sz w:val="24"/>
          <w:szCs w:val="24"/>
        </w:rPr>
        <w:t>Kaštelir</w:t>
      </w:r>
      <w:proofErr w:type="spellEnd"/>
      <w:r>
        <w:rPr>
          <w:rFonts w:ascii="Cambria" w:hAnsi="Cambria"/>
          <w:color w:val="000000"/>
          <w:sz w:val="24"/>
          <w:szCs w:val="24"/>
        </w:rPr>
        <w:t xml:space="preserve"> - Labinci </w:t>
      </w:r>
      <w:r w:rsidRPr="006335DF">
        <w:rPr>
          <w:rFonts w:ascii="Cambria" w:hAnsi="Cambria"/>
          <w:sz w:val="24"/>
          <w:szCs w:val="24"/>
        </w:rPr>
        <w:t>.</w:t>
      </w:r>
    </w:p>
    <w:p w:rsidR="009D2023" w:rsidRDefault="009D2023" w:rsidP="009D2023">
      <w:pPr>
        <w:pStyle w:val="Caption"/>
        <w:spacing w:after="0"/>
        <w:jc w:val="center"/>
        <w:rPr>
          <w:rFonts w:ascii="Cambria" w:hAnsi="Cambria"/>
          <w:color w:val="auto"/>
          <w:sz w:val="22"/>
          <w:szCs w:val="22"/>
        </w:rPr>
      </w:pPr>
      <w:bookmarkStart w:id="269" w:name="_Toc12614199"/>
      <w:r w:rsidRPr="006A3E75">
        <w:rPr>
          <w:rFonts w:ascii="Cambria" w:hAnsi="Cambria"/>
          <w:color w:val="auto"/>
          <w:sz w:val="22"/>
          <w:szCs w:val="22"/>
        </w:rPr>
        <w:t xml:space="preserve">Tablica </w:t>
      </w:r>
      <w:r w:rsidRPr="006A3E75">
        <w:rPr>
          <w:rFonts w:ascii="Cambria" w:hAnsi="Cambria"/>
          <w:color w:val="auto"/>
          <w:sz w:val="22"/>
          <w:szCs w:val="22"/>
        </w:rPr>
        <w:fldChar w:fldCharType="begin"/>
      </w:r>
      <w:r w:rsidRPr="006A3E75">
        <w:rPr>
          <w:rFonts w:ascii="Cambria" w:hAnsi="Cambria"/>
          <w:color w:val="auto"/>
          <w:sz w:val="22"/>
          <w:szCs w:val="22"/>
        </w:rPr>
        <w:instrText xml:space="preserve"> SEQ Tablica \* ARABIC </w:instrText>
      </w:r>
      <w:r w:rsidRPr="006A3E75">
        <w:rPr>
          <w:rFonts w:ascii="Cambria" w:hAnsi="Cambria"/>
          <w:color w:val="auto"/>
          <w:sz w:val="22"/>
          <w:szCs w:val="22"/>
        </w:rPr>
        <w:fldChar w:fldCharType="separate"/>
      </w:r>
      <w:r>
        <w:rPr>
          <w:rFonts w:ascii="Cambria" w:hAnsi="Cambria"/>
          <w:noProof/>
          <w:color w:val="auto"/>
          <w:sz w:val="22"/>
          <w:szCs w:val="22"/>
        </w:rPr>
        <w:t>19</w:t>
      </w:r>
      <w:r w:rsidRPr="006A3E75">
        <w:rPr>
          <w:rFonts w:ascii="Cambria" w:hAnsi="Cambria"/>
          <w:color w:val="auto"/>
          <w:sz w:val="22"/>
          <w:szCs w:val="22"/>
        </w:rPr>
        <w:fldChar w:fldCharType="end"/>
      </w:r>
      <w:r w:rsidRPr="006A3E75">
        <w:rPr>
          <w:rFonts w:ascii="Cambria" w:hAnsi="Cambria"/>
          <w:color w:val="auto"/>
          <w:sz w:val="22"/>
          <w:szCs w:val="22"/>
        </w:rPr>
        <w:t>.</w:t>
      </w:r>
      <w:r>
        <w:t xml:space="preserve"> </w:t>
      </w:r>
      <w:r w:rsidRPr="00E1270B">
        <w:rPr>
          <w:rFonts w:ascii="Cambria" w:hAnsi="Cambria"/>
          <w:color w:val="auto"/>
          <w:sz w:val="22"/>
          <w:szCs w:val="22"/>
        </w:rPr>
        <w:t>Sažeti prikaz ciljeva i izvedbenih mjera za godišnji plan postupaka vezanih</w:t>
      </w:r>
      <w:bookmarkEnd w:id="269"/>
    </w:p>
    <w:p w:rsidR="009D2023" w:rsidRPr="00E1270B" w:rsidRDefault="009D2023" w:rsidP="009D2023">
      <w:pPr>
        <w:pStyle w:val="Caption"/>
        <w:spacing w:after="0"/>
        <w:jc w:val="center"/>
        <w:rPr>
          <w:rFonts w:ascii="Cambria" w:hAnsi="Cambria"/>
          <w:color w:val="auto"/>
          <w:sz w:val="22"/>
          <w:szCs w:val="22"/>
        </w:rPr>
      </w:pPr>
      <w:r w:rsidRPr="00E1270B">
        <w:rPr>
          <w:rFonts w:ascii="Cambria" w:hAnsi="Cambria"/>
          <w:color w:val="auto"/>
          <w:sz w:val="22"/>
          <w:szCs w:val="22"/>
        </w:rPr>
        <w:t xml:space="preserve">uz savjetovanje sa zainteresiranom javnošću i pravo na pristup informacijama koje se tiču upravljanja i raspolaganja imovinom u vlasništvu </w:t>
      </w:r>
      <w:r>
        <w:rPr>
          <w:rFonts w:ascii="Cambria" w:hAnsi="Cambria"/>
          <w:color w:val="auto"/>
          <w:sz w:val="22"/>
          <w:szCs w:val="22"/>
        </w:rPr>
        <w:t xml:space="preserve">Općine </w:t>
      </w:r>
      <w:proofErr w:type="spellStart"/>
      <w:r>
        <w:rPr>
          <w:rFonts w:ascii="Cambria" w:hAnsi="Cambria"/>
          <w:color w:val="auto"/>
          <w:sz w:val="22"/>
          <w:szCs w:val="22"/>
        </w:rPr>
        <w:t>Kaštelir</w:t>
      </w:r>
      <w:proofErr w:type="spellEnd"/>
      <w:r>
        <w:rPr>
          <w:rFonts w:ascii="Cambria" w:hAnsi="Cambria"/>
          <w:color w:val="auto"/>
          <w:sz w:val="22"/>
          <w:szCs w:val="22"/>
        </w:rPr>
        <w:t xml:space="preserve"> - Labinci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6"/>
        <w:gridCol w:w="2520"/>
        <w:gridCol w:w="4584"/>
      </w:tblGrid>
      <w:tr w:rsidR="009D2023" w:rsidRPr="002A2AC9" w:rsidTr="004551C0">
        <w:tc>
          <w:tcPr>
            <w:tcW w:w="1951" w:type="dxa"/>
            <w:tcBorders>
              <w:bottom w:val="double" w:sz="4" w:space="0" w:color="auto"/>
            </w:tcBorders>
            <w:shd w:val="clear" w:color="auto" w:fill="BFBFBF"/>
          </w:tcPr>
          <w:p w:rsidR="009D2023" w:rsidRPr="002A2AC9" w:rsidRDefault="009D2023" w:rsidP="004551C0">
            <w:pPr>
              <w:tabs>
                <w:tab w:val="left" w:pos="366"/>
              </w:tabs>
              <w:jc w:val="center"/>
              <w:rPr>
                <w:rFonts w:ascii="Cambria" w:eastAsia="Symbol" w:hAnsi="Cambria"/>
                <w:b/>
              </w:rPr>
            </w:pPr>
            <w:r w:rsidRPr="002A2AC9">
              <w:rPr>
                <w:rFonts w:ascii="Cambria" w:eastAsia="Symbol" w:hAnsi="Cambria"/>
                <w:b/>
              </w:rPr>
              <w:t>Ciljevi</w:t>
            </w:r>
          </w:p>
        </w:tc>
        <w:tc>
          <w:tcPr>
            <w:tcW w:w="2552" w:type="dxa"/>
            <w:tcBorders>
              <w:bottom w:val="double" w:sz="4" w:space="0" w:color="auto"/>
            </w:tcBorders>
            <w:shd w:val="clear" w:color="auto" w:fill="BFBFBF"/>
          </w:tcPr>
          <w:p w:rsidR="009D2023" w:rsidRPr="002A2AC9" w:rsidRDefault="009D2023" w:rsidP="004551C0">
            <w:pPr>
              <w:tabs>
                <w:tab w:val="left" w:pos="366"/>
              </w:tabs>
              <w:jc w:val="center"/>
              <w:rPr>
                <w:rFonts w:ascii="Cambria" w:eastAsia="Symbol" w:hAnsi="Cambria"/>
                <w:b/>
              </w:rPr>
            </w:pPr>
            <w:r w:rsidRPr="002A2AC9">
              <w:rPr>
                <w:rFonts w:ascii="Cambria" w:eastAsia="Symbol" w:hAnsi="Cambria"/>
                <w:b/>
              </w:rPr>
              <w:t>Mjere</w:t>
            </w:r>
          </w:p>
        </w:tc>
        <w:tc>
          <w:tcPr>
            <w:tcW w:w="4677" w:type="dxa"/>
            <w:tcBorders>
              <w:bottom w:val="double" w:sz="4" w:space="0" w:color="auto"/>
            </w:tcBorders>
            <w:shd w:val="clear" w:color="auto" w:fill="BFBFBF"/>
          </w:tcPr>
          <w:p w:rsidR="009D2023" w:rsidRPr="002A2AC9" w:rsidRDefault="009D2023" w:rsidP="004551C0">
            <w:pPr>
              <w:tabs>
                <w:tab w:val="left" w:pos="366"/>
              </w:tabs>
              <w:jc w:val="center"/>
              <w:rPr>
                <w:rFonts w:ascii="Cambria" w:eastAsia="Symbol" w:hAnsi="Cambria"/>
                <w:b/>
              </w:rPr>
            </w:pPr>
            <w:r w:rsidRPr="002A2AC9">
              <w:rPr>
                <w:rFonts w:ascii="Cambria" w:eastAsia="Symbol" w:hAnsi="Cambria"/>
                <w:b/>
              </w:rPr>
              <w:t>Kratko pojašnjenje aktivnosti mjera</w:t>
            </w:r>
          </w:p>
        </w:tc>
      </w:tr>
      <w:tr w:rsidR="009D2023" w:rsidRPr="002A2AC9" w:rsidTr="004551C0">
        <w:trPr>
          <w:trHeight w:val="1403"/>
        </w:trPr>
        <w:tc>
          <w:tcPr>
            <w:tcW w:w="1951" w:type="dxa"/>
            <w:vMerge w:val="restart"/>
            <w:tcBorders>
              <w:bottom w:val="double" w:sz="4" w:space="0" w:color="auto"/>
            </w:tcBorders>
            <w:shd w:val="clear" w:color="auto" w:fill="D9D9D9"/>
            <w:vAlign w:val="center"/>
          </w:tcPr>
          <w:p w:rsidR="009D2023" w:rsidRPr="002A2AC9" w:rsidRDefault="009D2023" w:rsidP="004551C0">
            <w:pPr>
              <w:tabs>
                <w:tab w:val="left" w:pos="1140"/>
              </w:tabs>
              <w:jc w:val="center"/>
              <w:rPr>
                <w:rFonts w:ascii="Cambria" w:hAnsi="Cambria"/>
              </w:rPr>
            </w:pPr>
            <w:r w:rsidRPr="002A2AC9">
              <w:rPr>
                <w:rFonts w:ascii="Cambria" w:eastAsia="Symbol" w:hAnsi="Cambria"/>
              </w:rPr>
              <w:t xml:space="preserve">Provoditi odredbe </w:t>
            </w:r>
            <w:r w:rsidRPr="002A2AC9">
              <w:rPr>
                <w:rFonts w:ascii="Cambria" w:hAnsi="Cambria"/>
              </w:rPr>
              <w:t>Zakona o pravu na pristup informacijama (»Narodne novine«, broj 25/13, 85/15)</w:t>
            </w:r>
          </w:p>
        </w:tc>
        <w:tc>
          <w:tcPr>
            <w:tcW w:w="2552" w:type="dxa"/>
            <w:tcBorders>
              <w:bottom w:val="double" w:sz="4" w:space="0" w:color="auto"/>
            </w:tcBorders>
            <w:vAlign w:val="center"/>
          </w:tcPr>
          <w:p w:rsidR="009D2023" w:rsidRPr="002A2AC9" w:rsidRDefault="009D2023" w:rsidP="004551C0">
            <w:pPr>
              <w:tabs>
                <w:tab w:val="left" w:pos="366"/>
              </w:tabs>
              <w:rPr>
                <w:rFonts w:ascii="Cambria" w:eastAsia="Symbol" w:hAnsi="Cambria"/>
              </w:rPr>
            </w:pPr>
            <w:r w:rsidRPr="002A2AC9">
              <w:rPr>
                <w:rFonts w:ascii="Cambria" w:eastAsia="Symbol" w:hAnsi="Cambria"/>
              </w:rPr>
              <w:t xml:space="preserve">Vršiti objavu informacija na Internet stranici Općine </w:t>
            </w:r>
            <w:proofErr w:type="spellStart"/>
            <w:r>
              <w:rPr>
                <w:rFonts w:ascii="Cambria" w:eastAsia="Symbol" w:hAnsi="Cambria"/>
              </w:rPr>
              <w:t>Kaštelir</w:t>
            </w:r>
            <w:proofErr w:type="spellEnd"/>
            <w:r>
              <w:rPr>
                <w:rFonts w:ascii="Cambria" w:eastAsia="Symbol" w:hAnsi="Cambria"/>
              </w:rPr>
              <w:t xml:space="preserve"> - Labinci </w:t>
            </w:r>
          </w:p>
        </w:tc>
        <w:tc>
          <w:tcPr>
            <w:tcW w:w="4677" w:type="dxa"/>
            <w:tcBorders>
              <w:bottom w:val="double" w:sz="4" w:space="0" w:color="auto"/>
            </w:tcBorders>
            <w:vAlign w:val="center"/>
          </w:tcPr>
          <w:p w:rsidR="009D2023" w:rsidRPr="002A2AC9" w:rsidRDefault="009D2023" w:rsidP="004551C0">
            <w:pPr>
              <w:tabs>
                <w:tab w:val="left" w:pos="1140"/>
              </w:tabs>
              <w:jc w:val="both"/>
              <w:rPr>
                <w:rFonts w:ascii="Cambria" w:hAnsi="Cambria"/>
              </w:rPr>
            </w:pPr>
            <w:r w:rsidRPr="002A2AC9">
              <w:rPr>
                <w:rFonts w:ascii="Cambria" w:eastAsia="Symbol" w:hAnsi="Cambria"/>
              </w:rPr>
              <w:t>Sukladno članku 10. Zakona</w:t>
            </w:r>
            <w:r w:rsidRPr="002A2AC9">
              <w:rPr>
                <w:rFonts w:ascii="Cambria" w:hAnsi="Cambria"/>
              </w:rPr>
              <w:t xml:space="preserve"> o pravu na pristup informacijama (»Narodne novine«, broj 25/13, 85/15) Općina </w:t>
            </w:r>
            <w:proofErr w:type="spellStart"/>
            <w:r>
              <w:rPr>
                <w:rFonts w:ascii="Cambria" w:hAnsi="Cambria"/>
              </w:rPr>
              <w:t>Kaštelir</w:t>
            </w:r>
            <w:proofErr w:type="spellEnd"/>
            <w:r>
              <w:rPr>
                <w:rFonts w:ascii="Cambria" w:hAnsi="Cambria"/>
              </w:rPr>
              <w:t xml:space="preserve"> - Labinci </w:t>
            </w:r>
            <w:r w:rsidRPr="002A2AC9">
              <w:rPr>
                <w:rFonts w:ascii="Cambria" w:hAnsi="Cambria"/>
              </w:rPr>
              <w:t xml:space="preserve"> na svojoj Internet stranici na lako pretraživ način objavljivat će potrebne informacije. </w:t>
            </w:r>
          </w:p>
        </w:tc>
      </w:tr>
      <w:tr w:rsidR="009D2023" w:rsidRPr="002A2AC9" w:rsidTr="004551C0">
        <w:trPr>
          <w:trHeight w:val="1893"/>
        </w:trPr>
        <w:tc>
          <w:tcPr>
            <w:tcW w:w="1951" w:type="dxa"/>
            <w:vMerge/>
            <w:tcBorders>
              <w:top w:val="double" w:sz="4" w:space="0" w:color="auto"/>
              <w:bottom w:val="double" w:sz="4" w:space="0" w:color="auto"/>
            </w:tcBorders>
            <w:shd w:val="clear" w:color="auto" w:fill="D9D9D9"/>
          </w:tcPr>
          <w:p w:rsidR="009D2023" w:rsidRPr="002A2AC9" w:rsidRDefault="009D2023" w:rsidP="004551C0">
            <w:pPr>
              <w:tabs>
                <w:tab w:val="left" w:pos="1140"/>
              </w:tabs>
              <w:jc w:val="both"/>
              <w:rPr>
                <w:rFonts w:ascii="Cambria" w:eastAsia="Symbol" w:hAnsi="Cambria"/>
              </w:rPr>
            </w:pPr>
          </w:p>
        </w:tc>
        <w:tc>
          <w:tcPr>
            <w:tcW w:w="2552" w:type="dxa"/>
            <w:tcBorders>
              <w:top w:val="double" w:sz="4" w:space="0" w:color="auto"/>
              <w:bottom w:val="double" w:sz="4" w:space="0" w:color="auto"/>
            </w:tcBorders>
            <w:vAlign w:val="center"/>
          </w:tcPr>
          <w:p w:rsidR="009D2023" w:rsidRPr="002A2AC9" w:rsidRDefault="009D2023" w:rsidP="004551C0">
            <w:pPr>
              <w:tabs>
                <w:tab w:val="left" w:pos="366"/>
              </w:tabs>
              <w:rPr>
                <w:rFonts w:ascii="Cambria" w:eastAsia="Symbol" w:hAnsi="Cambria"/>
              </w:rPr>
            </w:pPr>
            <w:r w:rsidRPr="002A2AC9">
              <w:rPr>
                <w:rFonts w:ascii="Cambria" w:eastAsia="Symbol" w:hAnsi="Cambria"/>
              </w:rPr>
              <w:t>Odgovaranje na zaprimljene zahtjeve</w:t>
            </w:r>
          </w:p>
        </w:tc>
        <w:tc>
          <w:tcPr>
            <w:tcW w:w="4677" w:type="dxa"/>
            <w:tcBorders>
              <w:top w:val="double" w:sz="4" w:space="0" w:color="auto"/>
              <w:bottom w:val="double" w:sz="4" w:space="0" w:color="auto"/>
            </w:tcBorders>
            <w:vAlign w:val="center"/>
          </w:tcPr>
          <w:p w:rsidR="009D2023" w:rsidRPr="002A2AC9" w:rsidRDefault="009D2023" w:rsidP="004551C0">
            <w:pPr>
              <w:tabs>
                <w:tab w:val="left" w:pos="1140"/>
              </w:tabs>
              <w:jc w:val="both"/>
              <w:rPr>
                <w:rFonts w:ascii="Cambria" w:eastAsia="Symbol" w:hAnsi="Cambria"/>
              </w:rPr>
            </w:pPr>
            <w:r w:rsidRPr="002A2AC9">
              <w:rPr>
                <w:rFonts w:ascii="Cambria" w:eastAsia="Symbol" w:hAnsi="Cambria"/>
              </w:rPr>
              <w:t>Prilikom zaprimanja zahtjeva za pristup informacijama postupiti sukladno članku 18., 19., 20., 21., 22., 23. I 24. Zakona</w:t>
            </w:r>
            <w:r w:rsidRPr="002A2AC9">
              <w:rPr>
                <w:rFonts w:ascii="Cambria" w:hAnsi="Cambria"/>
              </w:rPr>
              <w:t xml:space="preserve"> o pravu na pristup informacijama (»Narodne novine«, broj 25/13, 85/15) te zaprimljene zahtjeve upisati u službeni Upisnik sukladno članku 14. Navedenog zakona.</w:t>
            </w:r>
          </w:p>
        </w:tc>
      </w:tr>
      <w:tr w:rsidR="009D2023" w:rsidRPr="002A2AC9" w:rsidTr="004551C0">
        <w:trPr>
          <w:trHeight w:val="273"/>
        </w:trPr>
        <w:tc>
          <w:tcPr>
            <w:tcW w:w="1951" w:type="dxa"/>
            <w:vMerge/>
            <w:tcBorders>
              <w:top w:val="double" w:sz="4" w:space="0" w:color="auto"/>
              <w:bottom w:val="double" w:sz="4" w:space="0" w:color="auto"/>
            </w:tcBorders>
            <w:shd w:val="clear" w:color="auto" w:fill="D9D9D9"/>
          </w:tcPr>
          <w:p w:rsidR="009D2023" w:rsidRPr="002A2AC9" w:rsidRDefault="009D2023" w:rsidP="004551C0">
            <w:pPr>
              <w:tabs>
                <w:tab w:val="left" w:pos="1140"/>
              </w:tabs>
              <w:jc w:val="both"/>
              <w:rPr>
                <w:rFonts w:ascii="Cambria" w:eastAsia="Symbol" w:hAnsi="Cambria"/>
              </w:rPr>
            </w:pPr>
          </w:p>
        </w:tc>
        <w:tc>
          <w:tcPr>
            <w:tcW w:w="2552" w:type="dxa"/>
            <w:tcBorders>
              <w:top w:val="double" w:sz="4" w:space="0" w:color="auto"/>
              <w:bottom w:val="double" w:sz="4" w:space="0" w:color="auto"/>
            </w:tcBorders>
            <w:vAlign w:val="center"/>
          </w:tcPr>
          <w:p w:rsidR="009D2023" w:rsidRPr="002A2AC9" w:rsidRDefault="009D2023" w:rsidP="004551C0">
            <w:pPr>
              <w:tabs>
                <w:tab w:val="left" w:pos="366"/>
              </w:tabs>
              <w:rPr>
                <w:rFonts w:ascii="Cambria" w:hAnsi="Cambria"/>
              </w:rPr>
            </w:pPr>
            <w:r w:rsidRPr="002A2AC9">
              <w:rPr>
                <w:rFonts w:ascii="Cambria" w:eastAsia="Symbol" w:hAnsi="Cambria"/>
              </w:rPr>
              <w:t xml:space="preserve">Slanje godišnjeg izvješća o provedbi </w:t>
            </w:r>
            <w:r w:rsidRPr="002A2AC9">
              <w:rPr>
                <w:rFonts w:ascii="Cambria" w:hAnsi="Cambria"/>
              </w:rPr>
              <w:t>Zakona o pravu na pristup informacijama (»Narodne novine«, broj 25/13, 85/15)</w:t>
            </w:r>
          </w:p>
        </w:tc>
        <w:tc>
          <w:tcPr>
            <w:tcW w:w="4677" w:type="dxa"/>
            <w:tcBorders>
              <w:top w:val="double" w:sz="4" w:space="0" w:color="auto"/>
              <w:bottom w:val="double" w:sz="4" w:space="0" w:color="auto"/>
            </w:tcBorders>
            <w:vAlign w:val="center"/>
          </w:tcPr>
          <w:p w:rsidR="009D2023" w:rsidRPr="002A2AC9" w:rsidRDefault="009D2023" w:rsidP="004551C0">
            <w:pPr>
              <w:tabs>
                <w:tab w:val="left" w:pos="1140"/>
              </w:tabs>
              <w:jc w:val="both"/>
              <w:rPr>
                <w:rFonts w:ascii="Cambria" w:hAnsi="Cambria"/>
              </w:rPr>
            </w:pPr>
            <w:r w:rsidRPr="002A2AC9">
              <w:rPr>
                <w:rFonts w:ascii="Cambria" w:hAnsi="Cambria"/>
              </w:rPr>
              <w:t>Povjereniku za informiranje sukladno članku 60. Zakona o pravu na pristup informacijama (»Narodne novine«, broj 25/13, 85/15) do 31. Siječnja tekuće godine za prethodnu godinu dostaviti Izvješće o provedbi Zakona o pravu na pristup informacijama.</w:t>
            </w:r>
          </w:p>
        </w:tc>
      </w:tr>
      <w:tr w:rsidR="009D2023" w:rsidRPr="002A2AC9" w:rsidTr="004551C0">
        <w:trPr>
          <w:trHeight w:val="395"/>
        </w:trPr>
        <w:tc>
          <w:tcPr>
            <w:tcW w:w="1951" w:type="dxa"/>
            <w:tcBorders>
              <w:top w:val="double" w:sz="4" w:space="0" w:color="auto"/>
              <w:bottom w:val="double" w:sz="4" w:space="0" w:color="auto"/>
            </w:tcBorders>
            <w:shd w:val="clear" w:color="auto" w:fill="D9D9D9"/>
            <w:vAlign w:val="center"/>
          </w:tcPr>
          <w:p w:rsidR="009D2023" w:rsidRPr="002A2AC9" w:rsidRDefault="009D2023" w:rsidP="004551C0">
            <w:pPr>
              <w:tabs>
                <w:tab w:val="left" w:pos="1140"/>
              </w:tabs>
              <w:jc w:val="center"/>
              <w:rPr>
                <w:rFonts w:ascii="Cambria" w:eastAsia="Symbol" w:hAnsi="Cambria"/>
              </w:rPr>
            </w:pPr>
            <w:r w:rsidRPr="002A2AC9">
              <w:rPr>
                <w:rFonts w:ascii="Cambria" w:eastAsia="Symbol" w:hAnsi="Cambria"/>
              </w:rPr>
              <w:lastRenderedPageBreak/>
              <w:t>Savjetovanje s javnošću</w:t>
            </w:r>
          </w:p>
        </w:tc>
        <w:tc>
          <w:tcPr>
            <w:tcW w:w="2552" w:type="dxa"/>
            <w:tcBorders>
              <w:top w:val="double" w:sz="4" w:space="0" w:color="auto"/>
              <w:bottom w:val="double" w:sz="4" w:space="0" w:color="auto"/>
            </w:tcBorders>
            <w:vAlign w:val="center"/>
          </w:tcPr>
          <w:p w:rsidR="009D2023" w:rsidRPr="002A2AC9" w:rsidRDefault="009D2023" w:rsidP="004551C0">
            <w:pPr>
              <w:tabs>
                <w:tab w:val="left" w:pos="366"/>
              </w:tabs>
              <w:rPr>
                <w:rFonts w:ascii="Cambria" w:eastAsia="Symbol" w:hAnsi="Cambria"/>
              </w:rPr>
            </w:pPr>
            <w:r w:rsidRPr="002A2AC9">
              <w:rPr>
                <w:rFonts w:ascii="Cambria" w:eastAsia="Symbol" w:hAnsi="Cambria"/>
              </w:rPr>
              <w:t xml:space="preserve">Provoditi savjetovanje s javnošću </w:t>
            </w:r>
          </w:p>
        </w:tc>
        <w:tc>
          <w:tcPr>
            <w:tcW w:w="4677" w:type="dxa"/>
            <w:tcBorders>
              <w:top w:val="double" w:sz="4" w:space="0" w:color="auto"/>
              <w:bottom w:val="double" w:sz="4" w:space="0" w:color="auto"/>
            </w:tcBorders>
            <w:vAlign w:val="center"/>
          </w:tcPr>
          <w:p w:rsidR="009D2023" w:rsidRPr="002A2AC9" w:rsidRDefault="009D2023" w:rsidP="004551C0">
            <w:pPr>
              <w:tabs>
                <w:tab w:val="left" w:pos="1140"/>
              </w:tabs>
              <w:jc w:val="both"/>
              <w:rPr>
                <w:rFonts w:ascii="Cambria" w:hAnsi="Cambria"/>
              </w:rPr>
            </w:pPr>
            <w:r w:rsidRPr="002A2AC9">
              <w:rPr>
                <w:rFonts w:ascii="Cambria" w:eastAsia="Symbol" w:hAnsi="Cambria"/>
              </w:rPr>
              <w:t>Provoditi savjetovanje s javnošću sukladno članku 11. Zakona</w:t>
            </w:r>
            <w:r w:rsidRPr="002A2AC9">
              <w:rPr>
                <w:rFonts w:ascii="Cambria" w:hAnsi="Cambria"/>
              </w:rPr>
              <w:t xml:space="preserve"> o pravu na pristup informacijama (»Narodne novine«, broj 25/13, 85/15</w:t>
            </w:r>
            <w:r w:rsidRPr="002A2AC9">
              <w:rPr>
                <w:rFonts w:ascii="Cambria" w:hAnsi="Cambria" w:cs="Tahoma"/>
              </w:rPr>
              <w:t>).</w:t>
            </w:r>
          </w:p>
        </w:tc>
      </w:tr>
    </w:tbl>
    <w:p w:rsidR="009D2023" w:rsidRDefault="009D2023" w:rsidP="009D2023">
      <w:pPr>
        <w:rPr>
          <w:rFonts w:ascii="Cambria" w:hAnsi="Cambria"/>
          <w:b/>
          <w:bCs/>
          <w:kern w:val="36"/>
          <w:sz w:val="32"/>
          <w:szCs w:val="32"/>
          <w:lang w:eastAsia="hr-HR"/>
        </w:rPr>
        <w:sectPr w:rsidR="009D2023" w:rsidSect="004551C0">
          <w:pgSz w:w="11906" w:h="16838"/>
          <w:pgMar w:top="1134" w:right="1418" w:bottom="1134" w:left="1418" w:header="709" w:footer="709" w:gutter="0"/>
          <w:cols w:space="708"/>
          <w:titlePg/>
          <w:docGrid w:linePitch="360"/>
        </w:sectPr>
      </w:pPr>
      <w:bookmarkStart w:id="270" w:name="page334"/>
      <w:bookmarkStart w:id="271" w:name="_Toc462324676"/>
      <w:bookmarkEnd w:id="270"/>
    </w:p>
    <w:p w:rsidR="009D2023" w:rsidRPr="00EF4BA1" w:rsidRDefault="009D2023" w:rsidP="009D2023">
      <w:pPr>
        <w:pStyle w:val="Heading1"/>
        <w:keepNext w:val="0"/>
        <w:numPr>
          <w:ilvl w:val="0"/>
          <w:numId w:val="61"/>
        </w:numPr>
        <w:tabs>
          <w:tab w:val="clear" w:pos="1134"/>
        </w:tabs>
        <w:spacing w:line="276" w:lineRule="auto"/>
        <w:ind w:left="567" w:hanging="425"/>
        <w:rPr>
          <w:rFonts w:ascii="Cambria" w:hAnsi="Cambria"/>
          <w:sz w:val="26"/>
          <w:szCs w:val="26"/>
        </w:rPr>
      </w:pPr>
      <w:bookmarkStart w:id="272" w:name="_Toc11923280"/>
      <w:r w:rsidRPr="00EF4BA1">
        <w:rPr>
          <w:rFonts w:ascii="Cambria" w:hAnsi="Cambria"/>
          <w:sz w:val="26"/>
          <w:szCs w:val="26"/>
        </w:rPr>
        <w:lastRenderedPageBreak/>
        <w:t>GODIŠNJI PLAN ZAHTJEVA ZA DAR</w:t>
      </w:r>
      <w:r>
        <w:rPr>
          <w:rFonts w:ascii="Cambria" w:hAnsi="Cambria"/>
          <w:sz w:val="26"/>
          <w:szCs w:val="26"/>
        </w:rPr>
        <w:t xml:space="preserve">OVANJE NEKRETNINA UPUĆEN </w:t>
      </w:r>
      <w:bookmarkEnd w:id="271"/>
      <w:r w:rsidRPr="00DC755C">
        <w:rPr>
          <w:rFonts w:ascii="Cambria" w:hAnsi="Cambria"/>
          <w:sz w:val="26"/>
          <w:szCs w:val="26"/>
        </w:rPr>
        <w:t>MINISTARSTVU DRŽAVNE IMOVINE</w:t>
      </w:r>
      <w:bookmarkEnd w:id="272"/>
    </w:p>
    <w:p w:rsidR="009D2023" w:rsidRPr="00EB329C" w:rsidRDefault="009D2023" w:rsidP="009D2023">
      <w:pPr>
        <w:pStyle w:val="t-9-8"/>
        <w:spacing w:before="0" w:beforeAutospacing="0" w:after="0" w:afterAutospacing="0" w:line="276" w:lineRule="auto"/>
        <w:rPr>
          <w:rFonts w:ascii="Cambria" w:hAnsi="Cambria"/>
          <w:b/>
          <w:lang w:val="hr-HR"/>
        </w:rPr>
      </w:pP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Prema novom Zakonu o upravljanju državnom imovinom kada je to opravdano i obrazloženo razlozima poticanja gospodarskog napretka, socijalne dobrobiti građana i ujednačavanja gospodarskog i demografskog razvitka svih krajeva Republike Hrvatske, nekretninama se može raspolagati u korist jedinica lokalne i područne (regionalne) samouprave i bez naknade.</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Raspolaganje provodi se na zahtjev jedinica lokalne i područne (regionalne) samouprave na koju se prenosi ono pravo s kojim se postiže ista svrha, a koje je najpovoljnije za Republiku Hrvatsku.</w:t>
      </w:r>
    </w:p>
    <w:p w:rsidR="009D2023" w:rsidRPr="006335DF" w:rsidRDefault="009D2023" w:rsidP="009D2023">
      <w:pPr>
        <w:ind w:firstLine="567"/>
        <w:jc w:val="both"/>
        <w:rPr>
          <w:rFonts w:ascii="Cambria" w:hAnsi="Cambria"/>
          <w:sz w:val="24"/>
          <w:szCs w:val="24"/>
        </w:rPr>
      </w:pPr>
      <w:r w:rsidRPr="006335DF">
        <w:rPr>
          <w:rFonts w:ascii="Cambria" w:hAnsi="Cambria"/>
          <w:sz w:val="24"/>
          <w:szCs w:val="24"/>
        </w:rPr>
        <w:t>Raspolaganje provodi se osobito u svrhu:</w:t>
      </w:r>
    </w:p>
    <w:p w:rsidR="009D2023" w:rsidRPr="006335DF" w:rsidRDefault="009D2023" w:rsidP="009D2023">
      <w:pPr>
        <w:pStyle w:val="ListParagraph"/>
        <w:numPr>
          <w:ilvl w:val="0"/>
          <w:numId w:val="45"/>
        </w:numPr>
        <w:spacing w:after="200" w:line="276" w:lineRule="auto"/>
        <w:contextualSpacing/>
        <w:jc w:val="both"/>
        <w:rPr>
          <w:rFonts w:ascii="Cambria" w:hAnsi="Cambria"/>
          <w:szCs w:val="24"/>
        </w:rPr>
      </w:pPr>
      <w:r w:rsidRPr="006335DF">
        <w:rPr>
          <w:rFonts w:ascii="Cambria" w:hAnsi="Cambria"/>
          <w:szCs w:val="24"/>
        </w:rPr>
        <w:t>ostvarenja projekata izgradnje poduzetničke infrastrukture, odnosno poduzetničkih zona i poduzetničkih potpornih institucija u skladu s posebnim zakonom</w:t>
      </w:r>
    </w:p>
    <w:p w:rsidR="009D2023" w:rsidRPr="006335DF" w:rsidRDefault="009D2023" w:rsidP="009D2023">
      <w:pPr>
        <w:pStyle w:val="ListParagraph"/>
        <w:numPr>
          <w:ilvl w:val="0"/>
          <w:numId w:val="45"/>
        </w:numPr>
        <w:spacing w:after="200" w:line="276" w:lineRule="auto"/>
        <w:contextualSpacing/>
        <w:jc w:val="both"/>
        <w:rPr>
          <w:rFonts w:ascii="Cambria" w:hAnsi="Cambria"/>
          <w:szCs w:val="24"/>
        </w:rPr>
      </w:pPr>
      <w:r w:rsidRPr="006335DF">
        <w:rPr>
          <w:rFonts w:ascii="Cambria" w:hAnsi="Cambria"/>
          <w:szCs w:val="24"/>
        </w:rPr>
        <w:t>ostvarenja projekata ulaganja u skladu s posebnim zakonom</w:t>
      </w:r>
    </w:p>
    <w:p w:rsidR="009D2023" w:rsidRPr="006335DF" w:rsidRDefault="009D2023" w:rsidP="009D2023">
      <w:pPr>
        <w:pStyle w:val="ListParagraph"/>
        <w:numPr>
          <w:ilvl w:val="0"/>
          <w:numId w:val="45"/>
        </w:numPr>
        <w:spacing w:after="200" w:line="276" w:lineRule="auto"/>
        <w:contextualSpacing/>
        <w:jc w:val="both"/>
        <w:rPr>
          <w:rFonts w:ascii="Cambria" w:hAnsi="Cambria"/>
          <w:szCs w:val="24"/>
        </w:rPr>
      </w:pPr>
      <w:r w:rsidRPr="006335DF">
        <w:rPr>
          <w:rFonts w:ascii="Cambria" w:hAnsi="Cambria"/>
          <w:szCs w:val="24"/>
        </w:rPr>
        <w:t>ostvarenja projekata koji su od općeg javnog, socijalnog ili kulturnog interesa, poput izgradnje škola, dječjih vrtića, bolnica, domova zdravlja, ustanova socijalne skrbi, groblja, za izgradnju sportskih objekata, muzeja, memorijalnih centara i drugih sličnih projekata kojima se povećava kvaliteta života građana na području jedinice lokalne i područne (regionalne) samouprave</w:t>
      </w:r>
    </w:p>
    <w:p w:rsidR="009D2023" w:rsidRPr="006335DF" w:rsidRDefault="009D2023" w:rsidP="009D2023">
      <w:pPr>
        <w:pStyle w:val="ListParagraph"/>
        <w:numPr>
          <w:ilvl w:val="0"/>
          <w:numId w:val="45"/>
        </w:numPr>
        <w:spacing w:after="200" w:line="276" w:lineRule="auto"/>
        <w:contextualSpacing/>
        <w:jc w:val="both"/>
        <w:rPr>
          <w:rFonts w:ascii="Cambria" w:hAnsi="Cambria"/>
          <w:szCs w:val="24"/>
        </w:rPr>
      </w:pPr>
      <w:r w:rsidRPr="006335DF">
        <w:rPr>
          <w:rFonts w:ascii="Cambria" w:hAnsi="Cambria"/>
          <w:szCs w:val="24"/>
        </w:rPr>
        <w:t>provođenja programa stambenog zbrinjavanja i društveno poticane stanogradnje</w:t>
      </w:r>
    </w:p>
    <w:p w:rsidR="009D2023" w:rsidRPr="006335DF" w:rsidRDefault="009D2023" w:rsidP="009D2023">
      <w:pPr>
        <w:pStyle w:val="ListParagraph"/>
        <w:numPr>
          <w:ilvl w:val="0"/>
          <w:numId w:val="45"/>
        </w:numPr>
        <w:spacing w:after="200" w:line="276" w:lineRule="auto"/>
        <w:contextualSpacing/>
        <w:jc w:val="both"/>
        <w:rPr>
          <w:rFonts w:ascii="Cambria" w:hAnsi="Cambria"/>
          <w:szCs w:val="24"/>
        </w:rPr>
      </w:pPr>
      <w:r w:rsidRPr="006335DF">
        <w:rPr>
          <w:rFonts w:ascii="Cambria" w:hAnsi="Cambria"/>
          <w:szCs w:val="24"/>
        </w:rPr>
        <w:t>provođenja programa integracije osoba s invaliditetom u društvo</w:t>
      </w:r>
    </w:p>
    <w:p w:rsidR="009D2023" w:rsidRPr="006335DF" w:rsidRDefault="009D2023" w:rsidP="009D2023">
      <w:pPr>
        <w:pStyle w:val="ListParagraph"/>
        <w:numPr>
          <w:ilvl w:val="0"/>
          <w:numId w:val="45"/>
        </w:numPr>
        <w:spacing w:after="200" w:line="276" w:lineRule="auto"/>
        <w:contextualSpacing/>
        <w:jc w:val="both"/>
        <w:rPr>
          <w:rFonts w:ascii="Cambria" w:hAnsi="Cambria"/>
          <w:szCs w:val="24"/>
        </w:rPr>
      </w:pPr>
      <w:r w:rsidRPr="006335DF">
        <w:rPr>
          <w:rFonts w:ascii="Cambria" w:hAnsi="Cambria"/>
          <w:szCs w:val="24"/>
        </w:rPr>
        <w:t>provođenja programa demografske obnove</w:t>
      </w:r>
    </w:p>
    <w:p w:rsidR="009D2023" w:rsidRPr="006335DF" w:rsidRDefault="009D2023" w:rsidP="009D2023">
      <w:pPr>
        <w:pStyle w:val="ListParagraph"/>
        <w:numPr>
          <w:ilvl w:val="0"/>
          <w:numId w:val="45"/>
        </w:numPr>
        <w:spacing w:after="200" w:line="276" w:lineRule="auto"/>
        <w:contextualSpacing/>
        <w:jc w:val="both"/>
        <w:rPr>
          <w:rFonts w:ascii="Cambria" w:hAnsi="Cambria"/>
          <w:szCs w:val="24"/>
        </w:rPr>
      </w:pPr>
      <w:r w:rsidRPr="006335DF">
        <w:rPr>
          <w:rFonts w:ascii="Cambria" w:hAnsi="Cambria"/>
          <w:szCs w:val="24"/>
        </w:rPr>
        <w:t>provođenja programa gospodarenja otpadom</w:t>
      </w:r>
    </w:p>
    <w:p w:rsidR="009D2023" w:rsidRPr="006335DF" w:rsidRDefault="009D2023" w:rsidP="009D2023">
      <w:pPr>
        <w:pStyle w:val="ListParagraph"/>
        <w:numPr>
          <w:ilvl w:val="0"/>
          <w:numId w:val="45"/>
        </w:numPr>
        <w:spacing w:after="200" w:line="276" w:lineRule="auto"/>
        <w:contextualSpacing/>
        <w:jc w:val="both"/>
        <w:rPr>
          <w:rFonts w:ascii="Cambria" w:hAnsi="Cambria"/>
          <w:szCs w:val="24"/>
        </w:rPr>
      </w:pPr>
      <w:r w:rsidRPr="006335DF">
        <w:rPr>
          <w:rFonts w:ascii="Cambria" w:hAnsi="Cambria"/>
          <w:szCs w:val="24"/>
        </w:rPr>
        <w:t>provođenja operativnih programa Vlade Republike Hrvatske za nacionalne manjine.</w:t>
      </w:r>
    </w:p>
    <w:p w:rsidR="009D2023" w:rsidRPr="006335DF" w:rsidRDefault="009D2023" w:rsidP="009D2023">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 xml:space="preserve">Nekretnine koje su u zemljišnim knjigama upisane kao vlasništvo Republike Hrvatske i koje su se na dan 1. </w:t>
      </w:r>
      <w:r>
        <w:rPr>
          <w:rFonts w:ascii="Cambria" w:hAnsi="Cambria" w:cs="Lucida Sans Unicode"/>
          <w:sz w:val="24"/>
          <w:szCs w:val="24"/>
          <w:shd w:val="clear" w:color="auto" w:fill="FFFFFF"/>
        </w:rPr>
        <w:t>s</w:t>
      </w:r>
      <w:r w:rsidRPr="006335DF">
        <w:rPr>
          <w:rFonts w:ascii="Cambria" w:hAnsi="Cambria" w:cs="Lucida Sans Unicode"/>
          <w:sz w:val="24"/>
          <w:szCs w:val="24"/>
          <w:shd w:val="clear" w:color="auto" w:fill="FFFFFF"/>
        </w:rPr>
        <w:t xml:space="preserve">iječnja 2017. Koristile kao škole, domovi zdravlja, bolnice i druge ustanove kojima su osnivači jedinice lokalne i područne (regionalne) samouprave i koje se koriste u obrazovne i zdravstvene svrhe te groblja, mrtvačnice, spomenici, parkovi, trgovi, dječja igrališta, sportsko-rekreacijski objekti, sportska igrališta, društveni domovi, vatrogasni domovi, spomen-domovi, tržnice i javne stube temeljem </w:t>
      </w:r>
      <w:r w:rsidRPr="006335DF">
        <w:rPr>
          <w:rFonts w:ascii="Cambria" w:hAnsi="Cambria"/>
          <w:sz w:val="24"/>
          <w:szCs w:val="24"/>
        </w:rPr>
        <w:t xml:space="preserve">novog Zakona o upravljanju državnom imovinom </w:t>
      </w:r>
      <w:r w:rsidRPr="006335DF">
        <w:rPr>
          <w:rFonts w:ascii="Cambria" w:hAnsi="Cambria" w:cs="Lucida Sans Unicode"/>
          <w:sz w:val="24"/>
          <w:szCs w:val="24"/>
          <w:shd w:val="clear" w:color="auto" w:fill="FFFFFF"/>
        </w:rPr>
        <w:t>upisat će se u vlasništvo jedinca lokalne ili područne (regionalne) samouprave na čijem području se nalaze odnosno u vlasništvo ustanove koja ih koristi ili njima upravlja i koja je vlasništvo nekretnine stekla temeljem posebnog propisa.</w:t>
      </w:r>
    </w:p>
    <w:p w:rsidR="009D2023" w:rsidRPr="006335DF" w:rsidRDefault="009D2023" w:rsidP="009D2023">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 xml:space="preserve">Jedinice lokalne i područne (regionalne) samouprave, odnosno ustanove dužne su do 31. </w:t>
      </w:r>
      <w:r>
        <w:rPr>
          <w:rFonts w:ascii="Cambria" w:hAnsi="Cambria" w:cs="Lucida Sans Unicode"/>
          <w:sz w:val="24"/>
          <w:szCs w:val="24"/>
          <w:shd w:val="clear" w:color="auto" w:fill="FFFFFF"/>
        </w:rPr>
        <w:t>p</w:t>
      </w:r>
      <w:r w:rsidRPr="006335DF">
        <w:rPr>
          <w:rFonts w:ascii="Cambria" w:hAnsi="Cambria" w:cs="Lucida Sans Unicode"/>
          <w:sz w:val="24"/>
          <w:szCs w:val="24"/>
          <w:shd w:val="clear" w:color="auto" w:fill="FFFFFF"/>
        </w:rPr>
        <w:t>rosinca 2019. Dostaviti Ministarstvu zahtjev za izdavanje isprave podobne za upis prava vlasništva na gore spomenutim nekretninama. Ministarstvo će izdati ispravu podobnu za upis prava vlasništva na navedenim nekretninama jedinici lokalne i područne (regionalne) samouprave, odnosno ustanovi sukladno pravodobno podnesenim zahtjevima.</w:t>
      </w:r>
    </w:p>
    <w:p w:rsidR="009D2023" w:rsidRPr="006335DF" w:rsidRDefault="009D2023" w:rsidP="009D2023">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 xml:space="preserve">Jedinice lokalne i područne (regionalne) samouprave, odnosno ustanove dužne su provesti sve pripremne i provedbene postupke uključujući i formiranje građevinskih </w:t>
      </w:r>
      <w:r w:rsidRPr="006335DF">
        <w:rPr>
          <w:rFonts w:ascii="Cambria" w:hAnsi="Cambria" w:cs="Lucida Sans Unicode"/>
          <w:sz w:val="24"/>
          <w:szCs w:val="24"/>
          <w:shd w:val="clear" w:color="auto" w:fill="FFFFFF"/>
        </w:rPr>
        <w:lastRenderedPageBreak/>
        <w:t>čestica radi upisa vlasništva na spomenutim nekretninama u zemljišne knjige. Troškove tih postupaka snose jedinice lokalne i područne (regionalne) samouprave, odnosno ustanove.</w:t>
      </w:r>
    </w:p>
    <w:p w:rsidR="009D2023" w:rsidRPr="006335DF" w:rsidRDefault="009D2023" w:rsidP="009D2023">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 xml:space="preserve">Dana 11. </w:t>
      </w:r>
      <w:r>
        <w:rPr>
          <w:rFonts w:ascii="Cambria" w:hAnsi="Cambria" w:cs="Lucida Sans Unicode"/>
          <w:sz w:val="24"/>
          <w:szCs w:val="24"/>
          <w:shd w:val="clear" w:color="auto" w:fill="FFFFFF"/>
        </w:rPr>
        <w:t>s</w:t>
      </w:r>
      <w:r w:rsidRPr="006335DF">
        <w:rPr>
          <w:rFonts w:ascii="Cambria" w:hAnsi="Cambria" w:cs="Lucida Sans Unicode"/>
          <w:sz w:val="24"/>
          <w:szCs w:val="24"/>
          <w:shd w:val="clear" w:color="auto" w:fill="FFFFFF"/>
        </w:rPr>
        <w:t xml:space="preserve">tudenog 2016. </w:t>
      </w:r>
      <w:r>
        <w:rPr>
          <w:rFonts w:ascii="Cambria" w:hAnsi="Cambria" w:cs="Lucida Sans Unicode"/>
          <w:sz w:val="24"/>
          <w:szCs w:val="24"/>
          <w:shd w:val="clear" w:color="auto" w:fill="FFFFFF"/>
        </w:rPr>
        <w:t>g</w:t>
      </w:r>
      <w:r w:rsidRPr="006335DF">
        <w:rPr>
          <w:rFonts w:ascii="Cambria" w:hAnsi="Cambria" w:cs="Lucida Sans Unicode"/>
          <w:sz w:val="24"/>
          <w:szCs w:val="24"/>
          <w:shd w:val="clear" w:color="auto" w:fill="FFFFFF"/>
        </w:rPr>
        <w:t xml:space="preserve">odine Hrvatski sabor donio je Zakon o izmjenama i dopunama </w:t>
      </w:r>
      <w:hyperlink r:id="rId366" w:history="1">
        <w:r w:rsidRPr="006335DF">
          <w:rPr>
            <w:rFonts w:ascii="Cambria" w:hAnsi="Cambria" w:cs="Lucida Sans Unicode"/>
            <w:sz w:val="24"/>
            <w:szCs w:val="24"/>
            <w:shd w:val="clear" w:color="auto" w:fill="FFFFFF"/>
          </w:rPr>
          <w:t>Zakona o ustrojstvu i djelokrugu ministarstava i drugih središnjih tijela državne uprave</w:t>
        </w:r>
      </w:hyperlink>
      <w:r w:rsidRPr="006335DF">
        <w:rPr>
          <w:rFonts w:ascii="Cambria" w:hAnsi="Cambria" w:cs="Lucida Sans Unicode"/>
          <w:sz w:val="24"/>
          <w:szCs w:val="24"/>
          <w:shd w:val="clear" w:color="auto" w:fill="FFFFFF"/>
        </w:rPr>
        <w:t xml:space="preserve"> koji je objavljen u </w:t>
      </w:r>
      <w:r w:rsidRPr="006335DF">
        <w:rPr>
          <w:rFonts w:ascii="Cambria" w:hAnsi="Cambria" w:cs="Tahoma"/>
          <w:sz w:val="24"/>
          <w:szCs w:val="24"/>
        </w:rPr>
        <w:t xml:space="preserve">Narodnim novinama broj 93/16, </w:t>
      </w:r>
      <w:hyperlink r:id="rId367" w:tooltip="blocked::http://narodne-novine.nn.hr/clanci/sluzbeni/2016_11_104_2200.html" w:history="1">
        <w:r w:rsidRPr="006335DF">
          <w:rPr>
            <w:rFonts w:ascii="Cambria" w:hAnsi="Cambria" w:cs="Lucida Sans Unicode"/>
            <w:sz w:val="24"/>
            <w:szCs w:val="24"/>
            <w:shd w:val="clear" w:color="auto" w:fill="FFFFFF"/>
          </w:rPr>
          <w:t>104/16</w:t>
        </w:r>
      </w:hyperlink>
      <w:r w:rsidRPr="006335DF">
        <w:rPr>
          <w:rFonts w:ascii="Cambria" w:hAnsi="Cambria" w:cs="Lucida Sans Unicode"/>
          <w:sz w:val="24"/>
          <w:szCs w:val="24"/>
          <w:shd w:val="clear" w:color="auto" w:fill="FFFFFF"/>
        </w:rPr>
        <w:t xml:space="preserve"> i koji je stupio na snagu 13. </w:t>
      </w:r>
      <w:r>
        <w:rPr>
          <w:rFonts w:ascii="Cambria" w:hAnsi="Cambria" w:cs="Lucida Sans Unicode"/>
          <w:sz w:val="24"/>
          <w:szCs w:val="24"/>
          <w:shd w:val="clear" w:color="auto" w:fill="FFFFFF"/>
        </w:rPr>
        <w:t>s</w:t>
      </w:r>
      <w:r w:rsidRPr="006335DF">
        <w:rPr>
          <w:rFonts w:ascii="Cambria" w:hAnsi="Cambria" w:cs="Lucida Sans Unicode"/>
          <w:sz w:val="24"/>
          <w:szCs w:val="24"/>
          <w:shd w:val="clear" w:color="auto" w:fill="FFFFFF"/>
        </w:rPr>
        <w:t xml:space="preserve">tudenog 2016. </w:t>
      </w:r>
      <w:r>
        <w:rPr>
          <w:rFonts w:ascii="Cambria" w:hAnsi="Cambria" w:cs="Lucida Sans Unicode"/>
          <w:sz w:val="24"/>
          <w:szCs w:val="24"/>
          <w:shd w:val="clear" w:color="auto" w:fill="FFFFFF"/>
        </w:rPr>
        <w:t>g</w:t>
      </w:r>
      <w:r w:rsidRPr="006335DF">
        <w:rPr>
          <w:rFonts w:ascii="Cambria" w:hAnsi="Cambria" w:cs="Lucida Sans Unicode"/>
          <w:sz w:val="24"/>
          <w:szCs w:val="24"/>
          <w:shd w:val="clear" w:color="auto" w:fill="FFFFFF"/>
        </w:rPr>
        <w:t xml:space="preserve">odine. Navedenim izmjenama i dopunama Zakona o ustrojstvu i djelokrugu ministarstava i drugih središnjih tijela državne uprave propisano je da se </w:t>
      </w:r>
      <w:r w:rsidRPr="006335DF">
        <w:rPr>
          <w:rFonts w:ascii="Cambria" w:hAnsi="Cambria" w:cs="Lucida Sans Unicode"/>
          <w:bCs/>
          <w:sz w:val="24"/>
          <w:szCs w:val="24"/>
          <w:shd w:val="clear" w:color="auto" w:fill="FFFFFF"/>
        </w:rPr>
        <w:t>danom stupanja na snagu Zakona ustrojava Ministarstvo državne imovine</w:t>
      </w:r>
      <w:r w:rsidRPr="006335DF">
        <w:rPr>
          <w:rFonts w:ascii="Cambria" w:hAnsi="Cambria" w:cs="Lucida Sans Unicode"/>
          <w:sz w:val="24"/>
          <w:szCs w:val="24"/>
          <w:shd w:val="clear" w:color="auto" w:fill="FFFFFF"/>
        </w:rPr>
        <w:t>, a da Središnji državni ured za upravljanje državnom imovinom s danom stupanja na snagu Zakona prestaje s radom.</w:t>
      </w:r>
    </w:p>
    <w:p w:rsidR="009D2023" w:rsidRDefault="009D2023" w:rsidP="009D2023">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 xml:space="preserve">Ministarstvo državne imovine preuzelo je poslove, opremu, pismohranu i drugu dokumentaciju, sredstva za rad, financijska sredstva te prava i obveze Središnjeg državnog ureda za upravljanje državnom imovinom, kao i državne službenike i namještenike zatečene na preuzetim poslovima. </w:t>
      </w:r>
    </w:p>
    <w:p w:rsidR="009D2023" w:rsidRDefault="009D2023" w:rsidP="009D2023">
      <w:pPr>
        <w:ind w:firstLine="567"/>
        <w:jc w:val="both"/>
        <w:rPr>
          <w:rFonts w:ascii="Cambria" w:hAnsi="Cambria" w:cs="Lucida Sans Unicode"/>
          <w:sz w:val="24"/>
          <w:szCs w:val="24"/>
          <w:shd w:val="clear" w:color="auto" w:fill="FFFFFF"/>
        </w:rPr>
      </w:pPr>
      <w:r w:rsidRPr="008604CD">
        <w:rPr>
          <w:rFonts w:ascii="Cambria" w:hAnsi="Cambria" w:cs="Lucida Sans Unicode"/>
          <w:sz w:val="24"/>
          <w:szCs w:val="24"/>
          <w:shd w:val="clear" w:color="auto" w:fill="FFFFFF"/>
        </w:rPr>
        <w:t xml:space="preserve">Općina </w:t>
      </w:r>
      <w:proofErr w:type="spellStart"/>
      <w:r>
        <w:rPr>
          <w:rFonts w:ascii="Cambria" w:hAnsi="Cambria" w:cs="Lucida Sans Unicode"/>
          <w:sz w:val="24"/>
          <w:szCs w:val="24"/>
          <w:shd w:val="clear" w:color="auto" w:fill="FFFFFF"/>
        </w:rPr>
        <w:t>Kaštelir</w:t>
      </w:r>
      <w:proofErr w:type="spellEnd"/>
      <w:r>
        <w:rPr>
          <w:rFonts w:ascii="Cambria" w:hAnsi="Cambria" w:cs="Lucida Sans Unicode"/>
          <w:sz w:val="24"/>
          <w:szCs w:val="24"/>
          <w:shd w:val="clear" w:color="auto" w:fill="FFFFFF"/>
        </w:rPr>
        <w:t xml:space="preserve"> - Labinci </w:t>
      </w:r>
      <w:r w:rsidRPr="008604CD">
        <w:rPr>
          <w:rFonts w:ascii="Cambria" w:hAnsi="Cambria" w:cs="Lucida Sans Unicode"/>
          <w:sz w:val="24"/>
          <w:szCs w:val="24"/>
          <w:shd w:val="clear" w:color="auto" w:fill="FFFFFF"/>
        </w:rPr>
        <w:t xml:space="preserve"> je zatražila darovanje nekretnina i ima namjeru zat</w:t>
      </w:r>
      <w:r>
        <w:rPr>
          <w:rFonts w:ascii="Cambria" w:hAnsi="Cambria" w:cs="Lucida Sans Unicode"/>
          <w:sz w:val="24"/>
          <w:szCs w:val="24"/>
          <w:shd w:val="clear" w:color="auto" w:fill="FFFFFF"/>
        </w:rPr>
        <w:t>ražiti nekretnine i tijekom 2020</w:t>
      </w:r>
      <w:r w:rsidRPr="008604CD">
        <w:rPr>
          <w:rFonts w:ascii="Cambria" w:hAnsi="Cambria" w:cs="Lucida Sans Unicode"/>
          <w:sz w:val="24"/>
          <w:szCs w:val="24"/>
          <w:shd w:val="clear" w:color="auto" w:fill="FFFFFF"/>
        </w:rPr>
        <w:t xml:space="preserve">. </w:t>
      </w:r>
      <w:r>
        <w:rPr>
          <w:rFonts w:ascii="Cambria" w:hAnsi="Cambria" w:cs="Lucida Sans Unicode"/>
          <w:sz w:val="24"/>
          <w:szCs w:val="24"/>
          <w:shd w:val="clear" w:color="auto" w:fill="FFFFFF"/>
        </w:rPr>
        <w:t>g</w:t>
      </w:r>
      <w:r w:rsidRPr="008604CD">
        <w:rPr>
          <w:rFonts w:ascii="Cambria" w:hAnsi="Cambria" w:cs="Lucida Sans Unicode"/>
          <w:sz w:val="24"/>
          <w:szCs w:val="24"/>
          <w:shd w:val="clear" w:color="auto" w:fill="FFFFFF"/>
        </w:rPr>
        <w:t>odine.</w:t>
      </w:r>
      <w:r w:rsidRPr="006335DF">
        <w:rPr>
          <w:rFonts w:ascii="Cambria" w:hAnsi="Cambria" w:cs="Lucida Sans Unicode"/>
          <w:sz w:val="24"/>
          <w:szCs w:val="24"/>
          <w:shd w:val="clear" w:color="auto" w:fill="FFFFFF"/>
        </w:rPr>
        <w:t xml:space="preserve"> </w:t>
      </w:r>
    </w:p>
    <w:p w:rsidR="009D2023" w:rsidRPr="00776E39" w:rsidRDefault="009D2023" w:rsidP="009D2023">
      <w:pPr>
        <w:ind w:firstLine="567"/>
        <w:jc w:val="both"/>
        <w:rPr>
          <w:rFonts w:ascii="Cambria" w:hAnsi="Cambria" w:cs="Lucida Sans Unicode"/>
          <w:sz w:val="24"/>
          <w:szCs w:val="24"/>
          <w:shd w:val="clear" w:color="auto" w:fill="FFFFFF"/>
        </w:rPr>
      </w:pPr>
      <w:r w:rsidRPr="00B932B3">
        <w:rPr>
          <w:rFonts w:ascii="Cambria" w:hAnsi="Cambria" w:cs="Lucida Sans Unicode"/>
          <w:sz w:val="24"/>
          <w:szCs w:val="24"/>
        </w:rPr>
        <w:t xml:space="preserve">U tablicama (dolje) su navedene nekretnine koje su darovane od strane </w:t>
      </w:r>
      <w:r>
        <w:rPr>
          <w:rFonts w:ascii="Cambria" w:hAnsi="Cambria" w:cs="Lucida Sans Unicode"/>
          <w:sz w:val="24"/>
          <w:szCs w:val="24"/>
        </w:rPr>
        <w:t xml:space="preserve">Ministarstva državne imovine Općini </w:t>
      </w:r>
      <w:proofErr w:type="spellStart"/>
      <w:r>
        <w:rPr>
          <w:rFonts w:ascii="Cambria" w:hAnsi="Cambria" w:cs="Lucida Sans Unicode"/>
          <w:sz w:val="24"/>
          <w:szCs w:val="24"/>
        </w:rPr>
        <w:t>Kaštelir</w:t>
      </w:r>
      <w:proofErr w:type="spellEnd"/>
      <w:r>
        <w:rPr>
          <w:rFonts w:ascii="Cambria" w:hAnsi="Cambria" w:cs="Lucida Sans Unicode"/>
          <w:sz w:val="24"/>
          <w:szCs w:val="24"/>
        </w:rPr>
        <w:t xml:space="preserve"> - Labinci </w:t>
      </w:r>
      <w:r w:rsidRPr="00B932B3">
        <w:rPr>
          <w:rFonts w:ascii="Cambria" w:hAnsi="Cambria" w:cs="Lucida Sans Unicode"/>
          <w:sz w:val="24"/>
          <w:szCs w:val="24"/>
        </w:rPr>
        <w:t xml:space="preserve"> ali i </w:t>
      </w:r>
      <w:r>
        <w:rPr>
          <w:rFonts w:ascii="Cambria" w:hAnsi="Cambria"/>
          <w:bCs/>
          <w:sz w:val="24"/>
          <w:szCs w:val="24"/>
          <w:lang w:eastAsia="hr-HR"/>
        </w:rPr>
        <w:t xml:space="preserve">nekretnine u pogledu </w:t>
      </w:r>
      <w:r w:rsidRPr="00776E39">
        <w:rPr>
          <w:rFonts w:ascii="Cambria" w:hAnsi="Cambria"/>
          <w:bCs/>
          <w:sz w:val="24"/>
          <w:szCs w:val="24"/>
          <w:lang w:eastAsia="hr-HR"/>
        </w:rPr>
        <w:t xml:space="preserve">kojih će Općina </w:t>
      </w:r>
      <w:proofErr w:type="spellStart"/>
      <w:r>
        <w:rPr>
          <w:rFonts w:ascii="Cambria" w:hAnsi="Cambria"/>
          <w:bCs/>
          <w:sz w:val="24"/>
          <w:szCs w:val="24"/>
          <w:lang w:eastAsia="hr-HR"/>
        </w:rPr>
        <w:t>Kaštelir</w:t>
      </w:r>
      <w:proofErr w:type="spellEnd"/>
      <w:r>
        <w:rPr>
          <w:rFonts w:ascii="Cambria" w:hAnsi="Cambria"/>
          <w:bCs/>
          <w:sz w:val="24"/>
          <w:szCs w:val="24"/>
          <w:lang w:eastAsia="hr-HR"/>
        </w:rPr>
        <w:t xml:space="preserve"> - Labinci </w:t>
      </w:r>
      <w:r w:rsidRPr="00776E39">
        <w:rPr>
          <w:rFonts w:ascii="Cambria" w:hAnsi="Cambria"/>
          <w:bCs/>
          <w:sz w:val="24"/>
          <w:szCs w:val="24"/>
          <w:lang w:eastAsia="hr-HR"/>
        </w:rPr>
        <w:t xml:space="preserve"> zatražiti darovanje od Ministarstva državne imovine.</w:t>
      </w:r>
    </w:p>
    <w:p w:rsidR="009D2023" w:rsidRPr="00B97345" w:rsidRDefault="009D2023" w:rsidP="009D2023">
      <w:pPr>
        <w:pStyle w:val="Caption"/>
        <w:spacing w:after="0"/>
        <w:jc w:val="center"/>
        <w:rPr>
          <w:rFonts w:ascii="Cambria" w:hAnsi="Cambria"/>
          <w:color w:val="auto"/>
          <w:sz w:val="22"/>
          <w:szCs w:val="22"/>
        </w:rPr>
      </w:pPr>
      <w:bookmarkStart w:id="273" w:name="_Toc519861128"/>
      <w:bookmarkStart w:id="274" w:name="_Toc12614200"/>
      <w:r w:rsidRPr="00332056">
        <w:rPr>
          <w:rFonts w:ascii="Cambria" w:hAnsi="Cambria"/>
          <w:color w:val="auto"/>
          <w:sz w:val="22"/>
          <w:szCs w:val="22"/>
        </w:rPr>
        <w:t xml:space="preserve">Tablica </w:t>
      </w:r>
      <w:r w:rsidRPr="00332056">
        <w:rPr>
          <w:rFonts w:ascii="Cambria" w:hAnsi="Cambria"/>
          <w:color w:val="auto"/>
          <w:sz w:val="22"/>
          <w:szCs w:val="22"/>
        </w:rPr>
        <w:fldChar w:fldCharType="begin"/>
      </w:r>
      <w:r w:rsidRPr="00332056">
        <w:rPr>
          <w:rFonts w:ascii="Cambria" w:hAnsi="Cambria"/>
          <w:color w:val="auto"/>
          <w:sz w:val="22"/>
          <w:szCs w:val="22"/>
        </w:rPr>
        <w:instrText xml:space="preserve"> SEQ Tablica \* ARABIC </w:instrText>
      </w:r>
      <w:r w:rsidRPr="00332056">
        <w:rPr>
          <w:rFonts w:ascii="Cambria" w:hAnsi="Cambria"/>
          <w:color w:val="auto"/>
          <w:sz w:val="22"/>
          <w:szCs w:val="22"/>
        </w:rPr>
        <w:fldChar w:fldCharType="separate"/>
      </w:r>
      <w:r w:rsidRPr="00332056">
        <w:rPr>
          <w:rFonts w:ascii="Cambria" w:hAnsi="Cambria"/>
          <w:noProof/>
          <w:color w:val="auto"/>
          <w:sz w:val="22"/>
          <w:szCs w:val="22"/>
        </w:rPr>
        <w:t>20</w:t>
      </w:r>
      <w:r w:rsidRPr="00332056">
        <w:rPr>
          <w:rFonts w:ascii="Cambria" w:hAnsi="Cambria"/>
          <w:color w:val="auto"/>
          <w:sz w:val="22"/>
          <w:szCs w:val="22"/>
        </w:rPr>
        <w:fldChar w:fldCharType="end"/>
      </w:r>
      <w:r w:rsidRPr="00332056">
        <w:rPr>
          <w:rFonts w:ascii="Cambria" w:hAnsi="Cambria"/>
          <w:color w:val="auto"/>
          <w:sz w:val="22"/>
          <w:szCs w:val="22"/>
        </w:rPr>
        <w:t xml:space="preserve">. Nekretnine koje Općina </w:t>
      </w:r>
      <w:proofErr w:type="spellStart"/>
      <w:r w:rsidRPr="00332056">
        <w:rPr>
          <w:rFonts w:ascii="Cambria" w:hAnsi="Cambria"/>
          <w:color w:val="auto"/>
          <w:sz w:val="22"/>
          <w:szCs w:val="22"/>
        </w:rPr>
        <w:t>Kaštelir</w:t>
      </w:r>
      <w:proofErr w:type="spellEnd"/>
      <w:r w:rsidRPr="00332056">
        <w:rPr>
          <w:rFonts w:ascii="Cambria" w:hAnsi="Cambria"/>
          <w:color w:val="auto"/>
          <w:sz w:val="22"/>
          <w:szCs w:val="22"/>
        </w:rPr>
        <w:t xml:space="preserve"> - Labinci  planira zatražiti od Ministarstva državne imovine</w:t>
      </w:r>
      <w:bookmarkEnd w:id="273"/>
      <w:bookmarkEnd w:id="274"/>
    </w:p>
    <w:tbl>
      <w:tblPr>
        <w:tblW w:w="9373" w:type="dxa"/>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51"/>
        <w:gridCol w:w="993"/>
        <w:gridCol w:w="1134"/>
        <w:gridCol w:w="2409"/>
        <w:gridCol w:w="3686"/>
      </w:tblGrid>
      <w:tr w:rsidR="009D2023" w:rsidRPr="00D3420F" w:rsidTr="004551C0">
        <w:trPr>
          <w:trHeight w:val="284"/>
        </w:trPr>
        <w:tc>
          <w:tcPr>
            <w:tcW w:w="9373" w:type="dxa"/>
            <w:gridSpan w:val="5"/>
            <w:shd w:val="clear" w:color="auto" w:fill="BFBFBF"/>
            <w:vAlign w:val="center"/>
            <w:hideMark/>
          </w:tcPr>
          <w:p w:rsidR="009D2023" w:rsidRPr="007B1FEE" w:rsidRDefault="009D2023" w:rsidP="004551C0">
            <w:pPr>
              <w:jc w:val="center"/>
              <w:rPr>
                <w:rFonts w:ascii="Cambria" w:hAnsi="Cambria"/>
                <w:b/>
                <w:bCs/>
                <w:lang w:eastAsia="hr-HR"/>
              </w:rPr>
            </w:pPr>
            <w:r w:rsidRPr="00D3420F">
              <w:rPr>
                <w:rFonts w:ascii="Cambria" w:hAnsi="Cambria"/>
                <w:b/>
                <w:bCs/>
                <w:lang w:eastAsia="hr-HR"/>
              </w:rPr>
              <w:t xml:space="preserve">Nekretnine koje </w:t>
            </w:r>
            <w:r>
              <w:rPr>
                <w:rFonts w:ascii="Cambria" w:hAnsi="Cambria"/>
                <w:b/>
                <w:bCs/>
                <w:lang w:eastAsia="hr-HR"/>
              </w:rPr>
              <w:t xml:space="preserve">Općina </w:t>
            </w:r>
            <w:proofErr w:type="spellStart"/>
            <w:r>
              <w:rPr>
                <w:rFonts w:ascii="Cambria" w:hAnsi="Cambria"/>
                <w:b/>
                <w:bCs/>
                <w:lang w:eastAsia="hr-HR"/>
              </w:rPr>
              <w:t>Kaštelir</w:t>
            </w:r>
            <w:proofErr w:type="spellEnd"/>
            <w:r>
              <w:rPr>
                <w:rFonts w:ascii="Cambria" w:hAnsi="Cambria"/>
                <w:b/>
                <w:bCs/>
                <w:lang w:eastAsia="hr-HR"/>
              </w:rPr>
              <w:t xml:space="preserve"> - Labinci </w:t>
            </w:r>
            <w:r w:rsidRPr="00D3420F">
              <w:rPr>
                <w:rFonts w:ascii="Cambria" w:hAnsi="Cambria"/>
                <w:b/>
                <w:bCs/>
                <w:lang w:eastAsia="hr-HR"/>
              </w:rPr>
              <w:t xml:space="preserve"> planira zatražiti od Ministarstva državne imovine </w:t>
            </w:r>
          </w:p>
        </w:tc>
      </w:tr>
      <w:tr w:rsidR="009D2023" w:rsidRPr="00D3420F" w:rsidTr="004551C0">
        <w:trPr>
          <w:trHeight w:val="284"/>
        </w:trPr>
        <w:tc>
          <w:tcPr>
            <w:tcW w:w="1151" w:type="dxa"/>
            <w:shd w:val="clear" w:color="auto" w:fill="F2F2F2"/>
            <w:vAlign w:val="center"/>
            <w:hideMark/>
          </w:tcPr>
          <w:p w:rsidR="009D2023" w:rsidRPr="00D3420F" w:rsidRDefault="009D2023" w:rsidP="004551C0">
            <w:pPr>
              <w:jc w:val="center"/>
              <w:rPr>
                <w:rFonts w:ascii="Cambria" w:hAnsi="Cambria"/>
                <w:b/>
                <w:bCs/>
                <w:lang w:eastAsia="hr-HR"/>
              </w:rPr>
            </w:pPr>
            <w:r w:rsidRPr="00D3420F">
              <w:rPr>
                <w:rFonts w:ascii="Cambria" w:hAnsi="Cambria"/>
                <w:b/>
                <w:bCs/>
                <w:lang w:eastAsia="hr-HR"/>
              </w:rPr>
              <w:t>Br. Čestice</w:t>
            </w:r>
          </w:p>
        </w:tc>
        <w:tc>
          <w:tcPr>
            <w:tcW w:w="993" w:type="dxa"/>
            <w:shd w:val="clear" w:color="auto" w:fill="F2F2F2"/>
            <w:vAlign w:val="center"/>
            <w:hideMark/>
          </w:tcPr>
          <w:p w:rsidR="009D2023" w:rsidRPr="00D3420F" w:rsidRDefault="009D2023" w:rsidP="004551C0">
            <w:pPr>
              <w:jc w:val="center"/>
              <w:rPr>
                <w:rFonts w:ascii="Cambria" w:hAnsi="Cambria"/>
                <w:b/>
                <w:bCs/>
                <w:lang w:eastAsia="hr-HR"/>
              </w:rPr>
            </w:pPr>
            <w:r>
              <w:rPr>
                <w:rFonts w:ascii="Cambria" w:hAnsi="Cambria"/>
                <w:b/>
                <w:bCs/>
                <w:lang w:eastAsia="hr-HR"/>
              </w:rPr>
              <w:t>K.o.</w:t>
            </w:r>
          </w:p>
        </w:tc>
        <w:tc>
          <w:tcPr>
            <w:tcW w:w="1134" w:type="dxa"/>
            <w:shd w:val="clear" w:color="auto" w:fill="F2F2F2"/>
            <w:vAlign w:val="center"/>
            <w:hideMark/>
          </w:tcPr>
          <w:p w:rsidR="009D2023" w:rsidRPr="00D3420F" w:rsidRDefault="009D2023" w:rsidP="004551C0">
            <w:pPr>
              <w:jc w:val="center"/>
              <w:rPr>
                <w:rFonts w:ascii="Cambria" w:hAnsi="Cambria"/>
                <w:b/>
                <w:bCs/>
                <w:lang w:eastAsia="hr-HR"/>
              </w:rPr>
            </w:pPr>
            <w:r w:rsidRPr="00D3420F">
              <w:rPr>
                <w:rFonts w:ascii="Cambria" w:hAnsi="Cambria"/>
                <w:b/>
                <w:bCs/>
                <w:lang w:eastAsia="hr-HR"/>
              </w:rPr>
              <w:t>Površina u m</w:t>
            </w:r>
            <w:r w:rsidRPr="00D3420F">
              <w:rPr>
                <w:rFonts w:ascii="Cambria" w:hAnsi="Cambria"/>
                <w:b/>
                <w:bCs/>
                <w:vertAlign w:val="superscript"/>
                <w:lang w:eastAsia="hr-HR"/>
              </w:rPr>
              <w:t>2</w:t>
            </w:r>
          </w:p>
        </w:tc>
        <w:tc>
          <w:tcPr>
            <w:tcW w:w="2409" w:type="dxa"/>
            <w:shd w:val="clear" w:color="auto" w:fill="F2F2F2"/>
            <w:vAlign w:val="center"/>
            <w:hideMark/>
          </w:tcPr>
          <w:p w:rsidR="009D2023" w:rsidRPr="00D3420F" w:rsidRDefault="009D2023" w:rsidP="004551C0">
            <w:pPr>
              <w:jc w:val="center"/>
              <w:rPr>
                <w:rFonts w:ascii="Cambria" w:hAnsi="Cambria"/>
                <w:b/>
                <w:bCs/>
                <w:lang w:eastAsia="hr-HR"/>
              </w:rPr>
            </w:pPr>
            <w:r w:rsidRPr="00D3420F">
              <w:rPr>
                <w:rFonts w:ascii="Cambria" w:hAnsi="Cambria"/>
                <w:b/>
                <w:bCs/>
                <w:lang w:eastAsia="hr-HR"/>
              </w:rPr>
              <w:t>Opis nekretnine</w:t>
            </w:r>
          </w:p>
        </w:tc>
        <w:tc>
          <w:tcPr>
            <w:tcW w:w="3686" w:type="dxa"/>
            <w:shd w:val="clear" w:color="auto" w:fill="F2F2F2"/>
            <w:vAlign w:val="center"/>
            <w:hideMark/>
          </w:tcPr>
          <w:p w:rsidR="009D2023" w:rsidRPr="00D3420F" w:rsidRDefault="009D2023" w:rsidP="004551C0">
            <w:pPr>
              <w:jc w:val="center"/>
              <w:rPr>
                <w:rFonts w:ascii="Cambria" w:hAnsi="Cambria"/>
                <w:b/>
                <w:bCs/>
                <w:lang w:eastAsia="hr-HR"/>
              </w:rPr>
            </w:pPr>
            <w:r w:rsidRPr="00D3420F">
              <w:rPr>
                <w:rFonts w:ascii="Cambria" w:hAnsi="Cambria"/>
                <w:b/>
                <w:bCs/>
                <w:lang w:eastAsia="hr-HR"/>
              </w:rPr>
              <w:t>Razlog za darovanje</w:t>
            </w:r>
          </w:p>
        </w:tc>
      </w:tr>
      <w:tr w:rsidR="009D2023" w:rsidRPr="00425712" w:rsidTr="004551C0">
        <w:trPr>
          <w:trHeight w:val="284"/>
        </w:trPr>
        <w:tc>
          <w:tcPr>
            <w:tcW w:w="1151"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3140</w:t>
            </w:r>
          </w:p>
        </w:tc>
        <w:tc>
          <w:tcPr>
            <w:tcW w:w="993" w:type="dxa"/>
            <w:shd w:val="clear" w:color="auto" w:fill="auto"/>
            <w:vAlign w:val="center"/>
          </w:tcPr>
          <w:p w:rsidR="009D2023" w:rsidRPr="007B1FEE" w:rsidRDefault="009D2023" w:rsidP="004551C0">
            <w:pPr>
              <w:jc w:val="center"/>
              <w:rPr>
                <w:rFonts w:ascii="Cambria" w:hAnsi="Cambria"/>
                <w:lang w:eastAsia="hr-HR"/>
              </w:rPr>
            </w:pPr>
            <w:proofErr w:type="spellStart"/>
            <w:r w:rsidRPr="007B1FEE">
              <w:rPr>
                <w:rFonts w:ascii="Cambria" w:hAnsi="Cambria"/>
                <w:lang w:eastAsia="hr-HR"/>
              </w:rPr>
              <w:t>Kaštelir</w:t>
            </w:r>
            <w:proofErr w:type="spellEnd"/>
          </w:p>
        </w:tc>
        <w:tc>
          <w:tcPr>
            <w:tcW w:w="1134"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2094</w:t>
            </w:r>
          </w:p>
        </w:tc>
        <w:tc>
          <w:tcPr>
            <w:tcW w:w="2409"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 xml:space="preserve">Lokva- Park </w:t>
            </w:r>
            <w:proofErr w:type="spellStart"/>
            <w:r w:rsidRPr="007B1FEE">
              <w:rPr>
                <w:rFonts w:ascii="Cambria" w:hAnsi="Cambria"/>
                <w:lang w:eastAsia="hr-HR"/>
              </w:rPr>
              <w:t>Kaštelir</w:t>
            </w:r>
            <w:proofErr w:type="spellEnd"/>
          </w:p>
        </w:tc>
        <w:tc>
          <w:tcPr>
            <w:tcW w:w="3686"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Općina je uredila park i dalje bi ga održavala i uređivala</w:t>
            </w:r>
          </w:p>
        </w:tc>
      </w:tr>
      <w:tr w:rsidR="009D2023" w:rsidRPr="00425712" w:rsidTr="004551C0">
        <w:trPr>
          <w:trHeight w:val="284"/>
        </w:trPr>
        <w:tc>
          <w:tcPr>
            <w:tcW w:w="1151"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2346</w:t>
            </w:r>
          </w:p>
        </w:tc>
        <w:tc>
          <w:tcPr>
            <w:tcW w:w="993" w:type="dxa"/>
            <w:shd w:val="clear" w:color="auto" w:fill="auto"/>
            <w:vAlign w:val="center"/>
          </w:tcPr>
          <w:p w:rsidR="009D2023" w:rsidRPr="007B1FEE" w:rsidRDefault="009D2023" w:rsidP="004551C0">
            <w:pPr>
              <w:jc w:val="center"/>
              <w:rPr>
                <w:rFonts w:ascii="Cambria" w:hAnsi="Cambria"/>
                <w:lang w:eastAsia="hr-HR"/>
              </w:rPr>
            </w:pPr>
            <w:proofErr w:type="spellStart"/>
            <w:r w:rsidRPr="007B1FEE">
              <w:rPr>
                <w:rFonts w:ascii="Cambria" w:hAnsi="Cambria"/>
                <w:lang w:eastAsia="hr-HR"/>
              </w:rPr>
              <w:t>Kaštelir</w:t>
            </w:r>
            <w:proofErr w:type="spellEnd"/>
          </w:p>
        </w:tc>
        <w:tc>
          <w:tcPr>
            <w:tcW w:w="1134"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1439</w:t>
            </w:r>
          </w:p>
        </w:tc>
        <w:tc>
          <w:tcPr>
            <w:tcW w:w="2409"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Lokva- Park Valentići</w:t>
            </w:r>
          </w:p>
        </w:tc>
        <w:tc>
          <w:tcPr>
            <w:tcW w:w="3686"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Općina je uredila park i dalje bi ga održavala i uređivala</w:t>
            </w:r>
          </w:p>
        </w:tc>
      </w:tr>
      <w:tr w:rsidR="009D2023" w:rsidRPr="00425712" w:rsidTr="004551C0">
        <w:trPr>
          <w:trHeight w:val="284"/>
        </w:trPr>
        <w:tc>
          <w:tcPr>
            <w:tcW w:w="1151"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2197</w:t>
            </w:r>
          </w:p>
        </w:tc>
        <w:tc>
          <w:tcPr>
            <w:tcW w:w="993" w:type="dxa"/>
            <w:shd w:val="clear" w:color="auto" w:fill="auto"/>
            <w:vAlign w:val="center"/>
          </w:tcPr>
          <w:p w:rsidR="009D2023" w:rsidRPr="007B1FEE" w:rsidRDefault="009D2023" w:rsidP="004551C0">
            <w:pPr>
              <w:jc w:val="center"/>
              <w:rPr>
                <w:rFonts w:ascii="Cambria" w:hAnsi="Cambria"/>
                <w:lang w:eastAsia="hr-HR"/>
              </w:rPr>
            </w:pPr>
            <w:proofErr w:type="spellStart"/>
            <w:r w:rsidRPr="007B1FEE">
              <w:rPr>
                <w:rFonts w:ascii="Cambria" w:hAnsi="Cambria"/>
                <w:lang w:eastAsia="hr-HR"/>
              </w:rPr>
              <w:t>Kaštelir</w:t>
            </w:r>
            <w:proofErr w:type="spellEnd"/>
          </w:p>
        </w:tc>
        <w:tc>
          <w:tcPr>
            <w:tcW w:w="1134"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700</w:t>
            </w:r>
          </w:p>
        </w:tc>
        <w:tc>
          <w:tcPr>
            <w:tcW w:w="2409"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Park Kovači</w:t>
            </w:r>
          </w:p>
        </w:tc>
        <w:tc>
          <w:tcPr>
            <w:tcW w:w="3686"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Općina je uredila park i dalje bi ga održavala i uređivala</w:t>
            </w:r>
          </w:p>
        </w:tc>
      </w:tr>
      <w:tr w:rsidR="009D2023" w:rsidRPr="00425712" w:rsidTr="004551C0">
        <w:trPr>
          <w:trHeight w:val="284"/>
        </w:trPr>
        <w:tc>
          <w:tcPr>
            <w:tcW w:w="1151"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 xml:space="preserve">Dio </w:t>
            </w:r>
            <w:proofErr w:type="spellStart"/>
            <w:r w:rsidRPr="007B1FEE">
              <w:rPr>
                <w:rFonts w:ascii="Cambria" w:hAnsi="Cambria"/>
                <w:lang w:eastAsia="hr-HR"/>
              </w:rPr>
              <w:t>k.č</w:t>
            </w:r>
            <w:proofErr w:type="spellEnd"/>
            <w:r w:rsidRPr="007B1FEE">
              <w:rPr>
                <w:rFonts w:ascii="Cambria" w:hAnsi="Cambria"/>
                <w:lang w:eastAsia="hr-HR"/>
              </w:rPr>
              <w:t>. 233/1</w:t>
            </w:r>
          </w:p>
        </w:tc>
        <w:tc>
          <w:tcPr>
            <w:tcW w:w="993" w:type="dxa"/>
            <w:shd w:val="clear" w:color="auto" w:fill="auto"/>
            <w:vAlign w:val="center"/>
          </w:tcPr>
          <w:p w:rsidR="009D2023" w:rsidRPr="007B1FEE" w:rsidRDefault="009D2023" w:rsidP="004551C0">
            <w:pPr>
              <w:jc w:val="center"/>
              <w:rPr>
                <w:rFonts w:ascii="Cambria" w:hAnsi="Cambria"/>
                <w:lang w:eastAsia="hr-HR"/>
              </w:rPr>
            </w:pPr>
            <w:proofErr w:type="spellStart"/>
            <w:r w:rsidRPr="007B1FEE">
              <w:rPr>
                <w:rFonts w:ascii="Cambria" w:hAnsi="Cambria"/>
                <w:lang w:eastAsia="hr-HR"/>
              </w:rPr>
              <w:t>Kaštelir</w:t>
            </w:r>
            <w:proofErr w:type="spellEnd"/>
          </w:p>
        </w:tc>
        <w:tc>
          <w:tcPr>
            <w:tcW w:w="1134"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25000</w:t>
            </w:r>
          </w:p>
        </w:tc>
        <w:tc>
          <w:tcPr>
            <w:tcW w:w="2409"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dvor</w:t>
            </w:r>
          </w:p>
        </w:tc>
        <w:tc>
          <w:tcPr>
            <w:tcW w:w="3686"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rPr>
              <w:t>sportsko-rekreacijski centar: SRC „</w:t>
            </w:r>
            <w:proofErr w:type="spellStart"/>
            <w:r w:rsidRPr="007B1FEE">
              <w:rPr>
                <w:rFonts w:ascii="Cambria" w:hAnsi="Cambria"/>
              </w:rPr>
              <w:t>Vrbanovica</w:t>
            </w:r>
            <w:proofErr w:type="spellEnd"/>
            <w:r w:rsidRPr="007B1FEE">
              <w:rPr>
                <w:rFonts w:ascii="Cambria" w:hAnsi="Cambria"/>
              </w:rPr>
              <w:t>“</w:t>
            </w:r>
          </w:p>
        </w:tc>
      </w:tr>
      <w:tr w:rsidR="009D2023" w:rsidRPr="00425712" w:rsidTr="004551C0">
        <w:trPr>
          <w:trHeight w:val="284"/>
        </w:trPr>
        <w:tc>
          <w:tcPr>
            <w:tcW w:w="1151"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749/2</w:t>
            </w:r>
          </w:p>
        </w:tc>
        <w:tc>
          <w:tcPr>
            <w:tcW w:w="993"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Labinci</w:t>
            </w:r>
          </w:p>
        </w:tc>
        <w:tc>
          <w:tcPr>
            <w:tcW w:w="1134"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92</w:t>
            </w:r>
          </w:p>
        </w:tc>
        <w:tc>
          <w:tcPr>
            <w:tcW w:w="2409"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Parkiralište kod groblja  Labinci</w:t>
            </w:r>
          </w:p>
        </w:tc>
        <w:tc>
          <w:tcPr>
            <w:tcW w:w="3686" w:type="dxa"/>
            <w:shd w:val="clear" w:color="auto" w:fill="auto"/>
            <w:vAlign w:val="center"/>
          </w:tcPr>
          <w:p w:rsidR="009D2023" w:rsidRPr="007B1FEE" w:rsidRDefault="009D2023" w:rsidP="004551C0">
            <w:pPr>
              <w:jc w:val="center"/>
              <w:rPr>
                <w:rFonts w:ascii="Cambria" w:hAnsi="Cambria"/>
              </w:rPr>
            </w:pPr>
            <w:r w:rsidRPr="007B1FEE">
              <w:rPr>
                <w:rFonts w:ascii="Cambria" w:hAnsi="Cambria"/>
              </w:rPr>
              <w:t>Općina je uredila parkiralište kod groblja Labinci te bi ga i dalje održavala i uređivala</w:t>
            </w:r>
          </w:p>
        </w:tc>
      </w:tr>
      <w:tr w:rsidR="009D2023" w:rsidRPr="00425712" w:rsidTr="004551C0">
        <w:trPr>
          <w:trHeight w:val="253"/>
        </w:trPr>
        <w:tc>
          <w:tcPr>
            <w:tcW w:w="1151"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749/3</w:t>
            </w:r>
          </w:p>
        </w:tc>
        <w:tc>
          <w:tcPr>
            <w:tcW w:w="993"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Labinci</w:t>
            </w:r>
          </w:p>
        </w:tc>
        <w:tc>
          <w:tcPr>
            <w:tcW w:w="1134"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1356</w:t>
            </w:r>
          </w:p>
        </w:tc>
        <w:tc>
          <w:tcPr>
            <w:tcW w:w="2409" w:type="dxa"/>
            <w:shd w:val="clear" w:color="auto" w:fill="auto"/>
            <w:vAlign w:val="center"/>
          </w:tcPr>
          <w:p w:rsidR="009D2023" w:rsidRPr="007B1FEE" w:rsidRDefault="009D2023" w:rsidP="004551C0">
            <w:pPr>
              <w:jc w:val="center"/>
            </w:pPr>
            <w:r w:rsidRPr="007B1FEE">
              <w:rPr>
                <w:rFonts w:ascii="Cambria" w:hAnsi="Cambria"/>
                <w:lang w:eastAsia="hr-HR"/>
              </w:rPr>
              <w:t>Parkiralište kod groblja  Labinci</w:t>
            </w:r>
          </w:p>
        </w:tc>
        <w:tc>
          <w:tcPr>
            <w:tcW w:w="3686" w:type="dxa"/>
            <w:shd w:val="clear" w:color="auto" w:fill="auto"/>
            <w:vAlign w:val="center"/>
          </w:tcPr>
          <w:p w:rsidR="009D2023" w:rsidRPr="007B1FEE" w:rsidRDefault="009D2023" w:rsidP="004551C0">
            <w:pPr>
              <w:jc w:val="center"/>
            </w:pPr>
            <w:r w:rsidRPr="007B1FEE">
              <w:rPr>
                <w:rFonts w:ascii="Cambria" w:hAnsi="Cambria"/>
              </w:rPr>
              <w:t>Općina je uredila parkiralište kod groblja Labinci te bi ga i dalje održavala i uređivala</w:t>
            </w:r>
          </w:p>
        </w:tc>
      </w:tr>
      <w:tr w:rsidR="009D2023" w:rsidRPr="00425712" w:rsidTr="004551C0">
        <w:trPr>
          <w:trHeight w:val="284"/>
        </w:trPr>
        <w:tc>
          <w:tcPr>
            <w:tcW w:w="1151"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779/2</w:t>
            </w:r>
          </w:p>
        </w:tc>
        <w:tc>
          <w:tcPr>
            <w:tcW w:w="993"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Labinci</w:t>
            </w:r>
          </w:p>
        </w:tc>
        <w:tc>
          <w:tcPr>
            <w:tcW w:w="1134"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2340</w:t>
            </w:r>
          </w:p>
        </w:tc>
        <w:tc>
          <w:tcPr>
            <w:tcW w:w="2409" w:type="dxa"/>
            <w:shd w:val="clear" w:color="auto" w:fill="auto"/>
            <w:vAlign w:val="center"/>
          </w:tcPr>
          <w:p w:rsidR="009D2023" w:rsidRPr="007B1FEE" w:rsidRDefault="009D2023" w:rsidP="004551C0">
            <w:pPr>
              <w:jc w:val="center"/>
            </w:pPr>
            <w:r w:rsidRPr="007B1FEE">
              <w:rPr>
                <w:rFonts w:ascii="Cambria" w:hAnsi="Cambria"/>
                <w:lang w:eastAsia="hr-HR"/>
              </w:rPr>
              <w:t>Parkiralište kod groblja  Labinci</w:t>
            </w:r>
          </w:p>
        </w:tc>
        <w:tc>
          <w:tcPr>
            <w:tcW w:w="3686" w:type="dxa"/>
            <w:shd w:val="clear" w:color="auto" w:fill="auto"/>
            <w:vAlign w:val="center"/>
          </w:tcPr>
          <w:p w:rsidR="009D2023" w:rsidRPr="007B1FEE" w:rsidRDefault="009D2023" w:rsidP="004551C0">
            <w:pPr>
              <w:jc w:val="center"/>
            </w:pPr>
            <w:r w:rsidRPr="007B1FEE">
              <w:rPr>
                <w:rFonts w:ascii="Cambria" w:hAnsi="Cambria"/>
              </w:rPr>
              <w:t>Općina je uredila parkiralište kod groblja Labinci te bi ga i dalje održavala i uređivala</w:t>
            </w:r>
          </w:p>
        </w:tc>
      </w:tr>
      <w:tr w:rsidR="009D2023" w:rsidRPr="00D3420F" w:rsidTr="004551C0">
        <w:trPr>
          <w:trHeight w:val="284"/>
        </w:trPr>
        <w:tc>
          <w:tcPr>
            <w:tcW w:w="1151"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782</w:t>
            </w:r>
          </w:p>
        </w:tc>
        <w:tc>
          <w:tcPr>
            <w:tcW w:w="993"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Labinci</w:t>
            </w:r>
          </w:p>
        </w:tc>
        <w:tc>
          <w:tcPr>
            <w:tcW w:w="1134" w:type="dxa"/>
            <w:shd w:val="clear" w:color="auto" w:fill="auto"/>
            <w:vAlign w:val="center"/>
          </w:tcPr>
          <w:p w:rsidR="009D2023" w:rsidRPr="007B1FEE" w:rsidRDefault="009D2023" w:rsidP="004551C0">
            <w:pPr>
              <w:jc w:val="center"/>
              <w:rPr>
                <w:rFonts w:ascii="Cambria" w:hAnsi="Cambria"/>
                <w:lang w:eastAsia="hr-HR"/>
              </w:rPr>
            </w:pPr>
            <w:r w:rsidRPr="007B1FEE">
              <w:rPr>
                <w:rFonts w:ascii="Cambria" w:hAnsi="Cambria"/>
                <w:lang w:eastAsia="hr-HR"/>
              </w:rPr>
              <w:t>705</w:t>
            </w:r>
          </w:p>
        </w:tc>
        <w:tc>
          <w:tcPr>
            <w:tcW w:w="2409" w:type="dxa"/>
            <w:shd w:val="clear" w:color="auto" w:fill="auto"/>
            <w:vAlign w:val="center"/>
          </w:tcPr>
          <w:p w:rsidR="009D2023" w:rsidRPr="007B1FEE" w:rsidRDefault="009D2023" w:rsidP="004551C0">
            <w:pPr>
              <w:jc w:val="center"/>
            </w:pPr>
            <w:r w:rsidRPr="007B1FEE">
              <w:rPr>
                <w:rFonts w:ascii="Cambria" w:hAnsi="Cambria"/>
                <w:lang w:eastAsia="hr-HR"/>
              </w:rPr>
              <w:t>Parkiralište kod groblja  Labinci</w:t>
            </w:r>
          </w:p>
        </w:tc>
        <w:tc>
          <w:tcPr>
            <w:tcW w:w="3686" w:type="dxa"/>
            <w:shd w:val="clear" w:color="auto" w:fill="auto"/>
            <w:vAlign w:val="center"/>
          </w:tcPr>
          <w:p w:rsidR="009D2023" w:rsidRPr="007B1FEE" w:rsidRDefault="009D2023" w:rsidP="004551C0">
            <w:pPr>
              <w:jc w:val="center"/>
            </w:pPr>
            <w:r w:rsidRPr="007B1FEE">
              <w:rPr>
                <w:rFonts w:ascii="Cambria" w:hAnsi="Cambria"/>
              </w:rPr>
              <w:t>Općina je uredila parkiralište kod groblja Labinci te bi ga i dalje održavala i uređivala</w:t>
            </w:r>
          </w:p>
        </w:tc>
      </w:tr>
    </w:tbl>
    <w:p w:rsidR="009D2023" w:rsidRPr="002D3677" w:rsidRDefault="009D2023" w:rsidP="009D2023"/>
    <w:p w:rsidR="00100FED" w:rsidRPr="00EB329C" w:rsidRDefault="00100FED" w:rsidP="00100FED">
      <w:pPr>
        <w:tabs>
          <w:tab w:val="left" w:pos="5130"/>
        </w:tabs>
        <w:spacing w:after="160" w:line="259" w:lineRule="auto"/>
        <w:jc w:val="center"/>
        <w:rPr>
          <w:rFonts w:ascii="Times New Roman" w:hAnsi="Times New Roman"/>
          <w:b/>
          <w:bCs/>
          <w:sz w:val="24"/>
          <w:szCs w:val="24"/>
          <w:lang w:eastAsia="hr-HR"/>
        </w:rPr>
      </w:pPr>
    </w:p>
    <w:p w:rsidR="009D2023" w:rsidRPr="00EB329C" w:rsidRDefault="009D2023" w:rsidP="00100FED">
      <w:pPr>
        <w:tabs>
          <w:tab w:val="left" w:pos="5130"/>
        </w:tabs>
        <w:spacing w:after="160" w:line="259" w:lineRule="auto"/>
        <w:jc w:val="center"/>
        <w:rPr>
          <w:rFonts w:ascii="Times New Roman" w:hAnsi="Times New Roman"/>
          <w:b/>
          <w:bCs/>
          <w:sz w:val="24"/>
          <w:szCs w:val="24"/>
          <w:lang w:eastAsia="hr-HR"/>
        </w:rPr>
      </w:pPr>
    </w:p>
    <w:p w:rsidR="009D2023" w:rsidRPr="00EB329C" w:rsidRDefault="009D2023">
      <w:pPr>
        <w:spacing w:after="160" w:line="259" w:lineRule="auto"/>
        <w:rPr>
          <w:rFonts w:ascii="Times New Roman" w:hAnsi="Times New Roman"/>
          <w:b/>
          <w:bCs/>
          <w:sz w:val="24"/>
          <w:szCs w:val="24"/>
          <w:lang w:eastAsia="hr-HR"/>
        </w:rPr>
      </w:pPr>
      <w:r w:rsidRPr="00EB329C">
        <w:rPr>
          <w:rFonts w:ascii="Times New Roman" w:hAnsi="Times New Roman"/>
          <w:b/>
          <w:bCs/>
          <w:sz w:val="24"/>
          <w:szCs w:val="24"/>
          <w:lang w:eastAsia="hr-HR"/>
        </w:rPr>
        <w:br w:type="page"/>
      </w:r>
    </w:p>
    <w:p w:rsidR="009D2023" w:rsidRPr="00EB329C" w:rsidRDefault="005D2754" w:rsidP="00100FED">
      <w:pPr>
        <w:tabs>
          <w:tab w:val="left" w:pos="5130"/>
        </w:tabs>
        <w:spacing w:after="160" w:line="259" w:lineRule="auto"/>
        <w:jc w:val="center"/>
        <w:rPr>
          <w:rFonts w:ascii="Times New Roman" w:hAnsi="Times New Roman"/>
          <w:b/>
          <w:bCs/>
          <w:sz w:val="24"/>
          <w:szCs w:val="24"/>
          <w:lang w:eastAsia="hr-HR"/>
        </w:rPr>
      </w:pPr>
      <w:r w:rsidRPr="00EB329C">
        <w:rPr>
          <w:rFonts w:ascii="Times New Roman" w:hAnsi="Times New Roman"/>
          <w:b/>
          <w:bCs/>
          <w:sz w:val="24"/>
          <w:szCs w:val="24"/>
          <w:lang w:eastAsia="hr-HR"/>
        </w:rPr>
        <w:lastRenderedPageBreak/>
        <w:t xml:space="preserve">36. </w:t>
      </w:r>
    </w:p>
    <w:p w:rsidR="005D2754" w:rsidRDefault="005D2754" w:rsidP="005D2754">
      <w:pPr>
        <w:jc w:val="both"/>
        <w:rPr>
          <w:rFonts w:ascii="Times New Roman" w:hAnsi="Times New Roman"/>
        </w:rPr>
      </w:pPr>
    </w:p>
    <w:p w:rsidR="005D2754" w:rsidRPr="00A5680B" w:rsidRDefault="005D2754" w:rsidP="005D2754">
      <w:pPr>
        <w:ind w:firstLine="708"/>
        <w:jc w:val="both"/>
        <w:rPr>
          <w:rFonts w:ascii="Times New Roman" w:hAnsi="Times New Roman"/>
          <w:sz w:val="24"/>
          <w:szCs w:val="24"/>
        </w:rPr>
      </w:pPr>
      <w:r w:rsidRPr="00A5680B">
        <w:rPr>
          <w:rFonts w:ascii="Times New Roman" w:hAnsi="Times New Roman"/>
          <w:sz w:val="24"/>
          <w:szCs w:val="24"/>
        </w:rPr>
        <w:t xml:space="preserve">Na temelju članka 17. Zakona o ublažavanju i uklanjanju posljedica nepogoda („Narodne novine“ broj 16/19) te članka 32. Statuta Općine </w:t>
      </w:r>
      <w:proofErr w:type="spellStart"/>
      <w:r w:rsidRPr="00A5680B">
        <w:rPr>
          <w:rFonts w:ascii="Times New Roman" w:hAnsi="Times New Roman"/>
          <w:sz w:val="24"/>
          <w:szCs w:val="24"/>
        </w:rPr>
        <w:t>Kaštelir</w:t>
      </w:r>
      <w:proofErr w:type="spellEnd"/>
      <w:r w:rsidRPr="00A5680B">
        <w:rPr>
          <w:rFonts w:ascii="Times New Roman" w:hAnsi="Times New Roman"/>
          <w:sz w:val="24"/>
          <w:szCs w:val="24"/>
        </w:rPr>
        <w:t>-Labinci-</w:t>
      </w:r>
      <w:proofErr w:type="spellStart"/>
      <w:r w:rsidRPr="00A5680B">
        <w:rPr>
          <w:rFonts w:ascii="Times New Roman" w:hAnsi="Times New Roman"/>
          <w:sz w:val="24"/>
          <w:szCs w:val="24"/>
        </w:rPr>
        <w:t>Castelliere</w:t>
      </w:r>
      <w:proofErr w:type="spellEnd"/>
      <w:r w:rsidRPr="00A5680B">
        <w:rPr>
          <w:rFonts w:ascii="Times New Roman" w:hAnsi="Times New Roman"/>
          <w:sz w:val="24"/>
          <w:szCs w:val="24"/>
        </w:rPr>
        <w:t>-</w:t>
      </w:r>
      <w:proofErr w:type="spellStart"/>
      <w:r w:rsidRPr="00A5680B">
        <w:rPr>
          <w:rFonts w:ascii="Times New Roman" w:hAnsi="Times New Roman"/>
          <w:sz w:val="24"/>
          <w:szCs w:val="24"/>
        </w:rPr>
        <w:t>S.Domenica</w:t>
      </w:r>
      <w:proofErr w:type="spellEnd"/>
      <w:r w:rsidRPr="00A5680B">
        <w:rPr>
          <w:rFonts w:ascii="Times New Roman" w:hAnsi="Times New Roman"/>
          <w:sz w:val="24"/>
          <w:szCs w:val="24"/>
        </w:rPr>
        <w:t xml:space="preserve"> </w:t>
      </w:r>
      <w:r w:rsidRPr="00A5680B">
        <w:rPr>
          <w:rFonts w:ascii="Times New Roman" w:hAnsi="Times New Roman"/>
          <w:spacing w:val="-1"/>
          <w:sz w:val="24"/>
          <w:szCs w:val="24"/>
        </w:rPr>
        <w:t>(„Službene</w:t>
      </w:r>
      <w:r w:rsidRPr="00A5680B">
        <w:rPr>
          <w:rFonts w:ascii="Times New Roman" w:hAnsi="Times New Roman"/>
          <w:spacing w:val="-4"/>
          <w:sz w:val="24"/>
          <w:szCs w:val="24"/>
        </w:rPr>
        <w:t xml:space="preserve"> </w:t>
      </w:r>
      <w:r w:rsidRPr="00A5680B">
        <w:rPr>
          <w:rFonts w:ascii="Times New Roman" w:hAnsi="Times New Roman"/>
          <w:sz w:val="24"/>
          <w:szCs w:val="24"/>
        </w:rPr>
        <w:t>novine</w:t>
      </w:r>
      <w:r w:rsidRPr="00A5680B">
        <w:rPr>
          <w:rFonts w:ascii="Times New Roman" w:hAnsi="Times New Roman"/>
          <w:spacing w:val="57"/>
          <w:sz w:val="24"/>
          <w:szCs w:val="24"/>
        </w:rPr>
        <w:t xml:space="preserve"> </w:t>
      </w:r>
      <w:r w:rsidRPr="00A5680B">
        <w:rPr>
          <w:rFonts w:ascii="Times New Roman" w:hAnsi="Times New Roman"/>
          <w:spacing w:val="-1"/>
          <w:sz w:val="24"/>
          <w:szCs w:val="24"/>
        </w:rPr>
        <w:t>Općine</w:t>
      </w:r>
      <w:r w:rsidRPr="00A5680B">
        <w:rPr>
          <w:rFonts w:ascii="Times New Roman" w:hAnsi="Times New Roman"/>
          <w:spacing w:val="-4"/>
          <w:sz w:val="24"/>
          <w:szCs w:val="24"/>
        </w:rPr>
        <w:t xml:space="preserve"> </w:t>
      </w:r>
      <w:proofErr w:type="spellStart"/>
      <w:r w:rsidRPr="00A5680B">
        <w:rPr>
          <w:rFonts w:ascii="Times New Roman" w:hAnsi="Times New Roman"/>
          <w:spacing w:val="-1"/>
          <w:sz w:val="24"/>
          <w:szCs w:val="24"/>
        </w:rPr>
        <w:t>Kaštelir</w:t>
      </w:r>
      <w:proofErr w:type="spellEnd"/>
      <w:r w:rsidRPr="00A5680B">
        <w:rPr>
          <w:rFonts w:ascii="Times New Roman" w:hAnsi="Times New Roman"/>
          <w:spacing w:val="-1"/>
          <w:sz w:val="24"/>
          <w:szCs w:val="24"/>
        </w:rPr>
        <w:t xml:space="preserve">-Labinci“ 02/09 </w:t>
      </w:r>
      <w:r w:rsidRPr="00A5680B">
        <w:rPr>
          <w:rFonts w:ascii="Times New Roman" w:hAnsi="Times New Roman"/>
          <w:sz w:val="24"/>
          <w:szCs w:val="24"/>
        </w:rPr>
        <w:t>i</w:t>
      </w:r>
      <w:r w:rsidRPr="00A5680B">
        <w:rPr>
          <w:rFonts w:ascii="Times New Roman" w:hAnsi="Times New Roman"/>
          <w:spacing w:val="55"/>
          <w:sz w:val="24"/>
          <w:szCs w:val="24"/>
        </w:rPr>
        <w:t xml:space="preserve"> </w:t>
      </w:r>
      <w:r w:rsidRPr="00A5680B">
        <w:rPr>
          <w:rFonts w:ascii="Times New Roman" w:hAnsi="Times New Roman"/>
          <w:spacing w:val="-1"/>
          <w:sz w:val="24"/>
          <w:szCs w:val="24"/>
        </w:rPr>
        <w:t>02/13)</w:t>
      </w:r>
      <w:r w:rsidRPr="00A5680B">
        <w:rPr>
          <w:rFonts w:ascii="Times New Roman" w:hAnsi="Times New Roman"/>
          <w:sz w:val="24"/>
          <w:szCs w:val="24"/>
        </w:rPr>
        <w:t xml:space="preserve">, Općinsko vijeće Općine </w:t>
      </w:r>
      <w:proofErr w:type="spellStart"/>
      <w:r w:rsidRPr="00A5680B">
        <w:rPr>
          <w:rFonts w:ascii="Times New Roman" w:hAnsi="Times New Roman"/>
          <w:sz w:val="24"/>
          <w:szCs w:val="24"/>
        </w:rPr>
        <w:t>Kaštelir</w:t>
      </w:r>
      <w:proofErr w:type="spellEnd"/>
      <w:r w:rsidRPr="00A5680B">
        <w:rPr>
          <w:rFonts w:ascii="Times New Roman" w:hAnsi="Times New Roman"/>
          <w:sz w:val="24"/>
          <w:szCs w:val="24"/>
        </w:rPr>
        <w:t>-Labinci-</w:t>
      </w:r>
      <w:proofErr w:type="spellStart"/>
      <w:r w:rsidRPr="00A5680B">
        <w:rPr>
          <w:rFonts w:ascii="Times New Roman" w:hAnsi="Times New Roman"/>
          <w:sz w:val="24"/>
          <w:szCs w:val="24"/>
        </w:rPr>
        <w:t>Castelliere</w:t>
      </w:r>
      <w:proofErr w:type="spellEnd"/>
      <w:r w:rsidRPr="00A5680B">
        <w:rPr>
          <w:rFonts w:ascii="Times New Roman" w:hAnsi="Times New Roman"/>
          <w:sz w:val="24"/>
          <w:szCs w:val="24"/>
        </w:rPr>
        <w:t>-</w:t>
      </w:r>
      <w:proofErr w:type="spellStart"/>
      <w:r w:rsidRPr="00A5680B">
        <w:rPr>
          <w:rFonts w:ascii="Times New Roman" w:hAnsi="Times New Roman"/>
          <w:sz w:val="24"/>
          <w:szCs w:val="24"/>
        </w:rPr>
        <w:t>S.Domenica</w:t>
      </w:r>
      <w:proofErr w:type="spellEnd"/>
      <w:r w:rsidRPr="00A5680B">
        <w:rPr>
          <w:rFonts w:ascii="Times New Roman" w:hAnsi="Times New Roman"/>
          <w:sz w:val="24"/>
          <w:szCs w:val="24"/>
        </w:rPr>
        <w:t xml:space="preserve"> na  </w:t>
      </w:r>
      <w:r>
        <w:rPr>
          <w:rFonts w:ascii="Times New Roman" w:hAnsi="Times New Roman"/>
          <w:sz w:val="24"/>
          <w:szCs w:val="24"/>
        </w:rPr>
        <w:t>24</w:t>
      </w:r>
      <w:r w:rsidRPr="00A5680B">
        <w:rPr>
          <w:rFonts w:ascii="Times New Roman" w:hAnsi="Times New Roman"/>
          <w:sz w:val="24"/>
          <w:szCs w:val="24"/>
        </w:rPr>
        <w:t>. sjednici održanoj 1</w:t>
      </w:r>
      <w:r>
        <w:rPr>
          <w:rFonts w:ascii="Times New Roman" w:hAnsi="Times New Roman"/>
          <w:sz w:val="24"/>
          <w:szCs w:val="24"/>
        </w:rPr>
        <w:t>7</w:t>
      </w:r>
      <w:r w:rsidRPr="00A5680B">
        <w:rPr>
          <w:rFonts w:ascii="Times New Roman" w:hAnsi="Times New Roman"/>
          <w:sz w:val="24"/>
          <w:szCs w:val="24"/>
        </w:rPr>
        <w:t xml:space="preserve">. </w:t>
      </w:r>
      <w:r>
        <w:rPr>
          <w:rFonts w:ascii="Times New Roman" w:hAnsi="Times New Roman"/>
          <w:sz w:val="24"/>
          <w:szCs w:val="24"/>
        </w:rPr>
        <w:t>prosinca</w:t>
      </w:r>
      <w:r w:rsidRPr="00A5680B">
        <w:rPr>
          <w:rFonts w:ascii="Times New Roman" w:hAnsi="Times New Roman"/>
          <w:sz w:val="24"/>
          <w:szCs w:val="24"/>
        </w:rPr>
        <w:t xml:space="preserve"> 2019. godine donijelo je: </w:t>
      </w:r>
    </w:p>
    <w:p w:rsidR="005D2754" w:rsidRDefault="005D2754" w:rsidP="005D2754">
      <w:pPr>
        <w:jc w:val="center"/>
        <w:rPr>
          <w:rFonts w:ascii="Times New Roman" w:hAnsi="Times New Roman"/>
          <w:sz w:val="24"/>
          <w:szCs w:val="24"/>
        </w:rPr>
      </w:pPr>
    </w:p>
    <w:p w:rsidR="005D2754" w:rsidRPr="00A5680B" w:rsidRDefault="005D2754" w:rsidP="005D2754">
      <w:pPr>
        <w:jc w:val="center"/>
        <w:rPr>
          <w:rFonts w:ascii="Times New Roman" w:hAnsi="Times New Roman"/>
          <w:b/>
          <w:sz w:val="24"/>
          <w:szCs w:val="24"/>
        </w:rPr>
      </w:pPr>
      <w:r w:rsidRPr="00A5680B">
        <w:rPr>
          <w:rFonts w:ascii="Times New Roman" w:hAnsi="Times New Roman"/>
          <w:b/>
          <w:sz w:val="24"/>
          <w:szCs w:val="24"/>
        </w:rPr>
        <w:t>O D L U K U</w:t>
      </w:r>
    </w:p>
    <w:p w:rsidR="005D2754" w:rsidRPr="00A5680B" w:rsidRDefault="005D2754" w:rsidP="005D2754">
      <w:pPr>
        <w:jc w:val="center"/>
        <w:rPr>
          <w:rFonts w:ascii="Times New Roman" w:hAnsi="Times New Roman"/>
          <w:b/>
          <w:sz w:val="24"/>
          <w:szCs w:val="24"/>
        </w:rPr>
      </w:pPr>
      <w:r w:rsidRPr="00A5680B">
        <w:rPr>
          <w:rFonts w:ascii="Times New Roman" w:hAnsi="Times New Roman"/>
          <w:b/>
          <w:sz w:val="24"/>
          <w:szCs w:val="24"/>
        </w:rPr>
        <w:t xml:space="preserve">o donošenju Plana djelovanja Općine </w:t>
      </w:r>
      <w:proofErr w:type="spellStart"/>
      <w:r w:rsidRPr="00A5680B">
        <w:rPr>
          <w:rFonts w:ascii="Times New Roman" w:hAnsi="Times New Roman"/>
          <w:b/>
          <w:bCs/>
          <w:sz w:val="24"/>
          <w:szCs w:val="24"/>
        </w:rPr>
        <w:t>Kaštelir</w:t>
      </w:r>
      <w:proofErr w:type="spellEnd"/>
      <w:r w:rsidRPr="00A5680B">
        <w:rPr>
          <w:rFonts w:ascii="Times New Roman" w:hAnsi="Times New Roman"/>
          <w:b/>
          <w:bCs/>
          <w:sz w:val="24"/>
          <w:szCs w:val="24"/>
        </w:rPr>
        <w:t>-Labinci-</w:t>
      </w:r>
      <w:proofErr w:type="spellStart"/>
      <w:r w:rsidRPr="00A5680B">
        <w:rPr>
          <w:rFonts w:ascii="Times New Roman" w:hAnsi="Times New Roman"/>
          <w:b/>
          <w:bCs/>
          <w:sz w:val="24"/>
          <w:szCs w:val="24"/>
        </w:rPr>
        <w:t>Castelliere</w:t>
      </w:r>
      <w:proofErr w:type="spellEnd"/>
      <w:r w:rsidRPr="00A5680B">
        <w:rPr>
          <w:rFonts w:ascii="Times New Roman" w:hAnsi="Times New Roman"/>
          <w:b/>
          <w:bCs/>
          <w:sz w:val="24"/>
          <w:szCs w:val="24"/>
        </w:rPr>
        <w:t>-</w:t>
      </w:r>
      <w:proofErr w:type="spellStart"/>
      <w:r w:rsidRPr="00A5680B">
        <w:rPr>
          <w:rFonts w:ascii="Times New Roman" w:hAnsi="Times New Roman"/>
          <w:b/>
          <w:bCs/>
          <w:sz w:val="24"/>
          <w:szCs w:val="24"/>
        </w:rPr>
        <w:t>S.Domenica</w:t>
      </w:r>
      <w:proofErr w:type="spellEnd"/>
      <w:r w:rsidRPr="00A5680B">
        <w:rPr>
          <w:rFonts w:ascii="Times New Roman" w:hAnsi="Times New Roman"/>
          <w:sz w:val="24"/>
          <w:szCs w:val="24"/>
        </w:rPr>
        <w:t xml:space="preserve"> </w:t>
      </w:r>
      <w:r w:rsidRPr="00A5680B">
        <w:rPr>
          <w:rFonts w:ascii="Times New Roman" w:hAnsi="Times New Roman"/>
          <w:b/>
          <w:sz w:val="24"/>
          <w:szCs w:val="24"/>
        </w:rPr>
        <w:t>u području prirodnih nepogoda za 20</w:t>
      </w:r>
      <w:r>
        <w:rPr>
          <w:rFonts w:ascii="Times New Roman" w:hAnsi="Times New Roman"/>
          <w:b/>
          <w:sz w:val="24"/>
          <w:szCs w:val="24"/>
        </w:rPr>
        <w:t>20</w:t>
      </w:r>
      <w:r w:rsidRPr="00A5680B">
        <w:rPr>
          <w:rFonts w:ascii="Times New Roman" w:hAnsi="Times New Roman"/>
          <w:b/>
          <w:sz w:val="24"/>
          <w:szCs w:val="24"/>
        </w:rPr>
        <w:t>.godinu</w:t>
      </w:r>
    </w:p>
    <w:p w:rsidR="005D2754" w:rsidRPr="00A5680B" w:rsidRDefault="005D2754" w:rsidP="005D2754">
      <w:pPr>
        <w:jc w:val="center"/>
        <w:rPr>
          <w:rFonts w:ascii="Times New Roman" w:hAnsi="Times New Roman"/>
          <w:b/>
          <w:sz w:val="24"/>
          <w:szCs w:val="24"/>
        </w:rPr>
      </w:pPr>
    </w:p>
    <w:p w:rsidR="005D2754" w:rsidRPr="00A5680B" w:rsidRDefault="005D2754" w:rsidP="005D2754">
      <w:pPr>
        <w:jc w:val="center"/>
        <w:rPr>
          <w:rFonts w:ascii="Times New Roman" w:hAnsi="Times New Roman"/>
          <w:b/>
          <w:sz w:val="24"/>
          <w:szCs w:val="24"/>
        </w:rPr>
      </w:pPr>
    </w:p>
    <w:p w:rsidR="005D2754" w:rsidRPr="00A5680B" w:rsidRDefault="005D2754" w:rsidP="005D2754">
      <w:pPr>
        <w:jc w:val="center"/>
        <w:rPr>
          <w:rFonts w:ascii="Times New Roman" w:hAnsi="Times New Roman"/>
          <w:b/>
          <w:sz w:val="24"/>
          <w:szCs w:val="24"/>
        </w:rPr>
      </w:pPr>
    </w:p>
    <w:p w:rsidR="005D2754" w:rsidRDefault="005D2754" w:rsidP="005D2754">
      <w:pPr>
        <w:jc w:val="center"/>
        <w:rPr>
          <w:rFonts w:ascii="Times New Roman" w:hAnsi="Times New Roman"/>
          <w:b/>
          <w:sz w:val="24"/>
          <w:szCs w:val="24"/>
        </w:rPr>
      </w:pPr>
      <w:r w:rsidRPr="00A5680B">
        <w:rPr>
          <w:rFonts w:ascii="Times New Roman" w:hAnsi="Times New Roman"/>
          <w:b/>
          <w:sz w:val="24"/>
          <w:szCs w:val="24"/>
        </w:rPr>
        <w:t>Članak 1.</w:t>
      </w:r>
    </w:p>
    <w:p w:rsidR="005D2754" w:rsidRPr="00A5680B" w:rsidRDefault="005D2754" w:rsidP="005D2754">
      <w:pPr>
        <w:jc w:val="center"/>
        <w:rPr>
          <w:rFonts w:ascii="Times New Roman" w:hAnsi="Times New Roman"/>
          <w:b/>
          <w:sz w:val="24"/>
          <w:szCs w:val="24"/>
        </w:rPr>
      </w:pPr>
    </w:p>
    <w:p w:rsidR="005D2754" w:rsidRPr="00A5680B" w:rsidRDefault="005D2754" w:rsidP="005D2754">
      <w:pPr>
        <w:jc w:val="both"/>
        <w:rPr>
          <w:rFonts w:ascii="Times New Roman" w:hAnsi="Times New Roman"/>
          <w:sz w:val="24"/>
          <w:szCs w:val="24"/>
        </w:rPr>
      </w:pPr>
      <w:r w:rsidRPr="00A5680B">
        <w:rPr>
          <w:rFonts w:ascii="Times New Roman" w:hAnsi="Times New Roman"/>
          <w:sz w:val="24"/>
          <w:szCs w:val="24"/>
        </w:rPr>
        <w:tab/>
        <w:t xml:space="preserve">Donosi se Odluka o donošenju Plana djelovanja Općine </w:t>
      </w:r>
      <w:proofErr w:type="spellStart"/>
      <w:r w:rsidRPr="00A5680B">
        <w:rPr>
          <w:rFonts w:ascii="Times New Roman" w:hAnsi="Times New Roman"/>
          <w:sz w:val="24"/>
          <w:szCs w:val="24"/>
        </w:rPr>
        <w:t>Kaštelir</w:t>
      </w:r>
      <w:proofErr w:type="spellEnd"/>
      <w:r w:rsidRPr="00A5680B">
        <w:rPr>
          <w:rFonts w:ascii="Times New Roman" w:hAnsi="Times New Roman"/>
          <w:sz w:val="24"/>
          <w:szCs w:val="24"/>
        </w:rPr>
        <w:t>-Labinci-</w:t>
      </w:r>
      <w:proofErr w:type="spellStart"/>
      <w:r w:rsidRPr="00A5680B">
        <w:rPr>
          <w:rFonts w:ascii="Times New Roman" w:hAnsi="Times New Roman"/>
          <w:sz w:val="24"/>
          <w:szCs w:val="24"/>
        </w:rPr>
        <w:t>Castelliere</w:t>
      </w:r>
      <w:proofErr w:type="spellEnd"/>
      <w:r w:rsidRPr="00A5680B">
        <w:rPr>
          <w:rFonts w:ascii="Times New Roman" w:hAnsi="Times New Roman"/>
          <w:sz w:val="24"/>
          <w:szCs w:val="24"/>
        </w:rPr>
        <w:t>-</w:t>
      </w:r>
      <w:proofErr w:type="spellStart"/>
      <w:r w:rsidRPr="00A5680B">
        <w:rPr>
          <w:rFonts w:ascii="Times New Roman" w:hAnsi="Times New Roman"/>
          <w:sz w:val="24"/>
          <w:szCs w:val="24"/>
        </w:rPr>
        <w:t>S.Domenica</w:t>
      </w:r>
      <w:proofErr w:type="spellEnd"/>
      <w:r w:rsidRPr="00A5680B">
        <w:rPr>
          <w:rFonts w:ascii="Times New Roman" w:hAnsi="Times New Roman"/>
          <w:sz w:val="24"/>
          <w:szCs w:val="24"/>
        </w:rPr>
        <w:t xml:space="preserve"> u području prirodnih nepogoda za 20</w:t>
      </w:r>
      <w:r>
        <w:rPr>
          <w:rFonts w:ascii="Times New Roman" w:hAnsi="Times New Roman"/>
          <w:sz w:val="24"/>
          <w:szCs w:val="24"/>
        </w:rPr>
        <w:t>20</w:t>
      </w:r>
      <w:r w:rsidRPr="00A5680B">
        <w:rPr>
          <w:rFonts w:ascii="Times New Roman" w:hAnsi="Times New Roman"/>
          <w:sz w:val="24"/>
          <w:szCs w:val="24"/>
        </w:rPr>
        <w:t>. godinu.</w:t>
      </w:r>
    </w:p>
    <w:p w:rsidR="005D2754" w:rsidRPr="00A5680B" w:rsidRDefault="005D2754" w:rsidP="005D2754">
      <w:pPr>
        <w:jc w:val="both"/>
        <w:rPr>
          <w:rFonts w:ascii="Times New Roman" w:hAnsi="Times New Roman"/>
          <w:sz w:val="24"/>
          <w:szCs w:val="24"/>
        </w:rPr>
      </w:pPr>
      <w:r w:rsidRPr="00A5680B">
        <w:rPr>
          <w:rFonts w:ascii="Times New Roman" w:hAnsi="Times New Roman"/>
          <w:sz w:val="24"/>
          <w:szCs w:val="24"/>
        </w:rPr>
        <w:tab/>
        <w:t xml:space="preserve">Plan djelovanja Općine </w:t>
      </w:r>
      <w:proofErr w:type="spellStart"/>
      <w:r w:rsidRPr="00A5680B">
        <w:rPr>
          <w:rFonts w:ascii="Times New Roman" w:hAnsi="Times New Roman"/>
          <w:sz w:val="24"/>
          <w:szCs w:val="24"/>
        </w:rPr>
        <w:t>Kaštelir</w:t>
      </w:r>
      <w:proofErr w:type="spellEnd"/>
      <w:r w:rsidRPr="00A5680B">
        <w:rPr>
          <w:rFonts w:ascii="Times New Roman" w:hAnsi="Times New Roman"/>
          <w:sz w:val="24"/>
          <w:szCs w:val="24"/>
        </w:rPr>
        <w:t>-Labinci-</w:t>
      </w:r>
      <w:proofErr w:type="spellStart"/>
      <w:r w:rsidRPr="00A5680B">
        <w:rPr>
          <w:rFonts w:ascii="Times New Roman" w:hAnsi="Times New Roman"/>
          <w:sz w:val="24"/>
          <w:szCs w:val="24"/>
        </w:rPr>
        <w:t>Castelliere</w:t>
      </w:r>
      <w:proofErr w:type="spellEnd"/>
      <w:r w:rsidRPr="00A5680B">
        <w:rPr>
          <w:rFonts w:ascii="Times New Roman" w:hAnsi="Times New Roman"/>
          <w:sz w:val="24"/>
          <w:szCs w:val="24"/>
        </w:rPr>
        <w:t>-</w:t>
      </w:r>
      <w:proofErr w:type="spellStart"/>
      <w:r w:rsidRPr="00A5680B">
        <w:rPr>
          <w:rFonts w:ascii="Times New Roman" w:hAnsi="Times New Roman"/>
          <w:sz w:val="24"/>
          <w:szCs w:val="24"/>
        </w:rPr>
        <w:t>S.Domenica</w:t>
      </w:r>
      <w:proofErr w:type="spellEnd"/>
      <w:r w:rsidRPr="00A5680B">
        <w:rPr>
          <w:rFonts w:ascii="Times New Roman" w:hAnsi="Times New Roman"/>
          <w:sz w:val="24"/>
          <w:szCs w:val="24"/>
        </w:rPr>
        <w:t xml:space="preserve"> u području prirodnih nepogoda za 20</w:t>
      </w:r>
      <w:r>
        <w:rPr>
          <w:rFonts w:ascii="Times New Roman" w:hAnsi="Times New Roman"/>
          <w:sz w:val="24"/>
          <w:szCs w:val="24"/>
        </w:rPr>
        <w:t>20</w:t>
      </w:r>
      <w:r w:rsidRPr="00A5680B">
        <w:rPr>
          <w:rFonts w:ascii="Times New Roman" w:hAnsi="Times New Roman"/>
          <w:sz w:val="24"/>
          <w:szCs w:val="24"/>
        </w:rPr>
        <w:t>. godinu čini sastavni dio ove Odluke.</w:t>
      </w:r>
    </w:p>
    <w:p w:rsidR="005D2754" w:rsidRDefault="005D2754" w:rsidP="005D2754">
      <w:pPr>
        <w:rPr>
          <w:rFonts w:ascii="Times New Roman" w:hAnsi="Times New Roman"/>
          <w:sz w:val="24"/>
          <w:szCs w:val="24"/>
        </w:rPr>
      </w:pPr>
    </w:p>
    <w:p w:rsidR="005D2754" w:rsidRPr="00A5680B" w:rsidRDefault="005D2754" w:rsidP="005D2754">
      <w:pPr>
        <w:rPr>
          <w:rFonts w:ascii="Times New Roman" w:hAnsi="Times New Roman"/>
          <w:sz w:val="24"/>
          <w:szCs w:val="24"/>
        </w:rPr>
      </w:pPr>
    </w:p>
    <w:p w:rsidR="005D2754" w:rsidRPr="00A5680B" w:rsidRDefault="005D2754" w:rsidP="005D2754">
      <w:pPr>
        <w:jc w:val="center"/>
        <w:rPr>
          <w:rFonts w:ascii="Times New Roman" w:hAnsi="Times New Roman"/>
          <w:b/>
          <w:sz w:val="24"/>
          <w:szCs w:val="24"/>
        </w:rPr>
      </w:pPr>
      <w:r w:rsidRPr="00A5680B">
        <w:rPr>
          <w:rFonts w:ascii="Times New Roman" w:hAnsi="Times New Roman"/>
          <w:b/>
          <w:sz w:val="24"/>
          <w:szCs w:val="24"/>
        </w:rPr>
        <w:t>Članak 2.</w:t>
      </w:r>
    </w:p>
    <w:p w:rsidR="005D2754" w:rsidRPr="00A5680B" w:rsidRDefault="005D2754" w:rsidP="005D2754">
      <w:pPr>
        <w:jc w:val="both"/>
        <w:rPr>
          <w:rFonts w:ascii="Times New Roman" w:hAnsi="Times New Roman"/>
          <w:i/>
          <w:sz w:val="24"/>
          <w:szCs w:val="24"/>
        </w:rPr>
      </w:pPr>
      <w:r w:rsidRPr="00A5680B">
        <w:rPr>
          <w:rFonts w:ascii="Times New Roman" w:hAnsi="Times New Roman"/>
          <w:sz w:val="24"/>
          <w:szCs w:val="24"/>
        </w:rPr>
        <w:tab/>
      </w:r>
    </w:p>
    <w:p w:rsidR="005D2754" w:rsidRPr="00EB329C" w:rsidRDefault="005D2754" w:rsidP="005D2754">
      <w:pPr>
        <w:pStyle w:val="NoSpacing"/>
        <w:ind w:firstLine="708"/>
        <w:rPr>
          <w:rFonts w:ascii="Times New Roman" w:hAnsi="Times New Roman" w:cs="Times New Roman"/>
          <w:i w:val="0"/>
          <w:iCs/>
          <w:sz w:val="24"/>
          <w:lang w:val="hr-HR"/>
        </w:rPr>
      </w:pPr>
      <w:r w:rsidRPr="00EB329C">
        <w:rPr>
          <w:rFonts w:ascii="Times New Roman" w:hAnsi="Times New Roman" w:cs="Times New Roman"/>
          <w:i w:val="0"/>
          <w:iCs/>
          <w:sz w:val="24"/>
          <w:lang w:val="hr-HR"/>
        </w:rPr>
        <w:t xml:space="preserve">Ovaj Program stupa na snagu osmog dana od dana objave u "Službenim novinama Općine </w:t>
      </w:r>
      <w:proofErr w:type="spellStart"/>
      <w:r w:rsidRPr="00EB329C">
        <w:rPr>
          <w:rFonts w:ascii="Times New Roman" w:hAnsi="Times New Roman" w:cs="Times New Roman"/>
          <w:i w:val="0"/>
          <w:iCs/>
          <w:sz w:val="24"/>
          <w:lang w:val="hr-HR"/>
        </w:rPr>
        <w:t>Kaštelir</w:t>
      </w:r>
      <w:proofErr w:type="spellEnd"/>
      <w:r w:rsidRPr="00EB329C">
        <w:rPr>
          <w:rFonts w:ascii="Times New Roman" w:hAnsi="Times New Roman" w:cs="Times New Roman"/>
          <w:i w:val="0"/>
          <w:iCs/>
          <w:sz w:val="24"/>
          <w:lang w:val="hr-HR"/>
        </w:rPr>
        <w:t>-Labinci".</w:t>
      </w:r>
    </w:p>
    <w:tbl>
      <w:tblPr>
        <w:tblW w:w="0" w:type="auto"/>
        <w:tblLook w:val="0000" w:firstRow="0" w:lastRow="0" w:firstColumn="0" w:lastColumn="0" w:noHBand="0" w:noVBand="0"/>
      </w:tblPr>
      <w:tblGrid>
        <w:gridCol w:w="4291"/>
        <w:gridCol w:w="3614"/>
      </w:tblGrid>
      <w:tr w:rsidR="005D2754" w:rsidRPr="005D2754" w:rsidTr="004551C0">
        <w:tc>
          <w:tcPr>
            <w:tcW w:w="4291" w:type="dxa"/>
          </w:tcPr>
          <w:p w:rsidR="005D2754" w:rsidRPr="00EB329C" w:rsidRDefault="005D2754" w:rsidP="004551C0">
            <w:pPr>
              <w:pStyle w:val="NoSpacing"/>
              <w:rPr>
                <w:rFonts w:ascii="Times New Roman" w:hAnsi="Times New Roman" w:cs="Times New Roman"/>
                <w:b/>
                <w:bCs/>
                <w:i w:val="0"/>
                <w:iCs/>
                <w:sz w:val="24"/>
                <w:lang w:val="hr-HR"/>
              </w:rPr>
            </w:pPr>
          </w:p>
        </w:tc>
        <w:tc>
          <w:tcPr>
            <w:tcW w:w="3614" w:type="dxa"/>
          </w:tcPr>
          <w:p w:rsidR="005D2754" w:rsidRPr="00EB329C" w:rsidRDefault="005D2754" w:rsidP="004551C0">
            <w:pPr>
              <w:pStyle w:val="NoSpacing"/>
              <w:rPr>
                <w:rFonts w:ascii="Times New Roman" w:hAnsi="Times New Roman" w:cs="Times New Roman"/>
                <w:b/>
                <w:bCs/>
                <w:i w:val="0"/>
                <w:iCs/>
                <w:sz w:val="24"/>
                <w:lang w:val="hr-HR"/>
              </w:rPr>
            </w:pPr>
          </w:p>
        </w:tc>
      </w:tr>
    </w:tbl>
    <w:p w:rsidR="005D2754" w:rsidRPr="00EB329C" w:rsidRDefault="005D2754" w:rsidP="005D2754">
      <w:pPr>
        <w:pStyle w:val="NoSpacing"/>
        <w:rPr>
          <w:rFonts w:ascii="Times New Roman" w:hAnsi="Times New Roman" w:cs="Times New Roman"/>
          <w:i w:val="0"/>
          <w:iCs/>
          <w:sz w:val="24"/>
          <w:lang w:val="it-IT"/>
        </w:rPr>
      </w:pPr>
      <w:r w:rsidRPr="00EB329C">
        <w:rPr>
          <w:rFonts w:ascii="Times New Roman" w:hAnsi="Times New Roman" w:cs="Times New Roman"/>
          <w:i w:val="0"/>
          <w:iCs/>
          <w:sz w:val="24"/>
          <w:lang w:val="it-IT"/>
        </w:rPr>
        <w:t>KLASA: 011-01/19-01/24</w:t>
      </w:r>
    </w:p>
    <w:p w:rsidR="005D2754" w:rsidRPr="00EB329C" w:rsidRDefault="005D2754" w:rsidP="005D2754">
      <w:pPr>
        <w:pStyle w:val="NoSpacing"/>
        <w:rPr>
          <w:rFonts w:ascii="Times New Roman" w:hAnsi="Times New Roman" w:cs="Times New Roman"/>
          <w:i w:val="0"/>
          <w:iCs/>
          <w:sz w:val="24"/>
          <w:lang w:val="it-IT"/>
        </w:rPr>
      </w:pPr>
      <w:r w:rsidRPr="00EB329C">
        <w:rPr>
          <w:rFonts w:ascii="Times New Roman" w:hAnsi="Times New Roman" w:cs="Times New Roman"/>
          <w:i w:val="0"/>
          <w:iCs/>
          <w:sz w:val="24"/>
          <w:lang w:val="it-IT"/>
        </w:rPr>
        <w:t>URBROJ: 2167/06-01-19-16</w:t>
      </w:r>
    </w:p>
    <w:p w:rsidR="005D2754" w:rsidRPr="00EB329C" w:rsidRDefault="005D2754" w:rsidP="005D2754">
      <w:pPr>
        <w:pStyle w:val="NoSpacing"/>
        <w:rPr>
          <w:rFonts w:ascii="Times New Roman" w:hAnsi="Times New Roman" w:cs="Times New Roman"/>
          <w:i w:val="0"/>
          <w:iCs/>
          <w:sz w:val="24"/>
          <w:lang w:val="it-IT"/>
        </w:rPr>
      </w:pPr>
      <w:proofErr w:type="spellStart"/>
      <w:r w:rsidRPr="00EB329C">
        <w:rPr>
          <w:rFonts w:ascii="Times New Roman" w:hAnsi="Times New Roman" w:cs="Times New Roman"/>
          <w:i w:val="0"/>
          <w:iCs/>
          <w:sz w:val="24"/>
          <w:lang w:val="it-IT"/>
        </w:rPr>
        <w:t>Kaštelir</w:t>
      </w:r>
      <w:proofErr w:type="spellEnd"/>
      <w:r w:rsidRPr="00EB329C">
        <w:rPr>
          <w:rFonts w:ascii="Times New Roman" w:hAnsi="Times New Roman" w:cs="Times New Roman"/>
          <w:i w:val="0"/>
          <w:iCs/>
          <w:sz w:val="24"/>
          <w:lang w:val="it-IT"/>
        </w:rPr>
        <w:t>-</w:t>
      </w:r>
      <w:proofErr w:type="gramStart"/>
      <w:r w:rsidRPr="00EB329C">
        <w:rPr>
          <w:rFonts w:ascii="Times New Roman" w:hAnsi="Times New Roman" w:cs="Times New Roman"/>
          <w:i w:val="0"/>
          <w:iCs/>
          <w:sz w:val="24"/>
          <w:lang w:val="it-IT"/>
        </w:rPr>
        <w:t>Castelliere,  17</w:t>
      </w:r>
      <w:proofErr w:type="gramEnd"/>
      <w:r w:rsidRPr="00EB329C">
        <w:rPr>
          <w:rFonts w:ascii="Times New Roman" w:hAnsi="Times New Roman" w:cs="Times New Roman"/>
          <w:i w:val="0"/>
          <w:iCs/>
          <w:sz w:val="24"/>
          <w:lang w:val="it-IT"/>
        </w:rPr>
        <w:t xml:space="preserve">. </w:t>
      </w:r>
      <w:proofErr w:type="spellStart"/>
      <w:r w:rsidRPr="00EB329C">
        <w:rPr>
          <w:rFonts w:ascii="Times New Roman" w:hAnsi="Times New Roman" w:cs="Times New Roman"/>
          <w:i w:val="0"/>
          <w:iCs/>
          <w:sz w:val="24"/>
          <w:lang w:val="it-IT"/>
        </w:rPr>
        <w:t>prosinac</w:t>
      </w:r>
      <w:proofErr w:type="spellEnd"/>
      <w:r w:rsidRPr="00EB329C">
        <w:rPr>
          <w:rFonts w:ascii="Times New Roman" w:hAnsi="Times New Roman" w:cs="Times New Roman"/>
          <w:i w:val="0"/>
          <w:iCs/>
          <w:sz w:val="24"/>
          <w:lang w:val="it-IT"/>
        </w:rPr>
        <w:t xml:space="preserve"> 2019.</w:t>
      </w:r>
    </w:p>
    <w:p w:rsidR="005D2754" w:rsidRPr="00EB329C" w:rsidRDefault="005D2754" w:rsidP="005D2754">
      <w:pPr>
        <w:pStyle w:val="NoSpacing"/>
        <w:rPr>
          <w:rFonts w:ascii="Times New Roman" w:hAnsi="Times New Roman" w:cs="Times New Roman"/>
          <w:i w:val="0"/>
          <w:iCs/>
          <w:sz w:val="24"/>
          <w:lang w:val="it-IT"/>
        </w:rPr>
      </w:pPr>
    </w:p>
    <w:p w:rsidR="005D2754" w:rsidRPr="00EB329C" w:rsidRDefault="005D2754" w:rsidP="005D2754">
      <w:pPr>
        <w:pStyle w:val="NoSpacing"/>
        <w:rPr>
          <w:rFonts w:ascii="Times New Roman" w:hAnsi="Times New Roman" w:cs="Times New Roman"/>
          <w:i w:val="0"/>
          <w:iCs/>
          <w:sz w:val="24"/>
          <w:lang w:val="it-IT"/>
        </w:rPr>
      </w:pPr>
    </w:p>
    <w:p w:rsidR="005D2754" w:rsidRPr="00EB329C" w:rsidRDefault="005D2754" w:rsidP="005D2754">
      <w:pPr>
        <w:pStyle w:val="NoSpacing"/>
        <w:rPr>
          <w:rFonts w:ascii="Times New Roman" w:hAnsi="Times New Roman" w:cs="Times New Roman"/>
          <w:i w:val="0"/>
          <w:iCs/>
          <w:sz w:val="24"/>
          <w:lang w:val="it-IT"/>
        </w:rPr>
      </w:pPr>
    </w:p>
    <w:p w:rsidR="005D2754" w:rsidRPr="00EB329C" w:rsidRDefault="005D2754" w:rsidP="005D2754">
      <w:pPr>
        <w:pStyle w:val="NoSpacing"/>
        <w:rPr>
          <w:rFonts w:ascii="Times New Roman" w:hAnsi="Times New Roman" w:cs="Times New Roman"/>
          <w:i w:val="0"/>
          <w:iCs/>
          <w:sz w:val="24"/>
          <w:lang w:val="it-IT"/>
        </w:rPr>
      </w:pPr>
      <w:r w:rsidRPr="00EB329C">
        <w:rPr>
          <w:rFonts w:ascii="Times New Roman" w:hAnsi="Times New Roman" w:cs="Times New Roman"/>
          <w:i w:val="0"/>
          <w:iCs/>
          <w:sz w:val="24"/>
          <w:lang w:val="it-IT"/>
        </w:rPr>
        <w:t>OPĆINSKO VIJEĆE OPĆINE KAŠTELIR-LABINCI-CASTELLIERE-</w:t>
      </w:r>
      <w:proofErr w:type="gramStart"/>
      <w:r w:rsidRPr="00EB329C">
        <w:rPr>
          <w:rFonts w:ascii="Times New Roman" w:hAnsi="Times New Roman" w:cs="Times New Roman"/>
          <w:i w:val="0"/>
          <w:iCs/>
          <w:sz w:val="24"/>
          <w:lang w:val="it-IT"/>
        </w:rPr>
        <w:t>S.DOMENICA</w:t>
      </w:r>
      <w:proofErr w:type="gramEnd"/>
    </w:p>
    <w:p w:rsidR="005D2754" w:rsidRPr="00EB329C" w:rsidRDefault="005D2754" w:rsidP="005D2754">
      <w:pPr>
        <w:pStyle w:val="NoSpacing"/>
        <w:rPr>
          <w:rFonts w:ascii="Times New Roman" w:hAnsi="Times New Roman" w:cs="Times New Roman"/>
          <w:i w:val="0"/>
          <w:iCs/>
          <w:sz w:val="24"/>
          <w:lang w:val="it-IT"/>
        </w:rPr>
      </w:pPr>
    </w:p>
    <w:tbl>
      <w:tblPr>
        <w:tblW w:w="0" w:type="auto"/>
        <w:tblLook w:val="0000" w:firstRow="0" w:lastRow="0" w:firstColumn="0" w:lastColumn="0" w:noHBand="0" w:noVBand="0"/>
      </w:tblPr>
      <w:tblGrid>
        <w:gridCol w:w="4000"/>
        <w:gridCol w:w="5070"/>
      </w:tblGrid>
      <w:tr w:rsidR="005D2754" w:rsidRPr="005D2754" w:rsidTr="004551C0">
        <w:tc>
          <w:tcPr>
            <w:tcW w:w="4264" w:type="dxa"/>
          </w:tcPr>
          <w:p w:rsidR="005D2754" w:rsidRPr="00EB329C" w:rsidRDefault="005D2754" w:rsidP="004551C0">
            <w:pPr>
              <w:pStyle w:val="NoSpacing"/>
              <w:rPr>
                <w:rFonts w:ascii="Times New Roman" w:hAnsi="Times New Roman" w:cs="Times New Roman"/>
                <w:i w:val="0"/>
                <w:iCs/>
                <w:sz w:val="24"/>
                <w:lang w:val="it-IT"/>
              </w:rPr>
            </w:pPr>
          </w:p>
        </w:tc>
        <w:tc>
          <w:tcPr>
            <w:tcW w:w="5324" w:type="dxa"/>
          </w:tcPr>
          <w:p w:rsidR="005D2754" w:rsidRPr="00EB329C" w:rsidRDefault="005D2754" w:rsidP="004551C0">
            <w:pPr>
              <w:pStyle w:val="NoSpacing"/>
              <w:jc w:val="center"/>
              <w:rPr>
                <w:rFonts w:ascii="Times New Roman" w:hAnsi="Times New Roman" w:cs="Times New Roman"/>
                <w:i w:val="0"/>
                <w:iCs/>
                <w:sz w:val="24"/>
                <w:lang w:val="it-IT"/>
              </w:rPr>
            </w:pPr>
            <w:proofErr w:type="spellStart"/>
            <w:r w:rsidRPr="00EB329C">
              <w:rPr>
                <w:rFonts w:ascii="Times New Roman" w:hAnsi="Times New Roman" w:cs="Times New Roman"/>
                <w:i w:val="0"/>
                <w:iCs/>
                <w:sz w:val="24"/>
                <w:lang w:val="it-IT"/>
              </w:rPr>
              <w:t>Predsjednica</w:t>
            </w:r>
            <w:proofErr w:type="spellEnd"/>
          </w:p>
          <w:p w:rsidR="005D2754" w:rsidRPr="00EB329C" w:rsidRDefault="005D2754" w:rsidP="004551C0">
            <w:pPr>
              <w:pStyle w:val="NoSpacing"/>
              <w:jc w:val="center"/>
              <w:rPr>
                <w:rFonts w:ascii="Times New Roman" w:hAnsi="Times New Roman" w:cs="Times New Roman"/>
                <w:i w:val="0"/>
                <w:iCs/>
                <w:sz w:val="24"/>
                <w:lang w:val="it-IT"/>
              </w:rPr>
            </w:pPr>
            <w:proofErr w:type="spellStart"/>
            <w:r w:rsidRPr="00EB329C">
              <w:rPr>
                <w:rFonts w:ascii="Times New Roman" w:hAnsi="Times New Roman" w:cs="Times New Roman"/>
                <w:i w:val="0"/>
                <w:iCs/>
                <w:sz w:val="24"/>
                <w:lang w:val="it-IT"/>
              </w:rPr>
              <w:t>Općinskog</w:t>
            </w:r>
            <w:proofErr w:type="spellEnd"/>
            <w:r w:rsidRPr="00EB329C">
              <w:rPr>
                <w:rFonts w:ascii="Times New Roman" w:hAnsi="Times New Roman" w:cs="Times New Roman"/>
                <w:i w:val="0"/>
                <w:iCs/>
                <w:sz w:val="24"/>
                <w:lang w:val="it-IT"/>
              </w:rPr>
              <w:t xml:space="preserve"> </w:t>
            </w:r>
            <w:proofErr w:type="spellStart"/>
            <w:r w:rsidRPr="00EB329C">
              <w:rPr>
                <w:rFonts w:ascii="Times New Roman" w:hAnsi="Times New Roman" w:cs="Times New Roman"/>
                <w:i w:val="0"/>
                <w:iCs/>
                <w:sz w:val="24"/>
                <w:lang w:val="it-IT"/>
              </w:rPr>
              <w:t>vijeća</w:t>
            </w:r>
            <w:proofErr w:type="spellEnd"/>
          </w:p>
          <w:p w:rsidR="005D2754" w:rsidRPr="00EB329C" w:rsidRDefault="005D2754" w:rsidP="004551C0">
            <w:pPr>
              <w:pStyle w:val="NoSpacing"/>
              <w:jc w:val="center"/>
              <w:rPr>
                <w:rFonts w:ascii="Times New Roman" w:hAnsi="Times New Roman" w:cs="Times New Roman"/>
                <w:i w:val="0"/>
                <w:iCs/>
                <w:sz w:val="24"/>
                <w:lang w:val="it-IT"/>
              </w:rPr>
            </w:pPr>
            <w:proofErr w:type="spellStart"/>
            <w:r w:rsidRPr="00EB329C">
              <w:rPr>
                <w:rFonts w:ascii="Times New Roman" w:hAnsi="Times New Roman" w:cs="Times New Roman"/>
                <w:i w:val="0"/>
                <w:iCs/>
                <w:sz w:val="24"/>
                <w:lang w:val="it-IT"/>
              </w:rPr>
              <w:t>Rozana</w:t>
            </w:r>
            <w:proofErr w:type="spellEnd"/>
            <w:r w:rsidRPr="00EB329C">
              <w:rPr>
                <w:rFonts w:ascii="Times New Roman" w:hAnsi="Times New Roman" w:cs="Times New Roman"/>
                <w:i w:val="0"/>
                <w:iCs/>
                <w:sz w:val="24"/>
                <w:lang w:val="it-IT"/>
              </w:rPr>
              <w:t xml:space="preserve"> </w:t>
            </w:r>
            <w:proofErr w:type="spellStart"/>
            <w:r w:rsidRPr="00EB329C">
              <w:rPr>
                <w:rFonts w:ascii="Times New Roman" w:hAnsi="Times New Roman" w:cs="Times New Roman"/>
                <w:i w:val="0"/>
                <w:iCs/>
                <w:sz w:val="24"/>
                <w:lang w:val="it-IT"/>
              </w:rPr>
              <w:t>Petrović</w:t>
            </w:r>
            <w:proofErr w:type="spellEnd"/>
            <w:r w:rsidRPr="00EB329C">
              <w:rPr>
                <w:rFonts w:ascii="Times New Roman" w:hAnsi="Times New Roman" w:cs="Times New Roman"/>
                <w:i w:val="0"/>
                <w:iCs/>
                <w:sz w:val="24"/>
                <w:lang w:val="it-IT"/>
              </w:rPr>
              <w:t xml:space="preserve"> v.r.</w:t>
            </w:r>
          </w:p>
        </w:tc>
      </w:tr>
    </w:tbl>
    <w:p w:rsidR="005D2754" w:rsidRPr="00EB329C" w:rsidRDefault="005D2754" w:rsidP="00100FED">
      <w:pPr>
        <w:tabs>
          <w:tab w:val="left" w:pos="5130"/>
        </w:tabs>
        <w:spacing w:after="160" w:line="259" w:lineRule="auto"/>
        <w:jc w:val="center"/>
        <w:rPr>
          <w:rFonts w:ascii="Times New Roman" w:hAnsi="Times New Roman"/>
          <w:b/>
          <w:bCs/>
          <w:sz w:val="24"/>
          <w:szCs w:val="24"/>
          <w:lang w:val="it-IT" w:eastAsia="hr-HR"/>
        </w:rPr>
      </w:pPr>
    </w:p>
    <w:p w:rsidR="001B2FA4" w:rsidRPr="005E00E9" w:rsidRDefault="005D2754" w:rsidP="001B2FA4">
      <w:r w:rsidRPr="00EB329C">
        <w:rPr>
          <w:rFonts w:ascii="Times New Roman" w:hAnsi="Times New Roman"/>
          <w:b/>
          <w:bCs/>
          <w:sz w:val="24"/>
          <w:szCs w:val="24"/>
          <w:lang w:val="it-IT" w:eastAsia="hr-HR"/>
        </w:rPr>
        <w:br w:type="page"/>
      </w:r>
      <w:r w:rsidR="00FB7C57">
        <w:rPr>
          <w:noProof/>
        </w:rPr>
        <w:lastRenderedPageBreak/>
        <w:drawing>
          <wp:anchor distT="0" distB="0" distL="114300" distR="114300" simplePos="0" relativeHeight="251675648" behindDoc="0" locked="0" layoutInCell="1" allowOverlap="1" wp14:anchorId="3C9C4902" wp14:editId="52A9A44C">
            <wp:simplePos x="0" y="0"/>
            <wp:positionH relativeFrom="margin">
              <wp:posOffset>2019300</wp:posOffset>
            </wp:positionH>
            <wp:positionV relativeFrom="paragraph">
              <wp:posOffset>2542540</wp:posOffset>
            </wp:positionV>
            <wp:extent cx="1847850" cy="2057400"/>
            <wp:effectExtent l="0" t="0" r="0" b="0"/>
            <wp:wrapSquare wrapText="bothSides"/>
            <wp:docPr id="235" name="Slika 235" descr="https://upload.wikimedia.org/wikipedia/hr/d/d7/Ka%C5%A1telir-Labinci_%28grb%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hr/d/d7/Ka%C5%A1telir-Labinci_%28grb%29.gif"/>
                    <pic:cNvPicPr>
                      <a:picLocks noChangeAspect="1" noChangeArrowheads="1"/>
                    </pic:cNvPicPr>
                  </pic:nvPicPr>
                  <pic:blipFill>
                    <a:blip r:embed="rId368">
                      <a:extLst>
                        <a:ext uri="{28A0092B-C50C-407E-A947-70E740481C1C}">
                          <a14:useLocalDpi xmlns:a14="http://schemas.microsoft.com/office/drawing/2010/main"/>
                        </a:ext>
                      </a:extLst>
                    </a:blip>
                    <a:srcRect/>
                    <a:stretch>
                      <a:fillRect/>
                    </a:stretch>
                  </pic:blipFill>
                  <pic:spPr bwMode="auto">
                    <a:xfrm>
                      <a:off x="0" y="0"/>
                      <a:ext cx="1847850" cy="2057400"/>
                    </a:xfrm>
                    <a:prstGeom prst="rect">
                      <a:avLst/>
                    </a:prstGeom>
                    <a:noFill/>
                    <a:ln>
                      <a:noFill/>
                    </a:ln>
                  </pic:spPr>
                </pic:pic>
              </a:graphicData>
            </a:graphic>
          </wp:anchor>
        </w:drawing>
      </w:r>
      <w:r w:rsidR="004551C0" w:rsidRPr="00EB329C">
        <w:rPr>
          <w:rFonts w:ascii="Times New Roman" w:hAnsi="Times New Roman"/>
          <w:b/>
          <w:bCs/>
          <w:sz w:val="24"/>
          <w:szCs w:val="24"/>
          <w:lang w:val="it-IT" w:eastAsia="hr-HR"/>
        </w:rPr>
        <w:br w:type="page"/>
      </w:r>
      <w:r w:rsidR="001B2FA4" w:rsidRPr="005E00E9">
        <w:rPr>
          <w:noProof/>
          <w:lang w:eastAsia="ja-JP"/>
        </w:rPr>
        <mc:AlternateContent>
          <mc:Choice Requires="wps">
            <w:drawing>
              <wp:anchor distT="0" distB="0" distL="114300" distR="114300" simplePos="0" relativeHeight="251660288" behindDoc="0" locked="0" layoutInCell="1" allowOverlap="1" wp14:anchorId="45D950DB" wp14:editId="3CFFCE5B">
                <wp:simplePos x="0" y="0"/>
                <wp:positionH relativeFrom="margin">
                  <wp:align>center</wp:align>
                </wp:positionH>
                <wp:positionV relativeFrom="paragraph">
                  <wp:posOffset>188595</wp:posOffset>
                </wp:positionV>
                <wp:extent cx="3600450" cy="2352675"/>
                <wp:effectExtent l="0" t="0" r="0" b="9525"/>
                <wp:wrapNone/>
                <wp:docPr id="275" name="Tekstni okvir 275"/>
                <wp:cNvGraphicFramePr/>
                <a:graphic xmlns:a="http://schemas.openxmlformats.org/drawingml/2006/main">
                  <a:graphicData uri="http://schemas.microsoft.com/office/word/2010/wordprocessingShape">
                    <wps:wsp>
                      <wps:cNvSpPr txBox="1"/>
                      <wps:spPr>
                        <a:xfrm>
                          <a:off x="0" y="0"/>
                          <a:ext cx="3600450" cy="2352675"/>
                        </a:xfrm>
                        <a:prstGeom prst="rect">
                          <a:avLst/>
                        </a:prstGeom>
                        <a:solidFill>
                          <a:schemeClr val="lt1"/>
                        </a:solidFill>
                        <a:ln w="6350">
                          <a:noFill/>
                        </a:ln>
                      </wps:spPr>
                      <wps:txbx>
                        <w:txbxContent>
                          <w:p w:rsidR="00FB7C57" w:rsidRPr="00033A0C" w:rsidRDefault="00FB7C57" w:rsidP="001B2FA4">
                            <w:pPr>
                              <w:jc w:val="center"/>
                              <w:rPr>
                                <w:rFonts w:ascii="Arial Narrow" w:hAnsi="Arial Narrow"/>
                                <w:b/>
                                <w:sz w:val="40"/>
                              </w:rPr>
                            </w:pPr>
                            <w:r>
                              <w:rPr>
                                <w:rFonts w:ascii="Arial Narrow" w:hAnsi="Arial Narrow"/>
                                <w:b/>
                                <w:sz w:val="40"/>
                              </w:rPr>
                              <w:t xml:space="preserve">Plan djelovanja u području prirodnih nepogoda za 2020. </w:t>
                            </w:r>
                            <w:r w:rsidRPr="00CC6E69">
                              <w:rPr>
                                <w:rFonts w:ascii="Arial Narrow" w:hAnsi="Arial Narrow"/>
                                <w:b/>
                                <w:sz w:val="40"/>
                              </w:rPr>
                              <w:t>godinu</w:t>
                            </w:r>
                          </w:p>
                          <w:p w:rsidR="00FB7C57" w:rsidRPr="00304327" w:rsidRDefault="00FB7C57" w:rsidP="001B2FA4">
                            <w:pPr>
                              <w:rPr>
                                <w:rFonts w:ascii="Arial Narrow" w:hAnsi="Arial Narrow"/>
                                <w:sz w:val="40"/>
                              </w:rPr>
                            </w:pPr>
                          </w:p>
                          <w:p w:rsidR="00FB7C57" w:rsidRDefault="00FB7C57" w:rsidP="001B2FA4">
                            <w:pPr>
                              <w:jc w:val="center"/>
                              <w:rPr>
                                <w:rFonts w:ascii="Arial Narrow" w:hAnsi="Arial Narrow"/>
                                <w:sz w:val="40"/>
                              </w:rPr>
                            </w:pPr>
                            <w:r>
                              <w:rPr>
                                <w:rFonts w:ascii="Arial Narrow" w:hAnsi="Arial Narrow"/>
                                <w:sz w:val="40"/>
                              </w:rPr>
                              <w:t>Općina Kaštelir – Labinci</w:t>
                            </w:r>
                          </w:p>
                          <w:p w:rsidR="00FB7C57" w:rsidRDefault="00FB7C57" w:rsidP="001B2FA4">
                            <w:pPr>
                              <w:jc w:val="center"/>
                              <w:rPr>
                                <w:rFonts w:ascii="Arial Narrow" w:hAnsi="Arial Narrow"/>
                                <w:sz w:val="40"/>
                              </w:rPr>
                            </w:pPr>
                            <w:r>
                              <w:rPr>
                                <w:rFonts w:ascii="Arial Narrow" w:hAnsi="Arial Narrow"/>
                                <w:sz w:val="40"/>
                              </w:rPr>
                              <w:t>Castelliere - S. Domenica</w:t>
                            </w:r>
                          </w:p>
                          <w:p w:rsidR="00FB7C57" w:rsidRPr="00304327" w:rsidRDefault="00FB7C57" w:rsidP="001B2FA4">
                            <w:pPr>
                              <w:spacing w:after="200"/>
                              <w:jc w:val="center"/>
                              <w:rPr>
                                <w:rFonts w:ascii="Arial Narrow" w:hAnsi="Arial Narrow"/>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950DB" id="_x0000_t202" coordsize="21600,21600" o:spt="202" path="m,l,21600r21600,l21600,xe">
                <v:stroke joinstyle="miter"/>
                <v:path gradientshapeok="t" o:connecttype="rect"/>
              </v:shapetype>
              <v:shape id="Tekstni okvir 275" o:spid="_x0000_s1026" type="#_x0000_t202" style="position:absolute;margin-left:0;margin-top:14.85pt;width:283.5pt;height:185.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" fillcolor="white [3201]" stroked="f" strokeweight=".5pt">
                <v:textbox>
                  <w:txbxContent>
                    <w:p w:rsidR="00FB7C57" w:rsidRPr="00033A0C" w:rsidRDefault="00FB7C57" w:rsidP="001B2FA4">
                      <w:pPr>
                        <w:jc w:val="center"/>
                        <w:rPr>
                          <w:rFonts w:ascii="Arial Narrow" w:hAnsi="Arial Narrow"/>
                          <w:b/>
                          <w:sz w:val="40"/>
                        </w:rPr>
                      </w:pPr>
                      <w:r>
                        <w:rPr>
                          <w:rFonts w:ascii="Arial Narrow" w:hAnsi="Arial Narrow"/>
                          <w:b/>
                          <w:sz w:val="40"/>
                        </w:rPr>
                        <w:t xml:space="preserve">Plan djelovanja u području prirodnih nepogoda za 2020. </w:t>
                      </w:r>
                      <w:r w:rsidRPr="00CC6E69">
                        <w:rPr>
                          <w:rFonts w:ascii="Arial Narrow" w:hAnsi="Arial Narrow"/>
                          <w:b/>
                          <w:sz w:val="40"/>
                        </w:rPr>
                        <w:t>godinu</w:t>
                      </w:r>
                    </w:p>
                    <w:p w:rsidR="00FB7C57" w:rsidRPr="00304327" w:rsidRDefault="00FB7C57" w:rsidP="001B2FA4">
                      <w:pPr>
                        <w:rPr>
                          <w:rFonts w:ascii="Arial Narrow" w:hAnsi="Arial Narrow"/>
                          <w:sz w:val="40"/>
                        </w:rPr>
                      </w:pPr>
                    </w:p>
                    <w:p w:rsidR="00FB7C57" w:rsidRDefault="00FB7C57" w:rsidP="001B2FA4">
                      <w:pPr>
                        <w:jc w:val="center"/>
                        <w:rPr>
                          <w:rFonts w:ascii="Arial Narrow" w:hAnsi="Arial Narrow"/>
                          <w:sz w:val="40"/>
                        </w:rPr>
                      </w:pPr>
                      <w:r>
                        <w:rPr>
                          <w:rFonts w:ascii="Arial Narrow" w:hAnsi="Arial Narrow"/>
                          <w:sz w:val="40"/>
                        </w:rPr>
                        <w:t>Općina Kaštelir – Labinci</w:t>
                      </w:r>
                    </w:p>
                    <w:p w:rsidR="00FB7C57" w:rsidRDefault="00FB7C57" w:rsidP="001B2FA4">
                      <w:pPr>
                        <w:jc w:val="center"/>
                        <w:rPr>
                          <w:rFonts w:ascii="Arial Narrow" w:hAnsi="Arial Narrow"/>
                          <w:sz w:val="40"/>
                        </w:rPr>
                      </w:pPr>
                      <w:r>
                        <w:rPr>
                          <w:rFonts w:ascii="Arial Narrow" w:hAnsi="Arial Narrow"/>
                          <w:sz w:val="40"/>
                        </w:rPr>
                        <w:t>Castelliere - S. Domenica</w:t>
                      </w:r>
                    </w:p>
                    <w:p w:rsidR="00FB7C57" w:rsidRPr="00304327" w:rsidRDefault="00FB7C57" w:rsidP="001B2FA4">
                      <w:pPr>
                        <w:spacing w:after="200"/>
                        <w:jc w:val="center"/>
                        <w:rPr>
                          <w:rFonts w:ascii="Arial Narrow" w:hAnsi="Arial Narrow"/>
                          <w:sz w:val="40"/>
                        </w:rPr>
                      </w:pPr>
                    </w:p>
                  </w:txbxContent>
                </v:textbox>
                <w10:wrap anchorx="margin"/>
              </v:shape>
            </w:pict>
          </mc:Fallback>
        </mc:AlternateContent>
      </w:r>
    </w:p>
    <w:p w:rsidR="001B2FA4" w:rsidRPr="005E00E9" w:rsidRDefault="001B2FA4" w:rsidP="001B2FA4">
      <w:pPr>
        <w:jc w:val="center"/>
      </w:pPr>
    </w:p>
    <w:p w:rsidR="001B2FA4" w:rsidRPr="005E00E9" w:rsidRDefault="001B2FA4" w:rsidP="001B2FA4"/>
    <w:tbl>
      <w:tblPr>
        <w:tblW w:w="10030" w:type="dxa"/>
        <w:tblLook w:val="04A0" w:firstRow="1" w:lastRow="0" w:firstColumn="1" w:lastColumn="0" w:noHBand="0" w:noVBand="1"/>
      </w:tblPr>
      <w:tblGrid>
        <w:gridCol w:w="1985"/>
        <w:gridCol w:w="2670"/>
        <w:gridCol w:w="2515"/>
        <w:gridCol w:w="2860"/>
      </w:tblGrid>
      <w:tr w:rsidR="001B2FA4" w:rsidRPr="005E00E9" w:rsidTr="00FB7C57">
        <w:trPr>
          <w:trHeight w:val="693"/>
        </w:trPr>
        <w:tc>
          <w:tcPr>
            <w:tcW w:w="1985" w:type="dxa"/>
            <w:vAlign w:val="center"/>
          </w:tcPr>
          <w:p w:rsidR="001B2FA4" w:rsidRPr="005E00E9" w:rsidRDefault="001B2FA4" w:rsidP="00FB7C57">
            <w:pPr>
              <w:rPr>
                <w:rFonts w:ascii="Arial Narrow" w:hAnsi="Arial Narrow"/>
                <w:szCs w:val="22"/>
              </w:rPr>
            </w:pPr>
            <w:bookmarkStart w:id="275" w:name="_Hlk524687095"/>
            <w:r w:rsidRPr="005E00E9">
              <w:rPr>
                <w:rFonts w:ascii="Arial Narrow" w:hAnsi="Arial Narrow"/>
                <w:szCs w:val="22"/>
              </w:rPr>
              <w:t>Naručitelj:</w:t>
            </w:r>
          </w:p>
        </w:tc>
        <w:tc>
          <w:tcPr>
            <w:tcW w:w="8045" w:type="dxa"/>
            <w:gridSpan w:val="3"/>
            <w:vAlign w:val="center"/>
          </w:tcPr>
          <w:p w:rsidR="001B2FA4" w:rsidRPr="005E00E9" w:rsidRDefault="001B2FA4" w:rsidP="00FB7C57">
            <w:pPr>
              <w:rPr>
                <w:rFonts w:ascii="Arial Narrow" w:hAnsi="Arial Narrow"/>
                <w:szCs w:val="22"/>
              </w:rPr>
            </w:pPr>
            <w:r w:rsidRPr="005E00E9">
              <w:rPr>
                <w:rFonts w:ascii="Arial Narrow" w:hAnsi="Arial Narrow"/>
                <w:szCs w:val="22"/>
              </w:rPr>
              <w:t xml:space="preserve">Općina </w:t>
            </w:r>
            <w:proofErr w:type="spellStart"/>
            <w:r>
              <w:rPr>
                <w:rFonts w:ascii="Arial Narrow" w:hAnsi="Arial Narrow"/>
                <w:szCs w:val="22"/>
              </w:rPr>
              <w:t>Kaštelir</w:t>
            </w:r>
            <w:proofErr w:type="spellEnd"/>
            <w:r>
              <w:rPr>
                <w:rFonts w:ascii="Arial Narrow" w:hAnsi="Arial Narrow"/>
                <w:szCs w:val="22"/>
              </w:rPr>
              <w:t xml:space="preserve"> - Labinci – </w:t>
            </w:r>
            <w:proofErr w:type="spellStart"/>
            <w:r>
              <w:rPr>
                <w:rFonts w:ascii="Arial Narrow" w:hAnsi="Arial Narrow"/>
                <w:szCs w:val="22"/>
              </w:rPr>
              <w:t>Castelliere</w:t>
            </w:r>
            <w:proofErr w:type="spellEnd"/>
            <w:r>
              <w:rPr>
                <w:rFonts w:ascii="Arial Narrow" w:hAnsi="Arial Narrow"/>
                <w:szCs w:val="22"/>
              </w:rPr>
              <w:t xml:space="preserve"> - </w:t>
            </w:r>
            <w:proofErr w:type="spellStart"/>
            <w:r>
              <w:rPr>
                <w:rFonts w:ascii="Arial Narrow" w:hAnsi="Arial Narrow"/>
                <w:szCs w:val="22"/>
              </w:rPr>
              <w:t>S.Domenica</w:t>
            </w:r>
            <w:proofErr w:type="spellEnd"/>
            <w:r w:rsidRPr="005E00E9">
              <w:rPr>
                <w:rFonts w:ascii="Arial Narrow" w:hAnsi="Arial Narrow"/>
                <w:szCs w:val="22"/>
              </w:rPr>
              <w:t xml:space="preserve">, </w:t>
            </w:r>
            <w:proofErr w:type="spellStart"/>
            <w:r>
              <w:rPr>
                <w:rFonts w:ascii="Arial Narrow" w:hAnsi="Arial Narrow"/>
                <w:szCs w:val="22"/>
              </w:rPr>
              <w:t>Kaštelir</w:t>
            </w:r>
            <w:proofErr w:type="spellEnd"/>
            <w:r>
              <w:rPr>
                <w:rFonts w:ascii="Arial Narrow" w:hAnsi="Arial Narrow"/>
                <w:szCs w:val="22"/>
              </w:rPr>
              <w:t xml:space="preserve"> 113, 52464 </w:t>
            </w:r>
            <w:proofErr w:type="spellStart"/>
            <w:r>
              <w:rPr>
                <w:rFonts w:ascii="Arial Narrow" w:hAnsi="Arial Narrow"/>
                <w:szCs w:val="22"/>
              </w:rPr>
              <w:t>Kaštelir</w:t>
            </w:r>
            <w:proofErr w:type="spellEnd"/>
          </w:p>
        </w:tc>
      </w:tr>
      <w:tr w:rsidR="001B2FA4" w:rsidRPr="005E00E9" w:rsidTr="00FB7C57">
        <w:trPr>
          <w:trHeight w:val="703"/>
        </w:trPr>
        <w:tc>
          <w:tcPr>
            <w:tcW w:w="1985" w:type="dxa"/>
            <w:vAlign w:val="center"/>
          </w:tcPr>
          <w:p w:rsidR="001B2FA4" w:rsidRPr="005E00E9" w:rsidRDefault="001B2FA4" w:rsidP="00FB7C57">
            <w:pPr>
              <w:rPr>
                <w:rFonts w:ascii="Arial Narrow" w:hAnsi="Arial Narrow"/>
                <w:szCs w:val="22"/>
              </w:rPr>
            </w:pPr>
            <w:r w:rsidRPr="005E00E9">
              <w:rPr>
                <w:rFonts w:ascii="Arial Narrow" w:hAnsi="Arial Narrow"/>
                <w:szCs w:val="22"/>
              </w:rPr>
              <w:t>Naziv dokumenta:</w:t>
            </w:r>
          </w:p>
        </w:tc>
        <w:tc>
          <w:tcPr>
            <w:tcW w:w="8045" w:type="dxa"/>
            <w:gridSpan w:val="3"/>
            <w:vAlign w:val="center"/>
          </w:tcPr>
          <w:p w:rsidR="001B2FA4" w:rsidRPr="005E00E9" w:rsidRDefault="00702262" w:rsidP="00FB7C57">
            <w:pPr>
              <w:rPr>
                <w:rFonts w:ascii="Arial Narrow" w:hAnsi="Arial Narrow"/>
                <w:szCs w:val="22"/>
              </w:rPr>
            </w:pPr>
            <w:sdt>
              <w:sdtPr>
                <w:rPr>
                  <w:rFonts w:ascii="Arial Narrow" w:hAnsi="Arial Narrow"/>
                  <w:szCs w:val="22"/>
                </w:rPr>
                <w:alias w:val="Naslov"/>
                <w:tag w:val=""/>
                <w:id w:val="1248459987"/>
                <w:placeholder>
                  <w:docPart w:val="FC9D5F928C234A63AC57C3481E19B342"/>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1B2FA4">
                  <w:rPr>
                    <w:rFonts w:asciiTheme="majorHAnsi" w:eastAsiaTheme="majorEastAsia" w:hAnsiTheme="majorHAnsi" w:cstheme="majorBidi"/>
                    <w:color w:val="2F5496" w:themeColor="accent1" w:themeShade="BF"/>
                    <w:sz w:val="32"/>
                    <w:szCs w:val="32"/>
                  </w:rPr>
                  <w:t>[naslov dokumenta]</w:t>
                </w:r>
              </w:sdtContent>
            </w:sdt>
          </w:p>
        </w:tc>
      </w:tr>
      <w:tr w:rsidR="001B2FA4" w:rsidRPr="005E00E9" w:rsidTr="00FB7C57">
        <w:trPr>
          <w:trHeight w:val="840"/>
        </w:trPr>
        <w:tc>
          <w:tcPr>
            <w:tcW w:w="1985" w:type="dxa"/>
          </w:tcPr>
          <w:p w:rsidR="001B2FA4" w:rsidRPr="005E00E9" w:rsidRDefault="001B2FA4" w:rsidP="00FB7C57">
            <w:pPr>
              <w:rPr>
                <w:rFonts w:ascii="Arial Narrow" w:hAnsi="Arial Narrow"/>
                <w:szCs w:val="22"/>
              </w:rPr>
            </w:pPr>
            <w:r w:rsidRPr="005E00E9">
              <w:rPr>
                <w:rFonts w:ascii="Arial Narrow" w:hAnsi="Arial Narrow"/>
                <w:szCs w:val="22"/>
              </w:rPr>
              <w:t>Podaci o izrađivaču:</w:t>
            </w:r>
          </w:p>
        </w:tc>
        <w:tc>
          <w:tcPr>
            <w:tcW w:w="8045" w:type="dxa"/>
            <w:gridSpan w:val="3"/>
          </w:tcPr>
          <w:p w:rsidR="001B2FA4" w:rsidRPr="005E00E9" w:rsidRDefault="001B2FA4" w:rsidP="00FB7C57">
            <w:pPr>
              <w:rPr>
                <w:rFonts w:ascii="Arial Narrow" w:hAnsi="Arial Narrow"/>
                <w:szCs w:val="22"/>
              </w:rPr>
            </w:pPr>
            <w:r w:rsidRPr="005E00E9">
              <w:rPr>
                <w:rFonts w:ascii="Arial Narrow" w:hAnsi="Arial Narrow"/>
                <w:szCs w:val="22"/>
              </w:rPr>
              <w:t>METIS d.d., Odjel stručnih poslova zaštite okoliša i procjene rizika</w:t>
            </w:r>
          </w:p>
          <w:p w:rsidR="001B2FA4" w:rsidRPr="005E00E9" w:rsidRDefault="001B2FA4" w:rsidP="00FB7C57">
            <w:pPr>
              <w:rPr>
                <w:rFonts w:ascii="Arial Narrow" w:hAnsi="Arial Narrow"/>
                <w:szCs w:val="22"/>
              </w:rPr>
            </w:pPr>
            <w:r w:rsidRPr="005E00E9">
              <w:rPr>
                <w:rFonts w:ascii="Arial Narrow" w:hAnsi="Arial Narrow"/>
                <w:szCs w:val="22"/>
              </w:rPr>
              <w:t>Kukuljanovo 414, 51 227 Kukuljanovo</w:t>
            </w:r>
          </w:p>
        </w:tc>
      </w:tr>
      <w:tr w:rsidR="001B2FA4" w:rsidRPr="005E00E9" w:rsidTr="00FB7C57">
        <w:trPr>
          <w:trHeight w:val="284"/>
        </w:trPr>
        <w:tc>
          <w:tcPr>
            <w:tcW w:w="1985" w:type="dxa"/>
            <w:vAlign w:val="center"/>
          </w:tcPr>
          <w:p w:rsidR="001B2FA4" w:rsidRPr="005E00E9" w:rsidRDefault="001B2FA4" w:rsidP="00FB7C57">
            <w:pPr>
              <w:rPr>
                <w:rFonts w:ascii="Arial Narrow" w:hAnsi="Arial Narrow"/>
                <w:szCs w:val="22"/>
              </w:rPr>
            </w:pPr>
            <w:r w:rsidRPr="005E00E9">
              <w:rPr>
                <w:rFonts w:ascii="Arial Narrow" w:hAnsi="Arial Narrow"/>
                <w:szCs w:val="22"/>
              </w:rPr>
              <w:t>Oznaka dokumenta:</w:t>
            </w:r>
          </w:p>
        </w:tc>
        <w:tc>
          <w:tcPr>
            <w:tcW w:w="8045" w:type="dxa"/>
            <w:gridSpan w:val="3"/>
            <w:vAlign w:val="center"/>
          </w:tcPr>
          <w:p w:rsidR="001B2FA4" w:rsidRPr="005E00E9" w:rsidRDefault="001B2FA4" w:rsidP="00FB7C57">
            <w:pPr>
              <w:rPr>
                <w:rFonts w:ascii="Arial Narrow" w:hAnsi="Arial Narrow"/>
                <w:szCs w:val="22"/>
              </w:rPr>
            </w:pPr>
            <w:r w:rsidRPr="00CC6E69">
              <w:rPr>
                <w:rFonts w:ascii="Arial Narrow" w:hAnsi="Arial Narrow"/>
                <w:szCs w:val="22"/>
              </w:rPr>
              <w:t>RN/2019/0</w:t>
            </w:r>
            <w:r>
              <w:rPr>
                <w:rFonts w:ascii="Arial Narrow" w:hAnsi="Arial Narrow"/>
                <w:szCs w:val="22"/>
              </w:rPr>
              <w:t>108</w:t>
            </w:r>
          </w:p>
        </w:tc>
      </w:tr>
      <w:tr w:rsidR="001B2FA4" w:rsidRPr="005E00E9" w:rsidTr="00FB7C57">
        <w:trPr>
          <w:trHeight w:val="478"/>
        </w:trPr>
        <w:tc>
          <w:tcPr>
            <w:tcW w:w="1985" w:type="dxa"/>
            <w:vAlign w:val="center"/>
          </w:tcPr>
          <w:p w:rsidR="001B2FA4" w:rsidRPr="005E00E9" w:rsidRDefault="001B2FA4" w:rsidP="00FB7C57">
            <w:pPr>
              <w:rPr>
                <w:rFonts w:ascii="Arial Narrow" w:hAnsi="Arial Narrow"/>
                <w:szCs w:val="22"/>
              </w:rPr>
            </w:pPr>
            <w:r w:rsidRPr="005E00E9">
              <w:rPr>
                <w:rFonts w:ascii="Arial Narrow" w:hAnsi="Arial Narrow"/>
                <w:szCs w:val="22"/>
              </w:rPr>
              <w:t>Voditelj izrade:</w:t>
            </w:r>
          </w:p>
        </w:tc>
        <w:tc>
          <w:tcPr>
            <w:tcW w:w="8045" w:type="dxa"/>
            <w:gridSpan w:val="3"/>
            <w:vAlign w:val="center"/>
          </w:tcPr>
          <w:p w:rsidR="001B2FA4" w:rsidRPr="005E00E9" w:rsidRDefault="001B2FA4" w:rsidP="00FB7C57">
            <w:pPr>
              <w:rPr>
                <w:rFonts w:ascii="Arial Narrow" w:hAnsi="Arial Narrow"/>
                <w:szCs w:val="22"/>
              </w:rPr>
            </w:pPr>
            <w:r w:rsidRPr="005E00E9">
              <w:rPr>
                <w:rFonts w:ascii="Arial Narrow" w:hAnsi="Arial Narrow"/>
                <w:noProof/>
                <w:szCs w:val="22"/>
                <w:lang w:eastAsia="hr-HR"/>
              </w:rPr>
              <w:drawing>
                <wp:anchor distT="0" distB="0" distL="114300" distR="114300" simplePos="0" relativeHeight="251666432" behindDoc="0" locked="0" layoutInCell="1" allowOverlap="1" wp14:anchorId="761F79C3" wp14:editId="308F1C49">
                  <wp:simplePos x="0" y="0"/>
                  <wp:positionH relativeFrom="column">
                    <wp:posOffset>3371850</wp:posOffset>
                  </wp:positionH>
                  <wp:positionV relativeFrom="paragraph">
                    <wp:posOffset>-9525</wp:posOffset>
                  </wp:positionV>
                  <wp:extent cx="1308100" cy="359410"/>
                  <wp:effectExtent l="0" t="0" r="6350" b="2540"/>
                  <wp:wrapNone/>
                  <wp:docPr id="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tpisi-djelatnika-za-elaborate_15.jpg"/>
                          <pic:cNvPicPr/>
                        </pic:nvPicPr>
                        <pic:blipFill>
                          <a:blip r:embed="rId369" cstate="screen">
                            <a:extLst>
                              <a:ext uri="{28A0092B-C50C-407E-A947-70E740481C1C}">
                                <a14:useLocalDpi xmlns:a14="http://schemas.microsoft.com/office/drawing/2010/main"/>
                              </a:ext>
                            </a:extLst>
                          </a:blip>
                          <a:stretch>
                            <a:fillRect/>
                          </a:stretch>
                        </pic:blipFill>
                        <pic:spPr>
                          <a:xfrm>
                            <a:off x="0" y="0"/>
                            <a:ext cx="1308100" cy="359410"/>
                          </a:xfrm>
                          <a:prstGeom prst="rect">
                            <a:avLst/>
                          </a:prstGeom>
                        </pic:spPr>
                      </pic:pic>
                    </a:graphicData>
                  </a:graphic>
                  <wp14:sizeRelH relativeFrom="margin">
                    <wp14:pctWidth>0</wp14:pctWidth>
                  </wp14:sizeRelH>
                  <wp14:sizeRelV relativeFrom="margin">
                    <wp14:pctHeight>0</wp14:pctHeight>
                  </wp14:sizeRelV>
                </wp:anchor>
              </w:drawing>
            </w:r>
            <w:r w:rsidRPr="005E00E9">
              <w:rPr>
                <w:rFonts w:ascii="Arial Narrow" w:hAnsi="Arial Narrow"/>
                <w:szCs w:val="22"/>
              </w:rPr>
              <w:t xml:space="preserve"> Daniela Krajina</w:t>
            </w:r>
            <w:r>
              <w:rPr>
                <w:rFonts w:ascii="Arial Narrow" w:hAnsi="Arial Narrow"/>
                <w:szCs w:val="22"/>
              </w:rPr>
              <w:t xml:space="preserve"> Komadina</w:t>
            </w:r>
            <w:r w:rsidRPr="005E00E9">
              <w:rPr>
                <w:rFonts w:ascii="Arial Narrow" w:hAnsi="Arial Narrow"/>
                <w:szCs w:val="22"/>
              </w:rPr>
              <w:t xml:space="preserve">, dipl. ing. </w:t>
            </w:r>
            <w:proofErr w:type="spellStart"/>
            <w:r w:rsidRPr="005E00E9">
              <w:rPr>
                <w:rFonts w:ascii="Arial Narrow" w:hAnsi="Arial Narrow"/>
                <w:szCs w:val="22"/>
              </w:rPr>
              <w:t>biol</w:t>
            </w:r>
            <w:proofErr w:type="spellEnd"/>
            <w:r w:rsidRPr="005E00E9">
              <w:rPr>
                <w:rFonts w:ascii="Arial Narrow" w:hAnsi="Arial Narrow"/>
                <w:szCs w:val="22"/>
              </w:rPr>
              <w:t xml:space="preserve">. - </w:t>
            </w:r>
            <w:proofErr w:type="spellStart"/>
            <w:r w:rsidRPr="005E00E9">
              <w:rPr>
                <w:rFonts w:ascii="Arial Narrow" w:hAnsi="Arial Narrow"/>
                <w:szCs w:val="22"/>
              </w:rPr>
              <w:t>ekol</w:t>
            </w:r>
            <w:proofErr w:type="spellEnd"/>
            <w:r w:rsidRPr="005E00E9">
              <w:rPr>
                <w:rFonts w:ascii="Arial Narrow" w:hAnsi="Arial Narrow"/>
                <w:szCs w:val="22"/>
              </w:rPr>
              <w:t>.</w:t>
            </w:r>
            <w:r w:rsidRPr="005E00E9">
              <w:rPr>
                <w:rFonts w:ascii="Arial Narrow" w:hAnsi="Arial Narrow"/>
                <w:noProof/>
                <w:szCs w:val="22"/>
                <w:lang w:eastAsia="hr-HR"/>
              </w:rPr>
              <w:t xml:space="preserve"> </w:t>
            </w:r>
          </w:p>
        </w:tc>
      </w:tr>
      <w:tr w:rsidR="001B2FA4" w:rsidRPr="005E00E9" w:rsidTr="00FB7C57">
        <w:trPr>
          <w:trHeight w:val="229"/>
        </w:trPr>
        <w:tc>
          <w:tcPr>
            <w:tcW w:w="1985" w:type="dxa"/>
            <w:vAlign w:val="center"/>
          </w:tcPr>
          <w:p w:rsidR="001B2FA4" w:rsidRPr="005E00E9" w:rsidRDefault="001B2FA4" w:rsidP="00FB7C57">
            <w:pPr>
              <w:rPr>
                <w:rFonts w:ascii="Arial Narrow" w:hAnsi="Arial Narrow"/>
                <w:szCs w:val="22"/>
              </w:rPr>
            </w:pPr>
          </w:p>
        </w:tc>
        <w:tc>
          <w:tcPr>
            <w:tcW w:w="8045" w:type="dxa"/>
            <w:gridSpan w:val="3"/>
            <w:vAlign w:val="center"/>
          </w:tcPr>
          <w:p w:rsidR="001B2FA4" w:rsidRPr="005E00E9" w:rsidRDefault="001B2FA4" w:rsidP="00FB7C57">
            <w:pPr>
              <w:rPr>
                <w:rFonts w:ascii="Arial Narrow" w:hAnsi="Arial Narrow"/>
                <w:szCs w:val="22"/>
              </w:rPr>
            </w:pPr>
          </w:p>
        </w:tc>
      </w:tr>
      <w:tr w:rsidR="001B2FA4" w:rsidRPr="005E00E9" w:rsidTr="00FB7C57">
        <w:trPr>
          <w:trHeight w:val="716"/>
        </w:trPr>
        <w:tc>
          <w:tcPr>
            <w:tcW w:w="1985" w:type="dxa"/>
            <w:vAlign w:val="center"/>
          </w:tcPr>
          <w:p w:rsidR="001B2FA4" w:rsidRPr="005E00E9" w:rsidRDefault="001B2FA4" w:rsidP="00FB7C57">
            <w:pPr>
              <w:rPr>
                <w:rFonts w:ascii="Arial Narrow" w:hAnsi="Arial Narrow"/>
                <w:szCs w:val="22"/>
              </w:rPr>
            </w:pPr>
            <w:r w:rsidRPr="005E00E9">
              <w:rPr>
                <w:rFonts w:ascii="Arial Narrow" w:hAnsi="Arial Narrow"/>
                <w:szCs w:val="22"/>
              </w:rPr>
              <w:t>Stručni suradnici:</w:t>
            </w:r>
          </w:p>
        </w:tc>
        <w:tc>
          <w:tcPr>
            <w:tcW w:w="2670" w:type="dxa"/>
            <w:vAlign w:val="center"/>
          </w:tcPr>
          <w:p w:rsidR="001B2FA4" w:rsidRPr="005E00E9" w:rsidRDefault="001B2FA4" w:rsidP="00FB7C57">
            <w:pPr>
              <w:rPr>
                <w:rFonts w:ascii="Arial Narrow" w:hAnsi="Arial Narrow"/>
                <w:szCs w:val="22"/>
              </w:rPr>
            </w:pPr>
            <w:r w:rsidRPr="005E00E9">
              <w:rPr>
                <w:rFonts w:ascii="Arial Narrow" w:hAnsi="Arial Narrow"/>
                <w:szCs w:val="22"/>
              </w:rPr>
              <w:t xml:space="preserve">Ivana </w:t>
            </w:r>
            <w:proofErr w:type="spellStart"/>
            <w:r w:rsidRPr="005E00E9">
              <w:rPr>
                <w:rFonts w:ascii="Arial Narrow" w:hAnsi="Arial Narrow"/>
                <w:szCs w:val="22"/>
              </w:rPr>
              <w:t>Dubovečak</w:t>
            </w:r>
            <w:proofErr w:type="spellEnd"/>
          </w:p>
        </w:tc>
        <w:tc>
          <w:tcPr>
            <w:tcW w:w="2515" w:type="dxa"/>
            <w:vAlign w:val="center"/>
          </w:tcPr>
          <w:p w:rsidR="001B2FA4" w:rsidRPr="005E00E9" w:rsidRDefault="001B2FA4" w:rsidP="00FB7C57">
            <w:pPr>
              <w:rPr>
                <w:rFonts w:ascii="Arial Narrow" w:hAnsi="Arial Narrow"/>
                <w:szCs w:val="22"/>
              </w:rPr>
            </w:pPr>
            <w:r w:rsidRPr="005E00E9">
              <w:rPr>
                <w:rFonts w:ascii="Arial Narrow" w:hAnsi="Arial Narrow"/>
                <w:szCs w:val="22"/>
              </w:rPr>
              <w:t>dipl.ing.</w:t>
            </w:r>
            <w:proofErr w:type="spellStart"/>
            <w:r w:rsidRPr="005E00E9">
              <w:rPr>
                <w:rFonts w:ascii="Arial Narrow" w:hAnsi="Arial Narrow"/>
                <w:szCs w:val="22"/>
              </w:rPr>
              <w:t>biol</w:t>
            </w:r>
            <w:proofErr w:type="spellEnd"/>
            <w:r w:rsidRPr="005E00E9">
              <w:rPr>
                <w:rFonts w:ascii="Arial Narrow" w:hAnsi="Arial Narrow"/>
                <w:szCs w:val="22"/>
              </w:rPr>
              <w:t>.-</w:t>
            </w:r>
            <w:proofErr w:type="spellStart"/>
            <w:r w:rsidRPr="005E00E9">
              <w:rPr>
                <w:rFonts w:ascii="Arial Narrow" w:hAnsi="Arial Narrow"/>
                <w:szCs w:val="22"/>
              </w:rPr>
              <w:t>ekol</w:t>
            </w:r>
            <w:proofErr w:type="spellEnd"/>
            <w:r w:rsidRPr="005E00E9">
              <w:rPr>
                <w:rFonts w:ascii="Arial Narrow" w:hAnsi="Arial Narrow"/>
                <w:szCs w:val="22"/>
              </w:rPr>
              <w:t>.</w:t>
            </w:r>
          </w:p>
        </w:tc>
        <w:tc>
          <w:tcPr>
            <w:tcW w:w="2860" w:type="dxa"/>
            <w:vAlign w:val="center"/>
          </w:tcPr>
          <w:p w:rsidR="001B2FA4" w:rsidRPr="005E00E9" w:rsidRDefault="001B2FA4" w:rsidP="00FB7C57">
            <w:pPr>
              <w:rPr>
                <w:rFonts w:ascii="Arial Narrow" w:hAnsi="Arial Narrow"/>
                <w:noProof/>
                <w:szCs w:val="22"/>
                <w:lang w:eastAsia="hr-HR"/>
              </w:rPr>
            </w:pPr>
            <w:r w:rsidRPr="005E00E9">
              <w:rPr>
                <w:rFonts w:ascii="Arial Narrow" w:hAnsi="Arial Narrow"/>
                <w:noProof/>
                <w:szCs w:val="22"/>
                <w:lang w:eastAsia="hr-HR"/>
              </w:rPr>
              <w:drawing>
                <wp:anchor distT="0" distB="0" distL="114300" distR="114300" simplePos="0" relativeHeight="251662336" behindDoc="0" locked="0" layoutInCell="1" allowOverlap="1" wp14:anchorId="7D3CEC77" wp14:editId="25488A2B">
                  <wp:simplePos x="0" y="0"/>
                  <wp:positionH relativeFrom="column">
                    <wp:posOffset>187960</wp:posOffset>
                  </wp:positionH>
                  <wp:positionV relativeFrom="paragraph">
                    <wp:posOffset>9525</wp:posOffset>
                  </wp:positionV>
                  <wp:extent cx="784860" cy="2520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tpisi-djelatnika-za-elaborate_07.jpg"/>
                          <pic:cNvPicPr/>
                        </pic:nvPicPr>
                        <pic:blipFill>
                          <a:blip r:embed="rId370" cstate="screen">
                            <a:extLst>
                              <a:ext uri="{28A0092B-C50C-407E-A947-70E740481C1C}">
                                <a14:useLocalDpi xmlns:a14="http://schemas.microsoft.com/office/drawing/2010/main"/>
                              </a:ext>
                            </a:extLst>
                          </a:blip>
                          <a:stretch>
                            <a:fillRect/>
                          </a:stretch>
                        </pic:blipFill>
                        <pic:spPr>
                          <a:xfrm>
                            <a:off x="0" y="0"/>
                            <a:ext cx="784860" cy="252095"/>
                          </a:xfrm>
                          <a:prstGeom prst="rect">
                            <a:avLst/>
                          </a:prstGeom>
                        </pic:spPr>
                      </pic:pic>
                    </a:graphicData>
                  </a:graphic>
                  <wp14:sizeRelH relativeFrom="margin">
                    <wp14:pctWidth>0</wp14:pctWidth>
                  </wp14:sizeRelH>
                  <wp14:sizeRelV relativeFrom="margin">
                    <wp14:pctHeight>0</wp14:pctHeight>
                  </wp14:sizeRelV>
                </wp:anchor>
              </w:drawing>
            </w:r>
          </w:p>
        </w:tc>
      </w:tr>
      <w:tr w:rsidR="001B2FA4" w:rsidRPr="005E00E9" w:rsidTr="00FB7C57">
        <w:trPr>
          <w:trHeight w:val="716"/>
        </w:trPr>
        <w:tc>
          <w:tcPr>
            <w:tcW w:w="1985" w:type="dxa"/>
            <w:vAlign w:val="center"/>
          </w:tcPr>
          <w:p w:rsidR="001B2FA4" w:rsidRPr="005E00E9" w:rsidRDefault="001B2FA4" w:rsidP="00FB7C57">
            <w:pPr>
              <w:rPr>
                <w:rFonts w:ascii="Arial Narrow" w:hAnsi="Arial Narrow"/>
                <w:szCs w:val="22"/>
              </w:rPr>
            </w:pPr>
            <w:bookmarkStart w:id="276" w:name="_Hlk451520250"/>
          </w:p>
        </w:tc>
        <w:tc>
          <w:tcPr>
            <w:tcW w:w="2670" w:type="dxa"/>
            <w:vAlign w:val="center"/>
          </w:tcPr>
          <w:p w:rsidR="001B2FA4" w:rsidRPr="005E00E9" w:rsidRDefault="001B2FA4" w:rsidP="00FB7C57">
            <w:pPr>
              <w:rPr>
                <w:rFonts w:ascii="Arial Narrow" w:hAnsi="Arial Narrow"/>
                <w:szCs w:val="22"/>
              </w:rPr>
            </w:pPr>
            <w:r w:rsidRPr="005E00E9">
              <w:rPr>
                <w:rFonts w:ascii="Arial Narrow" w:hAnsi="Arial Narrow"/>
                <w:szCs w:val="22"/>
              </w:rPr>
              <w:t xml:space="preserve">Domagoj </w:t>
            </w:r>
            <w:proofErr w:type="spellStart"/>
            <w:r w:rsidRPr="005E00E9">
              <w:rPr>
                <w:rFonts w:ascii="Arial Narrow" w:hAnsi="Arial Narrow"/>
                <w:szCs w:val="22"/>
              </w:rPr>
              <w:t>Krišković</w:t>
            </w:r>
            <w:proofErr w:type="spellEnd"/>
          </w:p>
        </w:tc>
        <w:tc>
          <w:tcPr>
            <w:tcW w:w="2515" w:type="dxa"/>
            <w:vAlign w:val="center"/>
          </w:tcPr>
          <w:p w:rsidR="001B2FA4" w:rsidRPr="005E00E9" w:rsidRDefault="001B2FA4" w:rsidP="00FB7C57">
            <w:pPr>
              <w:rPr>
                <w:rFonts w:ascii="Arial Narrow" w:hAnsi="Arial Narrow"/>
                <w:szCs w:val="22"/>
              </w:rPr>
            </w:pPr>
            <w:proofErr w:type="spellStart"/>
            <w:r w:rsidRPr="005E00E9">
              <w:rPr>
                <w:rFonts w:ascii="Arial Narrow" w:hAnsi="Arial Narrow"/>
                <w:szCs w:val="22"/>
              </w:rPr>
              <w:t>dipl.ing.preh.teh</w:t>
            </w:r>
            <w:proofErr w:type="spellEnd"/>
            <w:r w:rsidRPr="005E00E9">
              <w:rPr>
                <w:rFonts w:ascii="Arial Narrow" w:hAnsi="Arial Narrow"/>
                <w:szCs w:val="22"/>
              </w:rPr>
              <w:t>.</w:t>
            </w:r>
          </w:p>
        </w:tc>
        <w:tc>
          <w:tcPr>
            <w:tcW w:w="2860" w:type="dxa"/>
            <w:vAlign w:val="center"/>
          </w:tcPr>
          <w:p w:rsidR="001B2FA4" w:rsidRPr="005E00E9" w:rsidRDefault="001B2FA4" w:rsidP="00FB7C57">
            <w:pPr>
              <w:rPr>
                <w:rFonts w:ascii="Arial Narrow" w:hAnsi="Arial Narrow"/>
                <w:szCs w:val="22"/>
              </w:rPr>
            </w:pPr>
            <w:r w:rsidRPr="005E00E9">
              <w:rPr>
                <w:rFonts w:ascii="Arial Narrow" w:hAnsi="Arial Narrow"/>
                <w:noProof/>
                <w:szCs w:val="22"/>
                <w:lang w:eastAsia="hr-HR"/>
              </w:rPr>
              <w:drawing>
                <wp:anchor distT="0" distB="0" distL="114300" distR="114300" simplePos="0" relativeHeight="251663360" behindDoc="0" locked="0" layoutInCell="1" allowOverlap="1" wp14:anchorId="6AE94DB0" wp14:editId="13565060">
                  <wp:simplePos x="0" y="0"/>
                  <wp:positionH relativeFrom="column">
                    <wp:posOffset>131445</wp:posOffset>
                  </wp:positionH>
                  <wp:positionV relativeFrom="paragraph">
                    <wp:posOffset>73025</wp:posOffset>
                  </wp:positionV>
                  <wp:extent cx="883285" cy="2762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tpisi-djelatnika-za-elaborate_19.jpg"/>
                          <pic:cNvPicPr/>
                        </pic:nvPicPr>
                        <pic:blipFill rotWithShape="1">
                          <a:blip r:embed="rId371" cstate="screen">
                            <a:extLst>
                              <a:ext uri="{28A0092B-C50C-407E-A947-70E740481C1C}">
                                <a14:useLocalDpi xmlns:a14="http://schemas.microsoft.com/office/drawing/2010/main"/>
                              </a:ext>
                            </a:extLst>
                          </a:blip>
                          <a:srcRect/>
                          <a:stretch/>
                        </pic:blipFill>
                        <pic:spPr bwMode="auto">
                          <a:xfrm>
                            <a:off x="0" y="0"/>
                            <a:ext cx="883285"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B2FA4" w:rsidRPr="005E00E9" w:rsidTr="00FB7C57">
        <w:trPr>
          <w:trHeight w:val="854"/>
        </w:trPr>
        <w:tc>
          <w:tcPr>
            <w:tcW w:w="1985" w:type="dxa"/>
            <w:vAlign w:val="center"/>
          </w:tcPr>
          <w:p w:rsidR="001B2FA4" w:rsidRPr="005E00E9" w:rsidRDefault="001B2FA4" w:rsidP="00FB7C57">
            <w:pPr>
              <w:rPr>
                <w:rFonts w:ascii="Arial Narrow" w:hAnsi="Arial Narrow"/>
                <w:szCs w:val="22"/>
              </w:rPr>
            </w:pPr>
          </w:p>
        </w:tc>
        <w:tc>
          <w:tcPr>
            <w:tcW w:w="2670" w:type="dxa"/>
            <w:vAlign w:val="center"/>
          </w:tcPr>
          <w:p w:rsidR="001B2FA4" w:rsidRPr="005E00E9" w:rsidRDefault="001B2FA4" w:rsidP="00FB7C57">
            <w:pPr>
              <w:rPr>
                <w:rFonts w:ascii="Arial Narrow" w:hAnsi="Arial Narrow"/>
                <w:szCs w:val="22"/>
              </w:rPr>
            </w:pPr>
            <w:r w:rsidRPr="005E00E9">
              <w:rPr>
                <w:rFonts w:ascii="Arial Narrow" w:hAnsi="Arial Narrow"/>
                <w:szCs w:val="22"/>
              </w:rPr>
              <w:t xml:space="preserve">Morana Belamarić </w:t>
            </w:r>
            <w:proofErr w:type="spellStart"/>
            <w:r w:rsidRPr="005E00E9">
              <w:rPr>
                <w:rFonts w:ascii="Arial Narrow" w:hAnsi="Arial Narrow"/>
                <w:szCs w:val="22"/>
              </w:rPr>
              <w:t>Šaravanja</w:t>
            </w:r>
            <w:proofErr w:type="spellEnd"/>
          </w:p>
        </w:tc>
        <w:tc>
          <w:tcPr>
            <w:tcW w:w="2515" w:type="dxa"/>
            <w:vAlign w:val="center"/>
          </w:tcPr>
          <w:p w:rsidR="001B2FA4" w:rsidRPr="005E00E9" w:rsidRDefault="001B2FA4" w:rsidP="00FB7C57">
            <w:pPr>
              <w:rPr>
                <w:rFonts w:ascii="Arial Narrow" w:hAnsi="Arial Narrow"/>
                <w:szCs w:val="22"/>
              </w:rPr>
            </w:pPr>
            <w:r w:rsidRPr="005E00E9">
              <w:rPr>
                <w:rFonts w:ascii="Arial Narrow" w:hAnsi="Arial Narrow"/>
                <w:szCs w:val="22"/>
              </w:rPr>
              <w:t xml:space="preserve">dipl. ing. bio., </w:t>
            </w:r>
            <w:proofErr w:type="spellStart"/>
            <w:r w:rsidRPr="005E00E9">
              <w:rPr>
                <w:rFonts w:ascii="Arial Narrow" w:hAnsi="Arial Narrow"/>
                <w:szCs w:val="22"/>
              </w:rPr>
              <w:t>univ</w:t>
            </w:r>
            <w:proofErr w:type="spellEnd"/>
            <w:r w:rsidRPr="005E00E9">
              <w:rPr>
                <w:rFonts w:ascii="Arial Narrow" w:hAnsi="Arial Narrow"/>
                <w:szCs w:val="22"/>
              </w:rPr>
              <w:t xml:space="preserve">. </w:t>
            </w:r>
            <w:proofErr w:type="spellStart"/>
            <w:r w:rsidRPr="005E00E9">
              <w:rPr>
                <w:rFonts w:ascii="Arial Narrow" w:hAnsi="Arial Narrow"/>
                <w:szCs w:val="22"/>
              </w:rPr>
              <w:t>spec</w:t>
            </w:r>
            <w:proofErr w:type="spellEnd"/>
            <w:r w:rsidRPr="005E00E9">
              <w:rPr>
                <w:rFonts w:ascii="Arial Narrow" w:hAnsi="Arial Narrow"/>
                <w:szCs w:val="22"/>
              </w:rPr>
              <w:t xml:space="preserve">. </w:t>
            </w:r>
            <w:proofErr w:type="spellStart"/>
            <w:r w:rsidRPr="005E00E9">
              <w:rPr>
                <w:rFonts w:ascii="Arial Narrow" w:hAnsi="Arial Narrow"/>
                <w:szCs w:val="22"/>
              </w:rPr>
              <w:t>oecoing</w:t>
            </w:r>
            <w:proofErr w:type="spellEnd"/>
            <w:r w:rsidRPr="005E00E9">
              <w:rPr>
                <w:rFonts w:ascii="Arial Narrow" w:hAnsi="Arial Narrow"/>
                <w:szCs w:val="22"/>
              </w:rPr>
              <w:t>.</w:t>
            </w:r>
          </w:p>
        </w:tc>
        <w:tc>
          <w:tcPr>
            <w:tcW w:w="2860" w:type="dxa"/>
            <w:vAlign w:val="center"/>
          </w:tcPr>
          <w:p w:rsidR="001B2FA4" w:rsidRPr="005E00E9" w:rsidRDefault="001B2FA4" w:rsidP="00FB7C57">
            <w:pPr>
              <w:rPr>
                <w:rFonts w:ascii="Arial Narrow" w:hAnsi="Arial Narrow"/>
                <w:noProof/>
                <w:szCs w:val="22"/>
                <w:lang w:eastAsia="hr-HR"/>
              </w:rPr>
            </w:pPr>
            <w:r w:rsidRPr="005E00E9">
              <w:rPr>
                <w:rFonts w:ascii="Arial Narrow" w:hAnsi="Arial Narrow"/>
                <w:noProof/>
                <w:szCs w:val="22"/>
                <w:lang w:eastAsia="hr-HR"/>
              </w:rPr>
              <w:drawing>
                <wp:anchor distT="0" distB="0" distL="114300" distR="114300" simplePos="0" relativeHeight="251665408" behindDoc="0" locked="0" layoutInCell="1" allowOverlap="1" wp14:anchorId="71563B07" wp14:editId="142378AD">
                  <wp:simplePos x="0" y="0"/>
                  <wp:positionH relativeFrom="column">
                    <wp:posOffset>-3175</wp:posOffset>
                  </wp:positionH>
                  <wp:positionV relativeFrom="paragraph">
                    <wp:posOffset>187960</wp:posOffset>
                  </wp:positionV>
                  <wp:extent cx="1120775" cy="359410"/>
                  <wp:effectExtent l="0" t="0" r="3175" b="2540"/>
                  <wp:wrapNone/>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otpisi-djelatnika-za-elaborate_10.jpg"/>
                          <pic:cNvPicPr/>
                        </pic:nvPicPr>
                        <pic:blipFill>
                          <a:blip r:embed="rId372" cstate="screen">
                            <a:extLst>
                              <a:ext uri="{28A0092B-C50C-407E-A947-70E740481C1C}">
                                <a14:useLocalDpi xmlns:a14="http://schemas.microsoft.com/office/drawing/2010/main"/>
                              </a:ext>
                            </a:extLst>
                          </a:blip>
                          <a:stretch>
                            <a:fillRect/>
                          </a:stretch>
                        </pic:blipFill>
                        <pic:spPr>
                          <a:xfrm>
                            <a:off x="0" y="0"/>
                            <a:ext cx="1120775" cy="359410"/>
                          </a:xfrm>
                          <a:prstGeom prst="rect">
                            <a:avLst/>
                          </a:prstGeom>
                        </pic:spPr>
                      </pic:pic>
                    </a:graphicData>
                  </a:graphic>
                  <wp14:sizeRelH relativeFrom="margin">
                    <wp14:pctWidth>0</wp14:pctWidth>
                  </wp14:sizeRelH>
                  <wp14:sizeRelV relativeFrom="margin">
                    <wp14:pctHeight>0</wp14:pctHeight>
                  </wp14:sizeRelV>
                </wp:anchor>
              </w:drawing>
            </w:r>
          </w:p>
        </w:tc>
      </w:tr>
      <w:bookmarkEnd w:id="276"/>
      <w:tr w:rsidR="001B2FA4" w:rsidRPr="005E00E9" w:rsidTr="00FB7C57">
        <w:trPr>
          <w:trHeight w:val="850"/>
        </w:trPr>
        <w:tc>
          <w:tcPr>
            <w:tcW w:w="1985" w:type="dxa"/>
            <w:vAlign w:val="center"/>
          </w:tcPr>
          <w:p w:rsidR="001B2FA4" w:rsidRPr="005E00E9" w:rsidRDefault="001B2FA4" w:rsidP="00FB7C57">
            <w:pPr>
              <w:rPr>
                <w:rFonts w:ascii="Arial Narrow" w:hAnsi="Arial Narrow"/>
                <w:szCs w:val="22"/>
              </w:rPr>
            </w:pPr>
            <w:r w:rsidRPr="005E00E9">
              <w:rPr>
                <w:rFonts w:ascii="Arial Narrow" w:hAnsi="Arial Narrow"/>
                <w:szCs w:val="22"/>
              </w:rPr>
              <w:t>Ostali:</w:t>
            </w:r>
          </w:p>
          <w:p w:rsidR="001B2FA4" w:rsidRPr="005E00E9" w:rsidRDefault="001B2FA4" w:rsidP="00FB7C57">
            <w:pPr>
              <w:rPr>
                <w:rFonts w:ascii="Arial Narrow" w:hAnsi="Arial Narrow"/>
                <w:szCs w:val="22"/>
              </w:rPr>
            </w:pPr>
            <w:proofErr w:type="spellStart"/>
            <w:r w:rsidRPr="005E00E9">
              <w:rPr>
                <w:rFonts w:ascii="Arial Narrow" w:hAnsi="Arial Narrow"/>
                <w:szCs w:val="22"/>
              </w:rPr>
              <w:t>Metis</w:t>
            </w:r>
            <w:proofErr w:type="spellEnd"/>
            <w:r w:rsidRPr="005E00E9">
              <w:rPr>
                <w:rFonts w:ascii="Arial Narrow" w:hAnsi="Arial Narrow"/>
                <w:szCs w:val="22"/>
              </w:rPr>
              <w:t xml:space="preserve"> d.d.</w:t>
            </w:r>
          </w:p>
        </w:tc>
        <w:tc>
          <w:tcPr>
            <w:tcW w:w="2670" w:type="dxa"/>
            <w:vAlign w:val="center"/>
          </w:tcPr>
          <w:p w:rsidR="001B2FA4" w:rsidRPr="005E00E9" w:rsidRDefault="001B2FA4" w:rsidP="00FB7C57">
            <w:pPr>
              <w:rPr>
                <w:rFonts w:ascii="Arial Narrow" w:hAnsi="Arial Narrow"/>
                <w:szCs w:val="22"/>
              </w:rPr>
            </w:pPr>
            <w:r w:rsidRPr="005E00E9">
              <w:rPr>
                <w:rFonts w:ascii="Arial Narrow" w:hAnsi="Arial Narrow"/>
                <w:szCs w:val="22"/>
              </w:rPr>
              <w:t xml:space="preserve">Lidija </w:t>
            </w:r>
            <w:proofErr w:type="spellStart"/>
            <w:r w:rsidRPr="005E00E9">
              <w:rPr>
                <w:rFonts w:ascii="Arial Narrow" w:hAnsi="Arial Narrow"/>
                <w:szCs w:val="22"/>
              </w:rPr>
              <w:t>Maškarin</w:t>
            </w:r>
            <w:proofErr w:type="spellEnd"/>
          </w:p>
        </w:tc>
        <w:tc>
          <w:tcPr>
            <w:tcW w:w="2515" w:type="dxa"/>
            <w:vAlign w:val="center"/>
          </w:tcPr>
          <w:p w:rsidR="001B2FA4" w:rsidRPr="005E00E9" w:rsidRDefault="001B2FA4" w:rsidP="00FB7C57">
            <w:pPr>
              <w:rPr>
                <w:rFonts w:ascii="Arial Narrow" w:hAnsi="Arial Narrow"/>
                <w:szCs w:val="22"/>
              </w:rPr>
            </w:pPr>
            <w:proofErr w:type="spellStart"/>
            <w:r w:rsidRPr="005E00E9">
              <w:rPr>
                <w:rFonts w:ascii="Arial Narrow" w:hAnsi="Arial Narrow"/>
                <w:szCs w:val="22"/>
              </w:rPr>
              <w:t>struč.spec.ing.spec</w:t>
            </w:r>
            <w:proofErr w:type="spellEnd"/>
            <w:r w:rsidRPr="005E00E9">
              <w:rPr>
                <w:rFonts w:ascii="Arial Narrow" w:hAnsi="Arial Narrow"/>
                <w:szCs w:val="22"/>
              </w:rPr>
              <w:t xml:space="preserve">. </w:t>
            </w:r>
          </w:p>
        </w:tc>
        <w:tc>
          <w:tcPr>
            <w:tcW w:w="2860" w:type="dxa"/>
            <w:vAlign w:val="center"/>
          </w:tcPr>
          <w:p w:rsidR="001B2FA4" w:rsidRPr="005E00E9" w:rsidRDefault="001B2FA4" w:rsidP="00FB7C57">
            <w:pPr>
              <w:rPr>
                <w:rFonts w:ascii="Arial Narrow" w:hAnsi="Arial Narrow"/>
                <w:noProof/>
                <w:szCs w:val="22"/>
                <w:lang w:eastAsia="hr-HR"/>
              </w:rPr>
            </w:pPr>
            <w:r w:rsidRPr="005E00E9">
              <w:rPr>
                <w:rFonts w:ascii="Arial Narrow" w:hAnsi="Arial Narrow"/>
                <w:b/>
                <w:noProof/>
                <w:szCs w:val="22"/>
              </w:rPr>
              <w:drawing>
                <wp:anchor distT="0" distB="0" distL="114300" distR="114300" simplePos="0" relativeHeight="251664384" behindDoc="0" locked="0" layoutInCell="1" allowOverlap="1" wp14:anchorId="2FD94583" wp14:editId="3D4C8310">
                  <wp:simplePos x="0" y="0"/>
                  <wp:positionH relativeFrom="column">
                    <wp:posOffset>6350</wp:posOffset>
                  </wp:positionH>
                  <wp:positionV relativeFrom="paragraph">
                    <wp:posOffset>50800</wp:posOffset>
                  </wp:positionV>
                  <wp:extent cx="1085850" cy="401955"/>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extLst>
                              <a:ext uri="{28A0092B-C50C-407E-A947-70E740481C1C}">
                                <a14:useLocalDpi xmlns:a14="http://schemas.microsoft.com/office/drawing/2010/main"/>
                              </a:ext>
                            </a:extLst>
                          </a:blip>
                          <a:stretch>
                            <a:fillRect/>
                          </a:stretch>
                        </pic:blipFill>
                        <pic:spPr>
                          <a:xfrm>
                            <a:off x="0" y="0"/>
                            <a:ext cx="1085850" cy="401955"/>
                          </a:xfrm>
                          <a:prstGeom prst="rect">
                            <a:avLst/>
                          </a:prstGeom>
                        </pic:spPr>
                      </pic:pic>
                    </a:graphicData>
                  </a:graphic>
                  <wp14:sizeRelH relativeFrom="margin">
                    <wp14:pctWidth>0</wp14:pctWidth>
                  </wp14:sizeRelH>
                  <wp14:sizeRelV relativeFrom="margin">
                    <wp14:pctHeight>0</wp14:pctHeight>
                  </wp14:sizeRelV>
                </wp:anchor>
              </w:drawing>
            </w:r>
          </w:p>
        </w:tc>
      </w:tr>
      <w:tr w:rsidR="001B2FA4" w:rsidRPr="005E00E9" w:rsidTr="00FB7C57">
        <w:trPr>
          <w:trHeight w:val="645"/>
        </w:trPr>
        <w:tc>
          <w:tcPr>
            <w:tcW w:w="1985" w:type="dxa"/>
            <w:vAlign w:val="center"/>
          </w:tcPr>
          <w:p w:rsidR="001B2FA4" w:rsidRPr="005E00E9" w:rsidRDefault="001B2FA4" w:rsidP="00FB7C57">
            <w:pPr>
              <w:rPr>
                <w:rFonts w:ascii="Arial Narrow" w:hAnsi="Arial Narrow"/>
                <w:szCs w:val="22"/>
              </w:rPr>
            </w:pPr>
          </w:p>
        </w:tc>
        <w:tc>
          <w:tcPr>
            <w:tcW w:w="2670" w:type="dxa"/>
            <w:vAlign w:val="center"/>
          </w:tcPr>
          <w:p w:rsidR="001B2FA4" w:rsidRPr="005E00E9" w:rsidRDefault="001B2FA4" w:rsidP="00FB7C57">
            <w:pPr>
              <w:rPr>
                <w:rFonts w:ascii="Arial Narrow" w:hAnsi="Arial Narrow"/>
                <w:szCs w:val="22"/>
              </w:rPr>
            </w:pPr>
            <w:r w:rsidRPr="005E00E9">
              <w:rPr>
                <w:rFonts w:ascii="Arial Narrow" w:hAnsi="Arial Narrow"/>
                <w:szCs w:val="22"/>
              </w:rPr>
              <w:t>Snježana Božić Pajić</w:t>
            </w:r>
          </w:p>
        </w:tc>
        <w:tc>
          <w:tcPr>
            <w:tcW w:w="2515" w:type="dxa"/>
            <w:vAlign w:val="center"/>
          </w:tcPr>
          <w:p w:rsidR="001B2FA4" w:rsidRPr="005E00E9" w:rsidRDefault="001B2FA4" w:rsidP="00FB7C57">
            <w:pPr>
              <w:rPr>
                <w:rFonts w:ascii="Arial Narrow" w:hAnsi="Arial Narrow"/>
                <w:szCs w:val="22"/>
              </w:rPr>
            </w:pPr>
            <w:proofErr w:type="spellStart"/>
            <w:r w:rsidRPr="005E00E9">
              <w:rPr>
                <w:rFonts w:ascii="Arial Narrow" w:hAnsi="Arial Narrow"/>
                <w:szCs w:val="22"/>
              </w:rPr>
              <w:t>mag.iur</w:t>
            </w:r>
            <w:proofErr w:type="spellEnd"/>
          </w:p>
        </w:tc>
        <w:tc>
          <w:tcPr>
            <w:tcW w:w="2860" w:type="dxa"/>
            <w:vAlign w:val="center"/>
          </w:tcPr>
          <w:p w:rsidR="001B2FA4" w:rsidRPr="005E00E9" w:rsidRDefault="001B2FA4" w:rsidP="00FB7C57">
            <w:pPr>
              <w:rPr>
                <w:rFonts w:ascii="Arial Narrow" w:hAnsi="Arial Narrow"/>
                <w:szCs w:val="22"/>
              </w:rPr>
            </w:pPr>
            <w:r w:rsidRPr="005E00E9">
              <w:rPr>
                <w:rFonts w:ascii="Arial Narrow" w:hAnsi="Arial Narrow"/>
                <w:noProof/>
                <w:szCs w:val="22"/>
                <w:lang w:eastAsia="hr-HR"/>
              </w:rPr>
              <w:drawing>
                <wp:inline distT="0" distB="0" distL="0" distR="0" wp14:anchorId="3B4CD9CD" wp14:editId="0E4C50E9">
                  <wp:extent cx="1675706" cy="419100"/>
                  <wp:effectExtent l="0" t="0" r="127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cstate="screen">
                            <a:extLst>
                              <a:ext uri="{28A0092B-C50C-407E-A947-70E740481C1C}">
                                <a14:useLocalDpi xmlns:a14="http://schemas.microsoft.com/office/drawing/2010/main"/>
                              </a:ext>
                            </a:extLst>
                          </a:blip>
                          <a:stretch>
                            <a:fillRect/>
                          </a:stretch>
                        </pic:blipFill>
                        <pic:spPr>
                          <a:xfrm>
                            <a:off x="0" y="0"/>
                            <a:ext cx="1711547" cy="428064"/>
                          </a:xfrm>
                          <a:prstGeom prst="rect">
                            <a:avLst/>
                          </a:prstGeom>
                        </pic:spPr>
                      </pic:pic>
                    </a:graphicData>
                  </a:graphic>
                </wp:inline>
              </w:drawing>
            </w:r>
          </w:p>
        </w:tc>
      </w:tr>
      <w:tr w:rsidR="001B2FA4" w:rsidRPr="005E00E9" w:rsidTr="00FB7C57">
        <w:trPr>
          <w:trHeight w:val="645"/>
        </w:trPr>
        <w:tc>
          <w:tcPr>
            <w:tcW w:w="1985" w:type="dxa"/>
            <w:vAlign w:val="center"/>
          </w:tcPr>
          <w:p w:rsidR="001B2FA4" w:rsidRPr="005E00E9" w:rsidRDefault="001B2FA4" w:rsidP="00FB7C57">
            <w:pPr>
              <w:rPr>
                <w:rFonts w:ascii="Arial Narrow" w:hAnsi="Arial Narrow"/>
                <w:szCs w:val="22"/>
              </w:rPr>
            </w:pPr>
          </w:p>
        </w:tc>
        <w:tc>
          <w:tcPr>
            <w:tcW w:w="2670" w:type="dxa"/>
            <w:vAlign w:val="center"/>
          </w:tcPr>
          <w:p w:rsidR="001B2FA4" w:rsidRPr="005E00E9" w:rsidRDefault="001B2FA4" w:rsidP="00FB7C57">
            <w:pPr>
              <w:rPr>
                <w:rFonts w:ascii="Arial Narrow" w:hAnsi="Arial Narrow"/>
                <w:szCs w:val="22"/>
              </w:rPr>
            </w:pPr>
            <w:r w:rsidRPr="005E00E9">
              <w:rPr>
                <w:rFonts w:ascii="Arial Narrow" w:hAnsi="Arial Narrow"/>
                <w:szCs w:val="22"/>
              </w:rPr>
              <w:t>Mirna Perović  Komadina</w:t>
            </w:r>
          </w:p>
        </w:tc>
        <w:tc>
          <w:tcPr>
            <w:tcW w:w="2515" w:type="dxa"/>
            <w:vAlign w:val="center"/>
          </w:tcPr>
          <w:p w:rsidR="001B2FA4" w:rsidRPr="005E00E9" w:rsidRDefault="001B2FA4" w:rsidP="00FB7C57">
            <w:pPr>
              <w:rPr>
                <w:rFonts w:ascii="Arial Narrow" w:hAnsi="Arial Narrow"/>
                <w:szCs w:val="22"/>
              </w:rPr>
            </w:pPr>
            <w:proofErr w:type="spellStart"/>
            <w:r w:rsidRPr="005E00E9">
              <w:rPr>
                <w:rFonts w:ascii="Arial Narrow" w:hAnsi="Arial Narrow"/>
                <w:szCs w:val="22"/>
              </w:rPr>
              <w:t>mag.educ.polytech</w:t>
            </w:r>
            <w:proofErr w:type="spellEnd"/>
            <w:r w:rsidRPr="005E00E9">
              <w:rPr>
                <w:rFonts w:ascii="Arial Narrow" w:hAnsi="Arial Narrow"/>
                <w:szCs w:val="22"/>
              </w:rPr>
              <w:t xml:space="preserve">. </w:t>
            </w:r>
            <w:proofErr w:type="spellStart"/>
            <w:r w:rsidRPr="005E00E9">
              <w:rPr>
                <w:rFonts w:ascii="Arial Narrow" w:hAnsi="Arial Narrow"/>
                <w:szCs w:val="22"/>
              </w:rPr>
              <w:t>et</w:t>
            </w:r>
            <w:proofErr w:type="spellEnd"/>
            <w:r w:rsidRPr="005E00E9">
              <w:rPr>
                <w:rFonts w:ascii="Arial Narrow" w:hAnsi="Arial Narrow"/>
                <w:szCs w:val="22"/>
              </w:rPr>
              <w:t xml:space="preserve">. inf., </w:t>
            </w:r>
            <w:proofErr w:type="spellStart"/>
            <w:r w:rsidRPr="005E00E9">
              <w:rPr>
                <w:rFonts w:ascii="Arial Narrow" w:hAnsi="Arial Narrow"/>
                <w:szCs w:val="22"/>
              </w:rPr>
              <w:t>univ.spec.oecing</w:t>
            </w:r>
            <w:proofErr w:type="spellEnd"/>
          </w:p>
        </w:tc>
        <w:tc>
          <w:tcPr>
            <w:tcW w:w="2860" w:type="dxa"/>
            <w:vAlign w:val="center"/>
          </w:tcPr>
          <w:p w:rsidR="001B2FA4" w:rsidRPr="005E00E9" w:rsidRDefault="001B2FA4" w:rsidP="00FB7C57">
            <w:pPr>
              <w:rPr>
                <w:rFonts w:ascii="Arial Narrow" w:hAnsi="Arial Narrow"/>
                <w:noProof/>
                <w:szCs w:val="22"/>
              </w:rPr>
            </w:pPr>
            <w:r w:rsidRPr="005E00E9">
              <w:rPr>
                <w:rFonts w:ascii="Arial Narrow" w:hAnsi="Arial Narrow"/>
                <w:noProof/>
                <w:szCs w:val="22"/>
                <w:lang w:eastAsia="hr-HR"/>
              </w:rPr>
              <w:drawing>
                <wp:inline distT="0" distB="0" distL="0" distR="0" wp14:anchorId="20C8C068" wp14:editId="508A0D61">
                  <wp:extent cx="1352550" cy="592013"/>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1370394" cy="599824"/>
                          </a:xfrm>
                          <a:prstGeom prst="rect">
                            <a:avLst/>
                          </a:prstGeom>
                        </pic:spPr>
                      </pic:pic>
                    </a:graphicData>
                  </a:graphic>
                </wp:inline>
              </w:drawing>
            </w:r>
          </w:p>
        </w:tc>
      </w:tr>
      <w:tr w:rsidR="001B2FA4" w:rsidRPr="005E00E9" w:rsidTr="00FB7C57">
        <w:trPr>
          <w:trHeight w:val="645"/>
        </w:trPr>
        <w:tc>
          <w:tcPr>
            <w:tcW w:w="1985" w:type="dxa"/>
            <w:vAlign w:val="center"/>
          </w:tcPr>
          <w:p w:rsidR="001B2FA4" w:rsidRPr="005E00E9" w:rsidRDefault="001B2FA4" w:rsidP="00FB7C57">
            <w:pPr>
              <w:rPr>
                <w:rFonts w:ascii="Arial Narrow" w:hAnsi="Arial Narrow"/>
                <w:szCs w:val="22"/>
              </w:rPr>
            </w:pPr>
          </w:p>
        </w:tc>
        <w:tc>
          <w:tcPr>
            <w:tcW w:w="2670" w:type="dxa"/>
            <w:vAlign w:val="center"/>
          </w:tcPr>
          <w:p w:rsidR="001B2FA4" w:rsidRPr="005E00E9" w:rsidRDefault="001B2FA4" w:rsidP="00FB7C57">
            <w:pPr>
              <w:rPr>
                <w:rFonts w:ascii="Arial Narrow" w:hAnsi="Arial Narrow"/>
                <w:szCs w:val="22"/>
              </w:rPr>
            </w:pPr>
            <w:r w:rsidRPr="005E00E9">
              <w:rPr>
                <w:rFonts w:ascii="Arial Narrow" w:hAnsi="Arial Narrow"/>
                <w:szCs w:val="22"/>
              </w:rPr>
              <w:t xml:space="preserve">Vedran Savić  </w:t>
            </w:r>
          </w:p>
        </w:tc>
        <w:tc>
          <w:tcPr>
            <w:tcW w:w="2515" w:type="dxa"/>
            <w:vAlign w:val="center"/>
          </w:tcPr>
          <w:p w:rsidR="001B2FA4" w:rsidRPr="005E00E9" w:rsidRDefault="001B2FA4" w:rsidP="00FB7C57">
            <w:pPr>
              <w:rPr>
                <w:rFonts w:ascii="Arial Narrow" w:hAnsi="Arial Narrow"/>
                <w:szCs w:val="22"/>
              </w:rPr>
            </w:pPr>
            <w:proofErr w:type="spellStart"/>
            <w:r w:rsidRPr="005E00E9">
              <w:rPr>
                <w:rFonts w:ascii="Arial Narrow" w:hAnsi="Arial Narrow"/>
                <w:szCs w:val="22"/>
              </w:rPr>
              <w:t>struč.spec.ing.spec</w:t>
            </w:r>
            <w:proofErr w:type="spellEnd"/>
            <w:r w:rsidRPr="005E00E9">
              <w:rPr>
                <w:rFonts w:ascii="Arial Narrow" w:hAnsi="Arial Narrow"/>
                <w:szCs w:val="22"/>
              </w:rPr>
              <w:t>.</w:t>
            </w:r>
          </w:p>
        </w:tc>
        <w:tc>
          <w:tcPr>
            <w:tcW w:w="2860" w:type="dxa"/>
            <w:vAlign w:val="center"/>
          </w:tcPr>
          <w:p w:rsidR="001B2FA4" w:rsidRPr="005E00E9" w:rsidRDefault="001B2FA4" w:rsidP="00FB7C57">
            <w:pPr>
              <w:rPr>
                <w:rFonts w:ascii="Arial Narrow" w:hAnsi="Arial Narrow"/>
                <w:noProof/>
                <w:szCs w:val="22"/>
              </w:rPr>
            </w:pPr>
            <w:r w:rsidRPr="005E00E9">
              <w:rPr>
                <w:rFonts w:ascii="Arial Narrow" w:hAnsi="Arial Narrow"/>
                <w:noProof/>
                <w:szCs w:val="22"/>
                <w:lang w:eastAsia="hr-HR"/>
              </w:rPr>
              <w:drawing>
                <wp:anchor distT="0" distB="0" distL="114300" distR="114300" simplePos="0" relativeHeight="251661312" behindDoc="0" locked="0" layoutInCell="1" allowOverlap="1" wp14:anchorId="5B301389" wp14:editId="5E6A4BAE">
                  <wp:simplePos x="0" y="0"/>
                  <wp:positionH relativeFrom="column">
                    <wp:posOffset>-690880</wp:posOffset>
                  </wp:positionH>
                  <wp:positionV relativeFrom="paragraph">
                    <wp:posOffset>-52705</wp:posOffset>
                  </wp:positionV>
                  <wp:extent cx="1095375" cy="542290"/>
                  <wp:effectExtent l="0" t="0" r="9525"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extLst>
                              <a:ext uri="{28A0092B-C50C-407E-A947-70E740481C1C}">
                                <a14:useLocalDpi xmlns:a14="http://schemas.microsoft.com/office/drawing/2010/main"/>
                              </a:ext>
                            </a:extLst>
                          </a:blip>
                          <a:stretch>
                            <a:fillRect/>
                          </a:stretch>
                        </pic:blipFill>
                        <pic:spPr>
                          <a:xfrm>
                            <a:off x="0" y="0"/>
                            <a:ext cx="1095375" cy="542290"/>
                          </a:xfrm>
                          <a:prstGeom prst="rect">
                            <a:avLst/>
                          </a:prstGeom>
                        </pic:spPr>
                      </pic:pic>
                    </a:graphicData>
                  </a:graphic>
                  <wp14:sizeRelH relativeFrom="margin">
                    <wp14:pctWidth>0</wp14:pctWidth>
                  </wp14:sizeRelH>
                  <wp14:sizeRelV relativeFrom="margin">
                    <wp14:pctHeight>0</wp14:pctHeight>
                  </wp14:sizeRelV>
                </wp:anchor>
              </w:drawing>
            </w:r>
          </w:p>
        </w:tc>
      </w:tr>
      <w:tr w:rsidR="001B2FA4" w:rsidRPr="005E00E9" w:rsidTr="00FB7C57">
        <w:trPr>
          <w:trHeight w:val="284"/>
        </w:trPr>
        <w:tc>
          <w:tcPr>
            <w:tcW w:w="1985" w:type="dxa"/>
            <w:vAlign w:val="center"/>
          </w:tcPr>
          <w:p w:rsidR="001B2FA4" w:rsidRPr="005E00E9" w:rsidRDefault="001B2FA4" w:rsidP="00FB7C57">
            <w:pPr>
              <w:rPr>
                <w:rFonts w:ascii="Arial Narrow" w:hAnsi="Arial Narrow"/>
                <w:szCs w:val="22"/>
              </w:rPr>
            </w:pPr>
          </w:p>
        </w:tc>
        <w:tc>
          <w:tcPr>
            <w:tcW w:w="8045" w:type="dxa"/>
            <w:gridSpan w:val="3"/>
            <w:vAlign w:val="center"/>
          </w:tcPr>
          <w:p w:rsidR="001B2FA4" w:rsidRPr="005E00E9" w:rsidRDefault="001B2FA4" w:rsidP="00FB7C57">
            <w:pPr>
              <w:rPr>
                <w:rFonts w:ascii="Arial Narrow" w:hAnsi="Arial Narrow"/>
                <w:szCs w:val="22"/>
              </w:rPr>
            </w:pPr>
          </w:p>
        </w:tc>
      </w:tr>
      <w:tr w:rsidR="001B2FA4" w:rsidRPr="005E00E9" w:rsidTr="00FB7C57">
        <w:trPr>
          <w:trHeight w:val="284"/>
        </w:trPr>
        <w:tc>
          <w:tcPr>
            <w:tcW w:w="1985" w:type="dxa"/>
            <w:vAlign w:val="center"/>
          </w:tcPr>
          <w:p w:rsidR="001B2FA4" w:rsidRPr="005E00E9" w:rsidRDefault="001B2FA4" w:rsidP="00FB7C57">
            <w:pPr>
              <w:rPr>
                <w:rFonts w:ascii="Arial Narrow" w:hAnsi="Arial Narrow"/>
                <w:szCs w:val="22"/>
              </w:rPr>
            </w:pPr>
          </w:p>
        </w:tc>
        <w:tc>
          <w:tcPr>
            <w:tcW w:w="8045" w:type="dxa"/>
            <w:gridSpan w:val="3"/>
            <w:vAlign w:val="center"/>
          </w:tcPr>
          <w:p w:rsidR="001B2FA4" w:rsidRPr="005E00E9" w:rsidRDefault="001B2FA4" w:rsidP="00FB7C57">
            <w:pPr>
              <w:rPr>
                <w:rFonts w:ascii="Arial Narrow" w:hAnsi="Arial Narrow"/>
                <w:szCs w:val="22"/>
              </w:rPr>
            </w:pPr>
          </w:p>
        </w:tc>
      </w:tr>
      <w:tr w:rsidR="001B2FA4" w:rsidRPr="005E00E9" w:rsidTr="00FB7C57">
        <w:trPr>
          <w:trHeight w:val="284"/>
        </w:trPr>
        <w:tc>
          <w:tcPr>
            <w:tcW w:w="1985" w:type="dxa"/>
            <w:vAlign w:val="center"/>
          </w:tcPr>
          <w:p w:rsidR="001B2FA4" w:rsidRPr="005E00E9" w:rsidRDefault="001B2FA4" w:rsidP="00FB7C57">
            <w:pPr>
              <w:rPr>
                <w:rFonts w:ascii="Arial Narrow" w:hAnsi="Arial Narrow"/>
                <w:szCs w:val="22"/>
              </w:rPr>
            </w:pPr>
          </w:p>
        </w:tc>
        <w:tc>
          <w:tcPr>
            <w:tcW w:w="8045" w:type="dxa"/>
            <w:gridSpan w:val="3"/>
            <w:vAlign w:val="center"/>
          </w:tcPr>
          <w:p w:rsidR="001B2FA4" w:rsidRPr="005E00E9" w:rsidRDefault="001B2FA4" w:rsidP="00FB7C57">
            <w:pPr>
              <w:rPr>
                <w:rFonts w:ascii="Arial Narrow" w:hAnsi="Arial Narrow"/>
                <w:szCs w:val="22"/>
              </w:rPr>
            </w:pPr>
          </w:p>
        </w:tc>
      </w:tr>
      <w:tr w:rsidR="001B2FA4" w:rsidRPr="005E00E9" w:rsidTr="00FB7C57">
        <w:trPr>
          <w:trHeight w:val="284"/>
        </w:trPr>
        <w:tc>
          <w:tcPr>
            <w:tcW w:w="1985" w:type="dxa"/>
            <w:vAlign w:val="center"/>
          </w:tcPr>
          <w:p w:rsidR="001B2FA4" w:rsidRPr="005E00E9" w:rsidRDefault="001B2FA4" w:rsidP="00FB7C57">
            <w:pPr>
              <w:rPr>
                <w:rFonts w:ascii="Arial Narrow" w:hAnsi="Arial Narrow"/>
                <w:szCs w:val="22"/>
              </w:rPr>
            </w:pPr>
            <w:r w:rsidRPr="005E00E9">
              <w:rPr>
                <w:rFonts w:ascii="Arial Narrow" w:hAnsi="Arial Narrow"/>
                <w:szCs w:val="22"/>
              </w:rPr>
              <w:t>Datum izrade:</w:t>
            </w:r>
          </w:p>
        </w:tc>
        <w:tc>
          <w:tcPr>
            <w:tcW w:w="8045" w:type="dxa"/>
            <w:gridSpan w:val="3"/>
            <w:vAlign w:val="center"/>
          </w:tcPr>
          <w:p w:rsidR="001B2FA4" w:rsidRPr="005E00E9" w:rsidRDefault="001B2FA4" w:rsidP="00FB7C57">
            <w:pPr>
              <w:rPr>
                <w:rFonts w:ascii="Arial Narrow" w:hAnsi="Arial Narrow"/>
                <w:szCs w:val="22"/>
              </w:rPr>
            </w:pPr>
            <w:r>
              <w:rPr>
                <w:rFonts w:ascii="Arial Narrow" w:hAnsi="Arial Narrow"/>
                <w:szCs w:val="22"/>
              </w:rPr>
              <w:t>Studeni</w:t>
            </w:r>
            <w:r w:rsidRPr="005E00E9">
              <w:rPr>
                <w:rFonts w:ascii="Arial Narrow" w:hAnsi="Arial Narrow"/>
                <w:szCs w:val="22"/>
              </w:rPr>
              <w:t>, 2019.</w:t>
            </w:r>
          </w:p>
        </w:tc>
      </w:tr>
      <w:bookmarkEnd w:id="275"/>
    </w:tbl>
    <w:p w:rsidR="001B2FA4" w:rsidRPr="005E00E9" w:rsidRDefault="001B2FA4" w:rsidP="001B2FA4">
      <w:pPr>
        <w:spacing w:after="200"/>
        <w:rPr>
          <w:rFonts w:ascii="Arial Narrow" w:hAnsi="Arial Narrow"/>
          <w:b/>
          <w:sz w:val="24"/>
        </w:rPr>
        <w:sectPr w:rsidR="001B2FA4" w:rsidRPr="005E00E9" w:rsidSect="00FB7C57">
          <w:headerReference w:type="first" r:id="rId377"/>
          <w:footerReference w:type="first" r:id="rId378"/>
          <w:pgSz w:w="11906" w:h="16838" w:code="9"/>
          <w:pgMar w:top="1418" w:right="1418" w:bottom="1418" w:left="1418" w:header="567" w:footer="0" w:gutter="0"/>
          <w:cols w:space="708"/>
          <w:titlePg/>
          <w:docGrid w:linePitch="360"/>
        </w:sectPr>
      </w:pPr>
    </w:p>
    <w:p w:rsidR="001B2FA4" w:rsidRPr="005E00E9" w:rsidRDefault="001B2FA4" w:rsidP="001B2FA4">
      <w:pPr>
        <w:spacing w:after="200"/>
        <w:rPr>
          <w:rFonts w:ascii="Arial Narrow" w:hAnsi="Arial Narrow"/>
          <w:b/>
          <w:sz w:val="24"/>
        </w:rPr>
      </w:pPr>
      <w:r w:rsidRPr="005E00E9">
        <w:rPr>
          <w:rFonts w:ascii="Arial Narrow" w:hAnsi="Arial Narrow"/>
          <w:b/>
          <w:sz w:val="24"/>
        </w:rPr>
        <w:lastRenderedPageBreak/>
        <w:t>SADRŽAJ</w:t>
      </w:r>
    </w:p>
    <w:sdt>
      <w:sdtPr>
        <w:rPr>
          <w:rFonts w:ascii="Arial" w:hAnsi="Arial" w:cs="Arial"/>
          <w:b w:val="0"/>
          <w:bCs w:val="0"/>
          <w:smallCaps/>
          <w:color w:val="000000" w:themeColor="text1"/>
          <w:sz w:val="22"/>
          <w:szCs w:val="24"/>
          <w:lang w:val="hr-HR" w:eastAsia="en-US"/>
        </w:rPr>
        <w:id w:val="-125551570"/>
        <w:docPartObj>
          <w:docPartGallery w:val="Table of Contents"/>
          <w:docPartUnique/>
        </w:docPartObj>
      </w:sdtPr>
      <w:sdtEndPr>
        <w:rPr>
          <w:rFonts w:ascii="Arial Narrow" w:hAnsi="Arial Narrow" w:cs="Times New Roman"/>
          <w:smallCaps w:val="0"/>
          <w:color w:val="auto"/>
          <w:sz w:val="24"/>
          <w:szCs w:val="20"/>
        </w:rPr>
      </w:sdtEndPr>
      <w:sdtContent>
        <w:p w:rsidR="001B2FA4" w:rsidRPr="00C21F67" w:rsidRDefault="001B2FA4" w:rsidP="001B2FA4">
          <w:pPr>
            <w:pStyle w:val="TOCHeading"/>
            <w:rPr>
              <w:sz w:val="2"/>
              <w:szCs w:val="2"/>
            </w:rPr>
          </w:pPr>
        </w:p>
        <w:p w:rsidR="001B2FA4" w:rsidRPr="009E3479" w:rsidRDefault="001B2FA4" w:rsidP="001B2FA4">
          <w:pPr>
            <w:pStyle w:val="TOC1"/>
            <w:spacing w:line="360" w:lineRule="auto"/>
            <w:rPr>
              <w:rFonts w:ascii="Arial Narrow" w:eastAsiaTheme="minorEastAsia" w:hAnsi="Arial Narrow" w:cstheme="minorBidi"/>
              <w:b/>
              <w:bCs/>
              <w:caps/>
              <w:noProof/>
              <w:color w:val="auto"/>
              <w:sz w:val="24"/>
            </w:rPr>
          </w:pPr>
          <w:r w:rsidRPr="009E3479">
            <w:rPr>
              <w:rStyle w:val="Hyperlink"/>
              <w:rFonts w:ascii="Arial Narrow" w:eastAsiaTheme="majorEastAsia" w:hAnsi="Arial Narrow"/>
              <w:caps/>
              <w:smallCaps/>
              <w:noProof/>
              <w:sz w:val="24"/>
            </w:rPr>
            <w:fldChar w:fldCharType="begin"/>
          </w:r>
          <w:r w:rsidRPr="009E3479">
            <w:rPr>
              <w:rStyle w:val="Hyperlink"/>
              <w:rFonts w:ascii="Arial Narrow" w:eastAsiaTheme="majorEastAsia" w:hAnsi="Arial Narrow"/>
              <w:b/>
              <w:smallCaps/>
              <w:noProof/>
              <w:sz w:val="24"/>
            </w:rPr>
            <w:instrText xml:space="preserve"> TOC \o "1-3" \h \z \u </w:instrText>
          </w:r>
          <w:r w:rsidRPr="009E3479">
            <w:rPr>
              <w:rStyle w:val="Hyperlink"/>
              <w:rFonts w:ascii="Arial Narrow" w:eastAsiaTheme="majorEastAsia" w:hAnsi="Arial Narrow"/>
              <w:caps/>
              <w:smallCaps/>
              <w:noProof/>
              <w:sz w:val="24"/>
            </w:rPr>
            <w:fldChar w:fldCharType="separate"/>
          </w:r>
          <w:hyperlink w:anchor="_Toc25832069" w:history="1">
            <w:r w:rsidRPr="009E3479">
              <w:rPr>
                <w:rStyle w:val="Hyperlink"/>
                <w:rFonts w:ascii="Arial Narrow" w:hAnsi="Arial Narrow"/>
                <w:noProof/>
                <w:sz w:val="24"/>
              </w:rPr>
              <w:t>1.</w:t>
            </w:r>
            <w:r w:rsidRPr="009E3479">
              <w:rPr>
                <w:rFonts w:ascii="Arial Narrow" w:eastAsiaTheme="minorEastAsia" w:hAnsi="Arial Narrow" w:cstheme="minorBidi"/>
                <w:noProof/>
                <w:color w:val="auto"/>
                <w:sz w:val="24"/>
              </w:rPr>
              <w:tab/>
            </w:r>
            <w:r w:rsidRPr="009E3479">
              <w:rPr>
                <w:rStyle w:val="Hyperlink"/>
                <w:rFonts w:ascii="Arial Narrow" w:hAnsi="Arial Narrow"/>
                <w:noProof/>
                <w:sz w:val="24"/>
              </w:rPr>
              <w:t>Uvod</w:t>
            </w:r>
            <w:r w:rsidRPr="009E3479">
              <w:rPr>
                <w:rFonts w:ascii="Arial Narrow" w:hAnsi="Arial Narrow"/>
                <w:noProof/>
                <w:webHidden/>
                <w:sz w:val="24"/>
              </w:rPr>
              <w:tab/>
            </w:r>
            <w:r w:rsidRPr="009E3479">
              <w:rPr>
                <w:rFonts w:ascii="Arial Narrow" w:hAnsi="Arial Narrow"/>
                <w:noProof/>
                <w:webHidden/>
                <w:sz w:val="24"/>
              </w:rPr>
              <w:fldChar w:fldCharType="begin"/>
            </w:r>
            <w:r w:rsidRPr="009E3479">
              <w:rPr>
                <w:rFonts w:ascii="Arial Narrow" w:hAnsi="Arial Narrow"/>
                <w:noProof/>
                <w:webHidden/>
                <w:sz w:val="24"/>
              </w:rPr>
              <w:instrText xml:space="preserve"> PAGEREF _Toc25832069 \h </w:instrText>
            </w:r>
            <w:r w:rsidRPr="009E3479">
              <w:rPr>
                <w:rFonts w:ascii="Arial Narrow" w:hAnsi="Arial Narrow"/>
                <w:noProof/>
                <w:webHidden/>
                <w:sz w:val="24"/>
              </w:rPr>
            </w:r>
            <w:r w:rsidRPr="009E3479">
              <w:rPr>
                <w:rFonts w:ascii="Arial Narrow" w:hAnsi="Arial Narrow"/>
                <w:noProof/>
                <w:webHidden/>
                <w:sz w:val="24"/>
              </w:rPr>
              <w:fldChar w:fldCharType="separate"/>
            </w:r>
            <w:r>
              <w:rPr>
                <w:rFonts w:ascii="Arial Narrow" w:hAnsi="Arial Narrow"/>
                <w:noProof/>
                <w:webHidden/>
                <w:sz w:val="24"/>
              </w:rPr>
              <w:t>8</w:t>
            </w:r>
            <w:r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70" w:history="1">
            <w:r w:rsidR="001B2FA4" w:rsidRPr="009E3479">
              <w:rPr>
                <w:rStyle w:val="Hyperlink"/>
                <w:rFonts w:ascii="Arial Narrow" w:hAnsi="Arial Narrow"/>
                <w:noProof/>
                <w:sz w:val="24"/>
              </w:rPr>
              <w:t>1.1.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Cilj donošenja novog Zakona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_Toc25832070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8</w:t>
            </w:r>
            <w:r w:rsidR="001B2FA4" w:rsidRPr="009E3479">
              <w:rPr>
                <w:rFonts w:ascii="Arial Narrow" w:hAnsi="Arial Narrow"/>
                <w:noProof/>
                <w:webHidden/>
                <w:sz w:val="24"/>
              </w:rPr>
              <w:fldChar w:fldCharType="end"/>
            </w:r>
          </w:hyperlink>
        </w:p>
        <w:p w:rsidR="001B2FA4" w:rsidRPr="009E3479" w:rsidRDefault="00702262" w:rsidP="001B2FA4">
          <w:pPr>
            <w:pStyle w:val="TOC1"/>
            <w:spacing w:line="360" w:lineRule="auto"/>
            <w:rPr>
              <w:rFonts w:ascii="Arial Narrow" w:eastAsiaTheme="minorEastAsia" w:hAnsi="Arial Narrow" w:cstheme="minorBidi"/>
              <w:b/>
              <w:bCs/>
              <w:caps/>
              <w:noProof/>
              <w:color w:val="auto"/>
              <w:sz w:val="24"/>
            </w:rPr>
          </w:pPr>
          <w:hyperlink w:anchor="_Toc25832071" w:history="1">
            <w:r w:rsidR="001B2FA4" w:rsidRPr="009E3479">
              <w:rPr>
                <w:rStyle w:val="Hyperlink"/>
                <w:rFonts w:ascii="Arial Narrow" w:hAnsi="Arial Narrow"/>
                <w:noProof/>
                <w:sz w:val="24"/>
              </w:rPr>
              <w:t>2.</w:t>
            </w:r>
            <w:r w:rsidR="001B2FA4" w:rsidRPr="009E3479">
              <w:rPr>
                <w:rFonts w:ascii="Arial Narrow" w:eastAsiaTheme="minorEastAsia" w:hAnsi="Arial Narrow" w:cstheme="minorBidi"/>
                <w:noProof/>
                <w:color w:val="auto"/>
                <w:sz w:val="24"/>
              </w:rPr>
              <w:tab/>
            </w:r>
            <w:r w:rsidR="001B2FA4" w:rsidRPr="009E3479">
              <w:rPr>
                <w:rStyle w:val="Hyperlink"/>
                <w:rFonts w:ascii="Arial Narrow" w:hAnsi="Arial Narrow"/>
                <w:noProof/>
                <w:sz w:val="24"/>
              </w:rPr>
              <w:t>Moguće ugroze na području Općine Kaštelir – Labinci – Castelliere –      S. Domenica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_Toc25832071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10</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72" w:history="1">
            <w:r w:rsidR="001B2FA4" w:rsidRPr="009E3479">
              <w:rPr>
                <w:rStyle w:val="Hyperlink"/>
                <w:rFonts w:ascii="Arial Narrow" w:hAnsi="Arial Narrow"/>
                <w:noProof/>
                <w:sz w:val="24"/>
              </w:rPr>
              <w:t>2.1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Ugroze definirane Zakonom</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_Toc25832072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10</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73" w:history="1">
            <w:r w:rsidR="001B2FA4" w:rsidRPr="009E3479">
              <w:rPr>
                <w:rStyle w:val="Hyperlink"/>
                <w:rFonts w:ascii="Arial Narrow" w:hAnsi="Arial Narrow"/>
                <w:noProof/>
                <w:sz w:val="24"/>
              </w:rPr>
              <w:t>2.2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Moguće ugroze na području Općine Općine Kaštelir – Labinci – Castelliere – S. Domenica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_Toc25832073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10</w:t>
            </w:r>
            <w:r w:rsidR="001B2FA4" w:rsidRPr="009E3479">
              <w:rPr>
                <w:rFonts w:ascii="Arial Narrow" w:hAnsi="Arial Narrow"/>
                <w:noProof/>
                <w:webHidden/>
                <w:sz w:val="24"/>
              </w:rPr>
              <w:fldChar w:fldCharType="end"/>
            </w:r>
          </w:hyperlink>
        </w:p>
        <w:p w:rsidR="001B2FA4" w:rsidRPr="009E3479" w:rsidRDefault="00702262" w:rsidP="001B2FA4">
          <w:pPr>
            <w:pStyle w:val="TOC1"/>
            <w:spacing w:line="360" w:lineRule="auto"/>
            <w:rPr>
              <w:rFonts w:ascii="Arial Narrow" w:eastAsiaTheme="minorEastAsia" w:hAnsi="Arial Narrow" w:cstheme="minorBidi"/>
              <w:b/>
              <w:bCs/>
              <w:caps/>
              <w:noProof/>
              <w:color w:val="auto"/>
              <w:sz w:val="24"/>
            </w:rPr>
          </w:pPr>
          <w:hyperlink w:anchor="_Toc25832074" w:history="1">
            <w:r w:rsidR="001B2FA4" w:rsidRPr="009E3479">
              <w:rPr>
                <w:rStyle w:val="Hyperlink"/>
                <w:rFonts w:ascii="Arial Narrow" w:hAnsi="Arial Narrow"/>
                <w:noProof/>
                <w:sz w:val="24"/>
              </w:rPr>
              <w:t>3.</w:t>
            </w:r>
            <w:r w:rsidR="001B2FA4" w:rsidRPr="009E3479">
              <w:rPr>
                <w:rFonts w:ascii="Arial Narrow" w:eastAsiaTheme="minorEastAsia" w:hAnsi="Arial Narrow" w:cstheme="minorBidi"/>
                <w:noProof/>
                <w:color w:val="auto"/>
                <w:sz w:val="24"/>
              </w:rPr>
              <w:tab/>
            </w:r>
            <w:r w:rsidR="001B2FA4" w:rsidRPr="009E3479">
              <w:rPr>
                <w:rStyle w:val="Hyperlink"/>
                <w:rFonts w:ascii="Arial Narrow" w:hAnsi="Arial Narrow"/>
                <w:noProof/>
                <w:sz w:val="24"/>
              </w:rPr>
              <w:t>Proglašenje prirodne nepogode, procjena štete i postupanje nadležnih tijela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_Toc25832074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12</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75" w:history="1">
            <w:r w:rsidR="001B2FA4" w:rsidRPr="009E3479">
              <w:rPr>
                <w:rStyle w:val="Hyperlink"/>
                <w:rFonts w:ascii="Arial Narrow" w:hAnsi="Arial Narrow"/>
                <w:noProof/>
                <w:sz w:val="24"/>
              </w:rPr>
              <w:t>3.1.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Proglašenje prirodne nepogode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_Toc25832075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12</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76" w:history="1">
            <w:r w:rsidR="001B2FA4" w:rsidRPr="009E3479">
              <w:rPr>
                <w:rStyle w:val="Hyperlink"/>
                <w:rFonts w:ascii="Arial Narrow" w:hAnsi="Arial Narrow"/>
                <w:noProof/>
                <w:sz w:val="24"/>
              </w:rPr>
              <w:t>3.2.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Procjena štete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_Toc25832076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12</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77" w:history="1">
            <w:r w:rsidR="001B2FA4" w:rsidRPr="009E3479">
              <w:rPr>
                <w:rStyle w:val="Hyperlink"/>
                <w:rFonts w:ascii="Arial Narrow" w:hAnsi="Arial Narrow"/>
                <w:noProof/>
                <w:sz w:val="24"/>
                <w:lang w:bidi="en-US"/>
              </w:rPr>
              <w:t>3.2.1.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Registar šteta i prva procjena štete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_Toc25832077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12</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78" w:history="1">
            <w:r w:rsidR="001B2FA4" w:rsidRPr="009E3479">
              <w:rPr>
                <w:rStyle w:val="Hyperlink"/>
                <w:rFonts w:ascii="Arial Narrow" w:hAnsi="Arial Narrow"/>
                <w:noProof/>
                <w:sz w:val="24"/>
                <w:lang w:bidi="en-US"/>
              </w:rPr>
              <w:t>3.2.2.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Konačna procjena štete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_Toc25832078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16</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79" w:history="1">
            <w:r w:rsidR="001B2FA4" w:rsidRPr="009E3479">
              <w:rPr>
                <w:rStyle w:val="Hyperlink"/>
                <w:rFonts w:ascii="Arial Narrow" w:hAnsi="Arial Narrow"/>
                <w:noProof/>
                <w:sz w:val="24"/>
              </w:rPr>
              <w:t>3.3.</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Žurna pomoć te izvori sredstava pomoći za ublažavanje i djelomično uklanjanje posljedica prirodnih nepogoda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_Toc25832079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17</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80" w:history="1">
            <w:r w:rsidR="001B2FA4" w:rsidRPr="009E3479">
              <w:rPr>
                <w:rStyle w:val="Hyperlink"/>
                <w:rFonts w:ascii="Arial Narrow" w:hAnsi="Arial Narrow"/>
                <w:noProof/>
                <w:sz w:val="24"/>
              </w:rPr>
              <w:t>3.4.</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Općinsko i stručno povjerenstvo</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_Toc25832080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18</w:t>
            </w:r>
            <w:r w:rsidR="001B2FA4" w:rsidRPr="009E3479">
              <w:rPr>
                <w:rFonts w:ascii="Arial Narrow" w:hAnsi="Arial Narrow"/>
                <w:noProof/>
                <w:webHidden/>
                <w:sz w:val="24"/>
              </w:rPr>
              <w:fldChar w:fldCharType="end"/>
            </w:r>
          </w:hyperlink>
        </w:p>
        <w:p w:rsidR="001B2FA4" w:rsidRPr="009E3479" w:rsidRDefault="00702262" w:rsidP="001B2FA4">
          <w:pPr>
            <w:pStyle w:val="TOC1"/>
            <w:spacing w:line="360" w:lineRule="auto"/>
            <w:rPr>
              <w:rFonts w:ascii="Arial Narrow" w:eastAsiaTheme="minorEastAsia" w:hAnsi="Arial Narrow" w:cstheme="minorBidi"/>
              <w:b/>
              <w:bCs/>
              <w:caps/>
              <w:noProof/>
              <w:color w:val="auto"/>
              <w:sz w:val="24"/>
            </w:rPr>
          </w:pPr>
          <w:hyperlink w:anchor="_Toc25832081" w:history="1">
            <w:r w:rsidR="001B2FA4" w:rsidRPr="009E3479">
              <w:rPr>
                <w:rStyle w:val="Hyperlink"/>
                <w:rFonts w:ascii="Arial Narrow" w:hAnsi="Arial Narrow"/>
                <w:noProof/>
                <w:sz w:val="24"/>
              </w:rPr>
              <w:t>4.</w:t>
            </w:r>
            <w:r w:rsidR="001B2FA4" w:rsidRPr="009E3479">
              <w:rPr>
                <w:rFonts w:ascii="Arial Narrow" w:eastAsiaTheme="minorEastAsia" w:hAnsi="Arial Narrow" w:cstheme="minorBidi"/>
                <w:noProof/>
                <w:color w:val="auto"/>
                <w:sz w:val="24"/>
              </w:rPr>
              <w:tab/>
            </w:r>
            <w:r w:rsidR="001B2FA4" w:rsidRPr="009E3479">
              <w:rPr>
                <w:rStyle w:val="Hyperlink"/>
                <w:rFonts w:ascii="Arial Narrow" w:hAnsi="Arial Narrow"/>
                <w:noProof/>
                <w:sz w:val="24"/>
              </w:rPr>
              <w:t>Popis mjera i nositelja mjera u slučaju nastajanja prirodne nepogode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_Toc25832081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19</w:t>
            </w:r>
            <w:r w:rsidR="001B2FA4" w:rsidRPr="009E3479">
              <w:rPr>
                <w:rFonts w:ascii="Arial Narrow" w:hAnsi="Arial Narrow"/>
                <w:noProof/>
                <w:webHidden/>
                <w:sz w:val="24"/>
              </w:rPr>
              <w:fldChar w:fldCharType="end"/>
            </w:r>
          </w:hyperlink>
        </w:p>
        <w:p w:rsidR="001B2FA4" w:rsidRPr="009E3479" w:rsidRDefault="00702262" w:rsidP="001B2FA4">
          <w:pPr>
            <w:pStyle w:val="TOC1"/>
            <w:spacing w:line="360" w:lineRule="auto"/>
            <w:rPr>
              <w:rFonts w:ascii="Arial Narrow" w:eastAsiaTheme="minorEastAsia" w:hAnsi="Arial Narrow" w:cstheme="minorBidi"/>
              <w:b/>
              <w:bCs/>
              <w:caps/>
              <w:noProof/>
              <w:color w:val="auto"/>
              <w:sz w:val="24"/>
            </w:rPr>
          </w:pPr>
          <w:hyperlink w:anchor="_Toc25832082" w:history="1">
            <w:r w:rsidR="001B2FA4" w:rsidRPr="009E3479">
              <w:rPr>
                <w:rStyle w:val="Hyperlink"/>
                <w:rFonts w:ascii="Arial Narrow" w:hAnsi="Arial Narrow"/>
                <w:noProof/>
                <w:sz w:val="24"/>
              </w:rPr>
              <w:t>5.</w:t>
            </w:r>
            <w:r w:rsidR="001B2FA4" w:rsidRPr="009E3479">
              <w:rPr>
                <w:rFonts w:ascii="Arial Narrow" w:eastAsiaTheme="minorEastAsia" w:hAnsi="Arial Narrow" w:cstheme="minorBidi"/>
                <w:noProof/>
                <w:color w:val="auto"/>
                <w:sz w:val="24"/>
              </w:rPr>
              <w:tab/>
            </w:r>
            <w:r w:rsidR="001B2FA4" w:rsidRPr="009E3479">
              <w:rPr>
                <w:rStyle w:val="Hyperlink"/>
                <w:rFonts w:ascii="Arial Narrow" w:hAnsi="Arial Narrow"/>
                <w:noProof/>
                <w:sz w:val="24"/>
              </w:rPr>
              <w:t>Procjena osiguranja opreme i drugih sredstava za zaštitu i sprječavanje stradanja imovine, gospodarskih funkcija i stradanja stanovništva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_Toc25832082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21</w:t>
            </w:r>
            <w:r w:rsidR="001B2FA4" w:rsidRPr="009E3479">
              <w:rPr>
                <w:rFonts w:ascii="Arial Narrow" w:hAnsi="Arial Narrow"/>
                <w:noProof/>
                <w:webHidden/>
                <w:sz w:val="24"/>
              </w:rPr>
              <w:fldChar w:fldCharType="end"/>
            </w:r>
          </w:hyperlink>
        </w:p>
        <w:p w:rsidR="001B2FA4" w:rsidRPr="009E3479" w:rsidRDefault="00702262" w:rsidP="001B2FA4">
          <w:pPr>
            <w:pStyle w:val="TOC1"/>
            <w:spacing w:line="360" w:lineRule="auto"/>
            <w:rPr>
              <w:rFonts w:ascii="Arial Narrow" w:eastAsiaTheme="minorEastAsia" w:hAnsi="Arial Narrow" w:cstheme="minorBidi"/>
              <w:b/>
              <w:bCs/>
              <w:caps/>
              <w:noProof/>
              <w:color w:val="auto"/>
              <w:sz w:val="24"/>
            </w:rPr>
          </w:pPr>
          <w:hyperlink w:anchor="_Toc25832083" w:history="1">
            <w:r w:rsidR="001B2FA4" w:rsidRPr="009E3479">
              <w:rPr>
                <w:rStyle w:val="Hyperlink"/>
                <w:rFonts w:ascii="Arial Narrow" w:hAnsi="Arial Narrow"/>
                <w:noProof/>
                <w:sz w:val="24"/>
              </w:rPr>
              <w:t>6.</w:t>
            </w:r>
            <w:r w:rsidR="001B2FA4" w:rsidRPr="009E3479">
              <w:rPr>
                <w:rFonts w:ascii="Arial Narrow" w:eastAsiaTheme="minorEastAsia" w:hAnsi="Arial Narrow" w:cstheme="minorBidi"/>
                <w:noProof/>
                <w:color w:val="auto"/>
                <w:sz w:val="24"/>
              </w:rPr>
              <w:tab/>
            </w:r>
            <w:r w:rsidR="001B2FA4" w:rsidRPr="009E3479">
              <w:rPr>
                <w:rStyle w:val="Hyperlink"/>
                <w:rFonts w:ascii="Arial Narrow" w:hAnsi="Arial Narrow"/>
                <w:noProof/>
                <w:sz w:val="24"/>
              </w:rPr>
              <w:t>Ostale mjere koje uključuju suradnju s nadležnim tijelima iz ovoga Zakona i/ili drugih tijela, znanstvenih ustanova i stručnjaka za područje prirodnih nepogoda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_Toc25832083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22</w:t>
            </w:r>
            <w:r w:rsidR="001B2FA4" w:rsidRPr="009E3479">
              <w:rPr>
                <w:rFonts w:ascii="Arial Narrow" w:hAnsi="Arial Narrow"/>
                <w:noProof/>
                <w:webHidden/>
                <w:sz w:val="24"/>
              </w:rPr>
              <w:fldChar w:fldCharType="end"/>
            </w:r>
          </w:hyperlink>
        </w:p>
        <w:p w:rsidR="001B2FA4" w:rsidRPr="009E3479" w:rsidRDefault="00702262" w:rsidP="001B2FA4">
          <w:pPr>
            <w:pStyle w:val="TOC1"/>
            <w:spacing w:line="360" w:lineRule="auto"/>
            <w:rPr>
              <w:rFonts w:ascii="Arial Narrow" w:eastAsiaTheme="minorEastAsia" w:hAnsi="Arial Narrow" w:cstheme="minorBidi"/>
              <w:b/>
              <w:bCs/>
              <w:caps/>
              <w:noProof/>
              <w:color w:val="auto"/>
              <w:sz w:val="24"/>
            </w:rPr>
          </w:pPr>
          <w:hyperlink w:anchor="_Toc25832084" w:history="1">
            <w:r w:rsidR="001B2FA4" w:rsidRPr="009E3479">
              <w:rPr>
                <w:rStyle w:val="Hyperlink"/>
                <w:rFonts w:ascii="Arial Narrow" w:hAnsi="Arial Narrow"/>
                <w:noProof/>
                <w:sz w:val="24"/>
              </w:rPr>
              <w:t>7.</w:t>
            </w:r>
            <w:r w:rsidR="001B2FA4" w:rsidRPr="009E3479">
              <w:rPr>
                <w:rFonts w:ascii="Arial Narrow" w:eastAsiaTheme="minorEastAsia" w:hAnsi="Arial Narrow" w:cstheme="minorBidi"/>
                <w:noProof/>
                <w:color w:val="auto"/>
                <w:sz w:val="24"/>
              </w:rPr>
              <w:tab/>
            </w:r>
            <w:r w:rsidR="001B2FA4" w:rsidRPr="009E3479">
              <w:rPr>
                <w:rStyle w:val="Hyperlink"/>
                <w:rFonts w:ascii="Arial Narrow" w:hAnsi="Arial Narrow"/>
                <w:noProof/>
                <w:sz w:val="24"/>
              </w:rPr>
              <w:t>Prirodne nepogode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_Toc25832084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23</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85" w:history="1">
            <w:r w:rsidR="001B2FA4" w:rsidRPr="009E3479">
              <w:rPr>
                <w:rStyle w:val="Hyperlink"/>
                <w:rFonts w:ascii="Arial Narrow" w:hAnsi="Arial Narrow"/>
                <w:noProof/>
                <w:sz w:val="24"/>
              </w:rPr>
              <w:t>7.1.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Potres</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_Toc25832085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23</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86" w:history="1">
            <w:r w:rsidR="001B2FA4" w:rsidRPr="009E3479">
              <w:rPr>
                <w:rStyle w:val="Hyperlink"/>
                <w:rFonts w:ascii="Arial Narrow" w:hAnsi="Arial Narrow"/>
                <w:noProof/>
                <w:sz w:val="24"/>
                <w:lang w:bidi="en-US"/>
              </w:rPr>
              <w:t>7.1.1.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Posljedice po kritičnu infrastrukturu (sukladno Procjeni rizika od velikih nesreća)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_Toc25832086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23</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87" w:history="1">
            <w:r w:rsidR="001B2FA4" w:rsidRPr="009E3479">
              <w:rPr>
                <w:rStyle w:val="Hyperlink"/>
                <w:rFonts w:ascii="Arial Narrow" w:hAnsi="Arial Narrow"/>
                <w:noProof/>
                <w:sz w:val="24"/>
                <w:lang w:bidi="en-US"/>
              </w:rPr>
              <w:t>7.1.2.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Popis mjera i nositelja u slučaju potresa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_Toc25832087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25</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88" w:history="1">
            <w:r w:rsidR="001B2FA4" w:rsidRPr="009E3479">
              <w:rPr>
                <w:rStyle w:val="Hyperlink"/>
                <w:rFonts w:ascii="Arial Narrow" w:hAnsi="Arial Narrow"/>
                <w:noProof/>
                <w:sz w:val="24"/>
                <w:lang w:bidi="en-US"/>
              </w:rPr>
              <w:t>7.1.3.</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Ostale radnje koje uključuju suradnju s nadležnim tijelima i drugim institucijama u slučaju potresa</w:t>
            </w:r>
            <w:r w:rsidR="001B2FA4">
              <w:rPr>
                <w:rStyle w:val="Hyperlink"/>
                <w:rFonts w:ascii="Arial Narrow" w:hAnsi="Arial Narrow"/>
                <w:noProof/>
                <w:sz w:val="24"/>
                <w:lang w:bidi="en-US"/>
              </w:rPr>
              <w:t xml:space="preserve"> ..</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_Toc25832088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27</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89" w:history="1">
            <w:r w:rsidR="001B2FA4" w:rsidRPr="009E3479">
              <w:rPr>
                <w:rStyle w:val="Hyperlink"/>
                <w:rFonts w:ascii="Arial Narrow" w:hAnsi="Arial Narrow"/>
                <w:noProof/>
                <w:sz w:val="24"/>
              </w:rPr>
              <w:t>7.2.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Požar</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_Toc25832089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27</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90" w:history="1">
            <w:r w:rsidR="001B2FA4" w:rsidRPr="009E3479">
              <w:rPr>
                <w:rStyle w:val="Hyperlink"/>
                <w:rFonts w:ascii="Arial Narrow" w:hAnsi="Arial Narrow"/>
                <w:noProof/>
                <w:sz w:val="24"/>
                <w:lang w:bidi="en-US"/>
              </w:rPr>
              <w:t>7.2.1.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Posljedice po kritičnu infrastrukturu (sukladno Procjeni rizika od velikih nesreća)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_Toc25832090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27</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91" w:history="1">
            <w:r w:rsidR="001B2FA4" w:rsidRPr="009E3479">
              <w:rPr>
                <w:rStyle w:val="Hyperlink"/>
                <w:rFonts w:ascii="Arial Narrow" w:hAnsi="Arial Narrow"/>
                <w:noProof/>
                <w:sz w:val="24"/>
                <w:lang w:bidi="en-US"/>
              </w:rPr>
              <w:t>7.2.2.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Popis mjera i nositelja u slučaju nastanka požara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_Toc25832091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28</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92" w:history="1">
            <w:r w:rsidR="001B2FA4" w:rsidRPr="009E3479">
              <w:rPr>
                <w:rStyle w:val="Hyperlink"/>
                <w:rFonts w:ascii="Arial Narrow" w:hAnsi="Arial Narrow"/>
                <w:noProof/>
                <w:sz w:val="24"/>
                <w:lang w:bidi="en-US"/>
              </w:rPr>
              <w:t>7.2.3.</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Ostale radnje koje uključuju suradnju s nadležnim tijelima i drugim institucijama u slučaju požara</w:t>
            </w:r>
            <w:r w:rsidR="001B2FA4">
              <w:rPr>
                <w:rStyle w:val="Hyperlink"/>
                <w:rFonts w:ascii="Arial Narrow" w:hAnsi="Arial Narrow"/>
                <w:noProof/>
                <w:sz w:val="24"/>
                <w:lang w:bidi="en-US"/>
              </w:rPr>
              <w:t xml:space="preserve"> …</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_Toc25832092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30</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93" w:history="1">
            <w:r w:rsidR="001B2FA4" w:rsidRPr="009E3479">
              <w:rPr>
                <w:rStyle w:val="Hyperlink"/>
                <w:rFonts w:ascii="Arial Narrow" w:hAnsi="Arial Narrow"/>
                <w:noProof/>
                <w:sz w:val="24"/>
              </w:rPr>
              <w:t>7.3.</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Ekstremne temperature (toplinski udar)</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_Toc25832093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30</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94" w:history="1">
            <w:r w:rsidR="001B2FA4" w:rsidRPr="009E3479">
              <w:rPr>
                <w:rStyle w:val="Hyperlink"/>
                <w:rFonts w:ascii="Arial Narrow" w:hAnsi="Arial Narrow"/>
                <w:noProof/>
                <w:sz w:val="24"/>
                <w:lang w:bidi="en-US"/>
              </w:rPr>
              <w:t>7.3.1.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Posljedice po kritičnu infrastrukturu (sukladno Procjeni rizika od velikih nesreća)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_Toc25832094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31</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95" w:history="1">
            <w:r w:rsidR="001B2FA4" w:rsidRPr="009E3479">
              <w:rPr>
                <w:rStyle w:val="Hyperlink"/>
                <w:rFonts w:ascii="Arial Narrow" w:hAnsi="Arial Narrow"/>
                <w:noProof/>
                <w:sz w:val="24"/>
                <w:lang w:bidi="en-US"/>
              </w:rPr>
              <w:t>7.3.2.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Popis mjera i nositelja u slučaju nastanka toplinskog udara (ekstremne temperature)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_Toc25832095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32</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96" w:history="1">
            <w:r w:rsidR="001B2FA4" w:rsidRPr="009E3479">
              <w:rPr>
                <w:rStyle w:val="Hyperlink"/>
                <w:rFonts w:ascii="Arial Narrow" w:hAnsi="Arial Narrow"/>
                <w:noProof/>
                <w:sz w:val="24"/>
                <w:lang w:bidi="en-US"/>
              </w:rPr>
              <w:t>7.3.3.</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Ostale radnje koje uključuju suradnju s nadležnim tijelima i drugim institucijama u slučaju nastanka ekstremne temperature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_Toc25832096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33</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097" w:history="1">
            <w:r w:rsidR="001B2FA4" w:rsidRPr="009E3479">
              <w:rPr>
                <w:rStyle w:val="Hyperlink"/>
                <w:rFonts w:ascii="Arial Narrow" w:hAnsi="Arial Narrow"/>
                <w:noProof/>
                <w:sz w:val="24"/>
              </w:rPr>
              <w:t>7.4.</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Suša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_Toc25832097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33</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98" w:history="1">
            <w:r w:rsidR="001B2FA4" w:rsidRPr="009E3479">
              <w:rPr>
                <w:rStyle w:val="Hyperlink"/>
                <w:rFonts w:ascii="Arial Narrow" w:hAnsi="Arial Narrow"/>
                <w:noProof/>
                <w:sz w:val="24"/>
                <w:lang w:bidi="en-US"/>
              </w:rPr>
              <w:t>7.4.1.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Posljedice po kritičnu infrastrukturu (sukladno Procjeni rizika od velikih nesreća)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_Toc25832098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34</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099" w:history="1">
            <w:r w:rsidR="001B2FA4" w:rsidRPr="009E3479">
              <w:rPr>
                <w:rStyle w:val="Hyperlink"/>
                <w:rFonts w:ascii="Arial Narrow" w:hAnsi="Arial Narrow"/>
                <w:noProof/>
                <w:sz w:val="24"/>
                <w:lang w:bidi="en-US"/>
              </w:rPr>
              <w:t>7.4.2.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Popis mjera i nositelja u slučaju nastanka suše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_Toc25832099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34</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100" w:history="1">
            <w:r w:rsidR="001B2FA4" w:rsidRPr="009E3479">
              <w:rPr>
                <w:rStyle w:val="Hyperlink"/>
                <w:rFonts w:ascii="Arial Narrow" w:hAnsi="Arial Narrow"/>
                <w:noProof/>
                <w:sz w:val="24"/>
                <w:lang w:bidi="en-US"/>
              </w:rPr>
              <w:t>7.4.3.</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Ostale radnje koje uključuju suradnju s nadležnim tijelima i drugim institucijama u slučaju nastanka suše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_Toc25832100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36</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01" w:history="1">
            <w:r w:rsidR="001B2FA4" w:rsidRPr="009E3479">
              <w:rPr>
                <w:rStyle w:val="Hyperlink"/>
                <w:rFonts w:ascii="Arial Narrow" w:hAnsi="Arial Narrow"/>
                <w:noProof/>
                <w:sz w:val="24"/>
              </w:rPr>
              <w:t>7.5.</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Tuča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_Toc25832101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36</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102" w:history="1">
            <w:r w:rsidR="001B2FA4" w:rsidRPr="009E3479">
              <w:rPr>
                <w:rStyle w:val="Hyperlink"/>
                <w:rFonts w:ascii="Arial Narrow" w:hAnsi="Arial Narrow"/>
                <w:noProof/>
                <w:sz w:val="24"/>
                <w:lang w:bidi="en-US"/>
              </w:rPr>
              <w:t>7.5.1.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Posljedice po kritičnu infrastrukturu (sukladno Procjeni rizika od velikih nesreća)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_Toc25832102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36</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103" w:history="1">
            <w:r w:rsidR="001B2FA4" w:rsidRPr="009E3479">
              <w:rPr>
                <w:rStyle w:val="Hyperlink"/>
                <w:rFonts w:ascii="Arial Narrow" w:hAnsi="Arial Narrow"/>
                <w:noProof/>
                <w:sz w:val="24"/>
                <w:lang w:bidi="en-US"/>
              </w:rPr>
              <w:t>7.5.2.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Popis mjera i nositelja u slučaju nastanka tuče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_Toc25832103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37</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104" w:history="1">
            <w:r w:rsidR="001B2FA4" w:rsidRPr="009E3479">
              <w:rPr>
                <w:rStyle w:val="Hyperlink"/>
                <w:rFonts w:ascii="Arial Narrow" w:hAnsi="Arial Narrow"/>
                <w:noProof/>
                <w:sz w:val="24"/>
                <w:lang w:bidi="en-US"/>
              </w:rPr>
              <w:t>7.5.3.</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Ostale radnje koje uključuju suradnju s nadležnim tijelima i drugim institucijama u slučaju nastanka tuče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_Toc25832104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38</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05" w:history="1">
            <w:r w:rsidR="001B2FA4" w:rsidRPr="009E3479">
              <w:rPr>
                <w:rStyle w:val="Hyperlink"/>
                <w:rFonts w:ascii="Arial Narrow" w:hAnsi="Arial Narrow"/>
                <w:noProof/>
                <w:sz w:val="24"/>
              </w:rPr>
              <w:t>7.6.</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Mraz</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_Toc25832105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38</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106" w:history="1">
            <w:r w:rsidR="001B2FA4" w:rsidRPr="009E3479">
              <w:rPr>
                <w:rStyle w:val="Hyperlink"/>
                <w:rFonts w:ascii="Arial Narrow" w:hAnsi="Arial Narrow"/>
                <w:noProof/>
                <w:sz w:val="24"/>
                <w:lang w:bidi="en-US"/>
              </w:rPr>
              <w:t>7.6.1.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Posljedice po kritičnu infrastrukturu (sukladno Procjeni rizika od velikih nesreća)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_Toc25832106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38</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107" w:history="1">
            <w:r w:rsidR="001B2FA4" w:rsidRPr="009E3479">
              <w:rPr>
                <w:rStyle w:val="Hyperlink"/>
                <w:rFonts w:ascii="Arial Narrow" w:hAnsi="Arial Narrow"/>
                <w:noProof/>
                <w:sz w:val="24"/>
                <w:lang w:bidi="en-US"/>
              </w:rPr>
              <w:t>7.6.2.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Popis mjera i nositelja u slučaju nastanka mraza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_Toc25832107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38</w:t>
            </w:r>
            <w:r w:rsidR="001B2FA4" w:rsidRPr="009E3479">
              <w:rPr>
                <w:rFonts w:ascii="Arial Narrow" w:hAnsi="Arial Narrow"/>
                <w:noProof/>
                <w:webHidden/>
                <w:sz w:val="24"/>
              </w:rPr>
              <w:fldChar w:fldCharType="end"/>
            </w:r>
          </w:hyperlink>
        </w:p>
        <w:p w:rsidR="001B2FA4" w:rsidRPr="009E3479" w:rsidRDefault="00702262" w:rsidP="001B2FA4">
          <w:pPr>
            <w:pStyle w:val="TOC3"/>
            <w:tabs>
              <w:tab w:val="left" w:pos="851"/>
              <w:tab w:val="right" w:leader="dot" w:pos="9060"/>
            </w:tabs>
            <w:spacing w:line="360" w:lineRule="auto"/>
            <w:rPr>
              <w:rFonts w:ascii="Arial Narrow" w:eastAsiaTheme="minorEastAsia" w:hAnsi="Arial Narrow" w:cstheme="minorBidi"/>
              <w:smallCaps/>
              <w:noProof/>
              <w:sz w:val="24"/>
              <w:lang w:eastAsia="hr-HR"/>
            </w:rPr>
          </w:pPr>
          <w:hyperlink w:anchor="_Toc25832108" w:history="1">
            <w:r w:rsidR="001B2FA4" w:rsidRPr="009E3479">
              <w:rPr>
                <w:rStyle w:val="Hyperlink"/>
                <w:rFonts w:ascii="Arial Narrow" w:hAnsi="Arial Narrow"/>
                <w:noProof/>
                <w:sz w:val="24"/>
                <w:lang w:bidi="en-US"/>
              </w:rPr>
              <w:t>7.6.3.</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lang w:bidi="en-US"/>
              </w:rPr>
              <w:t>Ostale radnje koje uključuju suradnju s nadležnim tijelima i drugim institucijama u slučaju nastanka mraza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_Toc25832108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40</w:t>
            </w:r>
            <w:r w:rsidR="001B2FA4" w:rsidRPr="009E3479">
              <w:rPr>
                <w:rFonts w:ascii="Arial Narrow" w:hAnsi="Arial Narrow"/>
                <w:noProof/>
                <w:webHidden/>
                <w:sz w:val="24"/>
              </w:rPr>
              <w:fldChar w:fldCharType="end"/>
            </w:r>
          </w:hyperlink>
        </w:p>
        <w:p w:rsidR="001B2FA4" w:rsidRPr="009E3479" w:rsidRDefault="00702262" w:rsidP="001B2FA4">
          <w:pPr>
            <w:pStyle w:val="TOC1"/>
            <w:spacing w:line="360" w:lineRule="auto"/>
            <w:rPr>
              <w:rFonts w:ascii="Arial Narrow" w:eastAsiaTheme="minorEastAsia" w:hAnsi="Arial Narrow" w:cstheme="minorBidi"/>
              <w:b/>
              <w:bCs/>
              <w:caps/>
              <w:noProof/>
              <w:color w:val="auto"/>
              <w:sz w:val="24"/>
            </w:rPr>
          </w:pPr>
          <w:hyperlink w:anchor="_Toc25832109" w:history="1">
            <w:r w:rsidR="001B2FA4" w:rsidRPr="009E3479">
              <w:rPr>
                <w:rStyle w:val="Hyperlink"/>
                <w:rFonts w:ascii="Arial Narrow" w:hAnsi="Arial Narrow"/>
                <w:noProof/>
                <w:sz w:val="24"/>
              </w:rPr>
              <w:t>8.</w:t>
            </w:r>
            <w:r w:rsidR="001B2FA4" w:rsidRPr="009E3479">
              <w:rPr>
                <w:rFonts w:ascii="Arial Narrow" w:eastAsiaTheme="minorEastAsia" w:hAnsi="Arial Narrow" w:cstheme="minorBidi"/>
                <w:noProof/>
                <w:color w:val="auto"/>
                <w:sz w:val="24"/>
              </w:rPr>
              <w:tab/>
            </w:r>
            <w:r w:rsidR="001B2FA4" w:rsidRPr="009E3479">
              <w:rPr>
                <w:rStyle w:val="Hyperlink"/>
                <w:rFonts w:ascii="Arial Narrow" w:hAnsi="Arial Narrow"/>
                <w:noProof/>
                <w:sz w:val="24"/>
              </w:rPr>
              <w:t>Troškovi angažiranih pravnih osoba i redovitih službi</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_Toc25832109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41</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10" w:history="1">
            <w:r w:rsidR="001B2FA4" w:rsidRPr="009E3479">
              <w:rPr>
                <w:rStyle w:val="Hyperlink"/>
                <w:rFonts w:ascii="Arial Narrow" w:hAnsi="Arial Narrow"/>
                <w:noProof/>
                <w:sz w:val="24"/>
              </w:rPr>
              <w:t>8.1.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Primjena jedinstvenih cijena i priroda za razdoblje od 1.4.2019. do 31.3.2020. godine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_Toc25832110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41</w:t>
            </w:r>
            <w:r w:rsidR="001B2FA4" w:rsidRPr="009E3479">
              <w:rPr>
                <w:rFonts w:ascii="Arial Narrow" w:hAnsi="Arial Narrow"/>
                <w:noProof/>
                <w:webHidden/>
                <w:sz w:val="24"/>
              </w:rPr>
              <w:fldChar w:fldCharType="end"/>
            </w:r>
          </w:hyperlink>
        </w:p>
        <w:p w:rsidR="001B2FA4" w:rsidRPr="009E3479" w:rsidRDefault="00702262" w:rsidP="001B2FA4">
          <w:pPr>
            <w:pStyle w:val="TOC1"/>
            <w:spacing w:line="360" w:lineRule="auto"/>
            <w:rPr>
              <w:rFonts w:ascii="Arial Narrow" w:eastAsiaTheme="minorEastAsia" w:hAnsi="Arial Narrow" w:cstheme="minorBidi"/>
              <w:b/>
              <w:bCs/>
              <w:caps/>
              <w:noProof/>
              <w:color w:val="auto"/>
              <w:sz w:val="24"/>
            </w:rPr>
          </w:pPr>
          <w:hyperlink w:anchor="_Toc25832111" w:history="1">
            <w:r w:rsidR="001B2FA4" w:rsidRPr="009E3479">
              <w:rPr>
                <w:rStyle w:val="Hyperlink"/>
                <w:rFonts w:ascii="Arial Narrow" w:hAnsi="Arial Narrow"/>
                <w:noProof/>
                <w:sz w:val="24"/>
              </w:rPr>
              <w:t>9.</w:t>
            </w:r>
            <w:r w:rsidR="001B2FA4" w:rsidRPr="009E3479">
              <w:rPr>
                <w:rFonts w:ascii="Arial Narrow" w:eastAsiaTheme="minorEastAsia" w:hAnsi="Arial Narrow" w:cstheme="minorBidi"/>
                <w:noProof/>
                <w:color w:val="auto"/>
                <w:sz w:val="24"/>
              </w:rPr>
              <w:tab/>
            </w:r>
            <w:r w:rsidR="001B2FA4" w:rsidRPr="009E3479">
              <w:rPr>
                <w:rStyle w:val="Hyperlink"/>
                <w:rFonts w:ascii="Arial Narrow" w:hAnsi="Arial Narrow"/>
                <w:noProof/>
                <w:sz w:val="24"/>
              </w:rPr>
              <w:t>Zaključak</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_Toc25832111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42</w:t>
            </w:r>
            <w:r w:rsidR="001B2FA4" w:rsidRPr="009E3479">
              <w:rPr>
                <w:rFonts w:ascii="Arial Narrow" w:hAnsi="Arial Narrow"/>
                <w:noProof/>
                <w:webHidden/>
                <w:sz w:val="24"/>
              </w:rPr>
              <w:fldChar w:fldCharType="end"/>
            </w:r>
          </w:hyperlink>
        </w:p>
        <w:p w:rsidR="001B2FA4" w:rsidRPr="009E3479" w:rsidRDefault="00702262" w:rsidP="001B2FA4">
          <w:pPr>
            <w:pStyle w:val="TOC1"/>
            <w:spacing w:line="360" w:lineRule="auto"/>
            <w:rPr>
              <w:rFonts w:ascii="Arial Narrow" w:eastAsiaTheme="minorEastAsia" w:hAnsi="Arial Narrow" w:cstheme="minorBidi"/>
              <w:b/>
              <w:bCs/>
              <w:caps/>
              <w:noProof/>
              <w:color w:val="auto"/>
              <w:sz w:val="24"/>
            </w:rPr>
          </w:pPr>
          <w:hyperlink w:anchor="_Toc25832112" w:history="1">
            <w:r w:rsidR="001B2FA4" w:rsidRPr="009E3479">
              <w:rPr>
                <w:rStyle w:val="Hyperlink"/>
                <w:rFonts w:ascii="Arial Narrow" w:hAnsi="Arial Narrow"/>
                <w:noProof/>
                <w:sz w:val="24"/>
              </w:rPr>
              <w:t>10.</w:t>
            </w:r>
            <w:r w:rsidR="001B2FA4" w:rsidRPr="009E3479">
              <w:rPr>
                <w:rFonts w:ascii="Arial Narrow" w:eastAsiaTheme="minorEastAsia" w:hAnsi="Arial Narrow" w:cstheme="minorBidi"/>
                <w:noProof/>
                <w:color w:val="auto"/>
                <w:sz w:val="24"/>
              </w:rPr>
              <w:tab/>
            </w:r>
            <w:r w:rsidR="001B2FA4" w:rsidRPr="009E3479">
              <w:rPr>
                <w:rStyle w:val="Hyperlink"/>
                <w:rFonts w:ascii="Arial Narrow" w:hAnsi="Arial Narrow"/>
                <w:noProof/>
                <w:sz w:val="24"/>
              </w:rPr>
              <w:t>Prilozi</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_Toc25832112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43</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13" w:history="1">
            <w:r w:rsidR="001B2FA4" w:rsidRPr="009E3479">
              <w:rPr>
                <w:rStyle w:val="Hyperlink"/>
                <w:rFonts w:ascii="Arial Narrow" w:hAnsi="Arial Narrow"/>
                <w:noProof/>
                <w:sz w:val="24"/>
              </w:rPr>
              <w:t>10.1.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Prilog 1. PN obrazac za prvu procjenu štete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_Toc25832113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43</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14" w:history="1">
            <w:r w:rsidR="001B2FA4" w:rsidRPr="009E3479">
              <w:rPr>
                <w:rStyle w:val="Hyperlink"/>
                <w:rFonts w:ascii="Arial Narrow" w:hAnsi="Arial Narrow"/>
                <w:noProof/>
                <w:sz w:val="24"/>
              </w:rPr>
              <w:t>10.2.</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Prilog 2. Koeficijent istrošenosti građevina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_Toc25832114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44</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15" w:history="1">
            <w:r w:rsidR="001B2FA4" w:rsidRPr="009E3479">
              <w:rPr>
                <w:rStyle w:val="Hyperlink"/>
                <w:rFonts w:ascii="Arial Narrow" w:hAnsi="Arial Narrow"/>
                <w:noProof/>
                <w:sz w:val="24"/>
              </w:rPr>
              <w:t>10.3.</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Prilog 3. Koeficijent za izračun veličine građevine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_Toc25832115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45</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16" w:history="1">
            <w:r w:rsidR="001B2FA4" w:rsidRPr="009E3479">
              <w:rPr>
                <w:rStyle w:val="Hyperlink"/>
                <w:rFonts w:ascii="Arial Narrow" w:hAnsi="Arial Narrow"/>
                <w:noProof/>
                <w:sz w:val="24"/>
              </w:rPr>
              <w:t>10.4.</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Prilog 4. Koeficijent istrošenosti opreme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_Toc25832116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46</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17" w:history="1">
            <w:r w:rsidR="001B2FA4" w:rsidRPr="009E3479">
              <w:rPr>
                <w:rStyle w:val="Hyperlink"/>
                <w:rFonts w:ascii="Arial Narrow" w:hAnsi="Arial Narrow"/>
                <w:noProof/>
                <w:sz w:val="24"/>
              </w:rPr>
              <w:t>10.5.</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Prilog 5. Općinsko izvješće o utrošku sredstava pomoći</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_Toc25832117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47</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18" w:history="1">
            <w:r w:rsidR="001B2FA4" w:rsidRPr="009E3479">
              <w:rPr>
                <w:rStyle w:val="Hyperlink"/>
                <w:rFonts w:ascii="Arial Narrow" w:hAnsi="Arial Narrow"/>
                <w:noProof/>
                <w:sz w:val="24"/>
              </w:rPr>
              <w:t>10.6.</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Prilog 6. Podaci o razvrstavanju dobara i šifre pojedinačno po kulturama</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_Toc25832118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48</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19" w:history="1">
            <w:r w:rsidR="001B2FA4" w:rsidRPr="009E3479">
              <w:rPr>
                <w:rStyle w:val="Hyperlink"/>
                <w:rFonts w:ascii="Arial Narrow" w:hAnsi="Arial Narrow"/>
                <w:noProof/>
                <w:sz w:val="24"/>
              </w:rPr>
              <w:t>10.7.</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PRILOG 7. Zapisnik o privremenom oduzimanju pokretnine i Zapisnik o povratu privremeno oduzete pokretnine</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_Toc25832119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54</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20" w:history="1">
            <w:r w:rsidR="001B2FA4" w:rsidRPr="009E3479">
              <w:rPr>
                <w:rStyle w:val="Hyperlink"/>
                <w:rFonts w:ascii="Arial Narrow" w:hAnsi="Arial Narrow"/>
                <w:noProof/>
                <w:sz w:val="24"/>
              </w:rPr>
              <w:t>10.8.</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PRILOG 8. Zahtjev za naknadu za privremeno oduzetu pokretninu</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_Toc25832120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56</w:t>
            </w:r>
            <w:r w:rsidR="001B2FA4" w:rsidRPr="009E3479">
              <w:rPr>
                <w:rFonts w:ascii="Arial Narrow" w:hAnsi="Arial Narrow"/>
                <w:noProof/>
                <w:webHidden/>
                <w:sz w:val="24"/>
              </w:rPr>
              <w:fldChar w:fldCharType="end"/>
            </w:r>
          </w:hyperlink>
        </w:p>
        <w:p w:rsidR="001B2FA4" w:rsidRPr="009E3479" w:rsidRDefault="00702262" w:rsidP="001B2FA4">
          <w:pPr>
            <w:pStyle w:val="TOC2"/>
            <w:spacing w:after="0" w:line="360" w:lineRule="auto"/>
            <w:rPr>
              <w:rFonts w:ascii="Arial Narrow" w:eastAsiaTheme="minorEastAsia" w:hAnsi="Arial Narrow" w:cstheme="minorBidi"/>
              <w:b/>
              <w:bCs/>
              <w:smallCaps/>
              <w:noProof/>
              <w:sz w:val="24"/>
              <w:lang w:eastAsia="hr-HR"/>
            </w:rPr>
          </w:pPr>
          <w:hyperlink w:anchor="_Toc25832121" w:history="1">
            <w:r w:rsidR="001B2FA4" w:rsidRPr="009E3479">
              <w:rPr>
                <w:rStyle w:val="Hyperlink"/>
                <w:rFonts w:ascii="Arial Narrow" w:hAnsi="Arial Narrow"/>
                <w:noProof/>
                <w:sz w:val="24"/>
              </w:rPr>
              <w:t>10.1.</w:t>
            </w:r>
            <w:r w:rsidR="001B2FA4" w:rsidRPr="009E3479">
              <w:rPr>
                <w:rFonts w:ascii="Arial Narrow" w:eastAsiaTheme="minorEastAsia" w:hAnsi="Arial Narrow" w:cstheme="minorBidi"/>
                <w:noProof/>
                <w:sz w:val="24"/>
                <w:lang w:eastAsia="hr-HR"/>
              </w:rPr>
              <w:tab/>
            </w:r>
            <w:r w:rsidR="001B2FA4" w:rsidRPr="009E3479">
              <w:rPr>
                <w:rStyle w:val="Hyperlink"/>
                <w:rFonts w:ascii="Arial Narrow" w:hAnsi="Arial Narrow"/>
                <w:noProof/>
                <w:sz w:val="24"/>
              </w:rPr>
              <w:t>PRILOG 9. cijene za utvrđivanje štete u poljoprivredi u registru šteta od elementarnih nepogoda za razdoblje 1. travnja 2019. do 31. ožujka 2020. u Republici Hrvatskoj</w:t>
            </w:r>
            <w:r w:rsidR="001B2FA4" w:rsidRPr="009E3479">
              <w:rPr>
                <w:rFonts w:ascii="Arial Narrow" w:hAnsi="Arial Narrow"/>
                <w:noProof/>
                <w:webHidden/>
                <w:sz w:val="24"/>
              </w:rPr>
              <w:tab/>
            </w:r>
            <w:r w:rsidR="001B2FA4" w:rsidRPr="009E3479">
              <w:rPr>
                <w:rFonts w:ascii="Arial Narrow" w:hAnsi="Arial Narrow"/>
                <w:noProof/>
                <w:webHidden/>
                <w:sz w:val="24"/>
              </w:rPr>
              <w:fldChar w:fldCharType="begin"/>
            </w:r>
            <w:r w:rsidR="001B2FA4" w:rsidRPr="009E3479">
              <w:rPr>
                <w:rFonts w:ascii="Arial Narrow" w:hAnsi="Arial Narrow"/>
                <w:noProof/>
                <w:webHidden/>
                <w:sz w:val="24"/>
              </w:rPr>
              <w:instrText xml:space="preserve"> PAGEREF _Toc25832121 \h </w:instrText>
            </w:r>
            <w:r w:rsidR="001B2FA4" w:rsidRPr="009E3479">
              <w:rPr>
                <w:rFonts w:ascii="Arial Narrow" w:hAnsi="Arial Narrow"/>
                <w:noProof/>
                <w:webHidden/>
                <w:sz w:val="24"/>
              </w:rPr>
            </w:r>
            <w:r w:rsidR="001B2FA4" w:rsidRPr="009E3479">
              <w:rPr>
                <w:rFonts w:ascii="Arial Narrow" w:hAnsi="Arial Narrow"/>
                <w:noProof/>
                <w:webHidden/>
                <w:sz w:val="24"/>
              </w:rPr>
              <w:fldChar w:fldCharType="separate"/>
            </w:r>
            <w:r w:rsidR="001B2FA4">
              <w:rPr>
                <w:rFonts w:ascii="Arial Narrow" w:hAnsi="Arial Narrow"/>
                <w:noProof/>
                <w:webHidden/>
                <w:sz w:val="24"/>
              </w:rPr>
              <w:t>57</w:t>
            </w:r>
            <w:r w:rsidR="001B2FA4" w:rsidRPr="009E3479">
              <w:rPr>
                <w:rFonts w:ascii="Arial Narrow" w:hAnsi="Arial Narrow"/>
                <w:noProof/>
                <w:webHidden/>
                <w:sz w:val="24"/>
              </w:rPr>
              <w:fldChar w:fldCharType="end"/>
            </w:r>
          </w:hyperlink>
        </w:p>
        <w:p w:rsidR="001B2FA4" w:rsidRPr="009E3479" w:rsidRDefault="001B2FA4" w:rsidP="001B2FA4">
          <w:pPr>
            <w:pStyle w:val="TOC2"/>
            <w:spacing w:after="0" w:line="360" w:lineRule="auto"/>
            <w:rPr>
              <w:rFonts w:ascii="Arial Narrow" w:hAnsi="Arial Narrow"/>
              <w:sz w:val="24"/>
            </w:rPr>
          </w:pPr>
          <w:r w:rsidRPr="009E3479">
            <w:rPr>
              <w:rStyle w:val="Hyperlink"/>
              <w:rFonts w:ascii="Arial Narrow" w:eastAsiaTheme="majorEastAsia" w:hAnsi="Arial Narrow"/>
              <w:smallCaps/>
              <w:noProof/>
              <w:sz w:val="24"/>
            </w:rPr>
            <w:fldChar w:fldCharType="end"/>
          </w:r>
        </w:p>
      </w:sdtContent>
    </w:sdt>
    <w:p w:rsidR="001B2FA4" w:rsidRPr="009E3479" w:rsidRDefault="001B2FA4" w:rsidP="001B2FA4">
      <w:pPr>
        <w:spacing w:line="360" w:lineRule="auto"/>
        <w:rPr>
          <w:rFonts w:ascii="Arial Narrow" w:hAnsi="Arial Narrow"/>
          <w:sz w:val="24"/>
        </w:rPr>
      </w:pPr>
      <w:r w:rsidRPr="009E3479">
        <w:rPr>
          <w:rFonts w:ascii="Arial Narrow" w:hAnsi="Arial Narrow"/>
          <w:sz w:val="24"/>
        </w:rPr>
        <w:br w:type="page"/>
      </w:r>
    </w:p>
    <w:p w:rsidR="001B2FA4" w:rsidRPr="005E00E9" w:rsidRDefault="001B2FA4" w:rsidP="001B2FA4">
      <w:pPr>
        <w:spacing w:after="200"/>
        <w:rPr>
          <w:rFonts w:ascii="Arial Narrow" w:hAnsi="Arial Narrow"/>
          <w:u w:val="single"/>
        </w:rPr>
      </w:pPr>
      <w:r w:rsidRPr="005E00E9">
        <w:rPr>
          <w:rFonts w:ascii="Arial Narrow" w:hAnsi="Arial Narrow"/>
          <w:u w:val="single"/>
        </w:rPr>
        <w:lastRenderedPageBreak/>
        <w:t xml:space="preserve">Objašnjenje </w:t>
      </w:r>
      <w:r>
        <w:rPr>
          <w:rFonts w:ascii="Arial Narrow" w:hAnsi="Arial Narrow"/>
          <w:u w:val="single"/>
        </w:rPr>
        <w:t xml:space="preserve">osnovnih </w:t>
      </w:r>
      <w:r w:rsidRPr="005E00E9">
        <w:rPr>
          <w:rFonts w:ascii="Arial Narrow" w:hAnsi="Arial Narrow"/>
          <w:u w:val="single"/>
        </w:rPr>
        <w:t>pojmova iz Plana</w:t>
      </w:r>
    </w:p>
    <w:p w:rsidR="001B2FA4" w:rsidRPr="00404705" w:rsidRDefault="001B2FA4" w:rsidP="001B2FA4">
      <w:pPr>
        <w:spacing w:before="120" w:after="120"/>
        <w:rPr>
          <w:rFonts w:ascii="Arial Narrow" w:hAnsi="Arial Narrow"/>
          <w:b/>
          <w:bCs/>
        </w:rPr>
      </w:pPr>
      <w:r w:rsidRPr="00404705">
        <w:rPr>
          <w:rFonts w:ascii="Arial Narrow" w:hAnsi="Arial Narrow"/>
          <w:b/>
          <w:bCs/>
        </w:rPr>
        <w:t>Građevina</w:t>
      </w:r>
    </w:p>
    <w:p w:rsidR="001B2FA4" w:rsidRPr="00404705" w:rsidRDefault="001B2FA4" w:rsidP="001B2FA4">
      <w:pPr>
        <w:spacing w:before="120" w:after="120"/>
        <w:ind w:firstLine="708"/>
        <w:rPr>
          <w:rFonts w:ascii="Arial Narrow" w:hAnsi="Arial Narrow"/>
        </w:rPr>
      </w:pPr>
      <w:r w:rsidRPr="00404705">
        <w:rPr>
          <w:rFonts w:ascii="Arial Narrow" w:hAnsi="Arial Narrow"/>
        </w:rPr>
        <w:t> je sklop definiran propisom kojim se uređuje gradnja.</w:t>
      </w:r>
    </w:p>
    <w:p w:rsidR="001B2FA4" w:rsidRPr="00404705" w:rsidRDefault="001B2FA4" w:rsidP="001B2FA4">
      <w:pPr>
        <w:spacing w:before="120" w:after="120"/>
        <w:rPr>
          <w:rFonts w:ascii="Arial Narrow" w:hAnsi="Arial Narrow"/>
          <w:b/>
          <w:bCs/>
        </w:rPr>
      </w:pPr>
      <w:r w:rsidRPr="00404705">
        <w:rPr>
          <w:rFonts w:ascii="Arial Narrow" w:hAnsi="Arial Narrow"/>
          <w:b/>
          <w:bCs/>
        </w:rPr>
        <w:t>Imovina</w:t>
      </w:r>
    </w:p>
    <w:p w:rsidR="001B2FA4" w:rsidRPr="00404705" w:rsidRDefault="001B2FA4" w:rsidP="001B2FA4">
      <w:pPr>
        <w:spacing w:before="120" w:after="120"/>
        <w:ind w:firstLine="708"/>
        <w:rPr>
          <w:rFonts w:ascii="Arial Narrow" w:hAnsi="Arial Narrow"/>
        </w:rPr>
      </w:pPr>
      <w:r w:rsidRPr="00404705">
        <w:rPr>
          <w:rFonts w:ascii="Arial Narrow" w:hAnsi="Arial Narrow"/>
        </w:rPr>
        <w:t>obuhvaća građevine, infrastrukturu, opremu, zemljišta, višegodišnje nasade, šume, stoku, obrtna sredstva u poljoprivredi te ostala sredstva i dobra.</w:t>
      </w:r>
    </w:p>
    <w:p w:rsidR="001B2FA4" w:rsidRPr="00404705" w:rsidRDefault="001B2FA4" w:rsidP="001B2FA4">
      <w:pPr>
        <w:spacing w:before="120" w:after="120"/>
        <w:rPr>
          <w:rFonts w:ascii="Arial Narrow" w:hAnsi="Arial Narrow"/>
          <w:b/>
          <w:bCs/>
        </w:rPr>
      </w:pPr>
      <w:r w:rsidRPr="00404705">
        <w:rPr>
          <w:rFonts w:ascii="Arial Narrow" w:hAnsi="Arial Narrow"/>
          <w:b/>
          <w:bCs/>
        </w:rPr>
        <w:t>Poljoprivrednik</w:t>
      </w:r>
    </w:p>
    <w:p w:rsidR="001B2FA4" w:rsidRPr="00404705" w:rsidRDefault="001B2FA4" w:rsidP="001B2FA4">
      <w:pPr>
        <w:spacing w:before="120" w:after="120"/>
        <w:ind w:firstLine="708"/>
        <w:rPr>
          <w:rFonts w:ascii="Arial Narrow" w:hAnsi="Arial Narrow"/>
        </w:rPr>
      </w:pPr>
      <w:r w:rsidRPr="00404705">
        <w:rPr>
          <w:rFonts w:ascii="Arial Narrow" w:hAnsi="Arial Narrow"/>
        </w:rPr>
        <w:t xml:space="preserve"> je fizička ili pravna osoba ili skupina fizičkih ili pravnih osoba koja obavlja poljoprivrednu djelatnost na području Republike Hrvatske, a obuhvaća sljedeće organizacijske oblike: obiteljsko poljoprivredno gospodarstvo, </w:t>
      </w:r>
      <w:proofErr w:type="spellStart"/>
      <w:r w:rsidRPr="00404705">
        <w:rPr>
          <w:rFonts w:ascii="Arial Narrow" w:hAnsi="Arial Narrow"/>
        </w:rPr>
        <w:t>samoopskrbno</w:t>
      </w:r>
      <w:proofErr w:type="spellEnd"/>
      <w:r w:rsidRPr="00404705">
        <w:rPr>
          <w:rFonts w:ascii="Arial Narrow" w:hAnsi="Arial Narrow"/>
        </w:rPr>
        <w:t xml:space="preserve"> poljoprivredno gospodarstvo, obrt registriran za obavljanje poljoprivredne djelatnosti, trgovačko društvo ili zadrugu registriranu za obavljanje poljoprivredne djelatnosti te druga pravna osoba.</w:t>
      </w:r>
    </w:p>
    <w:p w:rsidR="001B2FA4" w:rsidRPr="00404705" w:rsidRDefault="001B2FA4" w:rsidP="001B2FA4">
      <w:pPr>
        <w:spacing w:before="120" w:after="120"/>
        <w:rPr>
          <w:rFonts w:ascii="Arial Narrow" w:hAnsi="Arial Narrow"/>
          <w:b/>
          <w:bCs/>
        </w:rPr>
      </w:pPr>
      <w:r w:rsidRPr="00404705">
        <w:rPr>
          <w:rFonts w:ascii="Arial Narrow" w:hAnsi="Arial Narrow"/>
          <w:b/>
          <w:bCs/>
        </w:rPr>
        <w:t>Štete u poljoprivredi </w:t>
      </w:r>
    </w:p>
    <w:p w:rsidR="001B2FA4" w:rsidRPr="00404705" w:rsidRDefault="001B2FA4" w:rsidP="001B2FA4">
      <w:pPr>
        <w:spacing w:before="120" w:after="120"/>
        <w:ind w:firstLine="708"/>
        <w:rPr>
          <w:rFonts w:ascii="Arial Narrow" w:hAnsi="Arial Narrow"/>
        </w:rPr>
      </w:pPr>
      <w:r w:rsidRPr="00404705">
        <w:rPr>
          <w:rFonts w:ascii="Arial Narrow" w:hAnsi="Arial Narrow"/>
        </w:rPr>
        <w:t>su štete koje je poljoprivrednik pretrpio na poljoprivrednom zemljištu i/ili primarnoj poljoprivrednoj proizvodnji; Štete u šumarstvu su štete na šumskom zemljištu i šumama.</w:t>
      </w:r>
    </w:p>
    <w:p w:rsidR="001B2FA4" w:rsidRPr="00404705" w:rsidRDefault="001B2FA4" w:rsidP="001B2FA4">
      <w:pPr>
        <w:spacing w:before="120" w:after="120"/>
        <w:rPr>
          <w:rFonts w:ascii="Arial Narrow" w:hAnsi="Arial Narrow"/>
          <w:b/>
          <w:bCs/>
        </w:rPr>
      </w:pPr>
      <w:r w:rsidRPr="00404705">
        <w:rPr>
          <w:rFonts w:ascii="Arial Narrow" w:hAnsi="Arial Narrow"/>
          <w:b/>
          <w:bCs/>
        </w:rPr>
        <w:t>Poljoprivredno gospodarstvo </w:t>
      </w:r>
    </w:p>
    <w:p w:rsidR="001B2FA4" w:rsidRPr="00404705" w:rsidRDefault="001B2FA4" w:rsidP="001B2FA4">
      <w:pPr>
        <w:spacing w:before="120" w:after="120"/>
        <w:ind w:firstLine="708"/>
        <w:rPr>
          <w:rFonts w:ascii="Arial Narrow" w:hAnsi="Arial Narrow"/>
        </w:rPr>
      </w:pPr>
      <w:r w:rsidRPr="00404705">
        <w:rPr>
          <w:rFonts w:ascii="Arial Narrow" w:hAnsi="Arial Narrow"/>
        </w:rPr>
        <w:t>čine sve proizvodne jedinice na kojima se obavlja poljoprivredna djelatnost i kojima upravlja poljoprivrednik, a koje se nalaze na području Republike Hrvatske.</w:t>
      </w:r>
    </w:p>
    <w:p w:rsidR="001B2FA4" w:rsidRPr="00404705" w:rsidRDefault="001B2FA4" w:rsidP="001B2FA4">
      <w:pPr>
        <w:spacing w:before="120" w:after="120"/>
        <w:rPr>
          <w:rFonts w:ascii="Arial Narrow" w:hAnsi="Arial Narrow"/>
          <w:b/>
          <w:bCs/>
        </w:rPr>
      </w:pPr>
      <w:r w:rsidRPr="00404705">
        <w:rPr>
          <w:rFonts w:ascii="Arial Narrow" w:hAnsi="Arial Narrow"/>
          <w:b/>
          <w:bCs/>
        </w:rPr>
        <w:t>Osiguravatelj</w:t>
      </w:r>
    </w:p>
    <w:p w:rsidR="001B2FA4" w:rsidRPr="00404705" w:rsidRDefault="001B2FA4" w:rsidP="001B2FA4">
      <w:pPr>
        <w:spacing w:before="120" w:after="120"/>
        <w:ind w:firstLine="708"/>
        <w:rPr>
          <w:rFonts w:ascii="Arial Narrow" w:hAnsi="Arial Narrow"/>
        </w:rPr>
      </w:pPr>
      <w:r w:rsidRPr="00404705">
        <w:rPr>
          <w:rFonts w:ascii="Arial Narrow" w:hAnsi="Arial Narrow"/>
        </w:rPr>
        <w:t> je društvo za osiguranje u smislu zakona kojim je uređeno osiguranje.</w:t>
      </w:r>
    </w:p>
    <w:p w:rsidR="001B2FA4" w:rsidRPr="00404705" w:rsidRDefault="001B2FA4" w:rsidP="001B2FA4">
      <w:pPr>
        <w:spacing w:before="120" w:after="120"/>
        <w:rPr>
          <w:rFonts w:ascii="Arial Narrow" w:hAnsi="Arial Narrow"/>
          <w:b/>
          <w:bCs/>
        </w:rPr>
      </w:pPr>
      <w:r w:rsidRPr="00404705">
        <w:rPr>
          <w:rFonts w:ascii="Arial Narrow" w:hAnsi="Arial Narrow"/>
          <w:b/>
          <w:bCs/>
        </w:rPr>
        <w:t>Oštećenik</w:t>
      </w:r>
    </w:p>
    <w:p w:rsidR="001B2FA4" w:rsidRPr="00404705" w:rsidRDefault="001B2FA4" w:rsidP="001B2FA4">
      <w:pPr>
        <w:spacing w:before="120" w:after="120"/>
        <w:ind w:firstLine="708"/>
        <w:rPr>
          <w:rFonts w:ascii="Arial Narrow" w:hAnsi="Arial Narrow"/>
        </w:rPr>
      </w:pPr>
      <w:r w:rsidRPr="00404705">
        <w:rPr>
          <w:rFonts w:ascii="Arial Narrow" w:hAnsi="Arial Narrow"/>
        </w:rPr>
        <w:t> je fizička ili pravna osoba na čijoj je imovini utvrđena šteta od prirodnih nepogoda sukladno kriterijima iz ovoga Zakona.</w:t>
      </w:r>
      <w:r>
        <w:rPr>
          <w:rFonts w:ascii="Arial Narrow" w:hAnsi="Arial Narrow"/>
        </w:rPr>
        <w:t xml:space="preserve"> </w:t>
      </w:r>
    </w:p>
    <w:p w:rsidR="001B2FA4" w:rsidRPr="00404705" w:rsidRDefault="001B2FA4" w:rsidP="001B2FA4">
      <w:pPr>
        <w:spacing w:before="120" w:after="120"/>
        <w:rPr>
          <w:rFonts w:ascii="Arial Narrow" w:hAnsi="Arial Narrow"/>
          <w:b/>
          <w:bCs/>
        </w:rPr>
      </w:pPr>
      <w:r w:rsidRPr="00404705">
        <w:rPr>
          <w:rFonts w:ascii="Arial Narrow" w:hAnsi="Arial Narrow"/>
          <w:b/>
          <w:bCs/>
        </w:rPr>
        <w:t>Katastrofa</w:t>
      </w:r>
    </w:p>
    <w:p w:rsidR="001B2FA4" w:rsidRPr="00404705" w:rsidRDefault="001B2FA4" w:rsidP="001B2FA4">
      <w:pPr>
        <w:spacing w:before="120" w:after="120"/>
        <w:ind w:firstLine="708"/>
        <w:rPr>
          <w:rFonts w:ascii="Arial Narrow" w:hAnsi="Arial Narrow"/>
        </w:rPr>
      </w:pPr>
      <w:r w:rsidRPr="00404705">
        <w:rPr>
          <w:rFonts w:ascii="Arial Narrow" w:hAnsi="Arial Narrow"/>
        </w:rPr>
        <w:t> ima značenje u smislu zakona kojim je uređen sustav civilne zaštite. Katastrofa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CZ.</w:t>
      </w:r>
    </w:p>
    <w:p w:rsidR="001B2FA4" w:rsidRPr="00404705" w:rsidRDefault="001B2FA4" w:rsidP="001B2FA4">
      <w:pPr>
        <w:spacing w:before="120" w:after="120"/>
        <w:rPr>
          <w:rFonts w:ascii="Arial Narrow" w:hAnsi="Arial Narrow"/>
          <w:b/>
          <w:bCs/>
        </w:rPr>
      </w:pPr>
      <w:r w:rsidRPr="00404705">
        <w:rPr>
          <w:rFonts w:ascii="Arial Narrow" w:hAnsi="Arial Narrow"/>
          <w:b/>
          <w:bCs/>
        </w:rPr>
        <w:t>Poduzetnik</w:t>
      </w:r>
    </w:p>
    <w:p w:rsidR="001B2FA4" w:rsidRPr="00404705" w:rsidRDefault="001B2FA4" w:rsidP="001B2FA4">
      <w:pPr>
        <w:spacing w:before="120" w:after="120"/>
        <w:ind w:firstLine="708"/>
        <w:rPr>
          <w:rFonts w:ascii="Arial Narrow" w:hAnsi="Arial Narrow"/>
        </w:rPr>
      </w:pPr>
      <w:r w:rsidRPr="00404705">
        <w:rPr>
          <w:rFonts w:ascii="Arial Narrow" w:hAnsi="Arial Narrow"/>
        </w:rPr>
        <w:t> je svaka pravna ili fizička osoba koja, obavljajući gospodarsku djelatnost, sudjeluje u prometu robe i usluga bez obzira na to stječe li profit ili ne stječe.</w:t>
      </w:r>
    </w:p>
    <w:p w:rsidR="001B2FA4" w:rsidRPr="00404705" w:rsidRDefault="001B2FA4" w:rsidP="001B2FA4">
      <w:pPr>
        <w:spacing w:before="120" w:after="120"/>
        <w:rPr>
          <w:rFonts w:ascii="Arial Narrow" w:hAnsi="Arial Narrow"/>
          <w:b/>
          <w:bCs/>
        </w:rPr>
      </w:pPr>
      <w:r w:rsidRPr="00404705">
        <w:rPr>
          <w:rFonts w:ascii="Arial Narrow" w:hAnsi="Arial Narrow"/>
          <w:b/>
          <w:bCs/>
        </w:rPr>
        <w:t>Stambene zgrade</w:t>
      </w:r>
    </w:p>
    <w:p w:rsidR="001B2FA4" w:rsidRPr="00404705" w:rsidRDefault="001B2FA4" w:rsidP="001B2FA4">
      <w:pPr>
        <w:spacing w:before="120" w:after="120"/>
        <w:ind w:firstLine="708"/>
        <w:rPr>
          <w:rFonts w:ascii="Arial Narrow" w:hAnsi="Arial Narrow"/>
        </w:rPr>
      </w:pPr>
      <w:r w:rsidRPr="00404705">
        <w:rPr>
          <w:rFonts w:ascii="Arial Narrow" w:hAnsi="Arial Narrow"/>
        </w:rPr>
        <w:t> u smislu ovoga Zakona su zgrade za smještaj i boravak ljudi; Infrastruktura su građevine definirane propisom kojim se uređuje prostorno uređenje.</w:t>
      </w:r>
    </w:p>
    <w:p w:rsidR="001B2FA4" w:rsidRPr="00404705" w:rsidRDefault="001B2FA4" w:rsidP="001B2FA4">
      <w:pPr>
        <w:spacing w:before="120" w:after="120"/>
        <w:rPr>
          <w:rFonts w:ascii="Arial Narrow" w:hAnsi="Arial Narrow"/>
          <w:b/>
          <w:bCs/>
        </w:rPr>
      </w:pPr>
      <w:r w:rsidRPr="00404705">
        <w:rPr>
          <w:rFonts w:ascii="Arial Narrow" w:hAnsi="Arial Narrow"/>
          <w:b/>
          <w:bCs/>
        </w:rPr>
        <w:t>Važeće tržišne cijene</w:t>
      </w:r>
    </w:p>
    <w:p w:rsidR="001B2FA4" w:rsidRPr="00404705" w:rsidRDefault="001B2FA4" w:rsidP="001B2FA4">
      <w:pPr>
        <w:spacing w:before="120" w:after="120"/>
        <w:ind w:firstLine="708"/>
        <w:rPr>
          <w:rFonts w:ascii="Arial Narrow" w:hAnsi="Arial Narrow"/>
        </w:rPr>
      </w:pPr>
      <w:r w:rsidRPr="00404705">
        <w:rPr>
          <w:rFonts w:ascii="Arial Narrow" w:hAnsi="Arial Narrow"/>
        </w:rPr>
        <w:t> su cijene određene na odgovarajućem tržištu.</w:t>
      </w:r>
    </w:p>
    <w:p w:rsidR="001B2FA4" w:rsidRPr="00404705" w:rsidRDefault="001B2FA4" w:rsidP="001B2FA4">
      <w:pPr>
        <w:spacing w:before="120" w:after="120"/>
        <w:rPr>
          <w:rFonts w:ascii="Arial Narrow" w:hAnsi="Arial Narrow"/>
          <w:b/>
          <w:bCs/>
        </w:rPr>
      </w:pPr>
      <w:r w:rsidRPr="00404705">
        <w:rPr>
          <w:rFonts w:ascii="Arial Narrow" w:hAnsi="Arial Narrow"/>
          <w:b/>
          <w:bCs/>
        </w:rPr>
        <w:t>Jedinstvene cijene</w:t>
      </w:r>
    </w:p>
    <w:p w:rsidR="001B2FA4" w:rsidRPr="00404705" w:rsidRDefault="001B2FA4" w:rsidP="001B2FA4">
      <w:pPr>
        <w:spacing w:before="120" w:after="120"/>
        <w:ind w:firstLine="708"/>
        <w:rPr>
          <w:rFonts w:ascii="Arial Narrow" w:hAnsi="Arial Narrow"/>
        </w:rPr>
      </w:pPr>
      <w:r w:rsidRPr="00404705">
        <w:rPr>
          <w:rFonts w:ascii="Arial Narrow" w:hAnsi="Arial Narrow"/>
        </w:rPr>
        <w:t> su cijene koje donosi, objavljuje i unosi u Registar šteta Državno povjerenstvo za procjenu šteta od prirodnih nepogoda na prijedlog nadležnog ministarstva.</w:t>
      </w:r>
    </w:p>
    <w:p w:rsidR="001B2FA4" w:rsidRPr="00404705" w:rsidRDefault="001B2FA4" w:rsidP="001B2FA4">
      <w:pPr>
        <w:spacing w:before="120" w:after="120"/>
        <w:rPr>
          <w:rFonts w:ascii="Arial Narrow" w:hAnsi="Arial Narrow"/>
          <w:b/>
          <w:bCs/>
        </w:rPr>
      </w:pPr>
      <w:r w:rsidRPr="00404705">
        <w:rPr>
          <w:rFonts w:ascii="Arial Narrow" w:hAnsi="Arial Narrow"/>
          <w:b/>
          <w:bCs/>
        </w:rPr>
        <w:t>Realna procjena vrijednosti imovine</w:t>
      </w:r>
    </w:p>
    <w:p w:rsidR="001B2FA4" w:rsidRPr="00404705" w:rsidRDefault="001B2FA4" w:rsidP="001B2FA4">
      <w:pPr>
        <w:spacing w:before="120" w:after="120"/>
        <w:ind w:firstLine="708"/>
        <w:rPr>
          <w:rFonts w:ascii="Arial Narrow" w:hAnsi="Arial Narrow"/>
        </w:rPr>
      </w:pPr>
      <w:r w:rsidRPr="00404705">
        <w:rPr>
          <w:rFonts w:ascii="Arial Narrow" w:hAnsi="Arial Narrow"/>
        </w:rPr>
        <w:t> je procjena imovine od strane nadležnih ministarstava.</w:t>
      </w:r>
    </w:p>
    <w:p w:rsidR="001B2FA4" w:rsidRPr="00404705" w:rsidRDefault="001B2FA4" w:rsidP="001B2FA4">
      <w:pPr>
        <w:spacing w:before="120" w:after="120"/>
        <w:rPr>
          <w:rFonts w:ascii="Arial Narrow" w:hAnsi="Arial Narrow"/>
          <w:b/>
          <w:bCs/>
        </w:rPr>
      </w:pPr>
      <w:r w:rsidRPr="00404705">
        <w:rPr>
          <w:rFonts w:ascii="Arial Narrow" w:hAnsi="Arial Narrow"/>
          <w:b/>
          <w:bCs/>
        </w:rPr>
        <w:t>Registar šteta</w:t>
      </w:r>
    </w:p>
    <w:p w:rsidR="001B2FA4" w:rsidRPr="00404705" w:rsidRDefault="001B2FA4" w:rsidP="001B2FA4">
      <w:pPr>
        <w:spacing w:before="120" w:after="120"/>
        <w:ind w:firstLine="708"/>
        <w:rPr>
          <w:rFonts w:ascii="Arial Narrow" w:hAnsi="Arial Narrow"/>
        </w:rPr>
      </w:pPr>
      <w:r w:rsidRPr="00404705">
        <w:rPr>
          <w:rFonts w:ascii="Arial Narrow" w:hAnsi="Arial Narrow"/>
        </w:rPr>
        <w:t> je digitalna baza podataka svih šteta nastalih zbog prirodnih nepogoda na području Republike Hrvatske.</w:t>
      </w:r>
    </w:p>
    <w:p w:rsidR="001B2FA4" w:rsidRPr="00404705" w:rsidRDefault="001B2FA4" w:rsidP="001B2FA4">
      <w:pPr>
        <w:spacing w:before="120" w:after="120"/>
        <w:rPr>
          <w:rFonts w:ascii="Arial Narrow" w:hAnsi="Arial Narrow"/>
          <w:b/>
          <w:bCs/>
        </w:rPr>
      </w:pPr>
      <w:r w:rsidRPr="00404705">
        <w:rPr>
          <w:rFonts w:ascii="Arial Narrow" w:hAnsi="Arial Narrow"/>
          <w:b/>
          <w:bCs/>
        </w:rPr>
        <w:t>Štete u ribarstvu</w:t>
      </w:r>
    </w:p>
    <w:p w:rsidR="001B2FA4" w:rsidRPr="00404705" w:rsidRDefault="001B2FA4" w:rsidP="001B2FA4">
      <w:pPr>
        <w:spacing w:before="120" w:after="120"/>
        <w:ind w:firstLine="708"/>
        <w:rPr>
          <w:rFonts w:ascii="Arial Narrow" w:hAnsi="Arial Narrow"/>
        </w:rPr>
      </w:pPr>
      <w:r w:rsidRPr="00404705">
        <w:rPr>
          <w:rFonts w:ascii="Arial Narrow" w:hAnsi="Arial Narrow"/>
        </w:rPr>
        <w:t> su štete na imovini i/ili proizvodnji proizvoda ribarstva i akvakulture.</w:t>
      </w:r>
    </w:p>
    <w:p w:rsidR="001B2FA4" w:rsidRPr="00404705" w:rsidRDefault="001B2FA4" w:rsidP="001B2FA4">
      <w:pPr>
        <w:spacing w:before="120" w:after="120"/>
        <w:rPr>
          <w:rFonts w:ascii="Arial Narrow" w:hAnsi="Arial Narrow"/>
          <w:b/>
          <w:bCs/>
        </w:rPr>
      </w:pPr>
      <w:r w:rsidRPr="00404705">
        <w:rPr>
          <w:rFonts w:ascii="Arial Narrow" w:hAnsi="Arial Narrow"/>
          <w:b/>
          <w:bCs/>
        </w:rPr>
        <w:lastRenderedPageBreak/>
        <w:t>Žurna pomoć</w:t>
      </w:r>
    </w:p>
    <w:p w:rsidR="001B2FA4" w:rsidRDefault="001B2FA4" w:rsidP="001B2FA4">
      <w:pPr>
        <w:spacing w:before="120" w:after="120"/>
        <w:ind w:firstLine="708"/>
        <w:rPr>
          <w:rFonts w:ascii="Arial Narrow" w:hAnsi="Arial Narrow"/>
          <w:color w:val="231F20"/>
        </w:rPr>
      </w:pPr>
      <w:r w:rsidRPr="00404705">
        <w:rPr>
          <w:rFonts w:ascii="Arial Narrow" w:hAnsi="Arial Narrow"/>
        </w:rPr>
        <w:t> </w:t>
      </w:r>
      <w:r w:rsidRPr="00404705">
        <w:rPr>
          <w:rFonts w:ascii="Arial Narrow" w:hAnsi="Arial Narrow"/>
          <w:color w:val="231F20"/>
        </w:rPr>
        <w:t>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rsidR="001B2FA4" w:rsidRPr="005E00E9" w:rsidRDefault="001B2FA4" w:rsidP="00C758B4">
      <w:pPr>
        <w:pStyle w:val="Stil1"/>
        <w:keepNext/>
        <w:keepLines/>
        <w:numPr>
          <w:ilvl w:val="0"/>
          <w:numId w:val="86"/>
        </w:numPr>
        <w:spacing w:before="240" w:after="160" w:line="276" w:lineRule="auto"/>
        <w:ind w:left="432" w:hanging="432"/>
        <w:jc w:val="both"/>
        <w:outlineLvl w:val="0"/>
      </w:pPr>
      <w:bookmarkStart w:id="277" w:name="_Toc498586010"/>
      <w:bookmarkStart w:id="278" w:name="_Toc508001037"/>
      <w:bookmarkStart w:id="279" w:name="_Toc25832069"/>
      <w:r w:rsidRPr="005E00E9">
        <w:t>Uvod</w:t>
      </w:r>
      <w:bookmarkEnd w:id="277"/>
      <w:bookmarkEnd w:id="278"/>
      <w:bookmarkEnd w:id="279"/>
    </w:p>
    <w:p w:rsidR="001B2FA4" w:rsidRDefault="001B2FA4" w:rsidP="001B2FA4">
      <w:pPr>
        <w:spacing w:before="120" w:after="120"/>
        <w:rPr>
          <w:rFonts w:ascii="Arial Narrow" w:hAnsi="Arial Narrow"/>
          <w:highlight w:val="red"/>
        </w:rPr>
      </w:pPr>
      <w:r>
        <w:rPr>
          <w:rFonts w:ascii="Arial Narrow" w:hAnsi="Arial Narrow"/>
        </w:rPr>
        <w:t xml:space="preserve">Temeljem </w:t>
      </w:r>
      <w:bookmarkStart w:id="280" w:name="_Hlk21951300"/>
      <w:r>
        <w:rPr>
          <w:rFonts w:ascii="Arial Narrow" w:hAnsi="Arial Narrow"/>
          <w:i/>
          <w:iCs/>
        </w:rPr>
        <w:t xml:space="preserve">Zakona o ublažavanju i uklanjanju posljedica prirodnih nepogoda </w:t>
      </w:r>
      <w:bookmarkEnd w:id="280"/>
      <w:r>
        <w:rPr>
          <w:rFonts w:ascii="Arial Narrow" w:hAnsi="Arial Narrow"/>
          <w:i/>
          <w:iCs/>
        </w:rPr>
        <w:t>(NN 16/19)</w:t>
      </w:r>
      <w:r>
        <w:rPr>
          <w:rFonts w:ascii="Arial Narrow" w:hAnsi="Arial Narrow"/>
        </w:rPr>
        <w:t xml:space="preserve"> (u daljnjem tekstu Zakon) regulira se planiranje sustava reagiranja u izvanrednim događajima uzrokovanim prirodnim nepogodama na regionalnoj i lokalnoj razini. Uz utvrđivanje načina pravovremenog poduzimanja preventivnih mjera, poseban se naglasak pritom usmjerava se ublažavanje i djelomično uklanjanje posljedica prirodne nepogode. Sve jedinice lokalne i regionalne samouprave dužne su izraditi Plan djelovanja u području prirodnih nepogoda.</w:t>
      </w:r>
    </w:p>
    <w:p w:rsidR="001B2FA4" w:rsidRDefault="001B2FA4" w:rsidP="001B2FA4">
      <w:pPr>
        <w:spacing w:before="120" w:after="120"/>
        <w:rPr>
          <w:rFonts w:ascii="Arial Narrow" w:hAnsi="Arial Narrow"/>
        </w:rPr>
      </w:pPr>
      <w:r>
        <w:rPr>
          <w:rFonts w:ascii="Arial Narrow" w:hAnsi="Arial Narrow"/>
        </w:rPr>
        <w:t xml:space="preserve">Temeljem članka 14. stavka 8. Općinsko povjerenstvo za procjenu šteta od prirodnih nepogoda izrađuje Plan djelovanja u području prirodnih nepogoda te ga, temeljem članka 17. predstavničko tijelo jedinice lokalne i područne (regionalne) samouprave do 30. studenog tekuće godine donosi za sljedeću kalendarsku godinu radi određenja mjera i postupanja djelomične sanacije šteta od prirodnih nepogoda. </w:t>
      </w:r>
    </w:p>
    <w:p w:rsidR="001B2FA4" w:rsidRDefault="001B2FA4" w:rsidP="001B2FA4">
      <w:pPr>
        <w:spacing w:before="120" w:after="120"/>
        <w:rPr>
          <w:rFonts w:ascii="Arial Narrow" w:hAnsi="Arial Narrow"/>
        </w:rPr>
      </w:pPr>
      <w:r>
        <w:rPr>
          <w:rFonts w:ascii="Arial Narrow" w:hAnsi="Arial Narrow"/>
        </w:rPr>
        <w:t xml:space="preserve">Nositelji provedba mjera iz ovoga Plana su: </w:t>
      </w:r>
    </w:p>
    <w:p w:rsidR="001B2FA4" w:rsidRPr="00314B55" w:rsidRDefault="001B2FA4" w:rsidP="00C758B4">
      <w:pPr>
        <w:pStyle w:val="ListParagraph"/>
        <w:numPr>
          <w:ilvl w:val="0"/>
          <w:numId w:val="83"/>
        </w:numPr>
        <w:tabs>
          <w:tab w:val="left" w:pos="2445"/>
        </w:tabs>
        <w:spacing w:before="120" w:after="120" w:line="276" w:lineRule="auto"/>
        <w:contextualSpacing/>
        <w:jc w:val="both"/>
        <w:textAlignment w:val="baseline"/>
      </w:pPr>
      <w:r w:rsidRPr="00314B55">
        <w:t xml:space="preserve">Povjerenstvo za procjenu šteta od prirodnih nepogoda Općine </w:t>
      </w:r>
      <w:proofErr w:type="spellStart"/>
      <w:r w:rsidRPr="00C867FD">
        <w:t>Kaštelir</w:t>
      </w:r>
      <w:proofErr w:type="spellEnd"/>
      <w:r w:rsidRPr="00C867FD">
        <w:t xml:space="preserve">-Labinci – </w:t>
      </w:r>
      <w:proofErr w:type="spellStart"/>
      <w:r w:rsidRPr="00C867FD">
        <w:t>Castelliere</w:t>
      </w:r>
      <w:proofErr w:type="spellEnd"/>
      <w:r>
        <w:t xml:space="preserve"> </w:t>
      </w:r>
      <w:r w:rsidRPr="00C867FD">
        <w:t>–</w:t>
      </w:r>
      <w:r>
        <w:t xml:space="preserve"> </w:t>
      </w:r>
      <w:r w:rsidRPr="00C867FD">
        <w:t>S. Domenica</w:t>
      </w:r>
      <w:r>
        <w:t xml:space="preserve"> (u daljnjem tekstu: Općinsko povjerenstvo,</w:t>
      </w:r>
    </w:p>
    <w:p w:rsidR="001B2FA4" w:rsidRDefault="001B2FA4" w:rsidP="00C758B4">
      <w:pPr>
        <w:pStyle w:val="ListParagraph"/>
        <w:numPr>
          <w:ilvl w:val="0"/>
          <w:numId w:val="83"/>
        </w:numPr>
        <w:tabs>
          <w:tab w:val="left" w:pos="2445"/>
        </w:tabs>
        <w:spacing w:before="120" w:after="120" w:line="276" w:lineRule="auto"/>
        <w:contextualSpacing/>
        <w:jc w:val="both"/>
        <w:textAlignment w:val="baseline"/>
      </w:pPr>
      <w:r w:rsidRPr="00314B55">
        <w:t>Načelni</w:t>
      </w:r>
      <w:r>
        <w:t>k</w:t>
      </w:r>
      <w:r w:rsidRPr="00314B55">
        <w:t xml:space="preserve"> Općine</w:t>
      </w:r>
      <w:r w:rsidRPr="00C867FD">
        <w:rPr>
          <w:szCs w:val="24"/>
        </w:rPr>
        <w:t xml:space="preserve"> </w:t>
      </w:r>
      <w:proofErr w:type="spellStart"/>
      <w:r w:rsidRPr="00C867FD">
        <w:t>Kaštelir</w:t>
      </w:r>
      <w:proofErr w:type="spellEnd"/>
      <w:r w:rsidRPr="00C867FD">
        <w:t xml:space="preserve">-Labinci – </w:t>
      </w:r>
      <w:proofErr w:type="spellStart"/>
      <w:r w:rsidRPr="00C867FD">
        <w:t>Castelliere</w:t>
      </w:r>
      <w:proofErr w:type="spellEnd"/>
      <w:r>
        <w:t xml:space="preserve"> </w:t>
      </w:r>
      <w:r w:rsidRPr="00C867FD">
        <w:t>–</w:t>
      </w:r>
      <w:r>
        <w:t xml:space="preserve"> </w:t>
      </w:r>
      <w:r w:rsidRPr="00C867FD">
        <w:t>S. Domenica</w:t>
      </w:r>
      <w:r>
        <w:t>,</w:t>
      </w:r>
    </w:p>
    <w:p w:rsidR="001B2FA4" w:rsidRDefault="001B2FA4" w:rsidP="001B2FA4">
      <w:pPr>
        <w:spacing w:before="120" w:after="120"/>
        <w:rPr>
          <w:rFonts w:ascii="Arial Narrow" w:hAnsi="Arial Narrow"/>
        </w:rPr>
      </w:pPr>
      <w:r>
        <w:rPr>
          <w:rFonts w:ascii="Arial Narrow" w:hAnsi="Arial Narrow"/>
        </w:rPr>
        <w:t>Izvršno tijelo jedinice lokalne i područne (regionalne) samouprave podnosi predstavničkom tijelu jedinice lokalne i područne (regionalne) samouprave, do 31. ožujka tekuće godine, izvješće o izvršenju plana djelovanja za proteklu kalendarsku godinu.</w:t>
      </w:r>
    </w:p>
    <w:p w:rsidR="001B2FA4" w:rsidRPr="00B068C1" w:rsidRDefault="001B2FA4" w:rsidP="001B2FA4">
      <w:pPr>
        <w:spacing w:before="120" w:after="120"/>
        <w:rPr>
          <w:rFonts w:ascii="Arial Narrow" w:hAnsi="Arial Narrow"/>
        </w:rPr>
      </w:pPr>
      <w:r w:rsidRPr="00B068C1">
        <w:rPr>
          <w:rFonts w:ascii="Arial Narrow" w:hAnsi="Arial Narrow"/>
        </w:rPr>
        <w:t xml:space="preserve">Ovim se Planom uređuju kriteriji i ovlasti za proglašenje prirodne nepogode, procjena štete od prirodne nepogode, dodjela pomoći za ublažavanje i djelomično uklanjanje posljedica prirodnih nepogoda nastalih na području </w:t>
      </w:r>
      <w:r>
        <w:rPr>
          <w:rFonts w:ascii="Arial Narrow" w:hAnsi="Arial Narrow"/>
        </w:rPr>
        <w:t>jedinice lokalne samouprave</w:t>
      </w:r>
      <w:r w:rsidRPr="00B068C1">
        <w:rPr>
          <w:rFonts w:ascii="Arial Narrow" w:hAnsi="Arial Narrow"/>
        </w:rPr>
        <w:t xml:space="preserve">, Registar šteta od prirodnih nepogoda te druga pitanja u vezi s dodjelom pomoći za ublažavanje i djelomično uklanjanje posljedica prirodnih nepogoda. </w:t>
      </w:r>
    </w:p>
    <w:p w:rsidR="001B2FA4" w:rsidRDefault="001B2FA4" w:rsidP="001B2FA4">
      <w:pPr>
        <w:spacing w:before="120" w:after="120"/>
        <w:rPr>
          <w:rFonts w:ascii="Arial Narrow" w:hAnsi="Arial Narrow"/>
        </w:rPr>
      </w:pPr>
      <w:r>
        <w:rPr>
          <w:rFonts w:ascii="Arial Narrow" w:hAnsi="Arial Narrow"/>
        </w:rPr>
        <w:t>Zakonom o ublažavanju i uklanjanju posljedica od prirodnih nepogoda (NN 16/19) propisan je obvezan sadržaj Plana:</w:t>
      </w:r>
    </w:p>
    <w:p w:rsidR="001B2FA4" w:rsidRPr="00314B55" w:rsidRDefault="001B2FA4" w:rsidP="00C758B4">
      <w:pPr>
        <w:pStyle w:val="ListParagraph"/>
        <w:numPr>
          <w:ilvl w:val="0"/>
          <w:numId w:val="84"/>
        </w:numPr>
        <w:tabs>
          <w:tab w:val="left" w:pos="2445"/>
        </w:tabs>
        <w:spacing w:before="120" w:after="120" w:line="276" w:lineRule="auto"/>
        <w:contextualSpacing/>
        <w:jc w:val="both"/>
        <w:textAlignment w:val="baseline"/>
      </w:pPr>
      <w:r w:rsidRPr="00314B55">
        <w:t>popis mjera i nositelja mjera u slučaju nastajanja prirodne nepogode</w:t>
      </w:r>
      <w:r>
        <w:t>,</w:t>
      </w:r>
      <w:r w:rsidRPr="00314B55">
        <w:t xml:space="preserve"> </w:t>
      </w:r>
    </w:p>
    <w:p w:rsidR="001B2FA4" w:rsidRPr="00314B55" w:rsidRDefault="001B2FA4" w:rsidP="00C758B4">
      <w:pPr>
        <w:pStyle w:val="ListParagraph"/>
        <w:numPr>
          <w:ilvl w:val="0"/>
          <w:numId w:val="84"/>
        </w:numPr>
        <w:tabs>
          <w:tab w:val="left" w:pos="2445"/>
        </w:tabs>
        <w:spacing w:before="120" w:after="120" w:line="276" w:lineRule="auto"/>
        <w:contextualSpacing/>
        <w:jc w:val="both"/>
        <w:textAlignment w:val="baseline"/>
      </w:pPr>
      <w:r w:rsidRPr="00314B55">
        <w:t>procjene osiguranja opreme i drugih sredstava za zaštitu i sprječavanje stradanja imovine, gospodarskih funkcija i stradanja stanovništva</w:t>
      </w:r>
      <w:r>
        <w:t>,</w:t>
      </w:r>
    </w:p>
    <w:p w:rsidR="001B2FA4" w:rsidRPr="00314B55" w:rsidRDefault="001B2FA4" w:rsidP="00C758B4">
      <w:pPr>
        <w:pStyle w:val="ListParagraph"/>
        <w:numPr>
          <w:ilvl w:val="0"/>
          <w:numId w:val="84"/>
        </w:numPr>
        <w:tabs>
          <w:tab w:val="left" w:pos="2445"/>
        </w:tabs>
        <w:spacing w:before="120" w:after="120" w:line="276" w:lineRule="auto"/>
        <w:contextualSpacing/>
        <w:jc w:val="both"/>
        <w:textAlignment w:val="baseline"/>
      </w:pPr>
      <w:r w:rsidRPr="00314B55">
        <w:t>sve druge mjere koje uključuju suradnju s nadležnim tijelima iz ovoga Zakona i/ili drugih tijela, znanstvenih ustanova i stručnjaka za područje prirodnih nepogoda</w:t>
      </w:r>
      <w:r>
        <w:t>.</w:t>
      </w:r>
    </w:p>
    <w:p w:rsidR="001B2FA4" w:rsidRDefault="001B2FA4" w:rsidP="001B2FA4">
      <w:pPr>
        <w:spacing w:before="120" w:after="120"/>
        <w:rPr>
          <w:rFonts w:ascii="Arial Narrow" w:hAnsi="Arial Narrow"/>
        </w:rPr>
      </w:pPr>
      <w:r>
        <w:rPr>
          <w:rFonts w:ascii="Arial Narrow" w:hAnsi="Arial Narrow"/>
        </w:rPr>
        <w:t>Prirodnim nepogodama smatraju se: potres, olujni i orkanski vjetar, požar, poplava, suša, tuča, kiša koja se smrzava u dodiru s podlogom, mraz, izvanredno velika visina snijega, snježni nanos i lavina, nagomilavanje leda na vodotocima, klizanje, tečenje, odronjavanje i prevrtanje zemljišta te druge pojave takva opsega koje, ovisno o mjesnim prilikama, uzrokuju bitne poremećaje u životu ljudi na određenom području.</w:t>
      </w:r>
    </w:p>
    <w:p w:rsidR="001B2FA4" w:rsidRPr="00E87B3C" w:rsidRDefault="001B2FA4" w:rsidP="001B2FA4">
      <w:pPr>
        <w:spacing w:before="120" w:after="120"/>
        <w:rPr>
          <w:rFonts w:ascii="Arial Narrow" w:hAnsi="Arial Narrow"/>
        </w:rPr>
      </w:pPr>
      <w:r w:rsidRPr="00E87B3C">
        <w:rPr>
          <w:rFonts w:ascii="Arial Narrow" w:hAnsi="Arial Narrow"/>
        </w:rPr>
        <w:t>Sadržaj, oblik i način dostave podataka o nastalim štetama od prirodnih nepogoda definiran je Pravilnikom o registru šteta od prirodnih nepogoda (NN 65/19)</w:t>
      </w:r>
      <w:r>
        <w:rPr>
          <w:rFonts w:ascii="Arial Narrow" w:hAnsi="Arial Narrow"/>
        </w:rPr>
        <w:t>.</w:t>
      </w:r>
    </w:p>
    <w:p w:rsidR="001B2FA4" w:rsidRDefault="001B2FA4" w:rsidP="001B2FA4">
      <w:pPr>
        <w:pStyle w:val="Heading2"/>
        <w:spacing w:line="259" w:lineRule="auto"/>
        <w:ind w:left="142"/>
        <w:jc w:val="left"/>
      </w:pPr>
      <w:bookmarkStart w:id="281" w:name="_Toc25832070"/>
      <w:r>
        <w:t>1.1.</w:t>
      </w:r>
      <w:r>
        <w:tab/>
        <w:t>Cilj donošenja novog Zakona</w:t>
      </w:r>
      <w:bookmarkEnd w:id="281"/>
    </w:p>
    <w:p w:rsidR="001B2FA4" w:rsidRDefault="001B2FA4" w:rsidP="001B2FA4">
      <w:pPr>
        <w:spacing w:before="120" w:after="120"/>
        <w:rPr>
          <w:rFonts w:ascii="Arial Narrow" w:hAnsi="Arial Narrow"/>
        </w:rPr>
      </w:pPr>
      <w:r w:rsidRPr="003330C5">
        <w:rPr>
          <w:rFonts w:ascii="Arial Narrow" w:hAnsi="Arial Narrow"/>
        </w:rPr>
        <w:t xml:space="preserve">Zbog globalnih klimatskih promjena Republika Hrvatska je suočena s čestim prirodnim nepogodama (ponekad i više puta tijekom godine na istom području) koje uzrokuju štete na imovini. Iz tog razloga donesen je Zakon o ublažavanju i uklanjanju posljedica prirodnih nepogoda kojim su promijenjeni postojeći uvjeti za dodjelu pomoći na način da se štete prijave u Registar šteta, a pomoć će biti dodijeljena ovisno o vrsti i visini oštećene imovine iz državnog proračuna Republike Hrvatske, a može se dodijeliti i iz fondova Europske unije. </w:t>
      </w:r>
    </w:p>
    <w:p w:rsidR="001B2FA4" w:rsidRPr="003330C5" w:rsidRDefault="001B2FA4" w:rsidP="001B2FA4">
      <w:pPr>
        <w:spacing w:before="120" w:after="120"/>
        <w:rPr>
          <w:rFonts w:ascii="Arial Narrow" w:hAnsi="Arial Narrow"/>
        </w:rPr>
      </w:pPr>
      <w:r w:rsidRPr="003330C5">
        <w:rPr>
          <w:rFonts w:ascii="Arial Narrow" w:hAnsi="Arial Narrow"/>
        </w:rPr>
        <w:t xml:space="preserve">Pristupanjem Republike Hrvatske Europskoj uniji, Republika Hrvatska kao njena država članica ostvaruje pravo na apliciranje za dobivanje sredstava iz fondova Europske unije. Zakonom je propisana i odgovornost gradonačelnika i </w:t>
      </w:r>
      <w:r>
        <w:rPr>
          <w:rFonts w:ascii="Arial Narrow" w:hAnsi="Arial Narrow"/>
        </w:rPr>
        <w:t>o</w:t>
      </w:r>
      <w:r w:rsidRPr="003330C5">
        <w:rPr>
          <w:rFonts w:ascii="Arial Narrow" w:hAnsi="Arial Narrow"/>
        </w:rPr>
        <w:t xml:space="preserve">pćinskih načelnika za namjensko korištenje dodijeljenih sredstava pomoći, te upućuje na odgovornost </w:t>
      </w:r>
      <w:r>
        <w:rPr>
          <w:rFonts w:ascii="Arial Narrow" w:hAnsi="Arial Narrow"/>
        </w:rPr>
        <w:t>o</w:t>
      </w:r>
      <w:r w:rsidRPr="003330C5">
        <w:rPr>
          <w:rFonts w:ascii="Arial Narrow" w:hAnsi="Arial Narrow"/>
        </w:rPr>
        <w:t>pćinskih, gradskih i županijskih povjerenstava za provedbu mjera procjene i otklanjanja posljedica prirodnih nepogoda.</w:t>
      </w:r>
    </w:p>
    <w:p w:rsidR="001B2FA4" w:rsidRPr="003330C5" w:rsidRDefault="001B2FA4" w:rsidP="001B2FA4">
      <w:pPr>
        <w:spacing w:before="120" w:after="120"/>
        <w:rPr>
          <w:rFonts w:ascii="Arial Narrow" w:hAnsi="Arial Narrow"/>
        </w:rPr>
      </w:pPr>
      <w:r w:rsidRPr="003330C5">
        <w:rPr>
          <w:rFonts w:ascii="Arial Narrow" w:hAnsi="Arial Narrow"/>
        </w:rPr>
        <w:lastRenderedPageBreak/>
        <w:t>Uspostavom Registra šteta osigurati će se podaci po imenu svake fizičke i pravne osobe koja je prijavila štetu, vrstu štete i iznos štete i takvi podaci predstavljaju prvu bazu podataka o nastalim štetama od prirodnih nepogoda. Na taj način osigurat će se informacije o vrstama šteta na pojedinom području koje će moći koristiti i ostala tijela državne uprave za različite potrebe.</w:t>
      </w:r>
    </w:p>
    <w:p w:rsidR="001B2FA4" w:rsidRPr="003330C5" w:rsidRDefault="001B2FA4" w:rsidP="001B2FA4">
      <w:pPr>
        <w:spacing w:before="120" w:after="120"/>
        <w:rPr>
          <w:rFonts w:ascii="Arial Narrow" w:hAnsi="Arial Narrow"/>
        </w:rPr>
      </w:pPr>
      <w:r w:rsidRPr="003330C5">
        <w:rPr>
          <w:rFonts w:ascii="Arial Narrow" w:hAnsi="Arial Narrow"/>
        </w:rPr>
        <w:t>Namjera je ovog Zakona naglasiti potrebu da se u većoj mjeri osigurava imovina</w:t>
      </w:r>
      <w:bookmarkStart w:id="282" w:name="_Hlk22034562"/>
      <w:r w:rsidRPr="003330C5">
        <w:rPr>
          <w:rFonts w:ascii="Arial Narrow" w:hAnsi="Arial Narrow"/>
        </w:rPr>
        <w:t>, a što bi u konačnici imalo pozitivne učinke na gospodarstvo. Naime, dodjela pomoći iz državnog proračuna nije obvezna, a s obzirom na visine iznosa koji se dodjeljuju, nije moguće stabiliziranje poslovanja oštećenika koji se bave određenim gospodarskim djelatnostima.</w:t>
      </w:r>
    </w:p>
    <w:bookmarkEnd w:id="282"/>
    <w:p w:rsidR="001B2FA4" w:rsidRPr="003330C5" w:rsidRDefault="001B2FA4" w:rsidP="001B2FA4">
      <w:pPr>
        <w:spacing w:before="120" w:after="120"/>
        <w:rPr>
          <w:rFonts w:ascii="Arial Narrow" w:hAnsi="Arial Narrow"/>
        </w:rPr>
      </w:pPr>
      <w:r w:rsidRPr="003330C5">
        <w:rPr>
          <w:rFonts w:ascii="Arial Narrow" w:hAnsi="Arial Narrow"/>
        </w:rPr>
        <w:t xml:space="preserve">Nadalje, propisana je obveza da se naknada štete odnosi samo na legalizirane građevine, odnosno za koje je doneseno rješenje o ozakonjenju prema posebnim propisima dok se isključuju oni oštećenici koji su osigurali svoju imovinu, a što je intencija usmjerena prema većoj svijesti svake fizičke ili pravne osobe o važnosti osiguranja imovine.  </w:t>
      </w:r>
    </w:p>
    <w:p w:rsidR="001B2FA4" w:rsidRPr="000F3481" w:rsidRDefault="001B2FA4" w:rsidP="001B2FA4">
      <w:pPr>
        <w:spacing w:before="120" w:after="120"/>
        <w:rPr>
          <w:rFonts w:ascii="Arial Narrow" w:hAnsi="Arial Narrow"/>
        </w:rPr>
      </w:pPr>
      <w:r w:rsidRPr="003330C5">
        <w:rPr>
          <w:rFonts w:ascii="Arial Narrow" w:hAnsi="Arial Narrow"/>
        </w:rPr>
        <w:t>Također, ovaj Zakon ima za cilj usmjeriti davanje žurne pomoći koja je određena ugrozom zdravlja i života oštećenika, odnosno socijalnim statusom, te pomoć koja se odnosi na jedinice lokalne i područne (regionalne) samouprave u smislu davanja novčanih sredstava kako bi jedinica lokalne i područne (regionalne) samouprave mogla ubrzati sanaciju područja (poglavito javne infrastrukture) zahvaćenog prirodnom nepogodom. To su prioriteti koji su nužni za prepoznati, a kojima se neće dozvoliti „osipanje“ novčanih sredstava što je ovim Zakonom jasno propisano.</w:t>
      </w:r>
    </w:p>
    <w:p w:rsidR="001B2FA4" w:rsidRPr="003330C5" w:rsidRDefault="001B2FA4" w:rsidP="001B2FA4">
      <w:pPr>
        <w:spacing w:before="120" w:after="120"/>
        <w:rPr>
          <w:rFonts w:ascii="Arial Narrow" w:hAnsi="Arial Narrow"/>
        </w:rPr>
      </w:pPr>
      <w:r w:rsidRPr="003330C5">
        <w:rPr>
          <w:rFonts w:ascii="Arial Narrow" w:hAnsi="Arial Narrow"/>
        </w:rPr>
        <w:t>Zakonom je precizno određeno da su sredstva dodijeljene pomoći za ublažavanje i djelomično uklanjanje posljedica od prirodnih nepogoda strogo namjenska (ne mogu se koristiti za druge namjene).</w:t>
      </w:r>
    </w:p>
    <w:p w:rsidR="001B2FA4" w:rsidRPr="003330C5" w:rsidRDefault="001B2FA4" w:rsidP="001B2FA4">
      <w:pPr>
        <w:spacing w:before="120" w:after="120"/>
        <w:rPr>
          <w:rFonts w:ascii="Arial Narrow" w:hAnsi="Arial Narrow"/>
        </w:rPr>
      </w:pPr>
      <w:r w:rsidRPr="003330C5">
        <w:rPr>
          <w:rFonts w:ascii="Arial Narrow" w:hAnsi="Arial Narrow"/>
        </w:rPr>
        <w:t>Neraspoređeni višak sredstava jedinice lokalne samouprave dužne su doznačiti na račun Ministarstva financija, a samo u iznimnim slučajevima iz objektivnih razloga, za neraspoređeni višak sredstava može se tražiti od Državnog povjerenstva odobrenje za prenamjenu sredstava (koja se može odobriti samo za djelomično pokriće te štete za koju su sredstva dodijeljena).</w:t>
      </w:r>
    </w:p>
    <w:p w:rsidR="001B2FA4" w:rsidRPr="005E00E9" w:rsidRDefault="001B2FA4" w:rsidP="001B2FA4"/>
    <w:p w:rsidR="001B2FA4" w:rsidRPr="00332FCB" w:rsidRDefault="001B2FA4" w:rsidP="00C758B4">
      <w:pPr>
        <w:pStyle w:val="Stil1"/>
        <w:keepNext/>
        <w:keepLines/>
        <w:numPr>
          <w:ilvl w:val="0"/>
          <w:numId w:val="86"/>
        </w:numPr>
        <w:spacing w:before="240" w:after="160" w:line="276" w:lineRule="auto"/>
        <w:ind w:left="432" w:hanging="432"/>
        <w:jc w:val="both"/>
        <w:outlineLvl w:val="0"/>
      </w:pPr>
      <w:bookmarkStart w:id="283" w:name="_Toc25832071"/>
      <w:r w:rsidRPr="00332FCB">
        <w:t>Moguće ugroze na području Općine</w:t>
      </w:r>
      <w:r>
        <w:t xml:space="preserve"> </w:t>
      </w:r>
      <w:proofErr w:type="spellStart"/>
      <w:r>
        <w:t>Kaštelir</w:t>
      </w:r>
      <w:proofErr w:type="spellEnd"/>
      <w:r>
        <w:t xml:space="preserve"> – Labinci – </w:t>
      </w:r>
      <w:proofErr w:type="spellStart"/>
      <w:r>
        <w:t>Castelliere</w:t>
      </w:r>
      <w:proofErr w:type="spellEnd"/>
      <w:r>
        <w:t xml:space="preserve"> –      S. Domenica</w:t>
      </w:r>
      <w:bookmarkEnd w:id="283"/>
    </w:p>
    <w:p w:rsidR="001B2FA4" w:rsidRPr="00332FCB" w:rsidRDefault="001B2FA4" w:rsidP="00C758B4">
      <w:pPr>
        <w:pStyle w:val="Heading2"/>
        <w:numPr>
          <w:ilvl w:val="0"/>
          <w:numId w:val="87"/>
        </w:numPr>
        <w:tabs>
          <w:tab w:val="clear" w:pos="567"/>
          <w:tab w:val="clear" w:pos="993"/>
        </w:tabs>
        <w:spacing w:after="160" w:line="259" w:lineRule="auto"/>
        <w:ind w:left="576" w:hanging="576"/>
        <w:jc w:val="left"/>
      </w:pPr>
      <w:bookmarkStart w:id="284" w:name="_Toc25832072"/>
      <w:r w:rsidRPr="00332FCB">
        <w:t>Ugroze definirane Zakonom</w:t>
      </w:r>
      <w:bookmarkEnd w:id="284"/>
    </w:p>
    <w:p w:rsidR="001B2FA4" w:rsidRPr="00C867FD" w:rsidRDefault="001B2FA4" w:rsidP="001B2FA4">
      <w:pPr>
        <w:tabs>
          <w:tab w:val="left" w:pos="5130"/>
        </w:tabs>
        <w:spacing w:before="120" w:after="240"/>
        <w:rPr>
          <w:rFonts w:ascii="Arial Narrow" w:hAnsi="Arial Narrow"/>
          <w:bCs/>
        </w:rPr>
      </w:pPr>
      <w:r w:rsidRPr="00C867FD">
        <w:rPr>
          <w:rFonts w:ascii="Arial Narrow" w:hAnsi="Arial Narrow"/>
          <w:bCs/>
        </w:rPr>
        <w:t xml:space="preserve">Sukladno Zakonu </w:t>
      </w:r>
      <w:r w:rsidRPr="00C867FD">
        <w:rPr>
          <w:rFonts w:ascii="Arial Narrow" w:hAnsi="Arial Narrow"/>
          <w:szCs w:val="22"/>
        </w:rPr>
        <w:t xml:space="preserve">o ublažavanju i uklanjanju posljedica od prirodnih nepogoda </w:t>
      </w:r>
      <w:r w:rsidRPr="00C867FD">
        <w:rPr>
          <w:rFonts w:ascii="Arial Narrow" w:hAnsi="Arial Narrow"/>
          <w:bCs/>
        </w:rPr>
        <w:t xml:space="preserve">(članak 3.) prirodnom nepogodom smatraju se iznenadne okolnosti uzrokovane nepovoljnim vremenskim prilikama, seizmičkim uzrocima i drugim prirodnim uzrocima koje prekidaju normalno odvijanje života, uzrokuju žrtve, štetu na imovini ili njezin gubitak te štetu na javnoj infrastrukturi ili u okolišu. </w:t>
      </w:r>
    </w:p>
    <w:p w:rsidR="001B2FA4" w:rsidRPr="005E00E9" w:rsidRDefault="001B2FA4" w:rsidP="001B2FA4">
      <w:pPr>
        <w:tabs>
          <w:tab w:val="left" w:pos="5130"/>
        </w:tabs>
        <w:rPr>
          <w:rFonts w:ascii="Arial Narrow" w:hAnsi="Arial Narrow"/>
          <w:bCs/>
          <w:color w:val="231F20"/>
        </w:rPr>
      </w:pPr>
      <w:r w:rsidRPr="005E00E9">
        <w:rPr>
          <w:rFonts w:ascii="Arial Narrow" w:hAnsi="Arial Narrow"/>
          <w:bCs/>
          <w:color w:val="231F20"/>
        </w:rPr>
        <w:t xml:space="preserve">Prirodnom nepogodom smatraju se: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Pr>
          <w:bCs/>
          <w:color w:val="231F20"/>
        </w:rPr>
        <w:t>potres,</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olujni i orkanski vjetar</w:t>
      </w:r>
      <w:r>
        <w:rPr>
          <w:bCs/>
          <w:color w:val="231F20"/>
        </w:rPr>
        <w:t>,</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požar</w:t>
      </w:r>
      <w:r>
        <w:rPr>
          <w:bCs/>
          <w:color w:val="231F20"/>
        </w:rPr>
        <w:t>,</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poplava</w:t>
      </w:r>
      <w:r>
        <w:rPr>
          <w:bCs/>
          <w:color w:val="231F20"/>
        </w:rPr>
        <w:t>,</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suša</w:t>
      </w:r>
      <w:r>
        <w:rPr>
          <w:bCs/>
          <w:color w:val="231F20"/>
        </w:rPr>
        <w:t>,</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tuča, kiša koja se smrzava u dodiru s podlogom</w:t>
      </w:r>
      <w:r>
        <w:rPr>
          <w:bCs/>
          <w:color w:val="231F20"/>
        </w:rPr>
        <w:t>,</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mraz</w:t>
      </w:r>
      <w:r>
        <w:rPr>
          <w:bCs/>
          <w:color w:val="231F20"/>
        </w:rPr>
        <w:t>,</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izvanredno velika visina snijega</w:t>
      </w:r>
      <w:r>
        <w:rPr>
          <w:bCs/>
          <w:color w:val="231F20"/>
        </w:rPr>
        <w:t>,</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snježni nanos i lavina</w:t>
      </w:r>
      <w:r>
        <w:rPr>
          <w:bCs/>
          <w:color w:val="231F20"/>
        </w:rPr>
        <w:t>,</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nagomilavanje leda na vodotocima</w:t>
      </w:r>
      <w:r>
        <w:rPr>
          <w:bCs/>
          <w:color w:val="231F20"/>
        </w:rPr>
        <w:t>,</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klizanje, tečenje, odronjavanje i prevrtanje zemljišta</w:t>
      </w:r>
      <w:r>
        <w:rPr>
          <w:bCs/>
          <w:color w:val="231F20"/>
        </w:rPr>
        <w:t>,</w:t>
      </w:r>
      <w:r w:rsidRPr="00314B55">
        <w:rPr>
          <w:bCs/>
          <w:color w:val="231F20"/>
        </w:rPr>
        <w:t xml:space="preserve"> </w:t>
      </w:r>
    </w:p>
    <w:p w:rsidR="001B2FA4" w:rsidRPr="00314B55" w:rsidRDefault="001B2FA4" w:rsidP="00C758B4">
      <w:pPr>
        <w:pStyle w:val="ListParagraph"/>
        <w:numPr>
          <w:ilvl w:val="0"/>
          <w:numId w:val="85"/>
        </w:numPr>
        <w:tabs>
          <w:tab w:val="left" w:pos="2445"/>
          <w:tab w:val="left" w:pos="5130"/>
        </w:tabs>
        <w:spacing w:line="276" w:lineRule="auto"/>
        <w:contextualSpacing/>
        <w:jc w:val="both"/>
        <w:textAlignment w:val="baseline"/>
        <w:rPr>
          <w:bCs/>
          <w:color w:val="231F20"/>
        </w:rPr>
      </w:pPr>
      <w:r w:rsidRPr="00314B55">
        <w:rPr>
          <w:bCs/>
          <w:color w:val="231F20"/>
        </w:rPr>
        <w:t>druge pojave takva opsega koje, ovisno o mjesnim prilikama, uzrokuju bitne poremećaje u životu ljudi na određenom području</w:t>
      </w:r>
      <w:r>
        <w:rPr>
          <w:bCs/>
          <w:color w:val="231F20"/>
        </w:rPr>
        <w:t>.</w:t>
      </w:r>
    </w:p>
    <w:p w:rsidR="001B2FA4" w:rsidRDefault="001B2FA4" w:rsidP="001B2FA4">
      <w:pPr>
        <w:tabs>
          <w:tab w:val="left" w:pos="5130"/>
        </w:tabs>
        <w:spacing w:before="120" w:after="240"/>
        <w:rPr>
          <w:rFonts w:ascii="Arial Narrow" w:hAnsi="Arial Narrow"/>
          <w:bCs/>
          <w:color w:val="231F20"/>
        </w:rPr>
      </w:pPr>
      <w:r w:rsidRPr="005E00E9">
        <w:rPr>
          <w:rFonts w:ascii="Arial Narrow" w:hAnsi="Arial Narrow"/>
          <w:bCs/>
          <w:color w:val="231F20"/>
        </w:rPr>
        <w:t xml:space="preserve">Štetama od prirodnih nepogoda ne smatraju se one štete koje su namjerno izazvane na vlastitoj imovini te štete koje su nastale zbog nemara i/ili zbog nepoduzimanja propisanih mjera zaštite. </w:t>
      </w:r>
    </w:p>
    <w:p w:rsidR="001B2FA4" w:rsidRPr="00FD1334" w:rsidRDefault="001B2FA4" w:rsidP="001B2FA4">
      <w:pPr>
        <w:tabs>
          <w:tab w:val="left" w:pos="5130"/>
        </w:tabs>
        <w:spacing w:before="120" w:after="240"/>
        <w:rPr>
          <w:rFonts w:ascii="Arial Narrow" w:hAnsi="Arial Narrow"/>
          <w:bCs/>
          <w:i/>
          <w:iCs/>
          <w:color w:val="231F20"/>
        </w:rPr>
      </w:pPr>
      <w:r w:rsidRPr="00AF435C">
        <w:rPr>
          <w:rFonts w:ascii="Arial Narrow" w:hAnsi="Arial Narrow"/>
          <w:bCs/>
        </w:rPr>
        <w:t xml:space="preserve">Uvjeti za proglašenje prirodne nepogode navedeni su u poglavlju </w:t>
      </w:r>
      <w:r w:rsidRPr="00AF435C">
        <w:rPr>
          <w:rFonts w:ascii="Arial Narrow" w:hAnsi="Arial Narrow"/>
          <w:bCs/>
          <w:i/>
          <w:iCs/>
        </w:rPr>
        <w:t xml:space="preserve">3.1. Proglašenje </w:t>
      </w:r>
      <w:r>
        <w:rPr>
          <w:rFonts w:ascii="Arial Narrow" w:hAnsi="Arial Narrow"/>
          <w:bCs/>
          <w:i/>
          <w:iCs/>
        </w:rPr>
        <w:t>prirodne</w:t>
      </w:r>
      <w:r w:rsidRPr="00AF435C">
        <w:rPr>
          <w:rFonts w:ascii="Arial Narrow" w:hAnsi="Arial Narrow"/>
          <w:bCs/>
          <w:i/>
          <w:iCs/>
        </w:rPr>
        <w:t xml:space="preserve"> nepogode</w:t>
      </w:r>
      <w:r w:rsidRPr="00FD1334">
        <w:rPr>
          <w:rFonts w:ascii="Arial Narrow" w:hAnsi="Arial Narrow"/>
          <w:bCs/>
          <w:i/>
          <w:iCs/>
          <w:color w:val="231F20"/>
        </w:rPr>
        <w:t>.</w:t>
      </w:r>
    </w:p>
    <w:p w:rsidR="001B2FA4" w:rsidRPr="00C867FD" w:rsidRDefault="001B2FA4" w:rsidP="00C758B4">
      <w:pPr>
        <w:pStyle w:val="Heading2"/>
        <w:numPr>
          <w:ilvl w:val="0"/>
          <w:numId w:val="87"/>
        </w:numPr>
        <w:tabs>
          <w:tab w:val="clear" w:pos="567"/>
          <w:tab w:val="clear" w:pos="993"/>
        </w:tabs>
        <w:spacing w:after="160" w:line="259" w:lineRule="auto"/>
        <w:ind w:left="576" w:hanging="576"/>
        <w:jc w:val="left"/>
      </w:pPr>
      <w:bookmarkStart w:id="285" w:name="_Toc25832073"/>
      <w:r w:rsidRPr="004F2074">
        <w:lastRenderedPageBreak/>
        <w:t xml:space="preserve">Moguće ugroze na području Općine </w:t>
      </w:r>
      <w:proofErr w:type="spellStart"/>
      <w:r w:rsidRPr="00C867FD">
        <w:t>Općine</w:t>
      </w:r>
      <w:proofErr w:type="spellEnd"/>
      <w:r w:rsidRPr="00C867FD">
        <w:t xml:space="preserve"> </w:t>
      </w:r>
      <w:proofErr w:type="spellStart"/>
      <w:r w:rsidRPr="00C867FD">
        <w:t>Kaštelir</w:t>
      </w:r>
      <w:proofErr w:type="spellEnd"/>
      <w:r w:rsidRPr="00C867FD">
        <w:t xml:space="preserve"> – Labinci – </w:t>
      </w:r>
      <w:proofErr w:type="spellStart"/>
      <w:r w:rsidRPr="00C867FD">
        <w:t>Castelliere</w:t>
      </w:r>
      <w:proofErr w:type="spellEnd"/>
      <w:r w:rsidRPr="00C867FD">
        <w:t xml:space="preserve"> – S. Domenica</w:t>
      </w:r>
      <w:bookmarkEnd w:id="285"/>
    </w:p>
    <w:p w:rsidR="001B2FA4" w:rsidRPr="00AF435C" w:rsidRDefault="001B2FA4" w:rsidP="001B2FA4">
      <w:pPr>
        <w:tabs>
          <w:tab w:val="left" w:pos="5130"/>
        </w:tabs>
        <w:spacing w:before="120" w:after="240"/>
        <w:rPr>
          <w:rFonts w:ascii="Arial Narrow" w:hAnsi="Arial Narrow"/>
          <w:bCs/>
        </w:rPr>
      </w:pPr>
      <w:r w:rsidRPr="00AF435C">
        <w:rPr>
          <w:rFonts w:ascii="Arial Narrow" w:hAnsi="Arial Narrow"/>
          <w:bCs/>
        </w:rPr>
        <w:t>Temeljem važeće dokumentacije iz Zakona o sustavu civilne zaštite (NN 82/15, 118/18) na području</w:t>
      </w:r>
      <w:r>
        <w:rPr>
          <w:rFonts w:ascii="Arial Narrow" w:hAnsi="Arial Narrow"/>
          <w:bCs/>
        </w:rPr>
        <w:t xml:space="preserve"> </w:t>
      </w:r>
      <w:r w:rsidRPr="00AF435C">
        <w:rPr>
          <w:rFonts w:ascii="Arial Narrow" w:hAnsi="Arial Narrow"/>
          <w:bCs/>
        </w:rPr>
        <w:t xml:space="preserve">Općine </w:t>
      </w:r>
      <w:proofErr w:type="spellStart"/>
      <w:r w:rsidRPr="00C867FD">
        <w:rPr>
          <w:rFonts w:ascii="Arial Narrow" w:hAnsi="Arial Narrow"/>
          <w:bCs/>
        </w:rPr>
        <w:t>Kaštelir</w:t>
      </w:r>
      <w:proofErr w:type="spellEnd"/>
      <w:r w:rsidRPr="00C867FD">
        <w:rPr>
          <w:rFonts w:ascii="Arial Narrow" w:hAnsi="Arial Narrow"/>
          <w:bCs/>
        </w:rPr>
        <w:t xml:space="preserve">-Labinci – </w:t>
      </w:r>
      <w:proofErr w:type="spellStart"/>
      <w:r w:rsidRPr="00C867FD">
        <w:rPr>
          <w:rFonts w:ascii="Arial Narrow" w:hAnsi="Arial Narrow"/>
          <w:bCs/>
        </w:rPr>
        <w:t>Castelliere</w:t>
      </w:r>
      <w:proofErr w:type="spellEnd"/>
      <w:r w:rsidRPr="00C867FD">
        <w:rPr>
          <w:rFonts w:ascii="Arial Narrow" w:hAnsi="Arial Narrow"/>
          <w:bCs/>
        </w:rPr>
        <w:t>-S. Domenica</w:t>
      </w:r>
      <w:r w:rsidRPr="00AF435C">
        <w:rPr>
          <w:rFonts w:ascii="Arial Narrow" w:hAnsi="Arial Narrow"/>
          <w:bCs/>
        </w:rPr>
        <w:t xml:space="preserve"> moguće su sljedeće ugroze:</w:t>
      </w:r>
    </w:p>
    <w:p w:rsidR="001B2FA4" w:rsidRPr="00AF435C" w:rsidRDefault="001B2FA4" w:rsidP="00C758B4">
      <w:pPr>
        <w:pStyle w:val="ListParagraph"/>
        <w:numPr>
          <w:ilvl w:val="0"/>
          <w:numId w:val="80"/>
        </w:numPr>
        <w:tabs>
          <w:tab w:val="left" w:pos="2445"/>
        </w:tabs>
        <w:spacing w:before="120" w:after="120" w:line="276" w:lineRule="auto"/>
        <w:contextualSpacing/>
        <w:jc w:val="both"/>
      </w:pPr>
      <w:r w:rsidRPr="00AF435C">
        <w:t xml:space="preserve">Potres; </w:t>
      </w:r>
    </w:p>
    <w:p w:rsidR="001B2FA4" w:rsidRPr="00AF435C" w:rsidRDefault="001B2FA4" w:rsidP="00C758B4">
      <w:pPr>
        <w:pStyle w:val="ListParagraph"/>
        <w:numPr>
          <w:ilvl w:val="0"/>
          <w:numId w:val="80"/>
        </w:numPr>
        <w:tabs>
          <w:tab w:val="left" w:pos="2445"/>
        </w:tabs>
        <w:spacing w:before="120" w:after="120" w:line="276" w:lineRule="auto"/>
        <w:contextualSpacing/>
        <w:jc w:val="both"/>
      </w:pPr>
      <w:r w:rsidRPr="00AF435C">
        <w:t xml:space="preserve">Požar; </w:t>
      </w:r>
    </w:p>
    <w:p w:rsidR="001B2FA4" w:rsidRDefault="001B2FA4" w:rsidP="00C758B4">
      <w:pPr>
        <w:pStyle w:val="ListParagraph"/>
        <w:numPr>
          <w:ilvl w:val="0"/>
          <w:numId w:val="80"/>
        </w:numPr>
        <w:tabs>
          <w:tab w:val="left" w:pos="2445"/>
        </w:tabs>
        <w:spacing w:before="120" w:after="120" w:line="276" w:lineRule="auto"/>
        <w:contextualSpacing/>
        <w:jc w:val="both"/>
      </w:pPr>
      <w:r w:rsidRPr="00AF435C">
        <w:t>Ekstremne temperature (toplinski val);</w:t>
      </w:r>
    </w:p>
    <w:p w:rsidR="001B2FA4" w:rsidRDefault="001B2FA4" w:rsidP="00C758B4">
      <w:pPr>
        <w:pStyle w:val="ListParagraph"/>
        <w:numPr>
          <w:ilvl w:val="0"/>
          <w:numId w:val="80"/>
        </w:numPr>
        <w:tabs>
          <w:tab w:val="left" w:pos="2445"/>
        </w:tabs>
        <w:spacing w:before="120" w:after="120" w:line="276" w:lineRule="auto"/>
        <w:contextualSpacing/>
        <w:jc w:val="both"/>
      </w:pPr>
      <w:r>
        <w:t>Suša;</w:t>
      </w:r>
    </w:p>
    <w:p w:rsidR="001B2FA4" w:rsidRDefault="001B2FA4" w:rsidP="00C758B4">
      <w:pPr>
        <w:pStyle w:val="ListParagraph"/>
        <w:numPr>
          <w:ilvl w:val="0"/>
          <w:numId w:val="80"/>
        </w:numPr>
        <w:tabs>
          <w:tab w:val="left" w:pos="2445"/>
        </w:tabs>
        <w:spacing w:before="120" w:after="120" w:line="276" w:lineRule="auto"/>
        <w:contextualSpacing/>
        <w:jc w:val="both"/>
      </w:pPr>
      <w:r>
        <w:t>Tuča</w:t>
      </w:r>
    </w:p>
    <w:p w:rsidR="001B2FA4" w:rsidRPr="00AF435C" w:rsidRDefault="001B2FA4" w:rsidP="00C758B4">
      <w:pPr>
        <w:pStyle w:val="ListParagraph"/>
        <w:numPr>
          <w:ilvl w:val="0"/>
          <w:numId w:val="80"/>
        </w:numPr>
        <w:tabs>
          <w:tab w:val="left" w:pos="2445"/>
        </w:tabs>
        <w:spacing w:before="120" w:after="120" w:line="276" w:lineRule="auto"/>
        <w:contextualSpacing/>
        <w:jc w:val="both"/>
      </w:pPr>
      <w:r>
        <w:t>Mraz</w:t>
      </w:r>
      <w:r w:rsidRPr="00AF435C">
        <w:t>.</w:t>
      </w:r>
    </w:p>
    <w:p w:rsidR="001B2FA4" w:rsidRPr="00AF435C" w:rsidRDefault="001B2FA4" w:rsidP="001B2FA4">
      <w:pPr>
        <w:tabs>
          <w:tab w:val="left" w:pos="2445"/>
        </w:tabs>
        <w:spacing w:before="120" w:after="120"/>
        <w:rPr>
          <w:rFonts w:ascii="Arial Narrow" w:hAnsi="Arial Narrow"/>
        </w:rPr>
      </w:pPr>
      <w:r w:rsidRPr="00AF435C">
        <w:rPr>
          <w:rFonts w:ascii="Arial Narrow" w:hAnsi="Arial Narrow"/>
        </w:rPr>
        <w:t xml:space="preserve">Prijašnji događaji na području Općine </w:t>
      </w:r>
      <w:proofErr w:type="spellStart"/>
      <w:r>
        <w:rPr>
          <w:rFonts w:ascii="Arial Narrow" w:hAnsi="Arial Narrow"/>
        </w:rPr>
        <w:t>Kaštelir</w:t>
      </w:r>
      <w:proofErr w:type="spellEnd"/>
      <w:r>
        <w:rPr>
          <w:rFonts w:ascii="Arial Narrow" w:hAnsi="Arial Narrow"/>
        </w:rPr>
        <w:t xml:space="preserve">-Labinci - </w:t>
      </w:r>
      <w:proofErr w:type="spellStart"/>
      <w:r w:rsidRPr="00C867FD">
        <w:rPr>
          <w:rFonts w:ascii="Arial Narrow" w:hAnsi="Arial Narrow"/>
          <w:bCs/>
        </w:rPr>
        <w:t>Castelliere</w:t>
      </w:r>
      <w:proofErr w:type="spellEnd"/>
      <w:r w:rsidRPr="00C867FD">
        <w:rPr>
          <w:rFonts w:ascii="Arial Narrow" w:hAnsi="Arial Narrow"/>
          <w:bCs/>
        </w:rPr>
        <w:t>-S. Domenica</w:t>
      </w:r>
      <w:r w:rsidRPr="00AF435C">
        <w:rPr>
          <w:rFonts w:ascii="Arial Narrow" w:hAnsi="Arial Narrow"/>
        </w:rPr>
        <w:t xml:space="preserve"> zajedno s materijalnom štetom koja je nastala prikazani su u slijedećoj tablici:</w:t>
      </w:r>
    </w:p>
    <w:p w:rsidR="001B2FA4" w:rsidRDefault="001B2FA4" w:rsidP="001B2FA4">
      <w:pPr>
        <w:pStyle w:val="Caption"/>
      </w:pPr>
      <w:bookmarkStart w:id="286" w:name="_Toc508026099"/>
      <w:bookmarkStart w:id="287" w:name="_Toc508026669"/>
      <w:r w:rsidRPr="002302CA">
        <w:t xml:space="preserve">Tablica </w:t>
      </w:r>
      <w:r>
        <w:rPr>
          <w:noProof/>
        </w:rPr>
        <w:fldChar w:fldCharType="begin"/>
      </w:r>
      <w:r>
        <w:rPr>
          <w:noProof/>
        </w:rPr>
        <w:instrText xml:space="preserve"> SEQ Tablica \* ARABIC </w:instrText>
      </w:r>
      <w:r>
        <w:rPr>
          <w:noProof/>
        </w:rPr>
        <w:fldChar w:fldCharType="separate"/>
      </w:r>
      <w:r>
        <w:rPr>
          <w:noProof/>
        </w:rPr>
        <w:t>1</w:t>
      </w:r>
      <w:r>
        <w:rPr>
          <w:noProof/>
        </w:rPr>
        <w:fldChar w:fldCharType="end"/>
      </w:r>
      <w:r w:rsidRPr="002302CA">
        <w:t>. Prijašnji događaji i štete uslijed prijašnjih događaja</w:t>
      </w:r>
      <w:bookmarkEnd w:id="286"/>
      <w:bookmarkEnd w:id="287"/>
    </w:p>
    <w:tbl>
      <w:tblPr>
        <w:tblStyle w:val="GridTable6Colorful-Accent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9"/>
        <w:gridCol w:w="1577"/>
        <w:gridCol w:w="1672"/>
        <w:gridCol w:w="4706"/>
      </w:tblGrid>
      <w:tr w:rsidR="001B2FA4" w:rsidRPr="003F2962" w:rsidTr="00FB7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Borders>
              <w:bottom w:val="none" w:sz="0" w:space="0" w:color="auto"/>
            </w:tcBorders>
            <w:shd w:val="clear" w:color="auto" w:fill="D9D9D9" w:themeFill="background1" w:themeFillShade="D9"/>
            <w:vAlign w:val="center"/>
          </w:tcPr>
          <w:p w:rsidR="001B2FA4" w:rsidRPr="003F2962" w:rsidRDefault="001B2FA4" w:rsidP="00FB7C57">
            <w:pPr>
              <w:jc w:val="center"/>
              <w:rPr>
                <w:rFonts w:ascii="Arial Narrow" w:hAnsi="Arial Narrow"/>
              </w:rPr>
            </w:pPr>
            <w:bookmarkStart w:id="288" w:name="_Hlk25223319"/>
            <w:r w:rsidRPr="003F2962">
              <w:rPr>
                <w:rFonts w:ascii="Arial Narrow" w:hAnsi="Arial Narrow"/>
              </w:rPr>
              <w:t>Elementarna nepogoda</w:t>
            </w:r>
          </w:p>
        </w:tc>
        <w:tc>
          <w:tcPr>
            <w:tcW w:w="1577" w:type="dxa"/>
            <w:tcBorders>
              <w:bottom w:val="none" w:sz="0" w:space="0" w:color="auto"/>
            </w:tcBorders>
            <w:shd w:val="clear" w:color="auto" w:fill="D9D9D9" w:themeFill="background1" w:themeFillShade="D9"/>
            <w:vAlign w:val="center"/>
          </w:tcPr>
          <w:p w:rsidR="001B2FA4" w:rsidRPr="003F2962" w:rsidRDefault="001B2FA4" w:rsidP="00FB7C5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F2962">
              <w:rPr>
                <w:rFonts w:ascii="Arial Narrow" w:hAnsi="Arial Narrow"/>
              </w:rPr>
              <w:t>Datum</w:t>
            </w:r>
          </w:p>
        </w:tc>
        <w:tc>
          <w:tcPr>
            <w:tcW w:w="1672" w:type="dxa"/>
            <w:tcBorders>
              <w:bottom w:val="none" w:sz="0" w:space="0" w:color="auto"/>
            </w:tcBorders>
            <w:shd w:val="clear" w:color="auto" w:fill="D9D9D9" w:themeFill="background1" w:themeFillShade="D9"/>
            <w:vAlign w:val="center"/>
          </w:tcPr>
          <w:p w:rsidR="001B2FA4" w:rsidRPr="003F2962" w:rsidRDefault="001B2FA4" w:rsidP="00FB7C5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F2962">
              <w:rPr>
                <w:rFonts w:ascii="Arial Narrow" w:hAnsi="Arial Narrow"/>
              </w:rPr>
              <w:t>Lokacija</w:t>
            </w:r>
          </w:p>
        </w:tc>
        <w:tc>
          <w:tcPr>
            <w:tcW w:w="4706" w:type="dxa"/>
            <w:tcBorders>
              <w:bottom w:val="none" w:sz="0" w:space="0" w:color="auto"/>
            </w:tcBorders>
            <w:shd w:val="clear" w:color="auto" w:fill="D9D9D9" w:themeFill="background1" w:themeFillShade="D9"/>
            <w:vAlign w:val="center"/>
          </w:tcPr>
          <w:p w:rsidR="001B2FA4" w:rsidRPr="003F2962" w:rsidRDefault="001B2FA4" w:rsidP="00FB7C5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F2962">
              <w:rPr>
                <w:rFonts w:ascii="Arial Narrow" w:hAnsi="Arial Narrow"/>
              </w:rPr>
              <w:t>Materijalna šteta</w:t>
            </w:r>
          </w:p>
        </w:tc>
      </w:tr>
      <w:tr w:rsidR="001B2FA4" w:rsidRPr="003F2962" w:rsidTr="00FB7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B2FA4" w:rsidRPr="00B4637D" w:rsidRDefault="001B2FA4" w:rsidP="00FB7C57">
            <w:pPr>
              <w:tabs>
                <w:tab w:val="left" w:pos="2445"/>
              </w:tabs>
              <w:jc w:val="center"/>
              <w:rPr>
                <w:rFonts w:ascii="Arial Narrow" w:hAnsi="Arial Narrow"/>
                <w:b w:val="0"/>
              </w:rPr>
            </w:pPr>
            <w:r w:rsidRPr="00B4637D">
              <w:rPr>
                <w:rFonts w:ascii="Arial Narrow" w:hAnsi="Arial Narrow"/>
                <w:b w:val="0"/>
              </w:rPr>
              <w:t>Suša, tuča</w:t>
            </w:r>
          </w:p>
        </w:tc>
        <w:tc>
          <w:tcPr>
            <w:tcW w:w="1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B2FA4" w:rsidRPr="00B4637D" w:rsidRDefault="001B2FA4" w:rsidP="00FB7C57">
            <w:pPr>
              <w:tabs>
                <w:tab w:val="left" w:pos="2445"/>
              </w:tabs>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637D">
              <w:rPr>
                <w:rFonts w:ascii="Arial Narrow" w:hAnsi="Arial Narrow"/>
              </w:rPr>
              <w:t>30.08.2007.</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B2FA4" w:rsidRPr="00B4637D" w:rsidRDefault="001B2FA4" w:rsidP="00FB7C57">
            <w:pPr>
              <w:tabs>
                <w:tab w:val="left" w:pos="2445"/>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637D">
              <w:rPr>
                <w:rFonts w:ascii="Arial Narrow" w:hAnsi="Arial Narrow"/>
              </w:rPr>
              <w:t>IŽ (31 općina i 10 gradova)</w:t>
            </w:r>
          </w:p>
        </w:tc>
        <w:tc>
          <w:tcPr>
            <w:tcW w:w="47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B2FA4" w:rsidRPr="00B4637D" w:rsidRDefault="001B2FA4" w:rsidP="00FB7C57">
            <w:pPr>
              <w:pStyle w:val="tabletext0"/>
              <w:pBdr>
                <w:bottom w:val="single" w:sz="12" w:space="1" w:color="auto"/>
              </w:pBd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637D">
              <w:rPr>
                <w:rFonts w:ascii="Arial Narrow" w:hAnsi="Arial Narrow"/>
              </w:rPr>
              <w:t>244.990.628,89 kn</w:t>
            </w:r>
          </w:p>
          <w:p w:rsidR="001B2FA4" w:rsidRPr="00B4637D" w:rsidRDefault="001B2FA4" w:rsidP="00FB7C57">
            <w:pPr>
              <w:pStyle w:val="tabletext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637D">
              <w:rPr>
                <w:rFonts w:ascii="Arial Narrow" w:hAnsi="Arial Narrow"/>
              </w:rPr>
              <w:t>1.920.401,62 kn</w:t>
            </w:r>
          </w:p>
          <w:p w:rsidR="001B2FA4" w:rsidRPr="00B4637D" w:rsidRDefault="001B2FA4" w:rsidP="00FB7C57">
            <w:pPr>
              <w:pStyle w:val="tabletext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637D">
              <w:rPr>
                <w:rFonts w:ascii="Arial Narrow" w:hAnsi="Arial Narrow"/>
              </w:rPr>
              <w:t>(za stočarstvo)</w:t>
            </w:r>
          </w:p>
        </w:tc>
      </w:tr>
      <w:tr w:rsidR="001B2FA4" w:rsidRPr="003F2962" w:rsidTr="00FB7C57">
        <w:tc>
          <w:tcPr>
            <w:cnfStyle w:val="001000000000" w:firstRow="0" w:lastRow="0" w:firstColumn="1" w:lastColumn="0" w:oddVBand="0" w:evenVBand="0" w:oddHBand="0" w:evenHBand="0" w:firstRowFirstColumn="0" w:firstRowLastColumn="0" w:lastRowFirstColumn="0" w:lastRowLastColumn="0"/>
            <w:tcW w:w="1679" w:type="dxa"/>
            <w:tcBorders>
              <w:top w:val="single" w:sz="4" w:space="0" w:color="000000"/>
              <w:left w:val="single" w:sz="4" w:space="0" w:color="000000"/>
              <w:bottom w:val="single" w:sz="4" w:space="0" w:color="000000"/>
              <w:right w:val="single" w:sz="4" w:space="0" w:color="000000"/>
            </w:tcBorders>
            <w:vAlign w:val="center"/>
          </w:tcPr>
          <w:p w:rsidR="001B2FA4" w:rsidRPr="00B4637D" w:rsidRDefault="001B2FA4" w:rsidP="00FB7C57">
            <w:pPr>
              <w:tabs>
                <w:tab w:val="left" w:pos="2445"/>
              </w:tabs>
              <w:jc w:val="center"/>
              <w:rPr>
                <w:rFonts w:ascii="Arial Narrow" w:hAnsi="Arial Narrow"/>
                <w:b w:val="0"/>
              </w:rPr>
            </w:pPr>
            <w:r w:rsidRPr="00B4637D">
              <w:rPr>
                <w:rFonts w:ascii="Arial Narrow" w:hAnsi="Arial Narrow"/>
                <w:b w:val="0"/>
              </w:rPr>
              <w:t>Tuča</w:t>
            </w:r>
          </w:p>
          <w:p w:rsidR="001B2FA4" w:rsidRPr="00B4637D" w:rsidRDefault="001B2FA4" w:rsidP="00FB7C57">
            <w:pPr>
              <w:tabs>
                <w:tab w:val="left" w:pos="2445"/>
              </w:tabs>
              <w:jc w:val="center"/>
              <w:rPr>
                <w:rFonts w:ascii="Arial Narrow" w:hAnsi="Arial Narrow"/>
                <w:b w:val="0"/>
              </w:rPr>
            </w:pPr>
            <w:r w:rsidRPr="00B4637D">
              <w:rPr>
                <w:rFonts w:ascii="Arial Narrow" w:hAnsi="Arial Narrow"/>
                <w:b w:val="0"/>
              </w:rPr>
              <w:t>Pijavica</w:t>
            </w:r>
          </w:p>
        </w:tc>
        <w:tc>
          <w:tcPr>
            <w:tcW w:w="1577" w:type="dxa"/>
            <w:tcBorders>
              <w:top w:val="single" w:sz="4" w:space="0" w:color="000000"/>
              <w:left w:val="single" w:sz="4" w:space="0" w:color="000000"/>
              <w:bottom w:val="single" w:sz="4" w:space="0" w:color="000000"/>
              <w:right w:val="single" w:sz="4" w:space="0" w:color="000000"/>
            </w:tcBorders>
            <w:vAlign w:val="center"/>
          </w:tcPr>
          <w:p w:rsidR="001B2FA4" w:rsidRPr="00B4637D" w:rsidRDefault="001B2FA4" w:rsidP="00FB7C57">
            <w:pPr>
              <w:tabs>
                <w:tab w:val="left" w:pos="2445"/>
              </w:tabs>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4637D">
              <w:rPr>
                <w:rFonts w:ascii="Arial Narrow" w:hAnsi="Arial Narrow"/>
              </w:rPr>
              <w:t>8.08. 2008.</w:t>
            </w:r>
          </w:p>
        </w:tc>
        <w:tc>
          <w:tcPr>
            <w:tcW w:w="1672" w:type="dxa"/>
            <w:tcBorders>
              <w:top w:val="single" w:sz="4" w:space="0" w:color="000000"/>
              <w:left w:val="single" w:sz="4" w:space="0" w:color="000000"/>
              <w:bottom w:val="single" w:sz="4" w:space="0" w:color="000000"/>
              <w:right w:val="single" w:sz="4" w:space="0" w:color="000000"/>
            </w:tcBorders>
            <w:vAlign w:val="center"/>
          </w:tcPr>
          <w:p w:rsidR="001B2FA4" w:rsidRPr="00B4637D" w:rsidRDefault="001B2FA4" w:rsidP="00FB7C57">
            <w:pPr>
              <w:tabs>
                <w:tab w:val="left" w:pos="2445"/>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4637D">
              <w:rPr>
                <w:rFonts w:ascii="Arial Narrow" w:hAnsi="Arial Narrow"/>
                <w:lang w:val="it-IT"/>
              </w:rPr>
              <w:t xml:space="preserve">(2 grada i 8 </w:t>
            </w:r>
            <w:proofErr w:type="spellStart"/>
            <w:r w:rsidRPr="00B4637D">
              <w:rPr>
                <w:rFonts w:ascii="Arial Narrow" w:hAnsi="Arial Narrow"/>
                <w:lang w:val="it-IT"/>
              </w:rPr>
              <w:t>općina</w:t>
            </w:r>
            <w:proofErr w:type="spellEnd"/>
            <w:r w:rsidRPr="00B4637D">
              <w:rPr>
                <w:rFonts w:ascii="Arial Narrow" w:hAnsi="Arial Narrow"/>
                <w:lang w:val="it-IT"/>
              </w:rPr>
              <w:t xml:space="preserve">) </w:t>
            </w:r>
            <w:proofErr w:type="spellStart"/>
            <w:r w:rsidRPr="00B4637D">
              <w:rPr>
                <w:rFonts w:ascii="Arial Narrow" w:hAnsi="Arial Narrow"/>
                <w:lang w:val="it-IT"/>
              </w:rPr>
              <w:t>Poreština</w:t>
            </w:r>
            <w:proofErr w:type="spellEnd"/>
            <w:r w:rsidRPr="00B4637D">
              <w:rPr>
                <w:rFonts w:ascii="Arial Narrow" w:hAnsi="Arial Narrow"/>
                <w:lang w:val="it-IT"/>
              </w:rPr>
              <w:t xml:space="preserve">, </w:t>
            </w:r>
            <w:proofErr w:type="spellStart"/>
            <w:r w:rsidRPr="00B4637D">
              <w:rPr>
                <w:rFonts w:ascii="Arial Narrow" w:hAnsi="Arial Narrow"/>
                <w:lang w:val="it-IT"/>
              </w:rPr>
              <w:t>Bujština</w:t>
            </w:r>
            <w:proofErr w:type="spellEnd"/>
          </w:p>
        </w:tc>
        <w:tc>
          <w:tcPr>
            <w:tcW w:w="4706" w:type="dxa"/>
            <w:tcBorders>
              <w:top w:val="single" w:sz="4" w:space="0" w:color="000000"/>
              <w:left w:val="single" w:sz="4" w:space="0" w:color="000000"/>
              <w:bottom w:val="single" w:sz="4" w:space="0" w:color="000000"/>
              <w:right w:val="single" w:sz="4" w:space="0" w:color="000000"/>
            </w:tcBorders>
            <w:vAlign w:val="center"/>
          </w:tcPr>
          <w:p w:rsidR="001B2FA4" w:rsidRPr="00B4637D" w:rsidRDefault="001B2FA4" w:rsidP="00FB7C57">
            <w:pPr>
              <w:pStyle w:val="tabletext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4637D">
              <w:rPr>
                <w:rFonts w:ascii="Arial Narrow" w:hAnsi="Arial Narrow"/>
              </w:rPr>
              <w:t>Verificirano 58.704.086,18 kn</w:t>
            </w:r>
          </w:p>
          <w:p w:rsidR="001B2FA4" w:rsidRPr="00B4637D" w:rsidRDefault="001B2FA4" w:rsidP="00FB7C57">
            <w:pPr>
              <w:pStyle w:val="tabletext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4637D">
              <w:rPr>
                <w:rFonts w:ascii="Arial Narrow" w:hAnsi="Arial Narrow"/>
              </w:rPr>
              <w:t>__________</w:t>
            </w:r>
            <w:r>
              <w:rPr>
                <w:rFonts w:ascii="Arial Narrow" w:hAnsi="Arial Narrow"/>
              </w:rPr>
              <w:t>________</w:t>
            </w:r>
            <w:r w:rsidRPr="00B4637D">
              <w:rPr>
                <w:rFonts w:ascii="Arial Narrow" w:hAnsi="Arial Narrow"/>
              </w:rPr>
              <w:t xml:space="preserve">____ </w:t>
            </w:r>
          </w:p>
          <w:p w:rsidR="001B2FA4" w:rsidRPr="00B4637D" w:rsidRDefault="001B2FA4" w:rsidP="00FB7C57">
            <w:pPr>
              <w:pStyle w:val="tabletext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4637D">
              <w:rPr>
                <w:rFonts w:ascii="Arial Narrow" w:hAnsi="Arial Narrow"/>
              </w:rPr>
              <w:t>2.339.420,00 kn</w:t>
            </w:r>
          </w:p>
        </w:tc>
      </w:tr>
      <w:tr w:rsidR="001B2FA4" w:rsidRPr="003F2962" w:rsidTr="00FB7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shd w:val="clear" w:color="auto" w:fill="FFFFFF" w:themeFill="background1"/>
            <w:vAlign w:val="center"/>
          </w:tcPr>
          <w:p w:rsidR="001B2FA4" w:rsidRPr="00B4637D" w:rsidRDefault="001B2FA4" w:rsidP="00FB7C57">
            <w:pPr>
              <w:tabs>
                <w:tab w:val="left" w:pos="2445"/>
              </w:tabs>
              <w:jc w:val="center"/>
              <w:rPr>
                <w:rFonts w:ascii="Arial Narrow" w:hAnsi="Arial Narrow"/>
                <w:b w:val="0"/>
              </w:rPr>
            </w:pPr>
            <w:r w:rsidRPr="00B4637D">
              <w:rPr>
                <w:rFonts w:ascii="Arial Narrow" w:hAnsi="Arial Narrow"/>
                <w:b w:val="0"/>
              </w:rPr>
              <w:t>Suša i požar</w:t>
            </w:r>
          </w:p>
        </w:tc>
        <w:tc>
          <w:tcPr>
            <w:tcW w:w="1577" w:type="dxa"/>
            <w:shd w:val="clear" w:color="auto" w:fill="FFFFFF" w:themeFill="background1"/>
            <w:vAlign w:val="center"/>
          </w:tcPr>
          <w:p w:rsidR="001B2FA4" w:rsidRPr="00B4637D" w:rsidRDefault="001B2FA4" w:rsidP="00FB7C57">
            <w:pPr>
              <w:tabs>
                <w:tab w:val="left" w:pos="2445"/>
              </w:tabs>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637D">
              <w:rPr>
                <w:rFonts w:ascii="Arial Narrow" w:hAnsi="Arial Narrow"/>
              </w:rPr>
              <w:t>Travanj, 2012. g.</w:t>
            </w:r>
          </w:p>
        </w:tc>
        <w:tc>
          <w:tcPr>
            <w:tcW w:w="1672" w:type="dxa"/>
            <w:shd w:val="clear" w:color="auto" w:fill="FFFFFF" w:themeFill="background1"/>
            <w:vAlign w:val="center"/>
          </w:tcPr>
          <w:p w:rsidR="001B2FA4" w:rsidRPr="00B4637D" w:rsidRDefault="001B2FA4" w:rsidP="00FB7C57">
            <w:pPr>
              <w:tabs>
                <w:tab w:val="left" w:pos="2445"/>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637D">
              <w:rPr>
                <w:rFonts w:ascii="Arial Narrow" w:hAnsi="Arial Narrow"/>
              </w:rPr>
              <w:t>Cijelo područje Istarske županije</w:t>
            </w:r>
          </w:p>
        </w:tc>
        <w:tc>
          <w:tcPr>
            <w:tcW w:w="4706" w:type="dxa"/>
            <w:shd w:val="clear" w:color="auto" w:fill="FFFFFF" w:themeFill="background1"/>
            <w:vAlign w:val="center"/>
          </w:tcPr>
          <w:p w:rsidR="001B2FA4" w:rsidRPr="00EB329C" w:rsidRDefault="001B2FA4" w:rsidP="00FB7C57">
            <w:pPr>
              <w:pStyle w:val="tabletext0"/>
              <w:cnfStyle w:val="000000100000" w:firstRow="0" w:lastRow="0" w:firstColumn="0" w:lastColumn="0" w:oddVBand="0" w:evenVBand="0" w:oddHBand="1" w:evenHBand="0" w:firstRowFirstColumn="0" w:firstRowLastColumn="0" w:lastRowFirstColumn="0" w:lastRowLastColumn="0"/>
              <w:rPr>
                <w:rFonts w:ascii="Arial Narrow" w:hAnsi="Arial Narrow"/>
                <w:lang w:val="hr-HR"/>
              </w:rPr>
            </w:pPr>
            <w:r w:rsidRPr="00EB329C">
              <w:rPr>
                <w:rFonts w:ascii="Arial Narrow" w:hAnsi="Arial Narrow"/>
                <w:lang w:val="hr-HR"/>
              </w:rPr>
              <w:t>Ukupna procijenjena šteta suša na poljoprivrednim usjevima 193.235.411,58 te od požari 1.312.072,00 kn</w:t>
            </w:r>
          </w:p>
        </w:tc>
      </w:tr>
      <w:bookmarkEnd w:id="288"/>
    </w:tbl>
    <w:p w:rsidR="001B2FA4" w:rsidRDefault="001B2FA4" w:rsidP="001B2FA4">
      <w:pPr>
        <w:tabs>
          <w:tab w:val="left" w:pos="5130"/>
        </w:tabs>
        <w:rPr>
          <w:rFonts w:ascii="Arial Narrow" w:hAnsi="Arial Narrow"/>
          <w:bCs/>
        </w:rPr>
      </w:pPr>
    </w:p>
    <w:p w:rsidR="001B2FA4" w:rsidRDefault="001B2FA4" w:rsidP="001B2FA4">
      <w:pPr>
        <w:tabs>
          <w:tab w:val="left" w:pos="5130"/>
        </w:tabs>
        <w:rPr>
          <w:rFonts w:ascii="Arial Narrow" w:hAnsi="Arial Narrow"/>
          <w:bCs/>
        </w:rPr>
      </w:pPr>
    </w:p>
    <w:p w:rsidR="001B2FA4" w:rsidRPr="004F2074" w:rsidRDefault="001B2FA4" w:rsidP="00C758B4">
      <w:pPr>
        <w:pStyle w:val="Stil1"/>
        <w:keepNext/>
        <w:keepLines/>
        <w:numPr>
          <w:ilvl w:val="0"/>
          <w:numId w:val="86"/>
        </w:numPr>
        <w:spacing w:before="240" w:after="160" w:line="276" w:lineRule="auto"/>
        <w:ind w:left="432" w:hanging="432"/>
        <w:jc w:val="both"/>
        <w:outlineLvl w:val="0"/>
      </w:pPr>
      <w:bookmarkStart w:id="289" w:name="_Toc25832074"/>
      <w:r w:rsidRPr="004F2074">
        <w:t>Proglašenje prirodne nepogode, procjena štete i postupanje nadležnih tijela</w:t>
      </w:r>
      <w:bookmarkEnd w:id="289"/>
    </w:p>
    <w:p w:rsidR="001B2FA4" w:rsidRPr="005E00E9" w:rsidRDefault="001B2FA4" w:rsidP="001B2FA4">
      <w:pPr>
        <w:tabs>
          <w:tab w:val="left" w:pos="5130"/>
        </w:tabs>
        <w:spacing w:before="120" w:after="120"/>
        <w:rPr>
          <w:rFonts w:ascii="Arial Narrow" w:hAnsi="Arial Narrow"/>
          <w:bCs/>
          <w:color w:val="231F20"/>
        </w:rPr>
      </w:pPr>
      <w:r w:rsidRPr="005E00E9">
        <w:rPr>
          <w:rFonts w:ascii="Arial Narrow" w:hAnsi="Arial Narrow"/>
          <w:bCs/>
          <w:i/>
          <w:iCs/>
          <w:color w:val="231F20"/>
        </w:rPr>
        <w:t xml:space="preserve">Zakonom </w:t>
      </w:r>
      <w:r w:rsidRPr="005E00E9">
        <w:rPr>
          <w:rFonts w:ascii="Arial Narrow" w:hAnsi="Arial Narrow"/>
          <w:i/>
          <w:iCs/>
        </w:rPr>
        <w:t xml:space="preserve">o ublažavanju i uklanjanju posljedica prirodnih nepogoda (NN </w:t>
      </w:r>
      <w:r>
        <w:rPr>
          <w:rFonts w:ascii="Arial Narrow" w:hAnsi="Arial Narrow"/>
          <w:i/>
          <w:iCs/>
        </w:rPr>
        <w:t>16</w:t>
      </w:r>
      <w:r w:rsidRPr="005E00E9">
        <w:rPr>
          <w:rFonts w:ascii="Arial Narrow" w:hAnsi="Arial Narrow"/>
          <w:i/>
          <w:iCs/>
        </w:rPr>
        <w:t xml:space="preserve">/19) </w:t>
      </w:r>
      <w:r w:rsidRPr="005E00E9">
        <w:rPr>
          <w:rFonts w:ascii="Arial Narrow" w:hAnsi="Arial Narrow"/>
          <w:bCs/>
          <w:color w:val="231F20"/>
        </w:rPr>
        <w:t xml:space="preserve">regulira se planiranje sustava reagiranja u izvanrednim događajima uzrokovanim prirodnim nepogodama na regionalnoj i lokalnoj razini. Uz utvrđivanje načina pravovremenog poduzimanja preventivnih mjera, poseban se naglasak pritom usmjerava na ublažavanje i djelomično uklanjanje posljedica prirodne nepogode. </w:t>
      </w:r>
    </w:p>
    <w:p w:rsidR="001B2FA4"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Nadležna tijela za provedbu Zakona </w:t>
      </w:r>
      <w:r>
        <w:rPr>
          <w:rFonts w:ascii="Arial Narrow" w:hAnsi="Arial Narrow"/>
          <w:bCs/>
          <w:color w:val="231F20"/>
        </w:rPr>
        <w:t xml:space="preserve">(temeljem </w:t>
      </w:r>
      <w:r w:rsidRPr="005E00E9">
        <w:rPr>
          <w:rFonts w:ascii="Arial Narrow" w:hAnsi="Arial Narrow"/>
          <w:bCs/>
          <w:color w:val="231F20"/>
        </w:rPr>
        <w:t>člank</w:t>
      </w:r>
      <w:r>
        <w:rPr>
          <w:rFonts w:ascii="Arial Narrow" w:hAnsi="Arial Narrow"/>
          <w:bCs/>
          <w:color w:val="231F20"/>
        </w:rPr>
        <w:t>a</w:t>
      </w:r>
      <w:r w:rsidRPr="005E00E9">
        <w:rPr>
          <w:rFonts w:ascii="Arial Narrow" w:hAnsi="Arial Narrow"/>
          <w:bCs/>
          <w:color w:val="231F20"/>
        </w:rPr>
        <w:t xml:space="preserve"> 5.</w:t>
      </w:r>
      <w:r>
        <w:rPr>
          <w:rFonts w:ascii="Arial Narrow" w:hAnsi="Arial Narrow"/>
          <w:bCs/>
          <w:color w:val="231F20"/>
        </w:rPr>
        <w:t>)</w:t>
      </w:r>
      <w:r w:rsidRPr="005E00E9">
        <w:rPr>
          <w:rFonts w:ascii="Arial Narrow" w:hAnsi="Arial Narrow"/>
          <w:bCs/>
          <w:color w:val="231F20"/>
        </w:rPr>
        <w:t xml:space="preserve"> su: </w:t>
      </w:r>
    </w:p>
    <w:p w:rsidR="001B2FA4" w:rsidRDefault="001B2FA4" w:rsidP="00C758B4">
      <w:pPr>
        <w:pStyle w:val="ListParagraph"/>
        <w:numPr>
          <w:ilvl w:val="0"/>
          <w:numId w:val="90"/>
        </w:numPr>
        <w:tabs>
          <w:tab w:val="left" w:pos="2445"/>
          <w:tab w:val="left" w:pos="5130"/>
        </w:tabs>
        <w:spacing w:before="120" w:after="120" w:line="276" w:lineRule="auto"/>
        <w:contextualSpacing/>
        <w:jc w:val="both"/>
        <w:textAlignment w:val="baseline"/>
        <w:rPr>
          <w:bCs/>
          <w:color w:val="231F20"/>
        </w:rPr>
      </w:pPr>
      <w:r w:rsidRPr="00FD1334">
        <w:rPr>
          <w:bCs/>
          <w:color w:val="231F20"/>
        </w:rPr>
        <w:t xml:space="preserve">Vlada Republike Hrvatske, </w:t>
      </w:r>
    </w:p>
    <w:p w:rsidR="001B2FA4" w:rsidRDefault="001B2FA4" w:rsidP="00C758B4">
      <w:pPr>
        <w:pStyle w:val="ListParagraph"/>
        <w:numPr>
          <w:ilvl w:val="0"/>
          <w:numId w:val="90"/>
        </w:numPr>
        <w:tabs>
          <w:tab w:val="left" w:pos="2445"/>
          <w:tab w:val="left" w:pos="5130"/>
        </w:tabs>
        <w:spacing w:before="120" w:after="120" w:line="276" w:lineRule="auto"/>
        <w:contextualSpacing/>
        <w:jc w:val="both"/>
        <w:textAlignment w:val="baseline"/>
        <w:rPr>
          <w:bCs/>
          <w:color w:val="231F20"/>
        </w:rPr>
      </w:pPr>
      <w:r w:rsidRPr="00FD1334">
        <w:rPr>
          <w:bCs/>
          <w:color w:val="231F20"/>
        </w:rPr>
        <w:t xml:space="preserve">povjerenstva </w:t>
      </w:r>
      <w:bookmarkStart w:id="290" w:name="_Hlk22034771"/>
      <w:r w:rsidRPr="00FD1334">
        <w:rPr>
          <w:bCs/>
          <w:color w:val="231F20"/>
        </w:rPr>
        <w:t>za procjenu šteta od prirodnih nepogoda</w:t>
      </w:r>
      <w:bookmarkEnd w:id="290"/>
      <w:r w:rsidRPr="00FD1334">
        <w:rPr>
          <w:bCs/>
          <w:color w:val="231F20"/>
        </w:rPr>
        <w:t xml:space="preserve">,, </w:t>
      </w:r>
    </w:p>
    <w:p w:rsidR="001B2FA4" w:rsidRDefault="001B2FA4" w:rsidP="00C758B4">
      <w:pPr>
        <w:pStyle w:val="ListParagraph"/>
        <w:numPr>
          <w:ilvl w:val="0"/>
          <w:numId w:val="90"/>
        </w:numPr>
        <w:tabs>
          <w:tab w:val="left" w:pos="2445"/>
          <w:tab w:val="left" w:pos="5130"/>
        </w:tabs>
        <w:spacing w:before="120" w:after="120" w:line="276" w:lineRule="auto"/>
        <w:contextualSpacing/>
        <w:jc w:val="both"/>
        <w:textAlignment w:val="baseline"/>
        <w:rPr>
          <w:bCs/>
          <w:color w:val="231F20"/>
        </w:rPr>
      </w:pPr>
      <w:r w:rsidRPr="00FD1334">
        <w:rPr>
          <w:bCs/>
          <w:color w:val="231F20"/>
        </w:rPr>
        <w:t xml:space="preserve">nadležna ministarstva, </w:t>
      </w:r>
    </w:p>
    <w:p w:rsidR="001B2FA4" w:rsidRDefault="001B2FA4" w:rsidP="00C758B4">
      <w:pPr>
        <w:pStyle w:val="ListParagraph"/>
        <w:numPr>
          <w:ilvl w:val="0"/>
          <w:numId w:val="90"/>
        </w:numPr>
        <w:tabs>
          <w:tab w:val="left" w:pos="2445"/>
          <w:tab w:val="left" w:pos="5130"/>
        </w:tabs>
        <w:spacing w:before="120" w:after="120" w:line="276" w:lineRule="auto"/>
        <w:contextualSpacing/>
        <w:jc w:val="both"/>
        <w:textAlignment w:val="baseline"/>
        <w:rPr>
          <w:bCs/>
          <w:color w:val="231F20"/>
        </w:rPr>
      </w:pPr>
      <w:r w:rsidRPr="00FD1334">
        <w:rPr>
          <w:bCs/>
          <w:color w:val="231F20"/>
        </w:rPr>
        <w:t xml:space="preserve">jedinice lokalne i područne (regionalne) samouprave i Grad Zagreb. </w:t>
      </w:r>
    </w:p>
    <w:p w:rsidR="001B2FA4" w:rsidRPr="00F64803" w:rsidRDefault="001B2FA4" w:rsidP="001B2FA4">
      <w:pPr>
        <w:pStyle w:val="ListParagraph"/>
        <w:tabs>
          <w:tab w:val="left" w:pos="5130"/>
        </w:tabs>
        <w:spacing w:after="120" w:line="276" w:lineRule="auto"/>
        <w:ind w:firstLine="0"/>
        <w:jc w:val="both"/>
        <w:rPr>
          <w:bCs/>
          <w:color w:val="231F20"/>
          <w:sz w:val="14"/>
          <w:szCs w:val="14"/>
        </w:rPr>
      </w:pPr>
    </w:p>
    <w:p w:rsidR="001B2FA4" w:rsidRPr="004F2074" w:rsidRDefault="001B2FA4" w:rsidP="00C758B4">
      <w:pPr>
        <w:pStyle w:val="Heading2"/>
        <w:numPr>
          <w:ilvl w:val="1"/>
          <w:numId w:val="86"/>
        </w:numPr>
        <w:tabs>
          <w:tab w:val="clear" w:pos="567"/>
          <w:tab w:val="clear" w:pos="993"/>
        </w:tabs>
        <w:spacing w:after="160" w:line="259" w:lineRule="auto"/>
        <w:jc w:val="left"/>
      </w:pPr>
      <w:bookmarkStart w:id="291" w:name="_Toc25832075"/>
      <w:r w:rsidRPr="004F2074">
        <w:t>Proglašenje prirodne nepogode</w:t>
      </w:r>
      <w:bookmarkEnd w:id="291"/>
    </w:p>
    <w:p w:rsidR="001B2FA4" w:rsidRPr="005E00E9" w:rsidRDefault="001B2FA4" w:rsidP="001B2FA4">
      <w:pPr>
        <w:spacing w:after="120"/>
        <w:rPr>
          <w:rFonts w:ascii="Arial Narrow" w:hAnsi="Arial Narrow"/>
          <w:bCs/>
          <w:color w:val="231F20"/>
        </w:rPr>
      </w:pPr>
      <w:r w:rsidRPr="005E00E9">
        <w:rPr>
          <w:rFonts w:ascii="Arial Narrow" w:hAnsi="Arial Narrow"/>
          <w:bCs/>
          <w:color w:val="231F20"/>
        </w:rPr>
        <w:t xml:space="preserve">Odluku o proglašenju prirodne nepogode za Općinu </w:t>
      </w:r>
      <w:proofErr w:type="spellStart"/>
      <w:r w:rsidRPr="0023631B">
        <w:rPr>
          <w:rFonts w:ascii="Arial Narrow" w:hAnsi="Arial Narrow"/>
          <w:bCs/>
          <w:color w:val="231F20"/>
        </w:rPr>
        <w:t>Kaštelir</w:t>
      </w:r>
      <w:proofErr w:type="spellEnd"/>
      <w:r w:rsidRPr="0023631B">
        <w:rPr>
          <w:rFonts w:ascii="Arial Narrow" w:hAnsi="Arial Narrow"/>
          <w:bCs/>
          <w:color w:val="231F20"/>
        </w:rPr>
        <w:t xml:space="preserve">-Labinci - </w:t>
      </w:r>
      <w:proofErr w:type="spellStart"/>
      <w:r w:rsidRPr="0023631B">
        <w:rPr>
          <w:rFonts w:ascii="Arial Narrow" w:hAnsi="Arial Narrow"/>
          <w:bCs/>
          <w:color w:val="231F20"/>
        </w:rPr>
        <w:t>Castelliere</w:t>
      </w:r>
      <w:proofErr w:type="spellEnd"/>
      <w:r w:rsidRPr="0023631B">
        <w:rPr>
          <w:rFonts w:ascii="Arial Narrow" w:hAnsi="Arial Narrow"/>
          <w:bCs/>
          <w:color w:val="231F20"/>
        </w:rPr>
        <w:t>-S. Domenica</w:t>
      </w:r>
      <w:r w:rsidRPr="005E00E9">
        <w:rPr>
          <w:rFonts w:ascii="Arial Narrow" w:hAnsi="Arial Narrow"/>
          <w:bCs/>
          <w:color w:val="231F20"/>
        </w:rPr>
        <w:t xml:space="preserve"> donosi župan </w:t>
      </w:r>
      <w:r>
        <w:rPr>
          <w:rFonts w:ascii="Arial Narrow" w:hAnsi="Arial Narrow"/>
          <w:bCs/>
          <w:color w:val="231F20"/>
        </w:rPr>
        <w:t>Istarske</w:t>
      </w:r>
      <w:r w:rsidRPr="005E00E9">
        <w:rPr>
          <w:rFonts w:ascii="Arial Narrow" w:hAnsi="Arial Narrow"/>
          <w:bCs/>
          <w:color w:val="231F20"/>
        </w:rPr>
        <w:t xml:space="preserve"> županije na prijedlog općinsk</w:t>
      </w:r>
      <w:r>
        <w:rPr>
          <w:rFonts w:ascii="Arial Narrow" w:hAnsi="Arial Narrow"/>
          <w:bCs/>
          <w:color w:val="231F20"/>
        </w:rPr>
        <w:t>og</w:t>
      </w:r>
      <w:r w:rsidRPr="005E00E9">
        <w:rPr>
          <w:rFonts w:ascii="Arial Narrow" w:hAnsi="Arial Narrow"/>
          <w:bCs/>
          <w:color w:val="231F20"/>
        </w:rPr>
        <w:t xml:space="preserve"> načelni</w:t>
      </w:r>
      <w:r>
        <w:rPr>
          <w:rFonts w:ascii="Arial Narrow" w:hAnsi="Arial Narrow"/>
          <w:bCs/>
          <w:color w:val="231F20"/>
        </w:rPr>
        <w:t>ka</w:t>
      </w:r>
      <w:r w:rsidRPr="005E00E9">
        <w:rPr>
          <w:rFonts w:ascii="Arial Narrow" w:hAnsi="Arial Narrow"/>
          <w:bCs/>
          <w:color w:val="231F20"/>
        </w:rPr>
        <w:t xml:space="preserve"> u slučaju ispunjenja sljedećih uvjeta:</w:t>
      </w:r>
    </w:p>
    <w:p w:rsidR="001B2FA4" w:rsidRDefault="001B2FA4" w:rsidP="00C758B4">
      <w:pPr>
        <w:pStyle w:val="ListParagraph"/>
        <w:numPr>
          <w:ilvl w:val="0"/>
          <w:numId w:val="90"/>
        </w:numPr>
        <w:tabs>
          <w:tab w:val="left" w:pos="2445"/>
          <w:tab w:val="left" w:pos="5130"/>
        </w:tabs>
        <w:spacing w:before="120" w:after="120" w:line="276" w:lineRule="auto"/>
        <w:ind w:left="714" w:hanging="357"/>
        <w:contextualSpacing/>
        <w:jc w:val="both"/>
        <w:textAlignment w:val="baseline"/>
        <w:rPr>
          <w:bCs/>
          <w:color w:val="231F20"/>
        </w:rPr>
      </w:pPr>
      <w:r w:rsidRPr="00B1739B">
        <w:rPr>
          <w:bCs/>
          <w:color w:val="231F20"/>
        </w:rPr>
        <w:t>ako je vrijednost ukupne izravne štete najmanje 20 % vrijednosti izvornih prihoda jedinice lokalne samouprave za prethodnu godinu</w:t>
      </w:r>
      <w:r>
        <w:rPr>
          <w:bCs/>
          <w:color w:val="231F20"/>
        </w:rPr>
        <w:t>;</w:t>
      </w:r>
    </w:p>
    <w:p w:rsidR="001B2FA4" w:rsidRDefault="001B2FA4" w:rsidP="00C758B4">
      <w:pPr>
        <w:pStyle w:val="ListParagraph"/>
        <w:numPr>
          <w:ilvl w:val="0"/>
          <w:numId w:val="90"/>
        </w:numPr>
        <w:tabs>
          <w:tab w:val="left" w:pos="2445"/>
          <w:tab w:val="left" w:pos="5130"/>
        </w:tabs>
        <w:spacing w:before="120" w:after="120" w:line="276" w:lineRule="auto"/>
        <w:ind w:left="714" w:hanging="357"/>
        <w:contextualSpacing/>
        <w:jc w:val="both"/>
        <w:textAlignment w:val="baseline"/>
        <w:rPr>
          <w:bCs/>
          <w:color w:val="231F20"/>
        </w:rPr>
      </w:pPr>
      <w:r w:rsidRPr="00B1739B">
        <w:rPr>
          <w:bCs/>
          <w:color w:val="231F20"/>
        </w:rPr>
        <w:t>ako je prirod (rod) umanjen najmanje 30 % prethodnog trogodišnjeg prosjeka na području jedinice lokalne samouprave</w:t>
      </w:r>
      <w:r>
        <w:rPr>
          <w:bCs/>
          <w:color w:val="231F20"/>
        </w:rPr>
        <w:t>;</w:t>
      </w:r>
    </w:p>
    <w:p w:rsidR="001B2FA4" w:rsidRPr="00B1739B" w:rsidRDefault="001B2FA4" w:rsidP="00C758B4">
      <w:pPr>
        <w:pStyle w:val="ListParagraph"/>
        <w:numPr>
          <w:ilvl w:val="0"/>
          <w:numId w:val="90"/>
        </w:numPr>
        <w:tabs>
          <w:tab w:val="left" w:pos="2445"/>
          <w:tab w:val="left" w:pos="5130"/>
        </w:tabs>
        <w:spacing w:before="120" w:after="120" w:line="276" w:lineRule="auto"/>
        <w:ind w:left="714" w:hanging="357"/>
        <w:contextualSpacing/>
        <w:jc w:val="both"/>
        <w:textAlignment w:val="baseline"/>
        <w:rPr>
          <w:bCs/>
          <w:color w:val="231F20"/>
        </w:rPr>
      </w:pPr>
      <w:r w:rsidRPr="00B1739B">
        <w:rPr>
          <w:bCs/>
          <w:color w:val="231F20"/>
        </w:rPr>
        <w:t xml:space="preserve">ako je nepogoda umanjila vrijednost imovine na području jedinice lokalne samouprave najmanje 30 %. </w:t>
      </w:r>
    </w:p>
    <w:p w:rsidR="001B2FA4" w:rsidRPr="005E00E9" w:rsidRDefault="001B2FA4" w:rsidP="001B2FA4">
      <w:pPr>
        <w:tabs>
          <w:tab w:val="left" w:pos="5130"/>
        </w:tabs>
        <w:spacing w:before="120" w:after="240"/>
        <w:rPr>
          <w:rFonts w:ascii="Arial Narrow" w:hAnsi="Arial Narrow"/>
          <w:bCs/>
          <w:color w:val="231F20"/>
        </w:rPr>
      </w:pPr>
      <w:r w:rsidRPr="005E00E9">
        <w:rPr>
          <w:rFonts w:ascii="Arial Narrow" w:hAnsi="Arial Narrow"/>
          <w:bCs/>
          <w:color w:val="231F20"/>
        </w:rPr>
        <w:lastRenderedPageBreak/>
        <w:t xml:space="preserve">Ispunjenje uvjeta iz gornjeg stavka utvrđuje </w:t>
      </w:r>
      <w:r>
        <w:rPr>
          <w:rFonts w:ascii="Arial Narrow" w:hAnsi="Arial Narrow"/>
          <w:bCs/>
          <w:color w:val="231F20"/>
        </w:rPr>
        <w:t xml:space="preserve">Općinsko povjerenstvo Općine </w:t>
      </w:r>
      <w:proofErr w:type="spellStart"/>
      <w:r w:rsidRPr="0023631B">
        <w:rPr>
          <w:rFonts w:ascii="Arial Narrow" w:hAnsi="Arial Narrow"/>
          <w:bCs/>
          <w:color w:val="231F20"/>
        </w:rPr>
        <w:t>Kaštelir</w:t>
      </w:r>
      <w:proofErr w:type="spellEnd"/>
      <w:r w:rsidRPr="0023631B">
        <w:rPr>
          <w:rFonts w:ascii="Arial Narrow" w:hAnsi="Arial Narrow"/>
          <w:bCs/>
          <w:color w:val="231F20"/>
        </w:rPr>
        <w:t xml:space="preserve">-Labinci - </w:t>
      </w:r>
      <w:proofErr w:type="spellStart"/>
      <w:r w:rsidRPr="0023631B">
        <w:rPr>
          <w:rFonts w:ascii="Arial Narrow" w:hAnsi="Arial Narrow"/>
          <w:bCs/>
          <w:color w:val="231F20"/>
        </w:rPr>
        <w:t>Castelliere</w:t>
      </w:r>
      <w:proofErr w:type="spellEnd"/>
      <w:r w:rsidRPr="0023631B">
        <w:rPr>
          <w:rFonts w:ascii="Arial Narrow" w:hAnsi="Arial Narrow"/>
          <w:bCs/>
          <w:color w:val="231F20"/>
        </w:rPr>
        <w:t>-S. Domenica</w:t>
      </w:r>
      <w:r>
        <w:rPr>
          <w:rFonts w:ascii="Arial Narrow" w:hAnsi="Arial Narrow"/>
          <w:bCs/>
          <w:color w:val="231F20"/>
        </w:rPr>
        <w:t>.</w:t>
      </w:r>
    </w:p>
    <w:p w:rsidR="001B2FA4" w:rsidRPr="00841A3E" w:rsidRDefault="001B2FA4" w:rsidP="00C758B4">
      <w:pPr>
        <w:pStyle w:val="Heading2"/>
        <w:numPr>
          <w:ilvl w:val="1"/>
          <w:numId w:val="86"/>
        </w:numPr>
        <w:tabs>
          <w:tab w:val="clear" w:pos="567"/>
          <w:tab w:val="clear" w:pos="993"/>
        </w:tabs>
        <w:spacing w:after="160" w:line="259" w:lineRule="auto"/>
        <w:jc w:val="left"/>
      </w:pPr>
      <w:r>
        <w:t xml:space="preserve"> </w:t>
      </w:r>
      <w:bookmarkStart w:id="292" w:name="_Toc25832076"/>
      <w:r w:rsidRPr="00841A3E">
        <w:t>Procjena štete</w:t>
      </w:r>
      <w:bookmarkEnd w:id="292"/>
    </w:p>
    <w:p w:rsidR="001B2FA4" w:rsidRPr="00841A3E" w:rsidRDefault="001B2FA4" w:rsidP="00C758B4">
      <w:pPr>
        <w:pStyle w:val="Heading3"/>
        <w:keepLines/>
        <w:numPr>
          <w:ilvl w:val="2"/>
          <w:numId w:val="86"/>
        </w:numPr>
        <w:spacing w:before="40" w:after="160" w:line="276" w:lineRule="auto"/>
        <w:jc w:val="both"/>
      </w:pPr>
      <w:bookmarkStart w:id="293" w:name="_Toc25832077"/>
      <w:r w:rsidRPr="00841A3E">
        <w:t>Registar šteta i prva procjena štete</w:t>
      </w:r>
      <w:bookmarkEnd w:id="293"/>
    </w:p>
    <w:p w:rsidR="001B2FA4" w:rsidRDefault="001B2FA4" w:rsidP="001B2FA4">
      <w:pPr>
        <w:spacing w:before="120" w:after="120"/>
        <w:rPr>
          <w:rFonts w:ascii="Arial Narrow" w:hAnsi="Arial Narrow"/>
          <w:bCs/>
          <w:color w:val="231F20"/>
        </w:rPr>
      </w:pPr>
      <w:r w:rsidRPr="005E00E9">
        <w:rPr>
          <w:rFonts w:ascii="Arial Narrow" w:hAnsi="Arial Narrow"/>
          <w:bCs/>
          <w:color w:val="231F20"/>
        </w:rPr>
        <w:t xml:space="preserve">Nakon proglašenja prirodne nepogode u svrhu dodjele novčanih sredstava za djelomičnu sanaciju šteta od prirodnih nepogoda </w:t>
      </w:r>
      <w:r>
        <w:rPr>
          <w:rFonts w:ascii="Arial Narrow" w:hAnsi="Arial Narrow"/>
          <w:bCs/>
          <w:color w:val="231F20"/>
        </w:rPr>
        <w:t xml:space="preserve">ranije navedena </w:t>
      </w:r>
      <w:r w:rsidRPr="005E00E9">
        <w:rPr>
          <w:rFonts w:ascii="Arial Narrow" w:hAnsi="Arial Narrow"/>
          <w:bCs/>
          <w:color w:val="231F20"/>
        </w:rPr>
        <w:t>nadležna tijela</w:t>
      </w:r>
      <w:r>
        <w:rPr>
          <w:rFonts w:ascii="Arial Narrow" w:hAnsi="Arial Narrow"/>
          <w:bCs/>
          <w:color w:val="231F20"/>
        </w:rPr>
        <w:t>:</w:t>
      </w:r>
    </w:p>
    <w:p w:rsidR="001B2FA4" w:rsidRDefault="001B2FA4" w:rsidP="00C758B4">
      <w:pPr>
        <w:pStyle w:val="ListParagraph"/>
        <w:numPr>
          <w:ilvl w:val="0"/>
          <w:numId w:val="90"/>
        </w:numPr>
        <w:tabs>
          <w:tab w:val="left" w:pos="2445"/>
        </w:tabs>
        <w:spacing w:before="120" w:after="120" w:line="276" w:lineRule="auto"/>
        <w:contextualSpacing/>
        <w:jc w:val="both"/>
        <w:textAlignment w:val="baseline"/>
        <w:rPr>
          <w:bCs/>
          <w:color w:val="231F20"/>
        </w:rPr>
      </w:pPr>
      <w:r w:rsidRPr="00161C7D">
        <w:rPr>
          <w:bCs/>
          <w:color w:val="231F20"/>
        </w:rPr>
        <w:t>prijavljuju prvu procjenu šteta</w:t>
      </w:r>
      <w:r>
        <w:rPr>
          <w:bCs/>
          <w:color w:val="231F20"/>
        </w:rPr>
        <w:t xml:space="preserve"> u Registar šteta</w:t>
      </w:r>
      <w:r w:rsidRPr="00161C7D">
        <w:rPr>
          <w:bCs/>
          <w:color w:val="231F20"/>
        </w:rPr>
        <w:t xml:space="preserve">, </w:t>
      </w:r>
    </w:p>
    <w:p w:rsidR="001B2FA4" w:rsidRDefault="001B2FA4" w:rsidP="00C758B4">
      <w:pPr>
        <w:pStyle w:val="ListParagraph"/>
        <w:numPr>
          <w:ilvl w:val="0"/>
          <w:numId w:val="90"/>
        </w:numPr>
        <w:tabs>
          <w:tab w:val="left" w:pos="2445"/>
        </w:tabs>
        <w:spacing w:before="120" w:after="120" w:line="276" w:lineRule="auto"/>
        <w:contextualSpacing/>
        <w:jc w:val="both"/>
        <w:textAlignment w:val="baseline"/>
        <w:rPr>
          <w:bCs/>
          <w:color w:val="231F20"/>
        </w:rPr>
      </w:pPr>
      <w:r>
        <w:rPr>
          <w:bCs/>
          <w:color w:val="231F20"/>
        </w:rPr>
        <w:t xml:space="preserve">prijavljuju </w:t>
      </w:r>
      <w:r w:rsidRPr="00161C7D">
        <w:rPr>
          <w:bCs/>
          <w:color w:val="231F20"/>
        </w:rPr>
        <w:t xml:space="preserve">konačnu procjenu šteta </w:t>
      </w:r>
      <w:r>
        <w:rPr>
          <w:bCs/>
          <w:color w:val="231F20"/>
        </w:rPr>
        <w:t>u Registar šteta</w:t>
      </w:r>
      <w:r w:rsidRPr="00161C7D">
        <w:rPr>
          <w:bCs/>
          <w:color w:val="231F20"/>
        </w:rPr>
        <w:t xml:space="preserve"> i </w:t>
      </w:r>
    </w:p>
    <w:p w:rsidR="001B2FA4" w:rsidRPr="00161C7D" w:rsidRDefault="001B2FA4" w:rsidP="00C758B4">
      <w:pPr>
        <w:pStyle w:val="ListParagraph"/>
        <w:numPr>
          <w:ilvl w:val="0"/>
          <w:numId w:val="90"/>
        </w:numPr>
        <w:tabs>
          <w:tab w:val="left" w:pos="2445"/>
        </w:tabs>
        <w:spacing w:before="120" w:after="120" w:line="276" w:lineRule="auto"/>
        <w:contextualSpacing/>
        <w:jc w:val="both"/>
        <w:textAlignment w:val="baseline"/>
        <w:rPr>
          <w:bCs/>
          <w:color w:val="231F20"/>
        </w:rPr>
      </w:pPr>
      <w:r w:rsidRPr="00161C7D">
        <w:rPr>
          <w:bCs/>
          <w:color w:val="231F20"/>
        </w:rPr>
        <w:t>potvr</w:t>
      </w:r>
      <w:r>
        <w:rPr>
          <w:bCs/>
          <w:color w:val="231F20"/>
        </w:rPr>
        <w:t>đuju</w:t>
      </w:r>
      <w:r w:rsidRPr="00161C7D">
        <w:rPr>
          <w:bCs/>
          <w:color w:val="231F20"/>
        </w:rPr>
        <w:t xml:space="preserve"> konačn</w:t>
      </w:r>
      <w:r>
        <w:rPr>
          <w:bCs/>
          <w:color w:val="231F20"/>
        </w:rPr>
        <w:t>u</w:t>
      </w:r>
      <w:r w:rsidRPr="00161C7D">
        <w:rPr>
          <w:bCs/>
          <w:color w:val="231F20"/>
        </w:rPr>
        <w:t xml:space="preserve"> procjen</w:t>
      </w:r>
      <w:r>
        <w:rPr>
          <w:bCs/>
          <w:color w:val="231F20"/>
        </w:rPr>
        <w:t>u</w:t>
      </w:r>
      <w:r w:rsidRPr="00161C7D">
        <w:rPr>
          <w:bCs/>
          <w:color w:val="231F20"/>
        </w:rPr>
        <w:t xml:space="preserve"> šteta u Registar šteta.</w:t>
      </w:r>
    </w:p>
    <w:p w:rsidR="001B2FA4" w:rsidRDefault="001B2FA4" w:rsidP="001B2FA4">
      <w:pPr>
        <w:rPr>
          <w:rFonts w:ascii="Arial Narrow" w:hAnsi="Arial Narrow"/>
        </w:rPr>
      </w:pPr>
      <w:r w:rsidRPr="005E00E9">
        <w:rPr>
          <w:rFonts w:ascii="Arial Narrow" w:hAnsi="Arial Narrow"/>
        </w:rPr>
        <w:t xml:space="preserve">Registar šteta je jedinstvena digitalna baza podataka o svim štetama nastalim zbog prirodnih nepogoda na području Republike Hrvatske. </w:t>
      </w:r>
    </w:p>
    <w:p w:rsidR="001B2FA4" w:rsidRDefault="001B2FA4" w:rsidP="001B2FA4">
      <w:pPr>
        <w:rPr>
          <w:rFonts w:ascii="Arial Narrow" w:hAnsi="Arial Narrow"/>
        </w:rPr>
      </w:pPr>
      <w:r w:rsidRPr="005E00E9">
        <w:rPr>
          <w:rFonts w:ascii="Arial Narrow" w:hAnsi="Arial Narrow"/>
        </w:rPr>
        <w:t xml:space="preserve">Obveznik unosa podataka u Registar šteta na razini Općine </w:t>
      </w:r>
      <w:proofErr w:type="spellStart"/>
      <w:r w:rsidRPr="0023631B">
        <w:rPr>
          <w:rFonts w:ascii="Arial Narrow" w:hAnsi="Arial Narrow"/>
        </w:rPr>
        <w:t>Kaštelir</w:t>
      </w:r>
      <w:proofErr w:type="spellEnd"/>
      <w:r w:rsidRPr="0023631B">
        <w:rPr>
          <w:rFonts w:ascii="Arial Narrow" w:hAnsi="Arial Narrow"/>
        </w:rPr>
        <w:t xml:space="preserve">-Labinci - </w:t>
      </w:r>
      <w:proofErr w:type="spellStart"/>
      <w:r w:rsidRPr="0023631B">
        <w:rPr>
          <w:rFonts w:ascii="Arial Narrow" w:hAnsi="Arial Narrow"/>
          <w:bCs/>
        </w:rPr>
        <w:t>Castelliere</w:t>
      </w:r>
      <w:proofErr w:type="spellEnd"/>
      <w:r w:rsidRPr="0023631B">
        <w:rPr>
          <w:rFonts w:ascii="Arial Narrow" w:hAnsi="Arial Narrow"/>
          <w:bCs/>
        </w:rPr>
        <w:t>-S. Domenica</w:t>
      </w:r>
      <w:r w:rsidRPr="005E00E9">
        <w:rPr>
          <w:rFonts w:ascii="Arial Narrow" w:hAnsi="Arial Narrow"/>
        </w:rPr>
        <w:t xml:space="preserve"> je </w:t>
      </w:r>
      <w:r>
        <w:rPr>
          <w:rFonts w:ascii="Arial Narrow" w:hAnsi="Arial Narrow"/>
        </w:rPr>
        <w:t>O</w:t>
      </w:r>
      <w:r w:rsidRPr="005E00E9">
        <w:rPr>
          <w:rFonts w:ascii="Arial Narrow" w:hAnsi="Arial Narrow"/>
        </w:rPr>
        <w:t xml:space="preserve">pćinsko povjerenstvo. Općinsko povjerenstvo u Registar šteta unosi prijave prvih procjena šteta i prijave konačnih procjena šteta, jedinstvene cijene te izvješća o utrošku dodijeljenih sredstava pomoći u skladu s obrascima i elektroničkim sučeljem. </w:t>
      </w:r>
    </w:p>
    <w:p w:rsidR="001B2FA4" w:rsidRPr="005E00E9" w:rsidRDefault="001B2FA4" w:rsidP="001B2FA4">
      <w:pPr>
        <w:rPr>
          <w:rFonts w:ascii="Arial Narrow" w:hAnsi="Arial Narrow"/>
        </w:rPr>
      </w:pPr>
      <w:r w:rsidRPr="005E00E9">
        <w:rPr>
          <w:rFonts w:ascii="Arial Narrow" w:hAnsi="Arial Narrow"/>
        </w:rPr>
        <w:t xml:space="preserve">Podaci iz Registra šteta koriste se kao osnova za određenje sredstava pomoći za djelomičnu sanaciju šteta nastalih zbog prirodnih nepogoda te za izradu izvješća o radu Državnog povjerenstva. </w:t>
      </w:r>
    </w:p>
    <w:p w:rsidR="001B2FA4" w:rsidRDefault="001B2FA4" w:rsidP="001B2FA4">
      <w:pPr>
        <w:rPr>
          <w:rFonts w:ascii="Arial Narrow" w:hAnsi="Arial Narrow"/>
        </w:rPr>
      </w:pPr>
      <w:r w:rsidRPr="005E00E9">
        <w:rPr>
          <w:rFonts w:ascii="Arial Narrow" w:hAnsi="Arial Narrow"/>
        </w:rPr>
        <w:t xml:space="preserve">Oštećenik nakon nastanka prirodne nepogode prijavljuje štetu na imovini </w:t>
      </w:r>
      <w:r>
        <w:rPr>
          <w:rFonts w:ascii="Arial Narrow" w:hAnsi="Arial Narrow"/>
        </w:rPr>
        <w:t>O</w:t>
      </w:r>
      <w:r w:rsidRPr="005E00E9">
        <w:rPr>
          <w:rFonts w:ascii="Arial Narrow" w:hAnsi="Arial Narrow"/>
        </w:rPr>
        <w:t>pćinskom povjerenstvu u pisanom obliku</w:t>
      </w:r>
      <w:r>
        <w:rPr>
          <w:rFonts w:ascii="Arial Narrow" w:hAnsi="Arial Narrow"/>
        </w:rPr>
        <w:t xml:space="preserve"> (Prilog 1)</w:t>
      </w:r>
      <w:r w:rsidRPr="005E00E9">
        <w:rPr>
          <w:rFonts w:ascii="Arial Narrow" w:hAnsi="Arial Narrow"/>
        </w:rPr>
        <w:t xml:space="preserve">, na propisanom obrascu, </w:t>
      </w:r>
      <w:r w:rsidRPr="00F64803">
        <w:rPr>
          <w:rFonts w:ascii="Arial Narrow" w:hAnsi="Arial Narrow"/>
        </w:rPr>
        <w:t xml:space="preserve">najkasnije u roku od 8 dana od dana donošenja Odluke o proglašenju prirodne nepogode. </w:t>
      </w:r>
    </w:p>
    <w:p w:rsidR="001B2FA4" w:rsidRDefault="001B2FA4" w:rsidP="001B2FA4">
      <w:pPr>
        <w:rPr>
          <w:rFonts w:ascii="Arial Narrow" w:hAnsi="Arial Narrow"/>
        </w:rPr>
      </w:pPr>
      <w:r w:rsidRPr="005E00E9">
        <w:rPr>
          <w:rFonts w:ascii="Arial Narrow" w:hAnsi="Arial Narrow"/>
        </w:rPr>
        <w:t xml:space="preserve">Nakon isteka roka od 8 dana </w:t>
      </w:r>
      <w:r>
        <w:rPr>
          <w:rFonts w:ascii="Arial Narrow" w:hAnsi="Arial Narrow"/>
        </w:rPr>
        <w:t>Općinsko</w:t>
      </w:r>
      <w:r w:rsidRPr="005E00E9">
        <w:rPr>
          <w:rFonts w:ascii="Arial Narrow" w:hAnsi="Arial Narrow"/>
        </w:rPr>
        <w:t xml:space="preserve"> povjerenstvo unosi sve zaprimljene prve procjene štete u Registar šteta najkasnije u roku od 15 dana od dana donošenja Odluke o proglašenju prirodne nepogode. Iznimno, oštećenik 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w:t>
      </w:r>
    </w:p>
    <w:p w:rsidR="001B2FA4" w:rsidRDefault="001B2FA4" w:rsidP="001B2FA4">
      <w:pPr>
        <w:rPr>
          <w:rFonts w:ascii="Arial Narrow" w:hAnsi="Arial Narrow"/>
        </w:rPr>
      </w:pPr>
      <w:r w:rsidRPr="005E00E9">
        <w:rPr>
          <w:rFonts w:ascii="Arial Narrow" w:hAnsi="Arial Narrow"/>
        </w:rPr>
        <w:t xml:space="preserve">Također, iznimno, rok za unos podataka u Registar šteta od strane </w:t>
      </w:r>
      <w:r>
        <w:rPr>
          <w:rFonts w:ascii="Arial Narrow" w:hAnsi="Arial Narrow"/>
        </w:rPr>
        <w:t>Općinskog</w:t>
      </w:r>
      <w:r w:rsidRPr="005E00E9">
        <w:rPr>
          <w:rFonts w:ascii="Arial Narrow" w:hAnsi="Arial Narrow"/>
        </w:rPr>
        <w:t xml:space="preserve"> povjerenstva može se, u slučaju postojanja objektivnih razloga na koje oštećenik nije mogao utjecati, a zbog kojih je onemogućen elektronički unos podataka u Registar šteta, produljiti za 8 dana. O produljenju navedenog roka odlučuje </w:t>
      </w:r>
      <w:r w:rsidRPr="00CE1F22">
        <w:rPr>
          <w:rFonts w:ascii="Arial Narrow" w:hAnsi="Arial Narrow"/>
        </w:rPr>
        <w:t xml:space="preserve">Povjerenstvo za procjenu šteta od prirodnih nepogoda </w:t>
      </w:r>
      <w:r>
        <w:rPr>
          <w:rFonts w:ascii="Arial Narrow" w:hAnsi="Arial Narrow"/>
        </w:rPr>
        <w:t>Istarske</w:t>
      </w:r>
      <w:r w:rsidRPr="00CE1F22">
        <w:rPr>
          <w:rFonts w:ascii="Arial Narrow" w:hAnsi="Arial Narrow"/>
        </w:rPr>
        <w:t xml:space="preserve"> županije (u daljnjem tekstu Županijsko povjerenstvo) </w:t>
      </w:r>
      <w:r w:rsidRPr="005E00E9">
        <w:rPr>
          <w:rFonts w:ascii="Arial Narrow" w:hAnsi="Arial Narrow"/>
        </w:rPr>
        <w:t xml:space="preserve"> povjerenstvo na temelju zahtjeva </w:t>
      </w:r>
      <w:r>
        <w:rPr>
          <w:rFonts w:ascii="Arial Narrow" w:hAnsi="Arial Narrow"/>
        </w:rPr>
        <w:t xml:space="preserve">Općinskog </w:t>
      </w:r>
      <w:r w:rsidRPr="005E00E9">
        <w:rPr>
          <w:rFonts w:ascii="Arial Narrow" w:hAnsi="Arial Narrow"/>
        </w:rPr>
        <w:t>povjerenstva</w:t>
      </w:r>
      <w:r>
        <w:rPr>
          <w:rFonts w:ascii="Arial Narrow" w:hAnsi="Arial Narrow"/>
        </w:rPr>
        <w:t xml:space="preserve"> </w:t>
      </w:r>
    </w:p>
    <w:p w:rsidR="001B2FA4" w:rsidRPr="005E00E9" w:rsidRDefault="001B2FA4" w:rsidP="001B2FA4">
      <w:pPr>
        <w:rPr>
          <w:rFonts w:ascii="Arial Narrow" w:hAnsi="Arial Narrow"/>
        </w:rPr>
      </w:pPr>
      <w:r w:rsidRPr="005E00E9">
        <w:rPr>
          <w:rFonts w:ascii="Arial Narrow" w:hAnsi="Arial Narrow"/>
        </w:rPr>
        <w:t>Sadržaj prve procjene štete:</w:t>
      </w:r>
    </w:p>
    <w:p w:rsidR="001B2FA4" w:rsidRPr="005E00E9" w:rsidRDefault="001B2FA4" w:rsidP="00C758B4">
      <w:pPr>
        <w:pStyle w:val="ListParagraph"/>
        <w:numPr>
          <w:ilvl w:val="0"/>
          <w:numId w:val="75"/>
        </w:numPr>
        <w:tabs>
          <w:tab w:val="left" w:pos="2445"/>
          <w:tab w:val="left" w:pos="5130"/>
        </w:tabs>
        <w:spacing w:line="276" w:lineRule="auto"/>
        <w:contextualSpacing/>
        <w:jc w:val="both"/>
        <w:textAlignment w:val="baseline"/>
      </w:pPr>
      <w:r w:rsidRPr="005E00E9">
        <w:t>Datum donošenja Odluke o proglašenju prirodne nepogode i njezin broj</w:t>
      </w:r>
      <w:r>
        <w:t>;</w:t>
      </w:r>
    </w:p>
    <w:p w:rsidR="001B2FA4" w:rsidRPr="005E00E9" w:rsidRDefault="001B2FA4" w:rsidP="00C758B4">
      <w:pPr>
        <w:pStyle w:val="ListParagraph"/>
        <w:numPr>
          <w:ilvl w:val="0"/>
          <w:numId w:val="75"/>
        </w:numPr>
        <w:tabs>
          <w:tab w:val="left" w:pos="2445"/>
          <w:tab w:val="left" w:pos="5130"/>
        </w:tabs>
        <w:spacing w:line="276" w:lineRule="auto"/>
        <w:contextualSpacing/>
        <w:jc w:val="both"/>
        <w:textAlignment w:val="baseline"/>
      </w:pPr>
      <w:r w:rsidRPr="005E00E9">
        <w:t>Podaci o vrsti nepogode</w:t>
      </w:r>
      <w:r>
        <w:t>;</w:t>
      </w:r>
    </w:p>
    <w:p w:rsidR="001B2FA4" w:rsidRPr="005E00E9" w:rsidRDefault="001B2FA4" w:rsidP="00C758B4">
      <w:pPr>
        <w:pStyle w:val="ListParagraph"/>
        <w:numPr>
          <w:ilvl w:val="0"/>
          <w:numId w:val="75"/>
        </w:numPr>
        <w:tabs>
          <w:tab w:val="left" w:pos="2445"/>
          <w:tab w:val="left" w:pos="5130"/>
        </w:tabs>
        <w:spacing w:line="276" w:lineRule="auto"/>
        <w:contextualSpacing/>
        <w:jc w:val="both"/>
        <w:textAlignment w:val="baseline"/>
      </w:pPr>
      <w:r w:rsidRPr="005E00E9">
        <w:t>Podaci o trajanju prirodne nepogode</w:t>
      </w:r>
      <w:r>
        <w:t>;</w:t>
      </w:r>
    </w:p>
    <w:p w:rsidR="001B2FA4" w:rsidRPr="005E00E9" w:rsidRDefault="001B2FA4" w:rsidP="00C758B4">
      <w:pPr>
        <w:pStyle w:val="ListParagraph"/>
        <w:numPr>
          <w:ilvl w:val="0"/>
          <w:numId w:val="75"/>
        </w:numPr>
        <w:tabs>
          <w:tab w:val="left" w:pos="2445"/>
          <w:tab w:val="left" w:pos="5130"/>
        </w:tabs>
        <w:spacing w:line="276" w:lineRule="auto"/>
        <w:contextualSpacing/>
        <w:jc w:val="both"/>
        <w:textAlignment w:val="baseline"/>
      </w:pPr>
      <w:r w:rsidRPr="005E00E9">
        <w:t>Podaci o području zahvaćenom prirodnom nepogodom</w:t>
      </w:r>
      <w:r>
        <w:t>;</w:t>
      </w:r>
    </w:p>
    <w:p w:rsidR="001B2FA4" w:rsidRPr="005E00E9" w:rsidRDefault="001B2FA4" w:rsidP="00C758B4">
      <w:pPr>
        <w:pStyle w:val="ListParagraph"/>
        <w:numPr>
          <w:ilvl w:val="0"/>
          <w:numId w:val="75"/>
        </w:numPr>
        <w:tabs>
          <w:tab w:val="left" w:pos="2445"/>
          <w:tab w:val="left" w:pos="5130"/>
        </w:tabs>
        <w:spacing w:line="276" w:lineRule="auto"/>
        <w:contextualSpacing/>
        <w:jc w:val="both"/>
        <w:textAlignment w:val="baseline"/>
      </w:pPr>
      <w:r w:rsidRPr="005E00E9">
        <w:t>Podaci o vrsti, opisu te vrijednosti oštećene imovine</w:t>
      </w:r>
      <w:r>
        <w:t>;</w:t>
      </w:r>
    </w:p>
    <w:p w:rsidR="001B2FA4" w:rsidRPr="005E00E9" w:rsidRDefault="001B2FA4" w:rsidP="00C758B4">
      <w:pPr>
        <w:pStyle w:val="ListParagraph"/>
        <w:numPr>
          <w:ilvl w:val="0"/>
          <w:numId w:val="75"/>
        </w:numPr>
        <w:tabs>
          <w:tab w:val="left" w:pos="2445"/>
          <w:tab w:val="left" w:pos="5130"/>
        </w:tabs>
        <w:spacing w:line="276" w:lineRule="auto"/>
        <w:contextualSpacing/>
        <w:jc w:val="both"/>
        <w:textAlignment w:val="baseline"/>
      </w:pPr>
      <w:r w:rsidRPr="005E00E9">
        <w:t>Podaci o ukupnom iznosu prijavljene štete</w:t>
      </w:r>
      <w:r>
        <w:t>;</w:t>
      </w:r>
    </w:p>
    <w:p w:rsidR="001B2FA4" w:rsidRPr="005E00E9" w:rsidRDefault="001B2FA4" w:rsidP="00C758B4">
      <w:pPr>
        <w:pStyle w:val="ListParagraph"/>
        <w:numPr>
          <w:ilvl w:val="0"/>
          <w:numId w:val="75"/>
        </w:numPr>
        <w:tabs>
          <w:tab w:val="left" w:pos="2445"/>
          <w:tab w:val="left" w:pos="5130"/>
        </w:tabs>
        <w:spacing w:line="276" w:lineRule="auto"/>
        <w:contextualSpacing/>
        <w:jc w:val="both"/>
        <w:textAlignment w:val="baseline"/>
      </w:pPr>
      <w:r w:rsidRPr="005E00E9">
        <w:t>Podaci i informacije o potrebi žurnog djelovanja i dodjeli pomoći za sanaciju i djelomično uklanjanje posljedica prirodne nepogode te ostale podatke o prijavi štete</w:t>
      </w:r>
      <w:r>
        <w:t>.</w:t>
      </w:r>
    </w:p>
    <w:p w:rsidR="001B2FA4" w:rsidRDefault="001B2FA4" w:rsidP="001B2FA4">
      <w:pPr>
        <w:tabs>
          <w:tab w:val="left" w:pos="5130"/>
        </w:tabs>
        <w:rPr>
          <w:bCs/>
          <w:color w:val="231F20"/>
        </w:rPr>
      </w:pPr>
    </w:p>
    <w:p w:rsidR="001B2FA4" w:rsidRPr="00841A3E" w:rsidRDefault="001B2FA4" w:rsidP="001B2FA4">
      <w:pPr>
        <w:tabs>
          <w:tab w:val="left" w:pos="5130"/>
        </w:tabs>
        <w:rPr>
          <w:rFonts w:ascii="Arial Narrow" w:hAnsi="Arial Narrow"/>
          <w:b/>
          <w:bCs/>
          <w:szCs w:val="22"/>
          <w:u w:val="single"/>
        </w:rPr>
      </w:pPr>
      <w:r w:rsidRPr="00841A3E">
        <w:rPr>
          <w:rFonts w:ascii="Arial Narrow" w:hAnsi="Arial Narrow"/>
          <w:b/>
          <w:bCs/>
          <w:szCs w:val="22"/>
          <w:u w:val="single"/>
          <w:shd w:val="clear" w:color="auto" w:fill="FFFFFF"/>
        </w:rPr>
        <w:t>Procjena štete na građevinama</w:t>
      </w:r>
    </w:p>
    <w:p w:rsidR="001B2FA4" w:rsidRPr="00841A3E" w:rsidRDefault="001B2FA4" w:rsidP="001B2FA4">
      <w:pPr>
        <w:tabs>
          <w:tab w:val="left" w:pos="5130"/>
        </w:tabs>
        <w:rPr>
          <w:rFonts w:ascii="Arial Narrow" w:hAnsi="Arial Narrow"/>
          <w:color w:val="231F20"/>
          <w:shd w:val="clear" w:color="auto" w:fill="FFFFFF"/>
        </w:rPr>
      </w:pPr>
      <w:r w:rsidRPr="00841A3E">
        <w:rPr>
          <w:rFonts w:ascii="Arial Narrow" w:hAnsi="Arial Narrow"/>
          <w:color w:val="231F20"/>
          <w:shd w:val="clear" w:color="auto" w:fill="FFFFFF"/>
        </w:rPr>
        <w:t>Šteta od prirodne nepogode na građevini procjenjuje se u kunama po formuli:</w:t>
      </w:r>
    </w:p>
    <w:p w:rsidR="001B2FA4" w:rsidRDefault="001B2FA4" w:rsidP="001B2FA4">
      <w:pPr>
        <w:tabs>
          <w:tab w:val="left" w:pos="5130"/>
        </w:tabs>
        <w:jc w:val="center"/>
        <w:rPr>
          <w:rFonts w:ascii="Arial Narrow" w:hAnsi="Arial Narrow"/>
          <w:b/>
          <w:bCs/>
          <w:color w:val="231F20"/>
          <w:shd w:val="clear" w:color="auto" w:fill="FFFFFF"/>
        </w:rPr>
      </w:pPr>
      <w:r w:rsidRPr="00841A3E">
        <w:rPr>
          <w:rFonts w:ascii="Arial Narrow" w:hAnsi="Arial Narrow"/>
          <w:b/>
          <w:bCs/>
          <w:color w:val="231F20"/>
          <w:shd w:val="clear" w:color="auto" w:fill="FFFFFF"/>
        </w:rPr>
        <w:t>Š = C · A · P · E</w:t>
      </w:r>
    </w:p>
    <w:p w:rsidR="001B2FA4" w:rsidRPr="00841A3E" w:rsidRDefault="001B2FA4" w:rsidP="001B2FA4">
      <w:pPr>
        <w:tabs>
          <w:tab w:val="left" w:pos="5130"/>
        </w:tabs>
        <w:rPr>
          <w:rFonts w:ascii="Arial Narrow" w:hAnsi="Arial Narrow"/>
          <w:color w:val="231F20"/>
          <w:shd w:val="clear" w:color="auto" w:fill="FFFFFF"/>
        </w:rPr>
      </w:pPr>
      <w:r w:rsidRPr="00841A3E">
        <w:rPr>
          <w:rFonts w:ascii="Arial Narrow" w:hAnsi="Arial Narrow"/>
          <w:color w:val="231F20"/>
          <w:shd w:val="clear" w:color="auto" w:fill="FFFFFF"/>
        </w:rPr>
        <w:t>gdje je:</w:t>
      </w:r>
    </w:p>
    <w:p w:rsidR="001B2FA4" w:rsidRPr="00841A3E" w:rsidRDefault="001B2FA4" w:rsidP="001B2FA4">
      <w:pPr>
        <w:tabs>
          <w:tab w:val="left" w:pos="5130"/>
        </w:tabs>
        <w:rPr>
          <w:rFonts w:ascii="Arial Narrow" w:hAnsi="Arial Narrow"/>
          <w:color w:val="231F20"/>
          <w:shd w:val="clear" w:color="auto" w:fill="FFFFFF"/>
        </w:rPr>
      </w:pPr>
      <w:r w:rsidRPr="00141E9A">
        <w:rPr>
          <w:rFonts w:ascii="Arial Narrow" w:hAnsi="Arial Narrow"/>
          <w:b/>
          <w:bCs/>
          <w:color w:val="231F20"/>
          <w:shd w:val="clear" w:color="auto" w:fill="FFFFFF"/>
        </w:rPr>
        <w:t>C</w:t>
      </w:r>
      <w:r w:rsidRPr="00841A3E">
        <w:rPr>
          <w:rFonts w:ascii="Arial Narrow" w:hAnsi="Arial Narrow"/>
          <w:color w:val="231F20"/>
          <w:shd w:val="clear" w:color="auto" w:fill="FFFFFF"/>
        </w:rPr>
        <w:t xml:space="preserve"> važeća tržišna cijena (samo troškovi građenja) nove građevine po jedinici mjere (m</w:t>
      </w:r>
      <w:r w:rsidRPr="00841A3E">
        <w:rPr>
          <w:rFonts w:ascii="Arial Narrow" w:hAnsi="Arial Narrow"/>
          <w:color w:val="231F20"/>
          <w:shd w:val="clear" w:color="auto" w:fill="FFFFFF"/>
          <w:vertAlign w:val="superscript"/>
        </w:rPr>
        <w:t>3</w:t>
      </w:r>
      <w:r w:rsidRPr="00841A3E">
        <w:rPr>
          <w:rFonts w:ascii="Arial Narrow" w:hAnsi="Arial Narrow"/>
          <w:color w:val="231F20"/>
          <w:shd w:val="clear" w:color="auto" w:fill="FFFFFF"/>
        </w:rPr>
        <w:t>, m</w:t>
      </w:r>
      <w:r w:rsidRPr="00841A3E">
        <w:rPr>
          <w:rFonts w:ascii="Arial Narrow" w:hAnsi="Arial Narrow"/>
          <w:color w:val="231F20"/>
          <w:shd w:val="clear" w:color="auto" w:fill="FFFFFF"/>
          <w:vertAlign w:val="superscript"/>
        </w:rPr>
        <w:t>2</w:t>
      </w:r>
      <w:r w:rsidRPr="00841A3E">
        <w:rPr>
          <w:rFonts w:ascii="Arial Narrow" w:hAnsi="Arial Narrow"/>
          <w:color w:val="231F20"/>
          <w:shd w:val="clear" w:color="auto" w:fill="FFFFFF"/>
        </w:rPr>
        <w:t>, m</w:t>
      </w:r>
      <w:r w:rsidRPr="00841A3E">
        <w:rPr>
          <w:rFonts w:ascii="Arial Narrow" w:hAnsi="Arial Narrow"/>
          <w:color w:val="231F20"/>
          <w:shd w:val="clear" w:color="auto" w:fill="FFFFFF"/>
          <w:vertAlign w:val="superscript"/>
        </w:rPr>
        <w:t>1</w:t>
      </w:r>
      <w:r w:rsidRPr="00841A3E">
        <w:rPr>
          <w:rFonts w:ascii="Arial Narrow" w:hAnsi="Arial Narrow"/>
          <w:color w:val="231F20"/>
          <w:shd w:val="clear" w:color="auto" w:fill="FFFFFF"/>
        </w:rPr>
        <w:t>)</w:t>
      </w:r>
    </w:p>
    <w:p w:rsidR="001B2FA4" w:rsidRPr="00841A3E" w:rsidRDefault="001B2FA4" w:rsidP="001B2FA4">
      <w:pPr>
        <w:tabs>
          <w:tab w:val="left" w:pos="5130"/>
        </w:tabs>
        <w:rPr>
          <w:rFonts w:ascii="Arial Narrow" w:hAnsi="Arial Narrow"/>
          <w:color w:val="231F20"/>
          <w:shd w:val="clear" w:color="auto" w:fill="FFFFFF"/>
        </w:rPr>
      </w:pPr>
      <w:r w:rsidRPr="00141E9A">
        <w:rPr>
          <w:rFonts w:ascii="Arial Narrow" w:hAnsi="Arial Narrow"/>
          <w:b/>
          <w:bCs/>
          <w:color w:val="231F20"/>
          <w:shd w:val="clear" w:color="auto" w:fill="FFFFFF"/>
        </w:rPr>
        <w:t xml:space="preserve">A </w:t>
      </w:r>
      <w:r w:rsidRPr="00841A3E">
        <w:rPr>
          <w:rFonts w:ascii="Arial Narrow" w:hAnsi="Arial Narrow"/>
          <w:color w:val="231F20"/>
          <w:shd w:val="clear" w:color="auto" w:fill="FFFFFF"/>
        </w:rPr>
        <w:t>veličina građevine izražena u m</w:t>
      </w:r>
      <w:r w:rsidRPr="00841A3E">
        <w:rPr>
          <w:rFonts w:ascii="Arial Narrow" w:hAnsi="Arial Narrow"/>
          <w:color w:val="231F20"/>
          <w:shd w:val="clear" w:color="auto" w:fill="FFFFFF"/>
          <w:vertAlign w:val="superscript"/>
        </w:rPr>
        <w:t>3</w:t>
      </w:r>
      <w:r w:rsidRPr="00841A3E">
        <w:rPr>
          <w:rFonts w:ascii="Arial Narrow" w:hAnsi="Arial Narrow"/>
          <w:color w:val="231F20"/>
          <w:shd w:val="clear" w:color="auto" w:fill="FFFFFF"/>
        </w:rPr>
        <w:t>, m</w:t>
      </w:r>
      <w:r w:rsidRPr="00841A3E">
        <w:rPr>
          <w:rFonts w:ascii="Arial Narrow" w:hAnsi="Arial Narrow"/>
          <w:color w:val="231F20"/>
          <w:shd w:val="clear" w:color="auto" w:fill="FFFFFF"/>
          <w:vertAlign w:val="superscript"/>
        </w:rPr>
        <w:t>2</w:t>
      </w:r>
      <w:r w:rsidRPr="00841A3E">
        <w:rPr>
          <w:rFonts w:ascii="Arial Narrow" w:hAnsi="Arial Narrow"/>
          <w:color w:val="231F20"/>
          <w:shd w:val="clear" w:color="auto" w:fill="FFFFFF"/>
        </w:rPr>
        <w:t> ili m</w:t>
      </w:r>
      <w:r w:rsidRPr="00841A3E">
        <w:rPr>
          <w:rFonts w:ascii="Arial Narrow" w:hAnsi="Arial Narrow"/>
          <w:color w:val="231F20"/>
          <w:shd w:val="clear" w:color="auto" w:fill="FFFFFF"/>
          <w:vertAlign w:val="superscript"/>
        </w:rPr>
        <w:t>1</w:t>
      </w:r>
    </w:p>
    <w:p w:rsidR="001B2FA4" w:rsidRPr="00841A3E" w:rsidRDefault="001B2FA4" w:rsidP="001B2FA4">
      <w:pPr>
        <w:tabs>
          <w:tab w:val="left" w:pos="5130"/>
        </w:tabs>
        <w:rPr>
          <w:rFonts w:ascii="Arial Narrow" w:hAnsi="Arial Narrow"/>
          <w:color w:val="231F20"/>
          <w:shd w:val="clear" w:color="auto" w:fill="FFFFFF"/>
        </w:rPr>
      </w:pPr>
      <w:r w:rsidRPr="00141E9A">
        <w:rPr>
          <w:rFonts w:ascii="Arial Narrow" w:hAnsi="Arial Narrow"/>
          <w:b/>
          <w:bCs/>
          <w:color w:val="231F20"/>
          <w:shd w:val="clear" w:color="auto" w:fill="FFFFFF"/>
        </w:rPr>
        <w:t>P</w:t>
      </w:r>
      <w:r w:rsidRPr="00841A3E">
        <w:rPr>
          <w:rFonts w:ascii="Arial Narrow" w:hAnsi="Arial Narrow"/>
          <w:color w:val="231F20"/>
          <w:shd w:val="clear" w:color="auto" w:fill="FFFFFF"/>
        </w:rPr>
        <w:t xml:space="preserve"> oštećenje građevine kao cjeline koje se izražava brojevima od 0,0 do 1,0 u koracima po 0,10. Za potpuno uništenu građevinu oštećenje je P=1,00.</w:t>
      </w:r>
    </w:p>
    <w:p w:rsidR="001B2FA4" w:rsidRPr="00841A3E" w:rsidRDefault="001B2FA4" w:rsidP="001B2FA4">
      <w:pPr>
        <w:tabs>
          <w:tab w:val="left" w:pos="5130"/>
        </w:tabs>
        <w:rPr>
          <w:rFonts w:ascii="Arial Narrow" w:hAnsi="Arial Narrow"/>
          <w:color w:val="231F20"/>
          <w:shd w:val="clear" w:color="auto" w:fill="FFFFFF"/>
        </w:rPr>
      </w:pPr>
      <w:r w:rsidRPr="00141E9A">
        <w:rPr>
          <w:rFonts w:ascii="Arial Narrow" w:hAnsi="Arial Narrow"/>
          <w:b/>
          <w:bCs/>
          <w:color w:val="231F20"/>
          <w:shd w:val="clear" w:color="auto" w:fill="FFFFFF"/>
        </w:rPr>
        <w:t xml:space="preserve">E </w:t>
      </w:r>
      <w:r w:rsidRPr="00841A3E">
        <w:rPr>
          <w:rFonts w:ascii="Arial Narrow" w:hAnsi="Arial Narrow"/>
          <w:color w:val="231F20"/>
          <w:shd w:val="clear" w:color="auto" w:fill="FFFFFF"/>
        </w:rPr>
        <w:t xml:space="preserve">koeficijent istrošenosti građevine </w:t>
      </w:r>
      <w:r w:rsidRPr="00C41040">
        <w:rPr>
          <w:rFonts w:ascii="Arial Narrow" w:hAnsi="Arial Narrow"/>
          <w:shd w:val="clear" w:color="auto" w:fill="FFFFFF"/>
        </w:rPr>
        <w:t>(</w:t>
      </w:r>
      <w:r w:rsidRPr="00141E9A">
        <w:rPr>
          <w:rFonts w:ascii="Arial Narrow" w:hAnsi="Arial Narrow"/>
          <w:i/>
          <w:iCs/>
          <w:shd w:val="clear" w:color="auto" w:fill="FFFFFF"/>
        </w:rPr>
        <w:t>Prilog 2</w:t>
      </w:r>
      <w:r w:rsidRPr="00C41040">
        <w:rPr>
          <w:rFonts w:ascii="Arial Narrow" w:hAnsi="Arial Narrow"/>
          <w:shd w:val="clear" w:color="auto" w:fill="FFFFFF"/>
        </w:rPr>
        <w:t>)</w:t>
      </w:r>
    </w:p>
    <w:p w:rsidR="001B2FA4" w:rsidRPr="00841A3E" w:rsidRDefault="001B2FA4" w:rsidP="001B2FA4">
      <w:pPr>
        <w:tabs>
          <w:tab w:val="left" w:pos="5130"/>
        </w:tabs>
        <w:rPr>
          <w:rFonts w:ascii="Arial Narrow" w:hAnsi="Arial Narrow"/>
          <w:color w:val="231F20"/>
          <w:shd w:val="clear" w:color="auto" w:fill="FFFFFF"/>
        </w:rPr>
      </w:pPr>
      <w:r w:rsidRPr="00841A3E">
        <w:rPr>
          <w:rFonts w:ascii="Arial Narrow" w:hAnsi="Arial Narrow"/>
          <w:color w:val="231F20"/>
          <w:shd w:val="clear" w:color="auto" w:fill="FFFFFF"/>
        </w:rPr>
        <w:t xml:space="preserve">Kod stambenih i poslovnih zgrada izračunava se bruto površina, kako bi se dobila neto površina koja je rezultat umnoška bruto površine s koeficijentom K </w:t>
      </w:r>
      <w:r w:rsidRPr="00C41040">
        <w:rPr>
          <w:rFonts w:ascii="Arial Narrow" w:hAnsi="Arial Narrow"/>
          <w:shd w:val="clear" w:color="auto" w:fill="FFFFFF"/>
        </w:rPr>
        <w:t>(</w:t>
      </w:r>
      <w:r>
        <w:rPr>
          <w:rFonts w:ascii="Arial Narrow" w:hAnsi="Arial Narrow"/>
          <w:i/>
          <w:iCs/>
          <w:shd w:val="clear" w:color="auto" w:fill="FFFFFF"/>
        </w:rPr>
        <w:t>P</w:t>
      </w:r>
      <w:r w:rsidRPr="00141E9A">
        <w:rPr>
          <w:rFonts w:ascii="Arial Narrow" w:hAnsi="Arial Narrow"/>
          <w:i/>
          <w:iCs/>
          <w:shd w:val="clear" w:color="auto" w:fill="FFFFFF"/>
        </w:rPr>
        <w:t>rilog 3</w:t>
      </w:r>
      <w:r w:rsidRPr="00C41040">
        <w:rPr>
          <w:rFonts w:ascii="Arial Narrow" w:hAnsi="Arial Narrow"/>
          <w:shd w:val="clear" w:color="auto" w:fill="FFFFFF"/>
        </w:rPr>
        <w:t>)</w:t>
      </w:r>
    </w:p>
    <w:p w:rsidR="001B2FA4" w:rsidRPr="00841A3E" w:rsidRDefault="001B2FA4" w:rsidP="001B2FA4">
      <w:pPr>
        <w:tabs>
          <w:tab w:val="left" w:pos="5130"/>
        </w:tabs>
        <w:rPr>
          <w:rFonts w:ascii="Arial Narrow" w:hAnsi="Arial Narrow"/>
          <w:color w:val="231F20"/>
          <w:shd w:val="clear" w:color="auto" w:fill="FFFFFF"/>
        </w:rPr>
      </w:pPr>
      <w:r w:rsidRPr="00841A3E">
        <w:rPr>
          <w:rFonts w:ascii="Arial Narrow" w:hAnsi="Arial Narrow"/>
          <w:color w:val="231F20"/>
          <w:shd w:val="clear" w:color="auto" w:fill="FFFFFF"/>
        </w:rPr>
        <w:t xml:space="preserve">Oštećenje »P« utvrđuje </w:t>
      </w:r>
      <w:r>
        <w:rPr>
          <w:rFonts w:ascii="Arial Narrow" w:hAnsi="Arial Narrow"/>
          <w:color w:val="231F20"/>
          <w:shd w:val="clear" w:color="auto" w:fill="FFFFFF"/>
        </w:rPr>
        <w:t>O</w:t>
      </w:r>
      <w:r w:rsidRPr="00841A3E">
        <w:rPr>
          <w:rFonts w:ascii="Arial Narrow" w:hAnsi="Arial Narrow"/>
          <w:color w:val="231F20"/>
          <w:shd w:val="clear" w:color="auto" w:fill="FFFFFF"/>
        </w:rPr>
        <w:t>pćinsko povjerenstvo pregledom oštećene građevine.</w:t>
      </w:r>
    </w:p>
    <w:p w:rsidR="001B2FA4" w:rsidRPr="00841A3E" w:rsidRDefault="001B2FA4" w:rsidP="001B2FA4">
      <w:pPr>
        <w:tabs>
          <w:tab w:val="left" w:pos="5130"/>
        </w:tabs>
        <w:rPr>
          <w:rFonts w:ascii="Arial Narrow" w:hAnsi="Arial Narrow"/>
          <w:color w:val="231F20"/>
          <w:shd w:val="clear" w:color="auto" w:fill="FFFFFF"/>
        </w:rPr>
      </w:pPr>
      <w:r w:rsidRPr="00841A3E">
        <w:rPr>
          <w:rFonts w:ascii="Arial Narrow" w:hAnsi="Arial Narrow"/>
          <w:color w:val="231F20"/>
          <w:shd w:val="clear" w:color="auto" w:fill="FFFFFF"/>
        </w:rPr>
        <w:t>Osim navedenom formulom, šteta se može procijeniti i primjenom troškovničke metode, tj. izradom troškovnika radova potrebnih za dovođenje građevine u stanje prije nepogode.</w:t>
      </w:r>
    </w:p>
    <w:p w:rsidR="001B2FA4" w:rsidRDefault="001B2FA4" w:rsidP="001B2FA4">
      <w:pPr>
        <w:tabs>
          <w:tab w:val="left" w:pos="5130"/>
        </w:tabs>
        <w:rPr>
          <w:rFonts w:ascii="Arial Narrow" w:hAnsi="Arial Narrow"/>
          <w:b/>
          <w:bCs/>
          <w:szCs w:val="22"/>
          <w:u w:val="single"/>
          <w:shd w:val="clear" w:color="auto" w:fill="FFFFFF"/>
        </w:rPr>
      </w:pPr>
    </w:p>
    <w:p w:rsidR="001B2FA4" w:rsidRDefault="001B2FA4" w:rsidP="001B2FA4">
      <w:pPr>
        <w:tabs>
          <w:tab w:val="left" w:pos="5130"/>
        </w:tabs>
        <w:rPr>
          <w:rFonts w:ascii="Arial Narrow" w:hAnsi="Arial Narrow"/>
          <w:b/>
          <w:bCs/>
          <w:szCs w:val="22"/>
          <w:u w:val="single"/>
          <w:shd w:val="clear" w:color="auto" w:fill="FFFFFF"/>
        </w:rPr>
      </w:pPr>
      <w:r w:rsidRPr="00841A3E">
        <w:rPr>
          <w:rFonts w:ascii="Arial Narrow" w:hAnsi="Arial Narrow"/>
          <w:b/>
          <w:bCs/>
          <w:szCs w:val="22"/>
          <w:u w:val="single"/>
          <w:shd w:val="clear" w:color="auto" w:fill="FFFFFF"/>
        </w:rPr>
        <w:t>Procjena štete na opremi</w:t>
      </w:r>
    </w:p>
    <w:p w:rsidR="001B2FA4" w:rsidRPr="00841A3E" w:rsidRDefault="001B2FA4" w:rsidP="001B2FA4">
      <w:pPr>
        <w:tabs>
          <w:tab w:val="left" w:pos="5130"/>
        </w:tabs>
        <w:rPr>
          <w:rFonts w:ascii="Arial Narrow" w:hAnsi="Arial Narrow"/>
          <w:color w:val="231F20"/>
          <w:shd w:val="clear" w:color="auto" w:fill="FFFFFF"/>
        </w:rPr>
      </w:pPr>
      <w:r w:rsidRPr="00841A3E">
        <w:rPr>
          <w:rFonts w:ascii="Arial Narrow" w:hAnsi="Arial Narrow"/>
          <w:color w:val="231F20"/>
          <w:shd w:val="clear" w:color="auto" w:fill="FFFFFF"/>
        </w:rPr>
        <w:t>Šteta na opremi procjenjuje se u kunama po formuli:</w:t>
      </w:r>
    </w:p>
    <w:p w:rsidR="001B2FA4" w:rsidRPr="00841A3E" w:rsidRDefault="001B2FA4" w:rsidP="001B2FA4">
      <w:pPr>
        <w:tabs>
          <w:tab w:val="left" w:pos="5130"/>
        </w:tabs>
        <w:jc w:val="center"/>
        <w:rPr>
          <w:rFonts w:ascii="Arial Narrow" w:hAnsi="Arial Narrow"/>
          <w:b/>
          <w:bCs/>
          <w:color w:val="231F20"/>
          <w:shd w:val="clear" w:color="auto" w:fill="FFFFFF"/>
        </w:rPr>
      </w:pPr>
      <w:r w:rsidRPr="00841A3E">
        <w:rPr>
          <w:rFonts w:ascii="Arial Narrow" w:hAnsi="Arial Narrow"/>
          <w:b/>
          <w:bCs/>
          <w:color w:val="231F20"/>
          <w:shd w:val="clear" w:color="auto" w:fill="FFFFFF"/>
        </w:rPr>
        <w:t>Š = C · E · P</w:t>
      </w:r>
    </w:p>
    <w:p w:rsidR="001B2FA4" w:rsidRPr="00841A3E" w:rsidRDefault="001B2FA4" w:rsidP="001B2FA4">
      <w:pPr>
        <w:tabs>
          <w:tab w:val="left" w:pos="5130"/>
        </w:tabs>
        <w:rPr>
          <w:rFonts w:ascii="Arial Narrow" w:hAnsi="Arial Narrow"/>
          <w:color w:val="231F20"/>
          <w:shd w:val="clear" w:color="auto" w:fill="FFFFFF"/>
        </w:rPr>
      </w:pPr>
      <w:r w:rsidRPr="00841A3E">
        <w:rPr>
          <w:rFonts w:ascii="Arial Narrow" w:hAnsi="Arial Narrow"/>
          <w:color w:val="231F20"/>
          <w:shd w:val="clear" w:color="auto" w:fill="FFFFFF"/>
        </w:rPr>
        <w:t>gdje je:</w:t>
      </w:r>
    </w:p>
    <w:p w:rsidR="001B2FA4" w:rsidRPr="00841A3E" w:rsidRDefault="001B2FA4" w:rsidP="001B2FA4">
      <w:pPr>
        <w:tabs>
          <w:tab w:val="left" w:pos="5130"/>
        </w:tabs>
        <w:rPr>
          <w:rFonts w:ascii="Arial Narrow" w:hAnsi="Arial Narrow"/>
          <w:color w:val="231F20"/>
          <w:shd w:val="clear" w:color="auto" w:fill="FFFFFF"/>
        </w:rPr>
      </w:pPr>
      <w:r w:rsidRPr="00141E9A">
        <w:rPr>
          <w:rFonts w:ascii="Arial Narrow" w:hAnsi="Arial Narrow"/>
          <w:b/>
          <w:bCs/>
          <w:color w:val="231F20"/>
          <w:shd w:val="clear" w:color="auto" w:fill="FFFFFF"/>
        </w:rPr>
        <w:t>C</w:t>
      </w:r>
      <w:r w:rsidRPr="00841A3E">
        <w:rPr>
          <w:rFonts w:ascii="Arial Narrow" w:hAnsi="Arial Narrow"/>
          <w:color w:val="231F20"/>
          <w:shd w:val="clear" w:color="auto" w:fill="FFFFFF"/>
        </w:rPr>
        <w:t xml:space="preserve"> nabavna maloprodajna cijena nove opreme</w:t>
      </w:r>
    </w:p>
    <w:p w:rsidR="001B2FA4" w:rsidRPr="00841A3E" w:rsidRDefault="001B2FA4" w:rsidP="001B2FA4">
      <w:pPr>
        <w:tabs>
          <w:tab w:val="left" w:pos="5130"/>
        </w:tabs>
        <w:rPr>
          <w:rFonts w:ascii="Arial Narrow" w:hAnsi="Arial Narrow"/>
          <w:color w:val="231F20"/>
          <w:shd w:val="clear" w:color="auto" w:fill="FFFFFF"/>
        </w:rPr>
      </w:pPr>
      <w:r w:rsidRPr="00141E9A">
        <w:rPr>
          <w:rFonts w:ascii="Arial Narrow" w:hAnsi="Arial Narrow"/>
          <w:b/>
          <w:bCs/>
          <w:color w:val="231F20"/>
          <w:shd w:val="clear" w:color="auto" w:fill="FFFFFF"/>
        </w:rPr>
        <w:t>E</w:t>
      </w:r>
      <w:r w:rsidRPr="00841A3E">
        <w:rPr>
          <w:rFonts w:ascii="Arial Narrow" w:hAnsi="Arial Narrow"/>
          <w:color w:val="231F20"/>
          <w:shd w:val="clear" w:color="auto" w:fill="FFFFFF"/>
        </w:rPr>
        <w:t xml:space="preserve"> koeficijent istrošenosti opreme u vrijeme nastanka prirodne nepogod</w:t>
      </w:r>
      <w:r w:rsidRPr="00C41040">
        <w:rPr>
          <w:rFonts w:ascii="Arial Narrow" w:hAnsi="Arial Narrow"/>
          <w:shd w:val="clear" w:color="auto" w:fill="FFFFFF"/>
        </w:rPr>
        <w:t>e (Prilog 4).</w:t>
      </w:r>
    </w:p>
    <w:p w:rsidR="001B2FA4" w:rsidRPr="00841A3E" w:rsidRDefault="001B2FA4" w:rsidP="001B2FA4">
      <w:pPr>
        <w:tabs>
          <w:tab w:val="left" w:pos="5130"/>
        </w:tabs>
        <w:rPr>
          <w:rFonts w:ascii="Arial Narrow" w:hAnsi="Arial Narrow"/>
          <w:color w:val="231F20"/>
          <w:shd w:val="clear" w:color="auto" w:fill="FFFFFF"/>
        </w:rPr>
      </w:pPr>
      <w:r w:rsidRPr="00141E9A">
        <w:rPr>
          <w:rFonts w:ascii="Arial Narrow" w:hAnsi="Arial Narrow"/>
          <w:b/>
          <w:bCs/>
          <w:color w:val="231F20"/>
          <w:shd w:val="clear" w:color="auto" w:fill="FFFFFF"/>
        </w:rPr>
        <w:t>P</w:t>
      </w:r>
      <w:r w:rsidRPr="00841A3E">
        <w:rPr>
          <w:rFonts w:ascii="Arial Narrow" w:hAnsi="Arial Narrow"/>
          <w:color w:val="231F20"/>
          <w:shd w:val="clear" w:color="auto" w:fill="FFFFFF"/>
        </w:rPr>
        <w:t xml:space="preserve"> oštećenje opreme koje se izražava brojevima od 0,0 do 1,0. Za potpuno uništenu opremu oštećenje je P=1,00.</w:t>
      </w:r>
    </w:p>
    <w:p w:rsidR="001B2FA4" w:rsidRPr="00841A3E" w:rsidRDefault="001B2FA4" w:rsidP="001B2FA4">
      <w:pPr>
        <w:tabs>
          <w:tab w:val="left" w:pos="5130"/>
        </w:tabs>
        <w:rPr>
          <w:rFonts w:ascii="Arial Narrow" w:hAnsi="Arial Narrow"/>
          <w:color w:val="231F20"/>
          <w:shd w:val="clear" w:color="auto" w:fill="FFFFFF"/>
        </w:rPr>
      </w:pPr>
      <w:r w:rsidRPr="00841A3E">
        <w:rPr>
          <w:rFonts w:ascii="Arial Narrow" w:hAnsi="Arial Narrow"/>
          <w:color w:val="231F20"/>
          <w:shd w:val="clear" w:color="auto" w:fill="FFFFFF"/>
        </w:rPr>
        <w:t xml:space="preserve">Vijek trajanja opreme i koeficijent istrošenosti (E) procjenjuje </w:t>
      </w:r>
      <w:r>
        <w:rPr>
          <w:rFonts w:ascii="Arial Narrow" w:hAnsi="Arial Narrow"/>
          <w:color w:val="231F20"/>
          <w:shd w:val="clear" w:color="auto" w:fill="FFFFFF"/>
        </w:rPr>
        <w:t>O</w:t>
      </w:r>
      <w:r w:rsidRPr="00841A3E">
        <w:rPr>
          <w:rFonts w:ascii="Arial Narrow" w:hAnsi="Arial Narrow"/>
          <w:color w:val="231F20"/>
          <w:shd w:val="clear" w:color="auto" w:fill="FFFFFF"/>
        </w:rPr>
        <w:t>pćinsko povjerenstvo.</w:t>
      </w:r>
    </w:p>
    <w:p w:rsidR="001B2FA4" w:rsidRPr="00841A3E" w:rsidRDefault="001B2FA4" w:rsidP="001B2FA4">
      <w:pPr>
        <w:tabs>
          <w:tab w:val="left" w:pos="5130"/>
        </w:tabs>
        <w:rPr>
          <w:rFonts w:ascii="Arial Narrow" w:hAnsi="Arial Narrow"/>
          <w:color w:val="231F20"/>
          <w:shd w:val="clear" w:color="auto" w:fill="FFFFFF"/>
        </w:rPr>
      </w:pPr>
      <w:r w:rsidRPr="00841A3E">
        <w:rPr>
          <w:rFonts w:ascii="Arial Narrow" w:hAnsi="Arial Narrow"/>
          <w:color w:val="231F20"/>
          <w:shd w:val="clear" w:color="auto" w:fill="FFFFFF"/>
        </w:rPr>
        <w:t>Osim formulom, šteta se može procijeniti i primjenom troškovničke metode, tj. izradom troškovnika radova potrebnih za dovođenje opreme u stanje prije nepogode.</w:t>
      </w:r>
    </w:p>
    <w:p w:rsidR="001B2FA4" w:rsidRDefault="001B2FA4" w:rsidP="001B2FA4">
      <w:pPr>
        <w:tabs>
          <w:tab w:val="left" w:pos="5130"/>
        </w:tabs>
        <w:rPr>
          <w:rFonts w:ascii="Arial Narrow" w:hAnsi="Arial Narrow"/>
          <w:b/>
          <w:bCs/>
          <w:szCs w:val="22"/>
          <w:u w:val="single"/>
          <w:shd w:val="clear" w:color="auto" w:fill="FFFFFF"/>
        </w:rPr>
      </w:pPr>
      <w:r w:rsidRPr="00841A3E">
        <w:rPr>
          <w:rFonts w:ascii="Arial Narrow" w:hAnsi="Arial Narrow"/>
          <w:b/>
          <w:bCs/>
          <w:szCs w:val="22"/>
          <w:u w:val="single"/>
          <w:shd w:val="clear" w:color="auto" w:fill="FFFFFF"/>
        </w:rPr>
        <w:t>Procjena štete na zemljištima</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Šteta se procjenjuje za poljoprivredno, građevinsko i šumsko zemljište</w:t>
      </w:r>
      <w:r>
        <w:rPr>
          <w:rFonts w:ascii="Arial Narrow" w:hAnsi="Arial Narrow"/>
          <w:color w:val="231F20"/>
          <w:shd w:val="clear" w:color="auto" w:fill="FFFFFF"/>
        </w:rPr>
        <w:t xml:space="preserve"> (po istom načelu)</w:t>
      </w:r>
      <w:r w:rsidRPr="006B0BC4">
        <w:rPr>
          <w:rFonts w:ascii="Arial Narrow" w:hAnsi="Arial Narrow"/>
          <w:color w:val="231F20"/>
          <w:shd w:val="clear" w:color="auto" w:fill="FFFFFF"/>
        </w:rPr>
        <w:t>.</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Trajno onesposobljeno poljoprivredno zemljište je ono zemljište kojem je uništen gornji sloj tla sve do geološke podloge ili koje je onečišćeno štetnim tvarima koje se ne mogu poznatim stručnim postupcima odstraniti ili za koje je postupak revitalizacije zemljišta preskup.</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Za privremeno onesposobljeno poljoprivredno zemljište, iznos štete jednak je ukupnim troškovima materijalnih ulaganja i radova potrebnih da se navedeno zemljište dovede u približno prvobitno stanje. Kao dokaz potrebno je osigurati stručnu elaboraciju uz detaljan troškovnik ulaganja i radova. Tako utvrđena šteta ne smije biti veća od štete za trajno uništeno zemljište.</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Iznos štete za trajno onesposobljeno poljoprivredno zemljište, obračunava se na način da se utvrdi kategorija, bonitetna klasa i površina u hektarima, te pomnoži s odgovarajućim važećim tržišnim cijenama uzgajanih kultura u prethodnoj godini.</w:t>
      </w:r>
    </w:p>
    <w:p w:rsidR="001B2FA4" w:rsidRDefault="001B2FA4" w:rsidP="001B2FA4">
      <w:pPr>
        <w:tabs>
          <w:tab w:val="left" w:pos="5130"/>
        </w:tabs>
        <w:rPr>
          <w:rFonts w:ascii="Arial Narrow" w:hAnsi="Arial Narrow"/>
          <w:b/>
          <w:bCs/>
          <w:szCs w:val="22"/>
          <w:u w:val="single"/>
          <w:shd w:val="clear" w:color="auto" w:fill="FFFFFF"/>
        </w:rPr>
      </w:pPr>
      <w:r w:rsidRPr="006B0BC4">
        <w:rPr>
          <w:rFonts w:ascii="Arial Narrow" w:hAnsi="Arial Narrow"/>
          <w:b/>
          <w:bCs/>
          <w:szCs w:val="22"/>
          <w:u w:val="single"/>
          <w:shd w:val="clear" w:color="auto" w:fill="FFFFFF"/>
        </w:rPr>
        <w:t>Procjena štete na šumama</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Za procjenu štete na šumama uzimaju se u obzir samo one šume koje se nalaze na katastarskim česticama na kojima je katastarska kultura šuma.</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 xml:space="preserve">Kod procjene štete od </w:t>
      </w:r>
      <w:r>
        <w:rPr>
          <w:rFonts w:ascii="Arial Narrow" w:hAnsi="Arial Narrow"/>
          <w:color w:val="231F20"/>
          <w:shd w:val="clear" w:color="auto" w:fill="FFFFFF"/>
        </w:rPr>
        <w:t>prirodnih</w:t>
      </w:r>
      <w:r w:rsidRPr="006B0BC4">
        <w:rPr>
          <w:rFonts w:ascii="Arial Narrow" w:hAnsi="Arial Narrow"/>
          <w:color w:val="231F20"/>
          <w:shd w:val="clear" w:color="auto" w:fill="FFFFFF"/>
        </w:rPr>
        <w:t xml:space="preserve"> nepogoda na šumama najprije treba utvrditi površine pod bjelogoričnom i crnogoričnom šumom po vrstama drveća u hektarima, a zatim drvnu masu razvrstanu na tehničko i ogrjevno drvo oštećenih odnosno uništenih šumskih sastojina.</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Vrijednost drvne mase obračunava se po cjeniku Hrvatskih šuma d.o.o. za drvnu masu stabala na panju (bez PDV-a) koji je trenutno važeći u vrijeme proglašenja prirodne nepogode (cjenik glavnih šumskih proizvoda). Iznos te štete unosi se u Registar šteta u obrazac »Šteta od prirodne nepogode na oštećenim i uništenim šumama« na način da se utvrđena ukupna vrijednost drvne mase pomnoži s faktorom oštećenja »P« čime se ukupna vrijednost oštećene i uništene drvne mase umanjuje za iskorištenu drvnu masu.</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Oštećenje »P« utvrđuje se pregledom oštećene šume. Oštećenje se izražava brojevima od 0,0 do 1,0 u koracima po 0,10. Za potpuno uništenu drvnu masu, odnosno kada nema drvne mase za iskorištenje, oštećenje je P=1,00.</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Štete na novopodignutim šumskim sastojinama za prvi dobni razred do 20 godina starosti utvrđuje se metodom troškova podizanja sastojina po hektaru. Iznos te štete unosi se u Registar šteta u obrazac »Šteta od prirodne nepogode na novopodignutim šumskim sastojinama« na način da se utvrđena vrijednost podizanja sastojina pomnoži s faktorom oštećenja »P« čime se vrijednost podizanja umanjuje za postotak sastojine koji nije oštećen. Vrijednost podizanja sastojine obračunava se po važećem šumsko – odštetnom cjeniku.</w:t>
      </w:r>
    </w:p>
    <w:p w:rsidR="001B2FA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štećenje »P« utvrđuje se pregledom oštećene sastojine. Oštećenje se izražava brojevima od 0,0 do 1,0 u koracima po 0,10. Kad je novopodignuta sastojina u potpunosti uništena, oštećenje je P=1,0.</w:t>
      </w:r>
    </w:p>
    <w:p w:rsidR="001B2FA4" w:rsidRDefault="001B2FA4" w:rsidP="001B2FA4">
      <w:pPr>
        <w:tabs>
          <w:tab w:val="left" w:pos="5130"/>
        </w:tabs>
        <w:rPr>
          <w:rFonts w:ascii="Arial Narrow" w:hAnsi="Arial Narrow"/>
          <w:b/>
          <w:bCs/>
          <w:szCs w:val="22"/>
          <w:u w:val="single"/>
          <w:shd w:val="clear" w:color="auto" w:fill="FFFFFF"/>
        </w:rPr>
      </w:pPr>
      <w:r w:rsidRPr="006B0BC4">
        <w:rPr>
          <w:rFonts w:ascii="Arial Narrow" w:hAnsi="Arial Narrow"/>
          <w:b/>
          <w:bCs/>
          <w:szCs w:val="22"/>
          <w:u w:val="single"/>
          <w:shd w:val="clear" w:color="auto" w:fill="FFFFFF"/>
        </w:rPr>
        <w:t>Procjena štete u poljoprivredi</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Procjena štete u poljoprivredi obuhvaća procjenu štete nastale na biljnoj proizvodnji uključujući obrtna sredstva u poljoprivredi, i stočarstvu. Štetu u poljoprivredi mogu prijaviti svi poljoprivredni proi</w:t>
      </w:r>
      <w:r w:rsidRPr="006B0BC4">
        <w:rPr>
          <w:rFonts w:ascii="Arial Narrow" w:hAnsi="Arial Narrow"/>
          <w:color w:val="231F20"/>
          <w:shd w:val="clear" w:color="auto" w:fill="FFFFFF"/>
        </w:rPr>
        <w:softHyphen/>
        <w:t>zvođači upisani u Upisnik poljoprivrednika. Prijava štete od prirodnih nepogoda u poljoprivredi obavezno sadržava MIBPG poljoprivrednog proizvođača te ARKOD oznaku površine za koju se šteta prijavljuje ili broj katastarske čestice.</w:t>
      </w:r>
    </w:p>
    <w:p w:rsidR="001B2FA4" w:rsidRDefault="001B2FA4" w:rsidP="001B2FA4">
      <w:pPr>
        <w:tabs>
          <w:tab w:val="left" w:pos="5130"/>
        </w:tabs>
        <w:rPr>
          <w:rFonts w:ascii="Arial Narrow" w:hAnsi="Arial Narrow"/>
          <w:b/>
          <w:bCs/>
          <w:szCs w:val="22"/>
          <w:u w:val="single"/>
          <w:shd w:val="clear" w:color="auto" w:fill="FFFFFF"/>
        </w:rPr>
      </w:pPr>
      <w:r w:rsidRPr="006B0BC4">
        <w:rPr>
          <w:rFonts w:ascii="Arial Narrow" w:hAnsi="Arial Narrow"/>
          <w:b/>
          <w:bCs/>
          <w:szCs w:val="22"/>
          <w:u w:val="single"/>
          <w:shd w:val="clear" w:color="auto" w:fill="FFFFFF"/>
        </w:rPr>
        <w:t>Procjena štete na biljnoj proizvodnji</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 xml:space="preserve">Procjena štete na biljnoj proizvodnji obuhvaća procjenu štete na višegodišnjim nasadima i obrtnim sredstvima u poljoprivredi uključujući gubitak priroda u kalendarskoj godini u kojoj je proglašena prirodna nepogoda. </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Procjena štete od prirodne nepogode na biljnoj proizvodnji utvrđuje se umnoškom poljoprivredne površine (ha) pod pojedinom kulturom oštećenom ili uništenom prirodnom nepogodom, postotkom procijenjenog oštećenja i jedinstvenom cijenom kulture.</w:t>
      </w:r>
    </w:p>
    <w:p w:rsidR="001B2FA4" w:rsidRDefault="001B2FA4" w:rsidP="001B2FA4">
      <w:pPr>
        <w:tabs>
          <w:tab w:val="left" w:pos="5130"/>
        </w:tabs>
        <w:rPr>
          <w:rFonts w:ascii="Arial Narrow" w:hAnsi="Arial Narrow"/>
          <w:b/>
          <w:bCs/>
          <w:szCs w:val="22"/>
          <w:u w:val="single"/>
          <w:shd w:val="clear" w:color="auto" w:fill="FFFFFF"/>
        </w:rPr>
      </w:pPr>
      <w:r w:rsidRPr="006B0BC4">
        <w:rPr>
          <w:rFonts w:ascii="Arial Narrow" w:hAnsi="Arial Narrow"/>
          <w:b/>
          <w:bCs/>
          <w:szCs w:val="22"/>
          <w:u w:val="single"/>
          <w:shd w:val="clear" w:color="auto" w:fill="FFFFFF"/>
        </w:rPr>
        <w:t>Procjena štete na višegodišnjim nasadima</w:t>
      </w:r>
    </w:p>
    <w:p w:rsidR="001B2FA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 xml:space="preserve">Šteta na višegodišnjim nasadima odnosi se na uništenje stabala i sadnica voćaka, maslina te trsova vinove loze. Iznos štete na višegodišnjim nasadima obračunava se umnoškom broja uništenih stabala, trsova i/ili sadnica s jedinstvenom cijenom kulture. </w:t>
      </w:r>
    </w:p>
    <w:p w:rsidR="001B2FA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Šteta od prirodne nepogode na višegodišnjim nasadima prijavljuje se u Registru šteta na obrascu Prijava štete na višegodišnjim nasadima.</w:t>
      </w:r>
    </w:p>
    <w:p w:rsidR="001B2FA4" w:rsidRPr="006B0BC4" w:rsidRDefault="001B2FA4" w:rsidP="001B2FA4">
      <w:pPr>
        <w:tabs>
          <w:tab w:val="left" w:pos="5130"/>
        </w:tabs>
        <w:rPr>
          <w:rFonts w:ascii="Arial Narrow" w:hAnsi="Arial Narrow"/>
          <w:b/>
          <w:bCs/>
          <w:szCs w:val="22"/>
          <w:u w:val="single"/>
          <w:shd w:val="clear" w:color="auto" w:fill="FFFFFF"/>
        </w:rPr>
      </w:pPr>
      <w:r w:rsidRPr="006B0BC4">
        <w:rPr>
          <w:rFonts w:ascii="Arial Narrow" w:hAnsi="Arial Narrow"/>
          <w:b/>
          <w:bCs/>
          <w:szCs w:val="22"/>
          <w:u w:val="single"/>
          <w:shd w:val="clear" w:color="auto" w:fill="FFFFFF"/>
        </w:rPr>
        <w:t>Procjena štete na obrtnim sredstvima u poljoprivredi</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lastRenderedPageBreak/>
        <w:t>U obrtna sredstva u poljoprivredi ubrajaju se sirovine, reprodukcijski materijal, poluproizvodi i nedovršeni proizvodi, gotovi proizvodi i tekuća poljoprivredna proizvodnja. Šteta je jednaka umnošku procijenjenih količina uništenih roba i jedinstvenih cijena. Šteta na obrtnim sredstvima procjenjuje se uvidom na mjestu nastanka štete, a obračunava po vrstama roba.</w:t>
      </w:r>
    </w:p>
    <w:p w:rsidR="001B2FA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Šteta od prirodne nepogode na obrtnim sredstvima prijavljuje se u Registru šteta na obrascu Prijava štete na obrtnim sredstvima.</w:t>
      </w:r>
    </w:p>
    <w:p w:rsidR="001B2FA4" w:rsidRDefault="001B2FA4" w:rsidP="001B2FA4">
      <w:pPr>
        <w:tabs>
          <w:tab w:val="left" w:pos="5130"/>
        </w:tabs>
        <w:rPr>
          <w:rFonts w:ascii="Arial Narrow" w:hAnsi="Arial Narrow"/>
          <w:b/>
          <w:bCs/>
          <w:szCs w:val="22"/>
          <w:u w:val="single"/>
          <w:shd w:val="clear" w:color="auto" w:fill="FFFFFF"/>
        </w:rPr>
      </w:pPr>
      <w:r w:rsidRPr="006B0BC4">
        <w:rPr>
          <w:rFonts w:ascii="Arial Narrow" w:hAnsi="Arial Narrow"/>
          <w:b/>
          <w:bCs/>
          <w:szCs w:val="22"/>
          <w:u w:val="single"/>
          <w:shd w:val="clear" w:color="auto" w:fill="FFFFFF"/>
        </w:rPr>
        <w:t>Procjena štete u stočarstvu</w:t>
      </w:r>
    </w:p>
    <w:p w:rsidR="001B2FA4" w:rsidRPr="006B0BC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Šteta u stočarstvu procjenjuje se samo na uginulim životinjama.  Broj uginule stoke utvrđuje se po vrstama i kategorijama na način da se za svaku kategoriju stoke utvrđuje prosječna jedinična težina žive vage i važeća tržišna cijena po kilogramu žive vage. Šteta je jednaka umnošku broja komada, prosječne jedinične težine i jedinstvene cijene. Pri procjeni štete u pčelarstvu, procjenjuje se ukupan broj uginulih društava, te se primjenom jedinstvenih cijena utvrđuje šteta.</w:t>
      </w:r>
    </w:p>
    <w:p w:rsidR="001B2FA4" w:rsidRDefault="001B2FA4" w:rsidP="001B2FA4">
      <w:pPr>
        <w:tabs>
          <w:tab w:val="left" w:pos="5130"/>
        </w:tabs>
        <w:rPr>
          <w:rFonts w:ascii="Arial Narrow" w:hAnsi="Arial Narrow"/>
          <w:b/>
          <w:bCs/>
          <w:szCs w:val="22"/>
          <w:u w:val="single"/>
          <w:shd w:val="clear" w:color="auto" w:fill="FFFFFF"/>
        </w:rPr>
      </w:pPr>
      <w:r w:rsidRPr="006B0BC4">
        <w:rPr>
          <w:rFonts w:ascii="Arial Narrow" w:hAnsi="Arial Narrow"/>
          <w:b/>
          <w:bCs/>
          <w:szCs w:val="22"/>
          <w:u w:val="single"/>
          <w:shd w:val="clear" w:color="auto" w:fill="FFFFFF"/>
        </w:rPr>
        <w:t>Procjena štete na divljači</w:t>
      </w:r>
    </w:p>
    <w:p w:rsidR="001B2FA4" w:rsidRDefault="001B2FA4" w:rsidP="001B2FA4">
      <w:pPr>
        <w:tabs>
          <w:tab w:val="left" w:pos="5130"/>
        </w:tabs>
        <w:rPr>
          <w:rFonts w:ascii="Arial Narrow" w:hAnsi="Arial Narrow"/>
          <w:color w:val="231F20"/>
          <w:shd w:val="clear" w:color="auto" w:fill="FFFFFF"/>
        </w:rPr>
      </w:pPr>
      <w:r w:rsidRPr="006B0BC4">
        <w:rPr>
          <w:rFonts w:ascii="Arial Narrow" w:hAnsi="Arial Narrow"/>
          <w:color w:val="231F20"/>
          <w:shd w:val="clear" w:color="auto" w:fill="FFFFFF"/>
        </w:rPr>
        <w:t>Štete se za uništenu divljač obračunavaju na način da se procijeni broj uginule divljači po vrstama te pomnoži s jedinstvenom cijenom.</w:t>
      </w:r>
    </w:p>
    <w:p w:rsidR="001B2FA4" w:rsidRPr="006B0BC4" w:rsidRDefault="001B2FA4" w:rsidP="001B2FA4">
      <w:pPr>
        <w:tabs>
          <w:tab w:val="left" w:pos="5130"/>
        </w:tabs>
        <w:rPr>
          <w:rFonts w:ascii="Arial Narrow" w:hAnsi="Arial Narrow"/>
          <w:i/>
          <w:iCs/>
          <w:color w:val="231F20"/>
          <w:shd w:val="clear" w:color="auto" w:fill="FFFFFF"/>
        </w:rPr>
      </w:pPr>
      <w:r w:rsidRPr="006B0BC4">
        <w:rPr>
          <w:rFonts w:ascii="Arial Narrow" w:hAnsi="Arial Narrow"/>
          <w:i/>
          <w:iCs/>
          <w:color w:val="231F20"/>
          <w:shd w:val="clear" w:color="auto" w:fill="FFFFFF"/>
        </w:rPr>
        <w:t xml:space="preserve">Prvu procjenu štete oštećenik dostavlja </w:t>
      </w:r>
      <w:r>
        <w:rPr>
          <w:rFonts w:ascii="Arial Narrow" w:hAnsi="Arial Narrow"/>
          <w:i/>
          <w:iCs/>
          <w:color w:val="231F20"/>
          <w:shd w:val="clear" w:color="auto" w:fill="FFFFFF"/>
        </w:rPr>
        <w:t>O</w:t>
      </w:r>
      <w:r w:rsidRPr="006B0BC4">
        <w:rPr>
          <w:rFonts w:ascii="Arial Narrow" w:hAnsi="Arial Narrow"/>
          <w:i/>
          <w:iCs/>
          <w:color w:val="231F20"/>
          <w:shd w:val="clear" w:color="auto" w:fill="FFFFFF"/>
        </w:rPr>
        <w:t>pćinskom povjerenstvu na propisanom obrascu PN (Prilog 1).</w:t>
      </w:r>
    </w:p>
    <w:p w:rsidR="001B2FA4" w:rsidRPr="009272FA" w:rsidRDefault="001B2FA4" w:rsidP="00C758B4">
      <w:pPr>
        <w:pStyle w:val="Heading3"/>
        <w:keepLines/>
        <w:numPr>
          <w:ilvl w:val="2"/>
          <w:numId w:val="86"/>
        </w:numPr>
        <w:spacing w:before="40" w:after="160" w:line="276" w:lineRule="auto"/>
        <w:jc w:val="both"/>
      </w:pPr>
      <w:bookmarkStart w:id="294" w:name="_Toc25832078"/>
      <w:r w:rsidRPr="009272FA">
        <w:t>Konačna procjena štete</w:t>
      </w:r>
      <w:bookmarkEnd w:id="294"/>
    </w:p>
    <w:p w:rsidR="001B2FA4"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Konačna procjena štete predstavlja procijenjenu vrijednost nastale štete uzrokovane prirodnom nepogodom na imovini oštećenika izražene u novčanoj vrijednosti na temelju prijave i procjene štete. </w:t>
      </w:r>
    </w:p>
    <w:p w:rsidR="001B2FA4" w:rsidRPr="005E00E9"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Konačnu procjenu štete utvrđuje </w:t>
      </w:r>
      <w:r>
        <w:rPr>
          <w:rFonts w:ascii="Arial Narrow" w:hAnsi="Arial Narrow"/>
          <w:bCs/>
          <w:color w:val="231F20"/>
        </w:rPr>
        <w:t>Općinsko</w:t>
      </w:r>
      <w:r w:rsidRPr="005E00E9">
        <w:rPr>
          <w:rFonts w:ascii="Arial Narrow" w:hAnsi="Arial Narrow"/>
          <w:bCs/>
          <w:color w:val="231F20"/>
        </w:rPr>
        <w:t xml:space="preserve"> povjerenstvo na temelju izvršenog uvida u nastalu štetu na temelju prijave oštećenika. Tijekom procjene i utvrđivanja konačne procjene štete od prirodnih nepogoda posebno se utvrđuju:</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stradanja stanovništva</w:t>
      </w:r>
      <w:r>
        <w:t>,</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opseg štete na imovini</w:t>
      </w:r>
      <w:r>
        <w:t>,</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opseg štete koja je nastala zbog prekida proizvodnje, prekida rada ili poremećaja u neproizvodnim djelatnostima ili umanjenog prinosa u poljoprivredi</w:t>
      </w:r>
      <w:r>
        <w:t xml:space="preserve"> ili</w:t>
      </w:r>
      <w:r w:rsidRPr="005E00E9">
        <w:t xml:space="preserve"> šumarstvu</w:t>
      </w:r>
      <w:r>
        <w:t>,</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iznos troškova za ublažavanje i djelomično uklanjanje izravnih posljedica prirodnih nepogoda</w:t>
      </w:r>
      <w:r>
        <w:t>,</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opseg osiguranja imovine i života kod osiguravatelja</w:t>
      </w:r>
      <w:r>
        <w:t>,</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vlastite mogućnosti oštećenika glede uklanjanja posljedica štete</w:t>
      </w:r>
      <w:r>
        <w:t>.</w:t>
      </w:r>
      <w:r w:rsidRPr="005E00E9">
        <w:t xml:space="preserve"> </w:t>
      </w:r>
    </w:p>
    <w:p w:rsidR="001B2FA4" w:rsidRPr="005E00E9"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Prijava konačne procjene štete sadržava: </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odluku o proglašenju prirodne nepogode s obrazloženjem</w:t>
      </w:r>
      <w:r>
        <w:t>,</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podatke o dokumentaciji vlasništva imovine i njihovoj vrsti</w:t>
      </w:r>
      <w:r>
        <w:t>,</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podatke o vremenu i području nastanka prirodne nepogode</w:t>
      </w:r>
      <w:r>
        <w:t>,</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podatke o uzroku i opsegu štete</w:t>
      </w:r>
      <w:r>
        <w:t>,</w:t>
      </w:r>
    </w:p>
    <w:p w:rsidR="001B2FA4" w:rsidRPr="005E00E9"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 xml:space="preserve">podatke o posljedicama prirodne nepogode za javni i gospodarski život </w:t>
      </w:r>
      <w:r>
        <w:t>Općine,</w:t>
      </w:r>
    </w:p>
    <w:p w:rsidR="001B2FA4" w:rsidRDefault="001B2FA4" w:rsidP="00C758B4">
      <w:pPr>
        <w:pStyle w:val="ListParagraph"/>
        <w:numPr>
          <w:ilvl w:val="0"/>
          <w:numId w:val="75"/>
        </w:numPr>
        <w:tabs>
          <w:tab w:val="left" w:pos="2445"/>
          <w:tab w:val="left" w:pos="5130"/>
        </w:tabs>
        <w:spacing w:before="120" w:after="120" w:line="276" w:lineRule="auto"/>
        <w:contextualSpacing/>
        <w:jc w:val="both"/>
        <w:textAlignment w:val="baseline"/>
      </w:pPr>
      <w:r w:rsidRPr="005E00E9">
        <w:t>ostale statističke i vrijednosne podatke</w:t>
      </w:r>
      <w:r>
        <w:t>.</w:t>
      </w:r>
    </w:p>
    <w:p w:rsidR="001B2FA4" w:rsidRPr="005E00E9" w:rsidRDefault="001B2FA4" w:rsidP="001B2FA4">
      <w:pPr>
        <w:pStyle w:val="ListParagraph"/>
        <w:tabs>
          <w:tab w:val="left" w:pos="5130"/>
        </w:tabs>
        <w:spacing w:line="276" w:lineRule="auto"/>
        <w:ind w:firstLine="0"/>
        <w:jc w:val="both"/>
      </w:pPr>
    </w:p>
    <w:p w:rsidR="001B2FA4" w:rsidRDefault="001B2FA4" w:rsidP="001B2FA4">
      <w:pPr>
        <w:tabs>
          <w:tab w:val="left" w:pos="5130"/>
        </w:tabs>
        <w:rPr>
          <w:rFonts w:ascii="Arial Narrow" w:hAnsi="Arial Narrow"/>
          <w:bCs/>
          <w:color w:val="231F20"/>
        </w:rPr>
      </w:pPr>
      <w:r w:rsidRPr="005E00E9">
        <w:rPr>
          <w:rFonts w:ascii="Arial Narrow" w:hAnsi="Arial Narrow"/>
          <w:bCs/>
          <w:color w:val="231F20"/>
        </w:rPr>
        <w:t xml:space="preserve">Prijavu konačne štete </w:t>
      </w:r>
      <w:r>
        <w:rPr>
          <w:rFonts w:ascii="Arial Narrow" w:hAnsi="Arial Narrow"/>
          <w:bCs/>
          <w:color w:val="231F20"/>
        </w:rPr>
        <w:t>Općinsko</w:t>
      </w:r>
      <w:r w:rsidRPr="005E00E9">
        <w:rPr>
          <w:rFonts w:ascii="Arial Narrow" w:hAnsi="Arial Narrow"/>
          <w:bCs/>
          <w:color w:val="231F20"/>
        </w:rPr>
        <w:t xml:space="preserve"> povjerenstvo unosi u Registar šteta sukladno rokovima iz stavaka 4. i 6. članka 28. Zakona. </w:t>
      </w:r>
    </w:p>
    <w:p w:rsidR="001B2FA4" w:rsidRDefault="001B2FA4" w:rsidP="001B2FA4">
      <w:pPr>
        <w:tabs>
          <w:tab w:val="left" w:pos="5130"/>
        </w:tabs>
        <w:rPr>
          <w:rFonts w:ascii="Arial Narrow" w:hAnsi="Arial Narrow"/>
          <w:bCs/>
          <w:color w:val="231F20"/>
        </w:rPr>
      </w:pPr>
      <w:r w:rsidRPr="005E00E9">
        <w:rPr>
          <w:rFonts w:ascii="Arial Narrow" w:hAnsi="Arial Narrow"/>
          <w:bCs/>
          <w:color w:val="231F20"/>
        </w:rPr>
        <w:t xml:space="preserve">Županijsko povjerenstvo potom prijavljene konačne procjene štete dostavlja Državnom povjerenstvu i nadležnim ministarstvima iz članka 5. Zakona (ministarstva nadležna za financije; poljoprivredu; šumarstvo i ribarstvo; gospodarstvo; graditeljstvo i prostorno uređenje; zaštitu okoliša i energetiku; more, promet i infrastrukturu) u roku od 60 dana od dana donošenja Odluke o proglašenju prirodne nepogode putem Registra šteta. </w:t>
      </w:r>
    </w:p>
    <w:p w:rsidR="001B2FA4" w:rsidRDefault="001B2FA4" w:rsidP="001B2FA4">
      <w:pPr>
        <w:tabs>
          <w:tab w:val="left" w:pos="5130"/>
        </w:tabs>
        <w:rPr>
          <w:rFonts w:ascii="Arial Narrow" w:hAnsi="Arial Narrow"/>
          <w:bCs/>
          <w:color w:val="231F20"/>
        </w:rPr>
      </w:pPr>
      <w:r w:rsidRPr="005E00E9">
        <w:rPr>
          <w:rFonts w:ascii="Arial Narrow" w:hAnsi="Arial Narrow"/>
          <w:bCs/>
          <w:color w:val="231F20"/>
        </w:rPr>
        <w:t xml:space="preserve">Prilikom konačne procjene štete </w:t>
      </w:r>
      <w:r>
        <w:rPr>
          <w:rFonts w:ascii="Arial Narrow" w:hAnsi="Arial Narrow"/>
          <w:bCs/>
          <w:color w:val="231F20"/>
        </w:rPr>
        <w:t>Ž</w:t>
      </w:r>
      <w:r w:rsidRPr="005E00E9">
        <w:rPr>
          <w:rFonts w:ascii="Arial Narrow" w:hAnsi="Arial Narrow"/>
          <w:bCs/>
          <w:color w:val="231F20"/>
        </w:rPr>
        <w:t xml:space="preserve">upanijsko povjerenstvo prihvaća isključivo procjene koje je obavilo </w:t>
      </w:r>
      <w:r>
        <w:rPr>
          <w:rFonts w:ascii="Arial Narrow" w:hAnsi="Arial Narrow"/>
          <w:bCs/>
          <w:color w:val="231F20"/>
        </w:rPr>
        <w:t xml:space="preserve">Općinsko </w:t>
      </w:r>
      <w:r w:rsidRPr="005E00E9">
        <w:rPr>
          <w:rFonts w:ascii="Arial Narrow" w:hAnsi="Arial Narrow"/>
          <w:bCs/>
          <w:color w:val="231F20"/>
        </w:rPr>
        <w:t xml:space="preserve">povjerenstvo. Potvrdu konačne procjene štete obavljaju nadležna ministarstva </w:t>
      </w:r>
      <w:r>
        <w:rPr>
          <w:rFonts w:ascii="Arial Narrow" w:hAnsi="Arial Narrow"/>
          <w:bCs/>
          <w:color w:val="231F20"/>
        </w:rPr>
        <w:t>(</w:t>
      </w:r>
      <w:r w:rsidRPr="005E00E9">
        <w:rPr>
          <w:rFonts w:ascii="Arial Narrow" w:hAnsi="Arial Narrow"/>
          <w:bCs/>
          <w:color w:val="231F20"/>
        </w:rPr>
        <w:t>ministarstva nadležna za financije; poljoprivredu; šumarstvo i ribarstvo; gospodarstvo; graditeljstvo i prostorno uređenje; zaštitu okoliša i energetiku; more, promet i infrastrukturu</w:t>
      </w:r>
      <w:r>
        <w:rPr>
          <w:rFonts w:ascii="Arial Narrow" w:hAnsi="Arial Narrow"/>
          <w:bCs/>
          <w:color w:val="231F20"/>
        </w:rPr>
        <w:t>)</w:t>
      </w:r>
      <w:r w:rsidRPr="005E00E9">
        <w:rPr>
          <w:rFonts w:ascii="Arial Narrow" w:hAnsi="Arial Narrow"/>
          <w:bCs/>
          <w:color w:val="231F20"/>
        </w:rPr>
        <w:t xml:space="preserve">, a prilikom potvrde konačne procjene štete mogu angažirati i druge znanstvene ili stručne institucije sa svrhom utvrđivanja vrijednosti konačnih šteta. </w:t>
      </w:r>
    </w:p>
    <w:p w:rsidR="001B2FA4" w:rsidRDefault="001B2FA4" w:rsidP="001B2FA4">
      <w:pPr>
        <w:tabs>
          <w:tab w:val="left" w:pos="5130"/>
        </w:tabs>
        <w:rPr>
          <w:rFonts w:ascii="Arial Narrow" w:hAnsi="Arial Narrow"/>
          <w:bCs/>
          <w:color w:val="231F20"/>
        </w:rPr>
      </w:pPr>
      <w:r w:rsidRPr="005E00E9">
        <w:rPr>
          <w:rFonts w:ascii="Arial Narrow" w:hAnsi="Arial Narrow"/>
          <w:bCs/>
          <w:color w:val="231F20"/>
        </w:rPr>
        <w:t xml:space="preserve">Nakon potvrde konačne procjene štete prethodno spomenuta nadležna ministarstva sastavljaju izvješće s prikazom svih potvrđenih šteta iz svoje nadležnosti te na temelju njega izrađuju prijedlog o načinu dodjele pomoći za djelomičnu sanaciju šteta nastalih od prirodnih nepogoda koji dostavljaju Državnom povjerenstvu. </w:t>
      </w:r>
    </w:p>
    <w:p w:rsidR="001B2FA4" w:rsidRDefault="001B2FA4" w:rsidP="001B2FA4">
      <w:pPr>
        <w:tabs>
          <w:tab w:val="left" w:pos="5130"/>
        </w:tabs>
        <w:rPr>
          <w:rFonts w:ascii="Arial Narrow" w:hAnsi="Arial Narrow"/>
          <w:bCs/>
          <w:color w:val="231F20"/>
        </w:rPr>
      </w:pPr>
      <w:r w:rsidRPr="005E00E9">
        <w:rPr>
          <w:rFonts w:ascii="Arial Narrow" w:hAnsi="Arial Narrow"/>
          <w:bCs/>
          <w:color w:val="231F20"/>
        </w:rPr>
        <w:lastRenderedPageBreak/>
        <w:t xml:space="preserve">Državno povjerenstvo pristupa provjeri i obradi podataka o konačnim procjenama šteta na temelju podataka iz Registra šteta i ostale dokumentacije te utvrđuje iznos pomoći za pojedinu vrstu štete i oštećenike tako da određuje postotak isplate novčanih sredstava u odnosu na iznos konačne potvrđene štete na imovini oštećenika. </w:t>
      </w:r>
    </w:p>
    <w:p w:rsidR="001B2FA4" w:rsidRPr="005E00E9" w:rsidRDefault="001B2FA4" w:rsidP="001B2FA4">
      <w:pPr>
        <w:tabs>
          <w:tab w:val="left" w:pos="5130"/>
        </w:tabs>
        <w:rPr>
          <w:rFonts w:ascii="Arial Narrow" w:hAnsi="Arial Narrow"/>
          <w:bCs/>
          <w:color w:val="231F20"/>
        </w:rPr>
      </w:pPr>
      <w:r w:rsidRPr="005E00E9">
        <w:rPr>
          <w:rFonts w:ascii="Arial Narrow" w:hAnsi="Arial Narrow"/>
          <w:bCs/>
          <w:color w:val="231F20"/>
        </w:rPr>
        <w:t xml:space="preserve">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odluku. </w:t>
      </w:r>
    </w:p>
    <w:p w:rsidR="001B2FA4" w:rsidRPr="009272FA" w:rsidRDefault="001B2FA4" w:rsidP="00C758B4">
      <w:pPr>
        <w:pStyle w:val="Heading2"/>
        <w:numPr>
          <w:ilvl w:val="1"/>
          <w:numId w:val="86"/>
        </w:numPr>
        <w:tabs>
          <w:tab w:val="clear" w:pos="567"/>
          <w:tab w:val="clear" w:pos="993"/>
        </w:tabs>
        <w:spacing w:after="160" w:line="259" w:lineRule="auto"/>
      </w:pPr>
      <w:bookmarkStart w:id="295" w:name="_Toc25832079"/>
      <w:r w:rsidRPr="009272FA">
        <w:t>Žurna pomoć te izvori sredstava pomoći za ublažavanje i djelomično uklanjanje posljedica prirodnih nepogoda</w:t>
      </w:r>
      <w:bookmarkEnd w:id="295"/>
    </w:p>
    <w:p w:rsidR="001B2FA4" w:rsidRPr="005E00E9"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Žurna pomoć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 </w:t>
      </w:r>
    </w:p>
    <w:p w:rsidR="001B2FA4"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Žurna pomoć dodjeljuje se u svrhu djelomične sanacije štete od prirodnih nepogoda u tekućoj kalendarskoj godini: - jedinicama lokalne i područne (regionalne) samouprave za pokriće troškova sanacije 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 oštećenicima fizičkim osobama koje nisu poduzetnici u smislu Zakona, a koje su pretrpjele štete na imovini, posebice ugroženim skupinama, starijima i bolesnima i ostalima kojima prijeti ugroza zdravlja i života na području zahvaćenom prirodnom nepogodom. U slučaju ispunjenja navedenih uvjeta, </w:t>
      </w:r>
      <w:r>
        <w:rPr>
          <w:rFonts w:ascii="Arial Narrow" w:hAnsi="Arial Narrow"/>
          <w:bCs/>
          <w:color w:val="231F20"/>
        </w:rPr>
        <w:t>Općina</w:t>
      </w:r>
      <w:r w:rsidRPr="005E00E9">
        <w:rPr>
          <w:rFonts w:ascii="Arial Narrow" w:hAnsi="Arial Narrow"/>
          <w:bCs/>
          <w:color w:val="231F20"/>
        </w:rPr>
        <w:t xml:space="preserve"> može isplatiti žurnu pomoć iz raspoloživih sredstava proračuna. Žurna pomoć u pravilu se dodjeljuje kao predujam i ne isključuje dodjelu pomoći u postupku koji je uređen Zakonom. </w:t>
      </w:r>
    </w:p>
    <w:p w:rsidR="001B2FA4" w:rsidRPr="005E00E9"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Prijedlog žurne pomoći općinski načelnik upućuje </w:t>
      </w:r>
      <w:r>
        <w:rPr>
          <w:rFonts w:ascii="Arial Narrow" w:hAnsi="Arial Narrow"/>
          <w:bCs/>
          <w:color w:val="231F20"/>
        </w:rPr>
        <w:t>O</w:t>
      </w:r>
      <w:r w:rsidRPr="005E00E9">
        <w:rPr>
          <w:rFonts w:ascii="Arial Narrow" w:hAnsi="Arial Narrow"/>
          <w:bCs/>
          <w:color w:val="231F20"/>
        </w:rPr>
        <w:t xml:space="preserve">pćinskom vijeću koje na temelju njega donosi Odluku o prijedlogu žurne pomoći, koja sadržava sljedeće: </w:t>
      </w:r>
    </w:p>
    <w:p w:rsidR="001B2FA4" w:rsidRPr="005E00E9" w:rsidRDefault="001B2FA4" w:rsidP="00C758B4">
      <w:pPr>
        <w:pStyle w:val="ListParagraph"/>
        <w:numPr>
          <w:ilvl w:val="0"/>
          <w:numId w:val="76"/>
        </w:numPr>
        <w:tabs>
          <w:tab w:val="left" w:pos="2445"/>
          <w:tab w:val="left" w:pos="5130"/>
        </w:tabs>
        <w:spacing w:before="120" w:after="120" w:line="276" w:lineRule="auto"/>
        <w:contextualSpacing/>
        <w:jc w:val="both"/>
        <w:textAlignment w:val="baseline"/>
        <w:rPr>
          <w:bCs/>
          <w:color w:val="231F20"/>
        </w:rPr>
      </w:pPr>
      <w:r w:rsidRPr="005E00E9">
        <w:rPr>
          <w:bCs/>
          <w:color w:val="231F20"/>
        </w:rPr>
        <w:t>vrijednost novčanih sredstava žurne pomoći</w:t>
      </w:r>
      <w:r>
        <w:rPr>
          <w:bCs/>
          <w:color w:val="231F20"/>
        </w:rPr>
        <w:t>,</w:t>
      </w:r>
    </w:p>
    <w:p w:rsidR="001B2FA4" w:rsidRPr="005E00E9" w:rsidRDefault="001B2FA4" w:rsidP="00C758B4">
      <w:pPr>
        <w:pStyle w:val="ListParagraph"/>
        <w:numPr>
          <w:ilvl w:val="0"/>
          <w:numId w:val="76"/>
        </w:numPr>
        <w:tabs>
          <w:tab w:val="left" w:pos="2445"/>
          <w:tab w:val="left" w:pos="5130"/>
        </w:tabs>
        <w:spacing w:before="120" w:after="120" w:line="276" w:lineRule="auto"/>
        <w:contextualSpacing/>
        <w:jc w:val="both"/>
        <w:textAlignment w:val="baseline"/>
        <w:rPr>
          <w:bCs/>
          <w:color w:val="231F20"/>
        </w:rPr>
      </w:pPr>
      <w:r w:rsidRPr="005E00E9">
        <w:rPr>
          <w:bCs/>
          <w:color w:val="231F20"/>
        </w:rPr>
        <w:t>kriteriji, način raspodjele i namjena korištenja žurne pomoći</w:t>
      </w:r>
      <w:r>
        <w:rPr>
          <w:bCs/>
          <w:color w:val="231F20"/>
        </w:rPr>
        <w:t>,</w:t>
      </w:r>
    </w:p>
    <w:p w:rsidR="001B2FA4" w:rsidRPr="005E00E9" w:rsidRDefault="001B2FA4" w:rsidP="00C758B4">
      <w:pPr>
        <w:pStyle w:val="ListParagraph"/>
        <w:numPr>
          <w:ilvl w:val="0"/>
          <w:numId w:val="76"/>
        </w:numPr>
        <w:tabs>
          <w:tab w:val="left" w:pos="2445"/>
          <w:tab w:val="left" w:pos="5130"/>
        </w:tabs>
        <w:spacing w:before="120" w:after="120" w:line="276" w:lineRule="auto"/>
        <w:contextualSpacing/>
        <w:jc w:val="both"/>
        <w:textAlignment w:val="baseline"/>
        <w:rPr>
          <w:bCs/>
          <w:color w:val="231F20"/>
        </w:rPr>
      </w:pPr>
      <w:r w:rsidRPr="005E00E9">
        <w:rPr>
          <w:bCs/>
          <w:color w:val="231F20"/>
        </w:rPr>
        <w:t>drugi uvjeti i postupanja u raspodjeli žurne pomoći</w:t>
      </w:r>
      <w:r>
        <w:rPr>
          <w:bCs/>
          <w:color w:val="231F20"/>
        </w:rPr>
        <w:t>.</w:t>
      </w:r>
    </w:p>
    <w:p w:rsidR="001B2FA4" w:rsidRPr="009272FA" w:rsidRDefault="001B2FA4" w:rsidP="001B2FA4">
      <w:pPr>
        <w:tabs>
          <w:tab w:val="left" w:pos="5130"/>
        </w:tabs>
        <w:spacing w:before="120" w:after="120"/>
        <w:rPr>
          <w:rFonts w:ascii="Arial Narrow" w:hAnsi="Arial Narrow"/>
          <w:bCs/>
          <w:color w:val="231F20"/>
          <w:sz w:val="2"/>
          <w:szCs w:val="4"/>
        </w:rPr>
      </w:pPr>
    </w:p>
    <w:p w:rsidR="001B2FA4" w:rsidRPr="005E00E9"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Vlada Republike Hrvatske također donosi odluku o dodjeli žurne pomoći te ju može donijeti i na temelju prijedloga Državnog povjerenstva i/ili jedinica lokalne i područne (regionalne) samouprave. Izvješće o utrošku dodijeljenih sredstava žurne pomoći, Općina </w:t>
      </w:r>
      <w:proofErr w:type="spellStart"/>
      <w:r w:rsidRPr="0023631B">
        <w:rPr>
          <w:rFonts w:ascii="Arial Narrow" w:hAnsi="Arial Narrow"/>
          <w:bCs/>
          <w:color w:val="231F20"/>
        </w:rPr>
        <w:t>Kaštelir</w:t>
      </w:r>
      <w:proofErr w:type="spellEnd"/>
      <w:r w:rsidRPr="0023631B">
        <w:rPr>
          <w:rFonts w:ascii="Arial Narrow" w:hAnsi="Arial Narrow"/>
          <w:bCs/>
          <w:color w:val="231F20"/>
        </w:rPr>
        <w:t xml:space="preserve">-Labinci - </w:t>
      </w:r>
      <w:proofErr w:type="spellStart"/>
      <w:r w:rsidRPr="0023631B">
        <w:rPr>
          <w:rFonts w:ascii="Arial Narrow" w:hAnsi="Arial Narrow"/>
          <w:bCs/>
          <w:color w:val="231F20"/>
        </w:rPr>
        <w:t>Castelliere</w:t>
      </w:r>
      <w:proofErr w:type="spellEnd"/>
      <w:r w:rsidRPr="0023631B">
        <w:rPr>
          <w:rFonts w:ascii="Arial Narrow" w:hAnsi="Arial Narrow"/>
          <w:bCs/>
          <w:color w:val="231F20"/>
        </w:rPr>
        <w:t>-S. Domenica</w:t>
      </w:r>
      <w:r w:rsidRPr="005E00E9">
        <w:rPr>
          <w:rFonts w:ascii="Arial Narrow" w:hAnsi="Arial Narrow"/>
          <w:bCs/>
          <w:color w:val="231F20"/>
        </w:rPr>
        <w:t xml:space="preserve"> dužna je dostaviti Vladi RH u roku navedenom u zaprimljenoj Odluci. </w:t>
      </w:r>
    </w:p>
    <w:p w:rsidR="001B2FA4" w:rsidRPr="005E00E9"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Sredstva pomoći za ublažavanje i djelomično uklanjanje posljedica prirodnih nepogoda odnose se na novčana sredstva ili ostala materijalna sredstva, kao što je oprema za zaštitu imovine fizičkih i/ili pravnih osoba, javne infrastrukture te zdravlja i života stanovništva, koja su potrebna za sanaciju štete nastale od prirodne nepogode. </w:t>
      </w:r>
    </w:p>
    <w:p w:rsidR="001B2FA4" w:rsidRPr="005E00E9" w:rsidRDefault="001B2FA4" w:rsidP="001B2FA4">
      <w:pPr>
        <w:tabs>
          <w:tab w:val="left" w:pos="5130"/>
        </w:tabs>
        <w:spacing w:before="120" w:after="120"/>
        <w:rPr>
          <w:rFonts w:ascii="Arial Narrow" w:hAnsi="Arial Narrow"/>
          <w:bCs/>
          <w:color w:val="231F20"/>
        </w:rPr>
      </w:pPr>
      <w:r w:rsidRPr="005E00E9">
        <w:rPr>
          <w:rFonts w:ascii="Arial Narrow" w:hAnsi="Arial Narrow"/>
          <w:bCs/>
          <w:color w:val="231F20"/>
        </w:rPr>
        <w:t xml:space="preserve">Novčana sredstva i druge vrste pomoći za djelomičnu sanaciju šteta od prirodnih nepogoda na imovini oštećenika osiguravaju se iz: </w:t>
      </w:r>
    </w:p>
    <w:p w:rsidR="001B2FA4" w:rsidRPr="009272FA" w:rsidRDefault="001B2FA4" w:rsidP="00C758B4">
      <w:pPr>
        <w:pStyle w:val="ListParagraph"/>
        <w:numPr>
          <w:ilvl w:val="0"/>
          <w:numId w:val="88"/>
        </w:numPr>
        <w:tabs>
          <w:tab w:val="left" w:pos="2445"/>
          <w:tab w:val="left" w:pos="5130"/>
        </w:tabs>
        <w:spacing w:before="120" w:after="120" w:line="276" w:lineRule="auto"/>
        <w:contextualSpacing/>
        <w:jc w:val="both"/>
        <w:textAlignment w:val="baseline"/>
        <w:rPr>
          <w:bCs/>
          <w:color w:val="231F20"/>
        </w:rPr>
      </w:pPr>
      <w:r w:rsidRPr="009272FA">
        <w:rPr>
          <w:bCs/>
          <w:color w:val="231F20"/>
        </w:rPr>
        <w:t>državnog proračuna s proračunskog razdjela ministarstva nadležnog za financije</w:t>
      </w:r>
      <w:r>
        <w:rPr>
          <w:bCs/>
          <w:color w:val="231F20"/>
        </w:rPr>
        <w:t>,</w:t>
      </w:r>
      <w:r w:rsidRPr="009272FA">
        <w:rPr>
          <w:bCs/>
          <w:color w:val="231F20"/>
        </w:rPr>
        <w:t xml:space="preserve"> </w:t>
      </w:r>
    </w:p>
    <w:p w:rsidR="001B2FA4" w:rsidRDefault="001B2FA4" w:rsidP="00C758B4">
      <w:pPr>
        <w:pStyle w:val="ListParagraph"/>
        <w:numPr>
          <w:ilvl w:val="0"/>
          <w:numId w:val="88"/>
        </w:numPr>
        <w:tabs>
          <w:tab w:val="left" w:pos="2445"/>
          <w:tab w:val="left" w:pos="5130"/>
        </w:tabs>
        <w:spacing w:before="120" w:after="120" w:line="276" w:lineRule="auto"/>
        <w:contextualSpacing/>
        <w:jc w:val="both"/>
        <w:textAlignment w:val="baseline"/>
        <w:rPr>
          <w:bCs/>
          <w:color w:val="231F20"/>
        </w:rPr>
      </w:pPr>
      <w:r w:rsidRPr="009272FA">
        <w:rPr>
          <w:bCs/>
          <w:color w:val="231F20"/>
        </w:rPr>
        <w:t xml:space="preserve">fondova Europske unije </w:t>
      </w:r>
    </w:p>
    <w:p w:rsidR="001B2FA4" w:rsidRDefault="001B2FA4" w:rsidP="00C758B4">
      <w:pPr>
        <w:pStyle w:val="ListParagraph"/>
        <w:numPr>
          <w:ilvl w:val="0"/>
          <w:numId w:val="88"/>
        </w:numPr>
        <w:tabs>
          <w:tab w:val="left" w:pos="2445"/>
          <w:tab w:val="left" w:pos="5130"/>
        </w:tabs>
        <w:spacing w:before="120" w:after="120" w:line="276" w:lineRule="auto"/>
        <w:contextualSpacing/>
        <w:jc w:val="both"/>
        <w:textAlignment w:val="baseline"/>
        <w:rPr>
          <w:bCs/>
          <w:color w:val="231F20"/>
        </w:rPr>
      </w:pPr>
      <w:r w:rsidRPr="009272FA">
        <w:rPr>
          <w:bCs/>
          <w:color w:val="231F20"/>
        </w:rPr>
        <w:t>donacija</w:t>
      </w:r>
      <w:r>
        <w:rPr>
          <w:bCs/>
          <w:color w:val="231F20"/>
        </w:rPr>
        <w:t>.</w:t>
      </w:r>
    </w:p>
    <w:p w:rsidR="001B2FA4" w:rsidRPr="009272FA" w:rsidRDefault="001B2FA4" w:rsidP="001B2FA4">
      <w:pPr>
        <w:pStyle w:val="ListParagraph"/>
        <w:tabs>
          <w:tab w:val="left" w:pos="5130"/>
        </w:tabs>
        <w:spacing w:after="120" w:line="276" w:lineRule="auto"/>
        <w:ind w:firstLine="0"/>
        <w:jc w:val="both"/>
        <w:rPr>
          <w:bCs/>
          <w:color w:val="231F20"/>
          <w:sz w:val="10"/>
          <w:szCs w:val="10"/>
        </w:rPr>
      </w:pPr>
    </w:p>
    <w:p w:rsidR="001B2FA4" w:rsidRDefault="001B2FA4" w:rsidP="001B2FA4">
      <w:pPr>
        <w:tabs>
          <w:tab w:val="left" w:pos="5130"/>
        </w:tabs>
        <w:spacing w:before="120" w:after="120"/>
        <w:rPr>
          <w:rFonts w:ascii="Arial Narrow" w:hAnsi="Arial Narrow"/>
          <w:bCs/>
          <w:color w:val="231F20"/>
          <w:u w:val="single"/>
        </w:rPr>
      </w:pPr>
      <w:r>
        <w:rPr>
          <w:rFonts w:ascii="Arial Narrow" w:hAnsi="Arial Narrow"/>
          <w:bCs/>
          <w:color w:val="231F20"/>
        </w:rPr>
        <w:t>S</w:t>
      </w:r>
      <w:r w:rsidRPr="005E00E9">
        <w:rPr>
          <w:rFonts w:ascii="Arial Narrow" w:hAnsi="Arial Narrow"/>
          <w:bCs/>
          <w:color w:val="231F20"/>
        </w:rPr>
        <w:t xml:space="preserve">lučajevi kad se sredstva pomoći za ublažavanje i djelomično uklanjanje posljedica prirodnih nepogoda </w:t>
      </w:r>
      <w:r w:rsidRPr="000F618C">
        <w:rPr>
          <w:rFonts w:ascii="Arial Narrow" w:hAnsi="Arial Narrow"/>
          <w:bCs/>
          <w:color w:val="231F20"/>
          <w:u w:val="single"/>
        </w:rPr>
        <w:t>ne dodjeljuju</w:t>
      </w:r>
      <w:r>
        <w:rPr>
          <w:rFonts w:ascii="Arial Narrow" w:hAnsi="Arial Narrow"/>
          <w:bCs/>
          <w:color w:val="231F20"/>
          <w:u w:val="single"/>
        </w:rPr>
        <w:t>:</w:t>
      </w:r>
    </w:p>
    <w:p w:rsidR="001B2FA4" w:rsidRPr="00B83177" w:rsidRDefault="001B2FA4" w:rsidP="00C758B4">
      <w:pPr>
        <w:pStyle w:val="ListParagraph"/>
        <w:numPr>
          <w:ilvl w:val="0"/>
          <w:numId w:val="94"/>
        </w:numPr>
        <w:tabs>
          <w:tab w:val="left" w:pos="2445"/>
          <w:tab w:val="left" w:pos="5130"/>
        </w:tabs>
        <w:spacing w:before="120" w:after="120" w:line="276" w:lineRule="auto"/>
        <w:contextualSpacing/>
        <w:jc w:val="both"/>
        <w:textAlignment w:val="baseline"/>
        <w:rPr>
          <w:bCs/>
          <w:color w:val="231F20"/>
        </w:rPr>
      </w:pPr>
      <w:r>
        <w:rPr>
          <w:bCs/>
          <w:color w:val="231F20"/>
        </w:rPr>
        <w:t>Š</w:t>
      </w:r>
      <w:r w:rsidRPr="00B83177">
        <w:rPr>
          <w:bCs/>
          <w:color w:val="231F20"/>
        </w:rPr>
        <w:t>tete na imovini koja je osigurana</w:t>
      </w:r>
      <w:r>
        <w:rPr>
          <w:bCs/>
          <w:color w:val="231F20"/>
        </w:rPr>
        <w:t>.</w:t>
      </w:r>
    </w:p>
    <w:p w:rsidR="001B2FA4" w:rsidRPr="00B83177" w:rsidRDefault="001B2FA4" w:rsidP="00C758B4">
      <w:pPr>
        <w:pStyle w:val="ListParagraph"/>
        <w:numPr>
          <w:ilvl w:val="0"/>
          <w:numId w:val="94"/>
        </w:numPr>
        <w:tabs>
          <w:tab w:val="left" w:pos="2445"/>
          <w:tab w:val="left" w:pos="5130"/>
        </w:tabs>
        <w:spacing w:before="120" w:after="120" w:line="276" w:lineRule="auto"/>
        <w:contextualSpacing/>
        <w:jc w:val="both"/>
        <w:textAlignment w:val="baseline"/>
        <w:rPr>
          <w:bCs/>
          <w:color w:val="231F20"/>
        </w:rPr>
      </w:pPr>
      <w:r>
        <w:rPr>
          <w:bCs/>
          <w:color w:val="231F20"/>
        </w:rPr>
        <w:t>Š</w:t>
      </w:r>
      <w:r w:rsidRPr="00B83177">
        <w:rPr>
          <w:bCs/>
          <w:color w:val="231F20"/>
        </w:rPr>
        <w:t>tete na imovini koje su izazvane namjerno, iz krajnjeg nemara ili nisu bile poduzete propisane mjere zaštite od strane korisnika ili vlasnika imovine</w:t>
      </w:r>
      <w:r>
        <w:rPr>
          <w:bCs/>
          <w:color w:val="231F20"/>
        </w:rPr>
        <w:t>.</w:t>
      </w:r>
    </w:p>
    <w:p w:rsidR="001B2FA4" w:rsidRPr="00B83177" w:rsidRDefault="001B2FA4" w:rsidP="00C758B4">
      <w:pPr>
        <w:pStyle w:val="ListParagraph"/>
        <w:numPr>
          <w:ilvl w:val="0"/>
          <w:numId w:val="94"/>
        </w:numPr>
        <w:tabs>
          <w:tab w:val="left" w:pos="2445"/>
          <w:tab w:val="left" w:pos="5130"/>
        </w:tabs>
        <w:spacing w:before="120" w:after="120" w:line="276" w:lineRule="auto"/>
        <w:contextualSpacing/>
        <w:jc w:val="both"/>
        <w:textAlignment w:val="baseline"/>
        <w:rPr>
          <w:bCs/>
          <w:color w:val="231F20"/>
        </w:rPr>
      </w:pPr>
      <w:r>
        <w:rPr>
          <w:bCs/>
          <w:color w:val="231F20"/>
        </w:rPr>
        <w:t>N</w:t>
      </w:r>
      <w:r w:rsidRPr="00B83177">
        <w:rPr>
          <w:bCs/>
          <w:color w:val="231F20"/>
        </w:rPr>
        <w:t>eizravne štete</w:t>
      </w:r>
      <w:r>
        <w:rPr>
          <w:bCs/>
          <w:color w:val="231F20"/>
        </w:rPr>
        <w:t>.</w:t>
      </w:r>
    </w:p>
    <w:p w:rsidR="001B2FA4" w:rsidRPr="00B83177" w:rsidRDefault="001B2FA4" w:rsidP="00C758B4">
      <w:pPr>
        <w:pStyle w:val="ListParagraph"/>
        <w:numPr>
          <w:ilvl w:val="0"/>
          <w:numId w:val="94"/>
        </w:numPr>
        <w:tabs>
          <w:tab w:val="left" w:pos="2445"/>
          <w:tab w:val="left" w:pos="5130"/>
        </w:tabs>
        <w:spacing w:before="120" w:after="120" w:line="276" w:lineRule="auto"/>
        <w:contextualSpacing/>
        <w:jc w:val="both"/>
        <w:textAlignment w:val="baseline"/>
        <w:rPr>
          <w:bCs/>
          <w:color w:val="231F20"/>
        </w:rPr>
      </w:pPr>
      <w:r>
        <w:rPr>
          <w:bCs/>
          <w:color w:val="231F20"/>
        </w:rPr>
        <w:t>Š</w:t>
      </w:r>
      <w:r w:rsidRPr="00B83177">
        <w:rPr>
          <w:bCs/>
          <w:color w:val="231F20"/>
        </w:rPr>
        <w:t xml:space="preserve">tete nastale na nezakonito izgrađenim zgradama javne namjene, gospodarskim zgradama i stambenim zgradama za koje nije doneseno rješenje o izvedenom stanju prema posebnim propisima, osim kada je, prije nastanka prirodne nepogode, pokrenut postupak donošenja rješenja o izvedenom stanju, </w:t>
      </w:r>
      <w:r w:rsidRPr="00B83177">
        <w:rPr>
          <w:bCs/>
          <w:color w:val="231F20"/>
        </w:rPr>
        <w:lastRenderedPageBreak/>
        <w:t>u kojem slučaju će sredstva pomoći biti dodijeljena tek kada oštećenik dostavi pravomoćno rješenje nadležnog tijela</w:t>
      </w:r>
      <w:r>
        <w:rPr>
          <w:bCs/>
          <w:color w:val="231F20"/>
        </w:rPr>
        <w:t>.</w:t>
      </w:r>
    </w:p>
    <w:p w:rsidR="001B2FA4" w:rsidRPr="00B83177" w:rsidRDefault="001B2FA4" w:rsidP="00C758B4">
      <w:pPr>
        <w:pStyle w:val="ListParagraph"/>
        <w:numPr>
          <w:ilvl w:val="0"/>
          <w:numId w:val="94"/>
        </w:numPr>
        <w:tabs>
          <w:tab w:val="left" w:pos="2445"/>
          <w:tab w:val="left" w:pos="5130"/>
        </w:tabs>
        <w:spacing w:before="120" w:after="120" w:line="276" w:lineRule="auto"/>
        <w:contextualSpacing/>
        <w:jc w:val="both"/>
        <w:textAlignment w:val="baseline"/>
        <w:rPr>
          <w:bCs/>
          <w:color w:val="231F20"/>
        </w:rPr>
      </w:pPr>
      <w:r>
        <w:rPr>
          <w:bCs/>
          <w:color w:val="231F20"/>
        </w:rPr>
        <w:t>Š</w:t>
      </w:r>
      <w:r w:rsidRPr="00B83177">
        <w:rPr>
          <w:bCs/>
          <w:color w:val="231F20"/>
        </w:rPr>
        <w:t>tete nastale na građevini ili području koje je, u skladu s propisima kojima se uređuje zaštita kulturnog dobra, aktom proglašeno kulturnim dobrom ili je u vrijeme nastanka prirodne nepogode u postupku proglašavanja kulturnim dobrom</w:t>
      </w:r>
      <w:r>
        <w:rPr>
          <w:bCs/>
          <w:color w:val="231F20"/>
        </w:rPr>
        <w:t>.</w:t>
      </w:r>
    </w:p>
    <w:p w:rsidR="001B2FA4" w:rsidRPr="00B83177" w:rsidRDefault="001B2FA4" w:rsidP="00C758B4">
      <w:pPr>
        <w:pStyle w:val="ListParagraph"/>
        <w:numPr>
          <w:ilvl w:val="0"/>
          <w:numId w:val="94"/>
        </w:numPr>
        <w:tabs>
          <w:tab w:val="left" w:pos="2445"/>
          <w:tab w:val="left" w:pos="5130"/>
        </w:tabs>
        <w:spacing w:before="120" w:after="120" w:line="276" w:lineRule="auto"/>
        <w:contextualSpacing/>
        <w:jc w:val="both"/>
        <w:textAlignment w:val="baseline"/>
        <w:rPr>
          <w:bCs/>
          <w:color w:val="231F20"/>
        </w:rPr>
      </w:pPr>
      <w:r>
        <w:rPr>
          <w:bCs/>
          <w:color w:val="231F20"/>
        </w:rPr>
        <w:t>Š</w:t>
      </w:r>
      <w:r w:rsidRPr="00B83177">
        <w:rPr>
          <w:bCs/>
          <w:color w:val="231F20"/>
        </w:rPr>
        <w:t>tete koje nisu na propisani način i u zadanom roku unesene u Registar šteta prema odredbama ovoga Zakona</w:t>
      </w:r>
    </w:p>
    <w:p w:rsidR="001B2FA4" w:rsidRPr="00B83177" w:rsidRDefault="001B2FA4" w:rsidP="00C758B4">
      <w:pPr>
        <w:pStyle w:val="ListParagraph"/>
        <w:numPr>
          <w:ilvl w:val="0"/>
          <w:numId w:val="94"/>
        </w:numPr>
        <w:tabs>
          <w:tab w:val="left" w:pos="2445"/>
          <w:tab w:val="left" w:pos="5130"/>
        </w:tabs>
        <w:spacing w:before="120" w:after="120" w:line="276" w:lineRule="auto"/>
        <w:contextualSpacing/>
        <w:jc w:val="both"/>
        <w:textAlignment w:val="baseline"/>
        <w:rPr>
          <w:bCs/>
          <w:color w:val="231F20"/>
        </w:rPr>
      </w:pPr>
      <w:r>
        <w:rPr>
          <w:bCs/>
          <w:color w:val="231F20"/>
        </w:rPr>
        <w:t>Š</w:t>
      </w:r>
      <w:r w:rsidRPr="00B83177">
        <w:rPr>
          <w:bCs/>
          <w:color w:val="231F20"/>
        </w:rPr>
        <w:t xml:space="preserve">tete u slučaju </w:t>
      </w:r>
      <w:proofErr w:type="spellStart"/>
      <w:r w:rsidRPr="00B83177">
        <w:rPr>
          <w:bCs/>
          <w:color w:val="231F20"/>
        </w:rPr>
        <w:t>osigurljivih</w:t>
      </w:r>
      <w:proofErr w:type="spellEnd"/>
      <w:r w:rsidRPr="00B83177">
        <w:rPr>
          <w:bCs/>
          <w:color w:val="231F20"/>
        </w:rPr>
        <w:t xml:space="preserve"> rizika na imovini koja nije osigurana ako je vrijednost oštećene imovine manja od 60 % vrijednosti imovine.</w:t>
      </w:r>
    </w:p>
    <w:p w:rsidR="001B2FA4" w:rsidRPr="009272FA" w:rsidRDefault="001B2FA4" w:rsidP="00C758B4">
      <w:pPr>
        <w:pStyle w:val="Heading2"/>
        <w:numPr>
          <w:ilvl w:val="1"/>
          <w:numId w:val="86"/>
        </w:numPr>
        <w:tabs>
          <w:tab w:val="clear" w:pos="567"/>
          <w:tab w:val="clear" w:pos="993"/>
        </w:tabs>
        <w:spacing w:after="160" w:line="259" w:lineRule="auto"/>
        <w:jc w:val="left"/>
      </w:pPr>
      <w:bookmarkStart w:id="296" w:name="_Toc25832080"/>
      <w:r w:rsidRPr="009272FA">
        <w:t>Općinsko i stručno povjerenstvo</w:t>
      </w:r>
      <w:bookmarkEnd w:id="296"/>
    </w:p>
    <w:p w:rsidR="001B2FA4" w:rsidRDefault="001B2FA4" w:rsidP="001B2FA4">
      <w:pPr>
        <w:spacing w:before="120" w:after="120"/>
        <w:rPr>
          <w:rFonts w:ascii="Arial Narrow" w:hAnsi="Arial Narrow"/>
        </w:rPr>
      </w:pPr>
      <w:r w:rsidRPr="005E00E9">
        <w:rPr>
          <w:rFonts w:ascii="Arial Narrow" w:hAnsi="Arial Narrow"/>
        </w:rPr>
        <w:t xml:space="preserve">Sukladno Zakonu poslove u vezi s procjenom štete i dodjele sredstava pomoći za ublažavanje i djelomično uklanjanje posljedica prirodnih nepogoda obavljaju povjerenstva. Predstavnička tijela županija i JLS dužna su imenovati povjerenstva za procjenu štete. </w:t>
      </w:r>
    </w:p>
    <w:p w:rsidR="001B2FA4" w:rsidRDefault="001B2FA4" w:rsidP="001B2FA4">
      <w:pPr>
        <w:spacing w:before="120" w:after="120"/>
        <w:rPr>
          <w:rFonts w:ascii="Arial Narrow" w:hAnsi="Arial Narrow"/>
        </w:rPr>
      </w:pPr>
      <w:r w:rsidRPr="005E00E9">
        <w:rPr>
          <w:rFonts w:ascii="Arial Narrow" w:hAnsi="Arial Narrow"/>
        </w:rPr>
        <w:t xml:space="preserve">Odluka o imenovanju </w:t>
      </w:r>
      <w:r>
        <w:rPr>
          <w:rFonts w:ascii="Arial Narrow" w:hAnsi="Arial Narrow"/>
        </w:rPr>
        <w:t>Ž</w:t>
      </w:r>
      <w:r w:rsidRPr="005E00E9">
        <w:rPr>
          <w:rFonts w:ascii="Arial Narrow" w:hAnsi="Arial Narrow"/>
        </w:rPr>
        <w:t xml:space="preserve">upanijskih povjerenstava dostavlja se Državnom povjerenstvu, a odluka o imenovanju </w:t>
      </w:r>
      <w:r>
        <w:rPr>
          <w:rFonts w:ascii="Arial Narrow" w:hAnsi="Arial Narrow"/>
        </w:rPr>
        <w:t>O</w:t>
      </w:r>
      <w:r w:rsidRPr="005E00E9">
        <w:rPr>
          <w:rFonts w:ascii="Arial Narrow" w:hAnsi="Arial Narrow"/>
        </w:rPr>
        <w:t xml:space="preserve">pćinskog povjerenstva dostavlja se </w:t>
      </w:r>
      <w:r>
        <w:rPr>
          <w:rFonts w:ascii="Arial Narrow" w:hAnsi="Arial Narrow"/>
        </w:rPr>
        <w:t>Ž</w:t>
      </w:r>
      <w:r w:rsidRPr="005E00E9">
        <w:rPr>
          <w:rFonts w:ascii="Arial Narrow" w:hAnsi="Arial Narrow"/>
        </w:rPr>
        <w:t xml:space="preserve">upanijskom povjerenstvu. </w:t>
      </w:r>
    </w:p>
    <w:p w:rsidR="001B2FA4" w:rsidRPr="00B4637D" w:rsidRDefault="001B2FA4" w:rsidP="001B2FA4">
      <w:pPr>
        <w:spacing w:after="120"/>
        <w:rPr>
          <w:rFonts w:ascii="Arial Narrow" w:hAnsi="Arial Narrow"/>
        </w:rPr>
      </w:pPr>
      <w:r w:rsidRPr="00B4637D">
        <w:rPr>
          <w:rFonts w:ascii="Arial Narrow" w:hAnsi="Arial Narrow"/>
        </w:rPr>
        <w:t xml:space="preserve">Općinsko vijeće Općine </w:t>
      </w:r>
      <w:proofErr w:type="spellStart"/>
      <w:r w:rsidRPr="00B4637D">
        <w:rPr>
          <w:rFonts w:ascii="Arial Narrow" w:hAnsi="Arial Narrow"/>
        </w:rPr>
        <w:t>Kaštelir</w:t>
      </w:r>
      <w:proofErr w:type="spellEnd"/>
      <w:r w:rsidRPr="00B4637D">
        <w:rPr>
          <w:rFonts w:ascii="Arial Narrow" w:hAnsi="Arial Narrow"/>
        </w:rPr>
        <w:t xml:space="preserve">-Labinci - </w:t>
      </w:r>
      <w:proofErr w:type="spellStart"/>
      <w:r w:rsidRPr="00B4637D">
        <w:rPr>
          <w:rFonts w:ascii="Arial Narrow" w:hAnsi="Arial Narrow"/>
          <w:bCs/>
        </w:rPr>
        <w:t>Castelliere</w:t>
      </w:r>
      <w:proofErr w:type="spellEnd"/>
      <w:r w:rsidRPr="00B4637D">
        <w:rPr>
          <w:rFonts w:ascii="Arial Narrow" w:hAnsi="Arial Narrow"/>
          <w:bCs/>
        </w:rPr>
        <w:t>-S. Domenica</w:t>
      </w:r>
      <w:r w:rsidRPr="00B4637D">
        <w:rPr>
          <w:rFonts w:ascii="Arial Narrow" w:hAnsi="Arial Narrow"/>
        </w:rPr>
        <w:t xml:space="preserve"> nije donijelo Odluku o imenovanju članova </w:t>
      </w:r>
      <w:bookmarkStart w:id="297" w:name="_Hlk25223219"/>
      <w:r w:rsidRPr="00B4637D">
        <w:rPr>
          <w:rFonts w:ascii="Arial Narrow" w:hAnsi="Arial Narrow"/>
        </w:rPr>
        <w:t>Općinskog povjerenstva za procjenu šteta od prirodnih nepogoda</w:t>
      </w:r>
      <w:bookmarkEnd w:id="297"/>
      <w:r w:rsidRPr="00B4637D">
        <w:rPr>
          <w:rFonts w:ascii="Arial Narrow" w:hAnsi="Arial Narrow"/>
        </w:rPr>
        <w:t>.</w:t>
      </w:r>
      <w:r>
        <w:rPr>
          <w:rFonts w:ascii="Arial Narrow" w:hAnsi="Arial Narrow"/>
        </w:rPr>
        <w:t xml:space="preserve"> Odluku će donijeti u roku tri mjeseca.</w:t>
      </w:r>
    </w:p>
    <w:p w:rsidR="001B2FA4" w:rsidRPr="005E00E9" w:rsidRDefault="001B2FA4" w:rsidP="001B2FA4">
      <w:pPr>
        <w:spacing w:before="120" w:after="120"/>
        <w:rPr>
          <w:rFonts w:ascii="Arial Narrow" w:hAnsi="Arial Narrow"/>
        </w:rPr>
      </w:pPr>
      <w:r w:rsidRPr="005E00E9">
        <w:rPr>
          <w:rFonts w:ascii="Arial Narrow" w:hAnsi="Arial Narrow"/>
        </w:rPr>
        <w:t xml:space="preserve">Općinska povjerenstva obavljaju sljedeće poslove: </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 xml:space="preserve">utvrđuju i provjeravaju visinu štete od prirodne nepogode za područje </w:t>
      </w:r>
      <w:r>
        <w:t>Općine,</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unose podatke o prvim procjenama šteta u Registar šteta</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unose i prosljeđuju putem Registra šteta konačne procjene šteta županijskom povjerenstvu</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raspoređuju dodijeljena sredstva pomoći za ublažavanje i djelomično uklanjanje posljedica prirodnih nepogoda oštećenicima</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prate i nadziru namjensko korištenje odobrenih sredstava pomoći za djelomičnu sanaciju šteta od prirodnih nepogoda prema Zakonu</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 xml:space="preserve">izrađuju izvješća o utrošku dodijeljenih sredstava žurne pomoći i sredstava pomoći za ublažavanje i djelomično uklanjanje posljedica prirodnih nepogoda i dostavljaju ih </w:t>
      </w:r>
      <w:r>
        <w:t>Ž</w:t>
      </w:r>
      <w:r w:rsidRPr="005E00E9">
        <w:t>upanijskom povjerenstvu putem Registra šteta</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 xml:space="preserve">surađuju sa </w:t>
      </w:r>
      <w:r>
        <w:t>Ž</w:t>
      </w:r>
      <w:r w:rsidRPr="005E00E9">
        <w:t>upanijskim povjerenstvom u provedbi Zakona</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donose plan djelovanja u području prirodnih nepogoda iz svoje nadležnosti</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obavljaju druge poslove i aktivnosti iz svojeg djelokruga u suradnji sa županijskim povjerenstvima</w:t>
      </w:r>
      <w:r>
        <w:t>.</w:t>
      </w:r>
    </w:p>
    <w:p w:rsidR="001B2FA4" w:rsidRPr="009272FA" w:rsidRDefault="001B2FA4" w:rsidP="001B2FA4">
      <w:pPr>
        <w:spacing w:before="120" w:after="120"/>
        <w:rPr>
          <w:rFonts w:ascii="Arial Narrow" w:hAnsi="Arial Narrow"/>
          <w:sz w:val="6"/>
          <w:szCs w:val="8"/>
        </w:rPr>
      </w:pPr>
    </w:p>
    <w:p w:rsidR="001B2FA4" w:rsidRDefault="001B2FA4" w:rsidP="001B2FA4">
      <w:pPr>
        <w:spacing w:before="120" w:after="120"/>
        <w:rPr>
          <w:rFonts w:ascii="Arial Narrow" w:hAnsi="Arial Narrow"/>
        </w:rPr>
      </w:pPr>
      <w:r w:rsidRPr="005E00E9">
        <w:rPr>
          <w:rFonts w:ascii="Arial Narrow" w:hAnsi="Arial Narrow"/>
        </w:rPr>
        <w:t xml:space="preserve">Sukladno članku 15. Zakona, kada </w:t>
      </w:r>
      <w:r>
        <w:rPr>
          <w:rFonts w:ascii="Arial Narrow" w:hAnsi="Arial Narrow"/>
        </w:rPr>
        <w:t>Općinsko</w:t>
      </w:r>
      <w:r w:rsidRPr="005E00E9">
        <w:rPr>
          <w:rFonts w:ascii="Arial Narrow" w:hAnsi="Arial Narrow"/>
        </w:rPr>
        <w:t xml:space="preserve"> povjerenstvo nije u mogućnosti, zbog nedostatka specifičnih stručnih znanja, procijeniti štetu od prirodnih nepogoda, može zatražiti od </w:t>
      </w:r>
      <w:r>
        <w:rPr>
          <w:rFonts w:ascii="Arial Narrow" w:hAnsi="Arial Narrow"/>
        </w:rPr>
        <w:t>Ž</w:t>
      </w:r>
      <w:r w:rsidRPr="005E00E9">
        <w:rPr>
          <w:rFonts w:ascii="Arial Narrow" w:hAnsi="Arial Narrow"/>
        </w:rPr>
        <w:t xml:space="preserve">upanijskog povjerenstva imenovanje </w:t>
      </w:r>
      <w:r w:rsidRPr="00B1739B">
        <w:rPr>
          <w:rFonts w:ascii="Arial Narrow" w:hAnsi="Arial Narrow"/>
          <w:b/>
          <w:bCs/>
        </w:rPr>
        <w:t>stručnog povjerenstva</w:t>
      </w:r>
      <w:r w:rsidRPr="005E00E9">
        <w:rPr>
          <w:rFonts w:ascii="Arial Narrow" w:hAnsi="Arial Narrow"/>
        </w:rPr>
        <w:t xml:space="preserve"> na području u kojem je proglašena prirodna nepogoda. Stručna povjerenstva pružaju stručnu pomoć </w:t>
      </w:r>
      <w:r>
        <w:rPr>
          <w:rFonts w:ascii="Arial Narrow" w:hAnsi="Arial Narrow"/>
        </w:rPr>
        <w:t>općini</w:t>
      </w:r>
      <w:r w:rsidRPr="005E00E9">
        <w:rPr>
          <w:rFonts w:ascii="Arial Narrow" w:hAnsi="Arial Narrow"/>
        </w:rPr>
        <w:t xml:space="preserve"> u roku u kojem su imenovana i surađuju s </w:t>
      </w:r>
      <w:r>
        <w:rPr>
          <w:rFonts w:ascii="Arial Narrow" w:hAnsi="Arial Narrow"/>
        </w:rPr>
        <w:t xml:space="preserve">Općinskim </w:t>
      </w:r>
      <w:r w:rsidRPr="005E00E9">
        <w:rPr>
          <w:rFonts w:ascii="Arial Narrow" w:hAnsi="Arial Narrow"/>
        </w:rPr>
        <w:t xml:space="preserve">povjerenstvom i </w:t>
      </w:r>
      <w:r>
        <w:rPr>
          <w:rFonts w:ascii="Arial Narrow" w:hAnsi="Arial Narrow"/>
        </w:rPr>
        <w:t>Ž</w:t>
      </w:r>
      <w:r w:rsidRPr="005E00E9">
        <w:rPr>
          <w:rFonts w:ascii="Arial Narrow" w:hAnsi="Arial Narrow"/>
        </w:rPr>
        <w:t>upanijskim povjerenstvom.</w:t>
      </w:r>
    </w:p>
    <w:p w:rsidR="001B2FA4" w:rsidRDefault="001B2FA4" w:rsidP="001B2FA4">
      <w:pPr>
        <w:spacing w:after="200"/>
        <w:rPr>
          <w:rFonts w:ascii="Arial Narrow" w:hAnsi="Arial Narrow"/>
        </w:rPr>
      </w:pPr>
      <w:r>
        <w:rPr>
          <w:rFonts w:ascii="Arial Narrow" w:hAnsi="Arial Narrow"/>
        </w:rPr>
        <w:br w:type="page"/>
      </w:r>
    </w:p>
    <w:p w:rsidR="001B2FA4" w:rsidRPr="005E00E9" w:rsidRDefault="001B2FA4" w:rsidP="00C758B4">
      <w:pPr>
        <w:pStyle w:val="Stil1"/>
        <w:keepNext/>
        <w:keepLines/>
        <w:numPr>
          <w:ilvl w:val="0"/>
          <w:numId w:val="86"/>
        </w:numPr>
        <w:spacing w:before="240" w:after="160" w:line="276" w:lineRule="auto"/>
        <w:ind w:left="432" w:hanging="432"/>
        <w:jc w:val="both"/>
        <w:outlineLvl w:val="0"/>
      </w:pPr>
      <w:bookmarkStart w:id="298" w:name="_Toc25832081"/>
      <w:r w:rsidRPr="005E00E9">
        <w:lastRenderedPageBreak/>
        <w:t>Popis mjera i nositelja mjera u slučaju nastajanja prirodne nepogode</w:t>
      </w:r>
      <w:bookmarkEnd w:id="298"/>
    </w:p>
    <w:p w:rsidR="001B2FA4" w:rsidRDefault="001B2FA4" w:rsidP="001B2FA4">
      <w:pPr>
        <w:tabs>
          <w:tab w:val="left" w:pos="5130"/>
        </w:tabs>
        <w:spacing w:before="120" w:after="240"/>
        <w:rPr>
          <w:rFonts w:ascii="Arial Narrow" w:hAnsi="Arial Narrow"/>
          <w:bCs/>
          <w:color w:val="231F20"/>
        </w:rPr>
      </w:pPr>
      <w:r w:rsidRPr="005E00E9">
        <w:rPr>
          <w:rFonts w:ascii="Arial Narrow" w:hAnsi="Arial Narrow"/>
          <w:bCs/>
          <w:color w:val="231F20"/>
        </w:rPr>
        <w:t>Pod mjerama se smatraju sva djelovanja od strane JLS</w:t>
      </w:r>
      <w:r>
        <w:rPr>
          <w:rFonts w:ascii="Arial Narrow" w:hAnsi="Arial Narrow"/>
          <w:bCs/>
          <w:color w:val="231F20"/>
        </w:rPr>
        <w:t xml:space="preserve"> odnosno Općine </w:t>
      </w:r>
      <w:bookmarkStart w:id="299" w:name="_Hlk25223800"/>
      <w:proofErr w:type="spellStart"/>
      <w:r w:rsidRPr="0023631B">
        <w:rPr>
          <w:rFonts w:ascii="Arial Narrow" w:hAnsi="Arial Narrow"/>
          <w:bCs/>
          <w:color w:val="231F20"/>
        </w:rPr>
        <w:t>Kaštelir</w:t>
      </w:r>
      <w:proofErr w:type="spellEnd"/>
      <w:r w:rsidRPr="0023631B">
        <w:rPr>
          <w:rFonts w:ascii="Arial Narrow" w:hAnsi="Arial Narrow"/>
          <w:bCs/>
          <w:color w:val="231F20"/>
        </w:rPr>
        <w:t xml:space="preserve">-Labinci - </w:t>
      </w:r>
      <w:proofErr w:type="spellStart"/>
      <w:r w:rsidRPr="0023631B">
        <w:rPr>
          <w:rFonts w:ascii="Arial Narrow" w:hAnsi="Arial Narrow"/>
          <w:bCs/>
          <w:color w:val="231F20"/>
        </w:rPr>
        <w:t>Castelliere</w:t>
      </w:r>
      <w:proofErr w:type="spellEnd"/>
      <w:r w:rsidRPr="0023631B">
        <w:rPr>
          <w:rFonts w:ascii="Arial Narrow" w:hAnsi="Arial Narrow"/>
          <w:bCs/>
          <w:color w:val="231F20"/>
        </w:rPr>
        <w:t>-S. Domenica</w:t>
      </w:r>
      <w:r w:rsidRPr="005E00E9">
        <w:rPr>
          <w:rFonts w:ascii="Arial Narrow" w:hAnsi="Arial Narrow"/>
          <w:bCs/>
          <w:color w:val="231F20"/>
        </w:rPr>
        <w:t xml:space="preserve"> </w:t>
      </w:r>
      <w:bookmarkEnd w:id="299"/>
      <w:r w:rsidRPr="005E00E9">
        <w:rPr>
          <w:rFonts w:ascii="Arial Narrow" w:hAnsi="Arial Narrow"/>
          <w:bCs/>
          <w:color w:val="231F20"/>
        </w:rPr>
        <w:t>vezana uz sanaciju nastalih šteta, ovisno o naravi, odnosno vrsti prirodne nepogode koja je izgledna za određeno područje, odnosno o posljedicama ist</w:t>
      </w:r>
      <w:r>
        <w:rPr>
          <w:rFonts w:ascii="Arial Narrow" w:hAnsi="Arial Narrow"/>
          <w:bCs/>
          <w:color w:val="231F20"/>
        </w:rPr>
        <w:t>e</w:t>
      </w:r>
      <w:r w:rsidRPr="005E00E9">
        <w:rPr>
          <w:rFonts w:ascii="Arial Narrow" w:hAnsi="Arial Narrow"/>
          <w:bCs/>
          <w:color w:val="231F20"/>
        </w:rPr>
        <w:t xml:space="preserve">. Mjere mogu biti preventivne, u cilju umanjenja posljedica prirodne nepogode te mjere u cilju ublažavanja i otklanjanja izravnih posljedica prirodne nepogode.  </w:t>
      </w:r>
    </w:p>
    <w:p w:rsidR="001B2FA4" w:rsidRDefault="001B2FA4" w:rsidP="001B2FA4">
      <w:pPr>
        <w:tabs>
          <w:tab w:val="left" w:pos="5130"/>
        </w:tabs>
        <w:spacing w:before="120" w:after="240"/>
        <w:rPr>
          <w:rFonts w:ascii="Arial Narrow" w:hAnsi="Arial Narrow"/>
          <w:bCs/>
          <w:color w:val="231F20"/>
        </w:rPr>
      </w:pPr>
      <w:r w:rsidRPr="00087C83">
        <w:rPr>
          <w:rFonts w:ascii="Arial Narrow" w:hAnsi="Arial Narrow"/>
          <w:b/>
          <w:color w:val="231F20"/>
        </w:rPr>
        <w:t>Preventivne mjere</w:t>
      </w:r>
      <w:r>
        <w:rPr>
          <w:rFonts w:ascii="Arial Narrow" w:hAnsi="Arial Narrow"/>
          <w:bCs/>
          <w:color w:val="231F20"/>
        </w:rPr>
        <w:t>:</w:t>
      </w:r>
    </w:p>
    <w:tbl>
      <w:tblPr>
        <w:tblStyle w:val="TableGrid"/>
        <w:tblW w:w="0" w:type="auto"/>
        <w:tblLook w:val="04A0" w:firstRow="1" w:lastRow="0" w:firstColumn="1" w:lastColumn="0" w:noHBand="0" w:noVBand="1"/>
      </w:tblPr>
      <w:tblGrid>
        <w:gridCol w:w="1838"/>
        <w:gridCol w:w="7222"/>
      </w:tblGrid>
      <w:tr w:rsidR="001B2FA4" w:rsidRPr="00087C83" w:rsidTr="00FB7C57">
        <w:tc>
          <w:tcPr>
            <w:tcW w:w="1838" w:type="dxa"/>
            <w:vAlign w:val="center"/>
          </w:tcPr>
          <w:p w:rsidR="001B2FA4" w:rsidRPr="00087C83" w:rsidRDefault="001B2FA4" w:rsidP="00FB7C57">
            <w:pPr>
              <w:rPr>
                <w:rFonts w:ascii="Arial Narrow" w:hAnsi="Arial Narrow"/>
              </w:rPr>
            </w:pPr>
            <w:r w:rsidRPr="00087C83">
              <w:rPr>
                <w:rFonts w:ascii="Arial Narrow" w:hAnsi="Arial Narrow"/>
              </w:rPr>
              <w:t>POŽAR</w:t>
            </w:r>
          </w:p>
        </w:tc>
        <w:tc>
          <w:tcPr>
            <w:tcW w:w="7222" w:type="dxa"/>
            <w:vAlign w:val="center"/>
          </w:tcPr>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Osposobljavanje, opremanje i uvježbavanje vatrogasnih snaga.</w:t>
            </w:r>
          </w:p>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 xml:space="preserve">Edukacija i informiranje mještana i turista. </w:t>
            </w:r>
          </w:p>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Održavanje protupožarnih prosjeka, održavanje cestovnih i željezničkih protupožarnih pojaseva te zaštitnih koridora sustava elektroprijenosa i distribucije.</w:t>
            </w:r>
          </w:p>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 xml:space="preserve">Provedba Programa aktivnosti u provedbi posebnih mjera zaštite od požara u RH. </w:t>
            </w:r>
          </w:p>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 xml:space="preserve">Uspostava </w:t>
            </w:r>
            <w:proofErr w:type="spellStart"/>
            <w:r w:rsidRPr="00087C83">
              <w:rPr>
                <w:sz w:val="20"/>
              </w:rPr>
              <w:t>motrilačko</w:t>
            </w:r>
            <w:proofErr w:type="spellEnd"/>
            <w:r w:rsidRPr="00087C83">
              <w:rPr>
                <w:sz w:val="20"/>
              </w:rPr>
              <w:t xml:space="preserve"> - dojavne službe.</w:t>
            </w:r>
          </w:p>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Uspostava sustava video nadzora.</w:t>
            </w:r>
          </w:p>
        </w:tc>
      </w:tr>
      <w:tr w:rsidR="001B2FA4" w:rsidRPr="00087C83" w:rsidTr="00FB7C57">
        <w:tc>
          <w:tcPr>
            <w:tcW w:w="1838" w:type="dxa"/>
            <w:vAlign w:val="center"/>
          </w:tcPr>
          <w:p w:rsidR="001B2FA4" w:rsidRPr="00087C83" w:rsidRDefault="001B2FA4" w:rsidP="00FB7C57">
            <w:pPr>
              <w:rPr>
                <w:rFonts w:ascii="Arial Narrow" w:hAnsi="Arial Narrow"/>
              </w:rPr>
            </w:pPr>
            <w:r w:rsidRPr="00087C83">
              <w:rPr>
                <w:rFonts w:ascii="Arial Narrow" w:hAnsi="Arial Narrow"/>
              </w:rPr>
              <w:t>POTRES</w:t>
            </w:r>
          </w:p>
        </w:tc>
        <w:tc>
          <w:tcPr>
            <w:tcW w:w="7222" w:type="dxa"/>
            <w:vAlign w:val="center"/>
          </w:tcPr>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 U građevinama društvene infrastrukture, sportsko – rekreacijske, zdravstvene i slične namjene koje koristi veći broj različitih korisnika treba osigurati prijem priopćenja nadležnog županijskog centra 112 o vrsti opasnosti i mjerama koje je potrebno poduzeti.</w:t>
            </w:r>
          </w:p>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Edukacija stanovništva.</w:t>
            </w:r>
          </w:p>
        </w:tc>
      </w:tr>
      <w:tr w:rsidR="001B2FA4" w:rsidRPr="00087C83" w:rsidTr="00FB7C57">
        <w:tc>
          <w:tcPr>
            <w:tcW w:w="1838" w:type="dxa"/>
            <w:vAlign w:val="center"/>
          </w:tcPr>
          <w:p w:rsidR="001B2FA4" w:rsidRPr="00087C83" w:rsidRDefault="001B2FA4" w:rsidP="00FB7C57">
            <w:pPr>
              <w:rPr>
                <w:rFonts w:ascii="Arial Narrow" w:hAnsi="Arial Narrow"/>
              </w:rPr>
            </w:pPr>
            <w:r w:rsidRPr="00087C83">
              <w:rPr>
                <w:rFonts w:ascii="Arial Narrow" w:hAnsi="Arial Narrow"/>
              </w:rPr>
              <w:t>EKSTREMNE TEMPERATURE</w:t>
            </w:r>
          </w:p>
        </w:tc>
        <w:tc>
          <w:tcPr>
            <w:tcW w:w="7222" w:type="dxa"/>
            <w:vAlign w:val="center"/>
          </w:tcPr>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Pridržavanje preventivnih mjera prema Protokolu o zaštiti od vrućina u periodu od svibnja do listopada.</w:t>
            </w:r>
          </w:p>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 xml:space="preserve">Pravovremeno obavješćivanje mještana o meteorološkoj pojavnosti ekstremnih temperatura i “toplinskih valova“. </w:t>
            </w:r>
          </w:p>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 xml:space="preserve">Edukacija i informiranje mještana o načinu ponašanja i primjeni preventivnih mjera zaštite od ekstremnih temperatura. </w:t>
            </w:r>
          </w:p>
          <w:p w:rsidR="001B2FA4" w:rsidRPr="00087C83" w:rsidRDefault="001B2FA4" w:rsidP="00C758B4">
            <w:pPr>
              <w:pStyle w:val="ListParagraph"/>
              <w:numPr>
                <w:ilvl w:val="0"/>
                <w:numId w:val="91"/>
              </w:numPr>
              <w:spacing w:line="276" w:lineRule="auto"/>
              <w:ind w:left="453" w:hanging="267"/>
              <w:contextualSpacing/>
              <w:rPr>
                <w:sz w:val="20"/>
              </w:rPr>
            </w:pPr>
            <w:r w:rsidRPr="00087C83">
              <w:rPr>
                <w:sz w:val="20"/>
              </w:rPr>
              <w:t>Edukacija u pružanju mjera prve pomoći.</w:t>
            </w:r>
          </w:p>
        </w:tc>
      </w:tr>
      <w:tr w:rsidR="001B2FA4" w:rsidRPr="00087C83" w:rsidTr="00FB7C57">
        <w:tc>
          <w:tcPr>
            <w:tcW w:w="1838" w:type="dxa"/>
            <w:vAlign w:val="center"/>
          </w:tcPr>
          <w:p w:rsidR="001B2FA4" w:rsidRPr="0049345F" w:rsidRDefault="001B2FA4" w:rsidP="00FB7C57">
            <w:pPr>
              <w:rPr>
                <w:rFonts w:ascii="Arial Narrow" w:hAnsi="Arial Narrow"/>
              </w:rPr>
            </w:pPr>
            <w:r w:rsidRPr="0049345F">
              <w:rPr>
                <w:rFonts w:ascii="Arial Narrow" w:hAnsi="Arial Narrow"/>
              </w:rPr>
              <w:t>SUŠA</w:t>
            </w:r>
          </w:p>
          <w:p w:rsidR="001B2FA4" w:rsidRPr="0049345F" w:rsidRDefault="001B2FA4" w:rsidP="00FB7C57">
            <w:pPr>
              <w:rPr>
                <w:rFonts w:ascii="Arial Narrow" w:hAnsi="Arial Narrow"/>
              </w:rPr>
            </w:pPr>
          </w:p>
        </w:tc>
        <w:tc>
          <w:tcPr>
            <w:tcW w:w="7222" w:type="dxa"/>
            <w:vAlign w:val="center"/>
          </w:tcPr>
          <w:p w:rsidR="001B2FA4" w:rsidRPr="00384111" w:rsidRDefault="001B2FA4" w:rsidP="00C758B4">
            <w:pPr>
              <w:pStyle w:val="ListParagraph"/>
              <w:numPr>
                <w:ilvl w:val="0"/>
                <w:numId w:val="91"/>
              </w:numPr>
              <w:tabs>
                <w:tab w:val="left" w:pos="2445"/>
              </w:tabs>
              <w:spacing w:line="240" w:lineRule="auto"/>
              <w:contextualSpacing/>
              <w:textAlignment w:val="baseline"/>
              <w:rPr>
                <w:sz w:val="20"/>
              </w:rPr>
            </w:pPr>
            <w:r w:rsidRPr="00384111">
              <w:rPr>
                <w:sz w:val="20"/>
              </w:rPr>
              <w:t xml:space="preserve">Pravovremeno obavješćivanje mještana.. </w:t>
            </w:r>
          </w:p>
          <w:p w:rsidR="001B2FA4" w:rsidRPr="00870B07" w:rsidRDefault="001B2FA4" w:rsidP="00C758B4">
            <w:pPr>
              <w:pStyle w:val="ListParagraph"/>
              <w:numPr>
                <w:ilvl w:val="0"/>
                <w:numId w:val="91"/>
              </w:numPr>
              <w:spacing w:line="276" w:lineRule="auto"/>
              <w:contextualSpacing/>
              <w:rPr>
                <w:color w:val="FF0000"/>
                <w:sz w:val="20"/>
              </w:rPr>
            </w:pPr>
            <w:r w:rsidRPr="00384111">
              <w:rPr>
                <w:sz w:val="20"/>
              </w:rPr>
              <w:t>Zaštita prirodnih prostornih cjelina, pošumljavanje i komasacija.</w:t>
            </w:r>
          </w:p>
        </w:tc>
      </w:tr>
      <w:tr w:rsidR="001B2FA4" w:rsidRPr="00087C83" w:rsidTr="00FB7C57">
        <w:tc>
          <w:tcPr>
            <w:tcW w:w="1838" w:type="dxa"/>
            <w:vAlign w:val="center"/>
          </w:tcPr>
          <w:p w:rsidR="001B2FA4" w:rsidRPr="0049345F" w:rsidRDefault="001B2FA4" w:rsidP="00FB7C57">
            <w:pPr>
              <w:rPr>
                <w:rFonts w:ascii="Arial Narrow" w:hAnsi="Arial Narrow"/>
              </w:rPr>
            </w:pPr>
            <w:r w:rsidRPr="0049345F">
              <w:rPr>
                <w:rFonts w:ascii="Arial Narrow" w:hAnsi="Arial Narrow"/>
              </w:rPr>
              <w:t>TUČA</w:t>
            </w:r>
          </w:p>
          <w:p w:rsidR="001B2FA4" w:rsidRPr="0049345F" w:rsidRDefault="001B2FA4" w:rsidP="00FB7C57">
            <w:pPr>
              <w:rPr>
                <w:rFonts w:ascii="Arial Narrow" w:hAnsi="Arial Narrow"/>
              </w:rPr>
            </w:pPr>
          </w:p>
        </w:tc>
        <w:tc>
          <w:tcPr>
            <w:tcW w:w="7222" w:type="dxa"/>
            <w:vAlign w:val="center"/>
          </w:tcPr>
          <w:p w:rsidR="001B2FA4" w:rsidRPr="0049345F" w:rsidRDefault="001B2FA4" w:rsidP="00C758B4">
            <w:pPr>
              <w:pStyle w:val="ListParagraph"/>
              <w:numPr>
                <w:ilvl w:val="0"/>
                <w:numId w:val="91"/>
              </w:numPr>
              <w:spacing w:line="276" w:lineRule="auto"/>
              <w:ind w:left="453" w:hanging="267"/>
              <w:contextualSpacing/>
              <w:rPr>
                <w:sz w:val="20"/>
              </w:rPr>
            </w:pPr>
            <w:r w:rsidRPr="0049345F">
              <w:rPr>
                <w:sz w:val="20"/>
              </w:rPr>
              <w:t xml:space="preserve">Pravovremeno obavješćivanje mještana o meteorološkoj pojavnosti tuče. </w:t>
            </w:r>
          </w:p>
          <w:p w:rsidR="001B2FA4" w:rsidRPr="0049345F" w:rsidRDefault="001B2FA4" w:rsidP="00C758B4">
            <w:pPr>
              <w:pStyle w:val="ListParagraph"/>
              <w:numPr>
                <w:ilvl w:val="0"/>
                <w:numId w:val="91"/>
              </w:numPr>
              <w:spacing w:line="276" w:lineRule="auto"/>
              <w:ind w:left="453" w:hanging="267"/>
              <w:contextualSpacing/>
              <w:rPr>
                <w:sz w:val="20"/>
              </w:rPr>
            </w:pPr>
            <w:r w:rsidRPr="0049345F">
              <w:rPr>
                <w:sz w:val="20"/>
              </w:rPr>
              <w:t xml:space="preserve">Edukacija i informiranje mještana o načinu ponašanja i primjeni preventivnih mjera zaštite od tuče. </w:t>
            </w:r>
          </w:p>
          <w:p w:rsidR="001B2FA4" w:rsidRPr="0049345F" w:rsidRDefault="001B2FA4" w:rsidP="00C758B4">
            <w:pPr>
              <w:pStyle w:val="ListParagraph"/>
              <w:numPr>
                <w:ilvl w:val="0"/>
                <w:numId w:val="91"/>
              </w:numPr>
              <w:spacing w:line="276" w:lineRule="auto"/>
              <w:ind w:left="453" w:hanging="267"/>
              <w:contextualSpacing/>
              <w:rPr>
                <w:sz w:val="20"/>
              </w:rPr>
            </w:pPr>
            <w:r w:rsidRPr="00B52603">
              <w:rPr>
                <w:sz w:val="20"/>
              </w:rPr>
              <w:t>Postavljanje zaštitnih mreža za trajne nasade i staklenike, odnosno izbjegavati izgradnju strukture osjetljive na tuču.</w:t>
            </w:r>
          </w:p>
          <w:p w:rsidR="001B2FA4" w:rsidRPr="0049345F" w:rsidRDefault="001B2FA4" w:rsidP="00C758B4">
            <w:pPr>
              <w:pStyle w:val="ListParagraph"/>
              <w:numPr>
                <w:ilvl w:val="0"/>
                <w:numId w:val="91"/>
              </w:numPr>
              <w:spacing w:line="276" w:lineRule="auto"/>
              <w:ind w:left="453" w:hanging="267"/>
              <w:contextualSpacing/>
              <w:rPr>
                <w:color w:val="FF0000"/>
                <w:sz w:val="20"/>
              </w:rPr>
            </w:pPr>
            <w:r w:rsidRPr="00B52603">
              <w:rPr>
                <w:sz w:val="20"/>
              </w:rPr>
              <w:t>Poticanje osiguravanje nasada i imovine, osjetljivu kulturnu baštinu i imovinu preventivno zaštititi zaštitnim građevinama.</w:t>
            </w:r>
          </w:p>
        </w:tc>
      </w:tr>
      <w:tr w:rsidR="001B2FA4" w:rsidRPr="00087C83" w:rsidTr="00FB7C57">
        <w:tc>
          <w:tcPr>
            <w:tcW w:w="1838" w:type="dxa"/>
            <w:vAlign w:val="center"/>
          </w:tcPr>
          <w:p w:rsidR="001B2FA4" w:rsidRPr="0049345F" w:rsidRDefault="001B2FA4" w:rsidP="00FB7C57">
            <w:pPr>
              <w:rPr>
                <w:rFonts w:ascii="Arial Narrow" w:hAnsi="Arial Narrow"/>
              </w:rPr>
            </w:pPr>
            <w:r>
              <w:rPr>
                <w:rFonts w:ascii="Arial Narrow" w:hAnsi="Arial Narrow"/>
              </w:rPr>
              <w:t>MRAZ</w:t>
            </w:r>
          </w:p>
        </w:tc>
        <w:tc>
          <w:tcPr>
            <w:tcW w:w="7222" w:type="dxa"/>
            <w:vAlign w:val="center"/>
          </w:tcPr>
          <w:p w:rsidR="001B2FA4" w:rsidRDefault="001B2FA4" w:rsidP="00C758B4">
            <w:pPr>
              <w:pStyle w:val="ListParagraph"/>
              <w:numPr>
                <w:ilvl w:val="0"/>
                <w:numId w:val="91"/>
              </w:numPr>
              <w:spacing w:line="276" w:lineRule="auto"/>
              <w:ind w:left="453" w:hanging="267"/>
              <w:contextualSpacing/>
              <w:rPr>
                <w:sz w:val="20"/>
              </w:rPr>
            </w:pPr>
            <w:r w:rsidRPr="00B52603">
              <w:rPr>
                <w:sz w:val="20"/>
              </w:rPr>
              <w:t xml:space="preserve">Izbjegavanje korištenja biljaka manje otpornih na mraz u zonama </w:t>
            </w:r>
            <w:proofErr w:type="spellStart"/>
            <w:r w:rsidRPr="00B52603">
              <w:rPr>
                <w:sz w:val="20"/>
              </w:rPr>
              <w:t>mrazišta</w:t>
            </w:r>
            <w:proofErr w:type="spellEnd"/>
            <w:r w:rsidRPr="00B52603">
              <w:rPr>
                <w:sz w:val="20"/>
              </w:rPr>
              <w:t>.</w:t>
            </w:r>
          </w:p>
          <w:p w:rsidR="001B2FA4" w:rsidRPr="0049345F" w:rsidRDefault="001B2FA4" w:rsidP="00C758B4">
            <w:pPr>
              <w:pStyle w:val="ListParagraph"/>
              <w:numPr>
                <w:ilvl w:val="0"/>
                <w:numId w:val="91"/>
              </w:numPr>
              <w:spacing w:line="276" w:lineRule="auto"/>
              <w:ind w:left="453" w:hanging="267"/>
              <w:contextualSpacing/>
              <w:rPr>
                <w:sz w:val="20"/>
              </w:rPr>
            </w:pPr>
            <w:r>
              <w:rPr>
                <w:sz w:val="20"/>
              </w:rPr>
              <w:t>i</w:t>
            </w:r>
            <w:r w:rsidRPr="00211245">
              <w:rPr>
                <w:sz w:val="20"/>
              </w:rPr>
              <w:t>zrada staklenika ili plastenika čime se zaštićuju nasadi i urod od posljedica mraza</w:t>
            </w:r>
            <w:r>
              <w:rPr>
                <w:sz w:val="20"/>
              </w:rPr>
              <w:t>.</w:t>
            </w:r>
          </w:p>
        </w:tc>
      </w:tr>
    </w:tbl>
    <w:p w:rsidR="001B2FA4" w:rsidRDefault="001B2FA4" w:rsidP="001B2FA4">
      <w:pPr>
        <w:spacing w:after="200"/>
        <w:rPr>
          <w:rFonts w:ascii="Arial Narrow" w:hAnsi="Arial Narrow"/>
          <w:bCs/>
          <w:color w:val="231F20"/>
        </w:rPr>
      </w:pPr>
      <w:r>
        <w:rPr>
          <w:rFonts w:ascii="Arial Narrow" w:hAnsi="Arial Narrow"/>
          <w:bCs/>
          <w:color w:val="231F20"/>
        </w:rPr>
        <w:br w:type="page"/>
      </w:r>
    </w:p>
    <w:p w:rsidR="001B2FA4" w:rsidRPr="005E00E9" w:rsidRDefault="001B2FA4" w:rsidP="001B2FA4">
      <w:pPr>
        <w:tabs>
          <w:tab w:val="left" w:pos="5130"/>
        </w:tabs>
        <w:spacing w:before="120" w:after="120"/>
        <w:rPr>
          <w:rFonts w:ascii="Arial Narrow" w:hAnsi="Arial Narrow"/>
          <w:bCs/>
          <w:color w:val="231F20"/>
        </w:rPr>
      </w:pPr>
      <w:r w:rsidRPr="00087C83">
        <w:rPr>
          <w:rFonts w:ascii="Arial Narrow" w:hAnsi="Arial Narrow"/>
          <w:b/>
          <w:color w:val="231F20"/>
        </w:rPr>
        <w:lastRenderedPageBreak/>
        <w:t>Opće mjere za ublažavanje i uklanjanje izravnih posljedica prirodnih nepogoda</w:t>
      </w:r>
      <w:r w:rsidRPr="005E00E9">
        <w:rPr>
          <w:rFonts w:ascii="Arial Narrow" w:hAnsi="Arial Narrow"/>
          <w:bCs/>
          <w:color w:val="231F20"/>
        </w:rPr>
        <w:t xml:space="preserve"> su:</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procjena štete i posljedica</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sanacija područja zahvaćenog nepogodom</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prikupljanje i raspodjela pomoći stradalom i ugroženom stanovništvu</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provedba zdravstvenih i higijensko – epidemioloških mjera</w:t>
      </w:r>
      <w:r>
        <w:t>,</w:t>
      </w:r>
    </w:p>
    <w:p w:rsidR="001B2FA4" w:rsidRPr="005E00E9"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provedba veterinarskih mjera</w:t>
      </w:r>
      <w:r>
        <w:t>,</w:t>
      </w:r>
    </w:p>
    <w:p w:rsidR="001B2FA4" w:rsidRPr="009B10C0" w:rsidRDefault="001B2FA4" w:rsidP="00C758B4">
      <w:pPr>
        <w:pStyle w:val="ListParagraph"/>
        <w:numPr>
          <w:ilvl w:val="0"/>
          <w:numId w:val="77"/>
        </w:numPr>
        <w:tabs>
          <w:tab w:val="left" w:pos="2445"/>
        </w:tabs>
        <w:spacing w:before="120" w:after="120" w:line="276" w:lineRule="auto"/>
        <w:contextualSpacing/>
        <w:jc w:val="both"/>
        <w:textAlignment w:val="baseline"/>
      </w:pPr>
      <w:r w:rsidRPr="005E00E9">
        <w:t>organizacija prometa i komunalnih usluga radi žurne normalizacije života</w:t>
      </w:r>
      <w:r>
        <w:t>.</w:t>
      </w:r>
    </w:p>
    <w:p w:rsidR="001B2FA4" w:rsidRPr="005E00E9" w:rsidRDefault="001B2FA4" w:rsidP="001B2FA4">
      <w:pPr>
        <w:tabs>
          <w:tab w:val="left" w:pos="5130"/>
        </w:tabs>
        <w:spacing w:before="120" w:after="240"/>
        <w:rPr>
          <w:rFonts w:ascii="Arial Narrow" w:hAnsi="Arial Narrow"/>
          <w:bCs/>
          <w:color w:val="231F20"/>
        </w:rPr>
      </w:pPr>
      <w:r w:rsidRPr="005E00E9">
        <w:rPr>
          <w:rFonts w:ascii="Arial Narrow" w:hAnsi="Arial Narrow"/>
          <w:bCs/>
          <w:color w:val="231F20"/>
        </w:rPr>
        <w:t>U slučaju prirodne nepogode nositelji mjera su operativne snage sustava civilne zaštite</w:t>
      </w:r>
      <w:r>
        <w:rPr>
          <w:rFonts w:ascii="Arial Narrow" w:hAnsi="Arial Narrow"/>
          <w:bCs/>
          <w:color w:val="231F20"/>
        </w:rPr>
        <w:t xml:space="preserve"> Općine </w:t>
      </w:r>
      <w:proofErr w:type="spellStart"/>
      <w:r w:rsidRPr="00211245">
        <w:rPr>
          <w:rFonts w:ascii="Arial Narrow" w:hAnsi="Arial Narrow"/>
          <w:bCs/>
          <w:color w:val="231F20"/>
        </w:rPr>
        <w:t>Kaštelir</w:t>
      </w:r>
      <w:proofErr w:type="spellEnd"/>
      <w:r w:rsidRPr="00211245">
        <w:rPr>
          <w:rFonts w:ascii="Arial Narrow" w:hAnsi="Arial Narrow"/>
          <w:bCs/>
          <w:color w:val="231F20"/>
        </w:rPr>
        <w:t xml:space="preserve">-Labinci - </w:t>
      </w:r>
      <w:proofErr w:type="spellStart"/>
      <w:r w:rsidRPr="00211245">
        <w:rPr>
          <w:rFonts w:ascii="Arial Narrow" w:hAnsi="Arial Narrow"/>
          <w:bCs/>
          <w:color w:val="231F20"/>
        </w:rPr>
        <w:t>Castelliere</w:t>
      </w:r>
      <w:proofErr w:type="spellEnd"/>
      <w:r w:rsidRPr="00211245">
        <w:rPr>
          <w:rFonts w:ascii="Arial Narrow" w:hAnsi="Arial Narrow"/>
          <w:bCs/>
          <w:color w:val="231F20"/>
        </w:rPr>
        <w:t>-S. Domenica</w:t>
      </w:r>
      <w:r w:rsidRPr="005E00E9">
        <w:rPr>
          <w:rFonts w:ascii="Arial Narrow" w:hAnsi="Arial Narrow"/>
          <w:bCs/>
          <w:color w:val="231F20"/>
        </w:rPr>
        <w:t xml:space="preserve">, sustav zdravstvenih kapaciteta te MUP koji su detaljno obrađeni unutar Plana djelovanja civilne zaštite Općine </w:t>
      </w:r>
      <w:proofErr w:type="spellStart"/>
      <w:r w:rsidRPr="00211245">
        <w:rPr>
          <w:rFonts w:ascii="Arial Narrow" w:hAnsi="Arial Narrow"/>
          <w:bCs/>
          <w:color w:val="231F20"/>
        </w:rPr>
        <w:t>Kaštelir</w:t>
      </w:r>
      <w:proofErr w:type="spellEnd"/>
      <w:r w:rsidRPr="00211245">
        <w:rPr>
          <w:rFonts w:ascii="Arial Narrow" w:hAnsi="Arial Narrow"/>
          <w:bCs/>
          <w:color w:val="231F20"/>
        </w:rPr>
        <w:t xml:space="preserve">-Labinci - </w:t>
      </w:r>
      <w:proofErr w:type="spellStart"/>
      <w:r w:rsidRPr="00211245">
        <w:rPr>
          <w:rFonts w:ascii="Arial Narrow" w:hAnsi="Arial Narrow"/>
          <w:bCs/>
          <w:color w:val="231F20"/>
        </w:rPr>
        <w:t>Castelliere</w:t>
      </w:r>
      <w:proofErr w:type="spellEnd"/>
      <w:r w:rsidRPr="00211245">
        <w:rPr>
          <w:rFonts w:ascii="Arial Narrow" w:hAnsi="Arial Narrow"/>
          <w:bCs/>
          <w:color w:val="231F20"/>
        </w:rPr>
        <w:t>-S. Domenica</w:t>
      </w:r>
      <w:r w:rsidRPr="005E00E9">
        <w:rPr>
          <w:rFonts w:ascii="Arial Narrow" w:hAnsi="Arial Narrow"/>
          <w:bCs/>
          <w:color w:val="231F20"/>
        </w:rPr>
        <w:t xml:space="preserve">. </w:t>
      </w:r>
    </w:p>
    <w:p w:rsidR="001B2FA4" w:rsidRPr="005E00E9" w:rsidRDefault="001B2FA4" w:rsidP="001B2FA4">
      <w:pPr>
        <w:tabs>
          <w:tab w:val="left" w:pos="5130"/>
        </w:tabs>
        <w:spacing w:before="120" w:after="240"/>
        <w:rPr>
          <w:rFonts w:ascii="Arial Narrow" w:hAnsi="Arial Narrow"/>
          <w:bCs/>
          <w:color w:val="231F20"/>
        </w:rPr>
      </w:pPr>
      <w:r w:rsidRPr="005E00E9">
        <w:rPr>
          <w:rFonts w:ascii="Arial Narrow" w:hAnsi="Arial Narrow"/>
          <w:bCs/>
          <w:color w:val="231F20"/>
        </w:rPr>
        <w:t>Prilikom provedbi mjera radi djelomičnog ublažavanja šteta od prirodnih nepogoda o kojima odlučuju nadležna tijela, navedena u članku 5. Zakona, obvezno se u obzir uzima opseg nastalih šteta i utjecaj prirodnih nepogoda na stradanja stanovništva, ugrozu života i zdravlja ljudi te onemogućavanje nesmetanog funkcioniranja gospodarstva. U cilju pravovremenog i učinkovitog ublažavanja i uklanjanja izravnih posljedica i procjena štete od ekstremnih prirodnih uvjeta u pravilu se obavlja odmah ili u najkraćem roku.</w:t>
      </w:r>
    </w:p>
    <w:p w:rsidR="001B2FA4" w:rsidRDefault="001B2FA4" w:rsidP="001B2FA4"/>
    <w:p w:rsidR="001B2FA4" w:rsidRPr="005E00E9" w:rsidRDefault="001B2FA4" w:rsidP="00C758B4">
      <w:pPr>
        <w:pStyle w:val="Stil1"/>
        <w:keepNext/>
        <w:keepLines/>
        <w:numPr>
          <w:ilvl w:val="0"/>
          <w:numId w:val="86"/>
        </w:numPr>
        <w:spacing w:before="240" w:after="160" w:line="276" w:lineRule="auto"/>
        <w:ind w:left="432" w:hanging="432"/>
        <w:jc w:val="both"/>
        <w:outlineLvl w:val="0"/>
      </w:pPr>
      <w:bookmarkStart w:id="300" w:name="_Toc25832082"/>
      <w:r w:rsidRPr="005E00E9">
        <w:t>Procjena osiguranja opreme i drugih sredstava za zaštitu i sprječavanje stradanja imovine, gospodarskih funkcija i stradanja stanovništva</w:t>
      </w:r>
      <w:bookmarkEnd w:id="300"/>
    </w:p>
    <w:p w:rsidR="001B2FA4" w:rsidRPr="00F6463C" w:rsidRDefault="001B2FA4" w:rsidP="001B2FA4">
      <w:pPr>
        <w:rPr>
          <w:rFonts w:ascii="Arial Narrow" w:hAnsi="Arial Narrow"/>
        </w:rPr>
      </w:pPr>
      <w:r w:rsidRPr="00F6463C">
        <w:rPr>
          <w:rFonts w:ascii="Arial Narrow" w:hAnsi="Arial Narrow"/>
        </w:rPr>
        <w:t xml:space="preserve">Pod pojmom procjena osiguranja opreme i drugih sredstava za zaštitu i sprječavanje stradanja imovine, gospodarskih funkcija i stradanja stanovništva podrazumijeva se procjena opreme i drugih sredstava nužnih za sanaciju, djelomično otklanjanje i ublažavanje štete nastale uslijed djelovanja prirodne nepogode. Opremom i sredstvima raspolažu subjekti koji su navedeni kao nositelji mjera za otklanjanje izravnih posljedica prirodnih nepogoda. </w:t>
      </w:r>
    </w:p>
    <w:p w:rsidR="001B2FA4" w:rsidRPr="005E00E9" w:rsidRDefault="001B2FA4" w:rsidP="001B2FA4">
      <w:pPr>
        <w:rPr>
          <w:rFonts w:ascii="Arial Narrow" w:hAnsi="Arial Narrow"/>
          <w:bCs/>
          <w:color w:val="231F20"/>
        </w:rPr>
      </w:pPr>
      <w:r w:rsidRPr="005E00E9">
        <w:rPr>
          <w:rFonts w:ascii="Arial Narrow" w:hAnsi="Arial Narrow"/>
          <w:bCs/>
          <w:color w:val="231F20"/>
        </w:rPr>
        <w:t xml:space="preserve">Općina </w:t>
      </w:r>
      <w:proofErr w:type="spellStart"/>
      <w:r w:rsidRPr="00211245">
        <w:rPr>
          <w:rFonts w:ascii="Arial Narrow" w:hAnsi="Arial Narrow"/>
          <w:bCs/>
          <w:color w:val="231F20"/>
        </w:rPr>
        <w:t>Kaštelir</w:t>
      </w:r>
      <w:proofErr w:type="spellEnd"/>
      <w:r w:rsidRPr="00211245">
        <w:rPr>
          <w:rFonts w:ascii="Arial Narrow" w:hAnsi="Arial Narrow"/>
          <w:bCs/>
          <w:color w:val="231F20"/>
        </w:rPr>
        <w:t xml:space="preserve">-Labinci - </w:t>
      </w:r>
      <w:proofErr w:type="spellStart"/>
      <w:r w:rsidRPr="00211245">
        <w:rPr>
          <w:rFonts w:ascii="Arial Narrow" w:hAnsi="Arial Narrow"/>
          <w:bCs/>
          <w:color w:val="231F20"/>
        </w:rPr>
        <w:t>Castelliere</w:t>
      </w:r>
      <w:proofErr w:type="spellEnd"/>
      <w:r w:rsidRPr="00211245">
        <w:rPr>
          <w:rFonts w:ascii="Arial Narrow" w:hAnsi="Arial Narrow"/>
          <w:bCs/>
          <w:color w:val="231F20"/>
        </w:rPr>
        <w:t>-S. Domenica</w:t>
      </w:r>
      <w:r w:rsidRPr="005E00E9">
        <w:rPr>
          <w:rFonts w:ascii="Arial Narrow" w:hAnsi="Arial Narrow"/>
          <w:bCs/>
          <w:color w:val="231F20"/>
        </w:rPr>
        <w:t xml:space="preserve"> svake godine izdvaja iz svog proračuna financijska sredstva za financiranje razvoja sustava civilne zaštite. Općina izdvaja sredstva za</w:t>
      </w:r>
      <w:r>
        <w:rPr>
          <w:rFonts w:ascii="Arial Narrow" w:hAnsi="Arial Narrow"/>
          <w:bCs/>
          <w:color w:val="231F20"/>
        </w:rPr>
        <w:t xml:space="preserve"> protupožarnu zaštitu, zdravstvo, Crveni križ i socijalnu skrb.</w:t>
      </w:r>
    </w:p>
    <w:p w:rsidR="001B2FA4" w:rsidRPr="005E00E9" w:rsidRDefault="001B2FA4" w:rsidP="001B2FA4">
      <w:r w:rsidRPr="005E00E9">
        <w:rPr>
          <w:rFonts w:ascii="Arial Narrow" w:hAnsi="Arial Narrow"/>
          <w:bCs/>
          <w:color w:val="231F20"/>
        </w:rPr>
        <w:t xml:space="preserve">Općina </w:t>
      </w:r>
      <w:proofErr w:type="spellStart"/>
      <w:r w:rsidRPr="00211245">
        <w:rPr>
          <w:rFonts w:ascii="Arial Narrow" w:hAnsi="Arial Narrow"/>
          <w:bCs/>
          <w:color w:val="231F20"/>
        </w:rPr>
        <w:t>Kaštelir</w:t>
      </w:r>
      <w:proofErr w:type="spellEnd"/>
      <w:r w:rsidRPr="00211245">
        <w:rPr>
          <w:rFonts w:ascii="Arial Narrow" w:hAnsi="Arial Narrow"/>
          <w:bCs/>
          <w:color w:val="231F20"/>
        </w:rPr>
        <w:t xml:space="preserve">-Labinci - </w:t>
      </w:r>
      <w:proofErr w:type="spellStart"/>
      <w:r w:rsidRPr="00211245">
        <w:rPr>
          <w:rFonts w:ascii="Arial Narrow" w:hAnsi="Arial Narrow"/>
          <w:bCs/>
          <w:color w:val="231F20"/>
        </w:rPr>
        <w:t>Castelliere</w:t>
      </w:r>
      <w:proofErr w:type="spellEnd"/>
      <w:r w:rsidRPr="00211245">
        <w:rPr>
          <w:rFonts w:ascii="Arial Narrow" w:hAnsi="Arial Narrow"/>
          <w:bCs/>
          <w:color w:val="231F20"/>
        </w:rPr>
        <w:t>-S. Domenica</w:t>
      </w:r>
      <w:r w:rsidRPr="005E00E9">
        <w:rPr>
          <w:rFonts w:ascii="Arial Narrow" w:hAnsi="Arial Narrow"/>
          <w:bCs/>
          <w:color w:val="231F20"/>
        </w:rPr>
        <w:t xml:space="preserve"> </w:t>
      </w:r>
      <w:r w:rsidRPr="005E00E9">
        <w:rPr>
          <w:rFonts w:ascii="Arial Narrow" w:hAnsi="Arial Narrow"/>
        </w:rPr>
        <w:t xml:space="preserve">izradila je Procjenu rizika od velikih nesreća u </w:t>
      </w:r>
      <w:r>
        <w:rPr>
          <w:rFonts w:ascii="Arial Narrow" w:hAnsi="Arial Narrow"/>
        </w:rPr>
        <w:t>svibnju 2018</w:t>
      </w:r>
      <w:r w:rsidRPr="005E00E9">
        <w:rPr>
          <w:rFonts w:ascii="Arial Narrow" w:hAnsi="Arial Narrow"/>
        </w:rPr>
        <w:t xml:space="preserve">. godine u kojoj je provedena analiza sustava civilne zaštite Općine. </w:t>
      </w:r>
    </w:p>
    <w:p w:rsidR="001B2FA4" w:rsidRPr="005E00E9" w:rsidRDefault="001B2FA4" w:rsidP="001B2FA4">
      <w:pPr>
        <w:rPr>
          <w:rFonts w:ascii="Arial Narrow" w:hAnsi="Arial Narrow"/>
        </w:rPr>
      </w:pPr>
      <w:r w:rsidRPr="005E00E9">
        <w:rPr>
          <w:rFonts w:ascii="Arial Narrow" w:hAnsi="Arial Narrow"/>
        </w:rPr>
        <w:t xml:space="preserve">Procjenom rizika od velikih nesreća, procijenjeno je da je ukupna spremnost sustava civilne zaštite Općine u području provođenje preventivnih mjera i aktivnosti usmjerenih na zaštitu svih kategorija društvenih vrijednosti, koje su potencijalno izložene štetnim utjecajima velikih nesreća, </w:t>
      </w:r>
      <w:r w:rsidRPr="00B83177">
        <w:rPr>
          <w:rFonts w:ascii="Arial Narrow" w:hAnsi="Arial Narrow"/>
          <w:u w:val="single"/>
        </w:rPr>
        <w:t>visoka</w:t>
      </w:r>
      <w:r w:rsidRPr="005E00E9">
        <w:rPr>
          <w:rFonts w:ascii="Arial Narrow" w:hAnsi="Arial Narrow"/>
        </w:rPr>
        <w:t xml:space="preserve">. Ukupna spremnost sustava civilne zaštite Općine u području reagiranja i aktivnosti usmjerenih na zaštitu svih kategorija društvenih vrijednosti, koje su potencijalno izložene štetnim utjecajima velikih nesreća, procijenjena je </w:t>
      </w:r>
      <w:r w:rsidRPr="00B83177">
        <w:rPr>
          <w:rFonts w:ascii="Arial Narrow" w:hAnsi="Arial Narrow"/>
          <w:u w:val="single"/>
        </w:rPr>
        <w:t>visokom</w:t>
      </w:r>
      <w:r w:rsidRPr="005E00E9">
        <w:rPr>
          <w:rFonts w:ascii="Arial Narrow" w:hAnsi="Arial Narrow"/>
        </w:rPr>
        <w:t xml:space="preserve">. Pri tom se misli na spremnost odgovornih i upravljačkih kapaciteta, spremnost operativnih kapaciteta te stanje mobilnosti operativnih kapaciteta sustava civilne zaštite i stanja komunikacijskih kapaciteta. Ukupna razina spremnosti operativnih kapaciteta na području Općine </w:t>
      </w:r>
      <w:proofErr w:type="spellStart"/>
      <w:r w:rsidRPr="00211245">
        <w:rPr>
          <w:rFonts w:ascii="Arial Narrow" w:hAnsi="Arial Narrow"/>
          <w:bCs/>
        </w:rPr>
        <w:t>Kaštelir</w:t>
      </w:r>
      <w:proofErr w:type="spellEnd"/>
      <w:r w:rsidRPr="00211245">
        <w:rPr>
          <w:rFonts w:ascii="Arial Narrow" w:hAnsi="Arial Narrow"/>
          <w:bCs/>
        </w:rPr>
        <w:t xml:space="preserve">-Labinci - </w:t>
      </w:r>
      <w:proofErr w:type="spellStart"/>
      <w:r w:rsidRPr="00211245">
        <w:rPr>
          <w:rFonts w:ascii="Arial Narrow" w:hAnsi="Arial Narrow"/>
          <w:bCs/>
        </w:rPr>
        <w:t>Castelliere</w:t>
      </w:r>
      <w:proofErr w:type="spellEnd"/>
      <w:r w:rsidRPr="00211245">
        <w:rPr>
          <w:rFonts w:ascii="Arial Narrow" w:hAnsi="Arial Narrow"/>
          <w:bCs/>
        </w:rPr>
        <w:t>-S. Domenica</w:t>
      </w:r>
      <w:r w:rsidRPr="005E00E9">
        <w:rPr>
          <w:rFonts w:ascii="Arial Narrow" w:hAnsi="Arial Narrow"/>
        </w:rPr>
        <w:t xml:space="preserve"> procijenjena je visokom i to posebno zbog spremnosti najvažnijih operativnih kapaciteta od značaja za sustav civilne zaštite u cjelini.    </w:t>
      </w:r>
    </w:p>
    <w:p w:rsidR="001B2FA4" w:rsidRDefault="001B2FA4" w:rsidP="001B2FA4">
      <w:pPr>
        <w:rPr>
          <w:rFonts w:ascii="Arial Narrow" w:hAnsi="Arial Narrow"/>
        </w:rPr>
      </w:pPr>
      <w:r w:rsidRPr="005E00E9">
        <w:rPr>
          <w:rFonts w:ascii="Arial Narrow" w:hAnsi="Arial Narrow"/>
        </w:rPr>
        <w:t xml:space="preserve">Zaključuje se da je procijenjena spremnost cjelovitog sustava civilne zaštite za upravljanje rizicima od velikih nesreća (područje preventive) i za spašavanje svih kategorija društvenih vrijednosti izloženih štetnim utjecajima u velikim nesrećama (područje reagiranja) na području Općine </w:t>
      </w:r>
      <w:proofErr w:type="spellStart"/>
      <w:r w:rsidRPr="00211245">
        <w:rPr>
          <w:rFonts w:ascii="Arial Narrow" w:hAnsi="Arial Narrow"/>
          <w:bCs/>
        </w:rPr>
        <w:t>Kaštelir</w:t>
      </w:r>
      <w:proofErr w:type="spellEnd"/>
      <w:r w:rsidRPr="00211245">
        <w:rPr>
          <w:rFonts w:ascii="Arial Narrow" w:hAnsi="Arial Narrow"/>
          <w:bCs/>
        </w:rPr>
        <w:t xml:space="preserve">-Labinci - </w:t>
      </w:r>
      <w:proofErr w:type="spellStart"/>
      <w:r w:rsidRPr="00211245">
        <w:rPr>
          <w:rFonts w:ascii="Arial Narrow" w:hAnsi="Arial Narrow"/>
          <w:bCs/>
        </w:rPr>
        <w:t>Castelliere</w:t>
      </w:r>
      <w:proofErr w:type="spellEnd"/>
      <w:r w:rsidRPr="00211245">
        <w:rPr>
          <w:rFonts w:ascii="Arial Narrow" w:hAnsi="Arial Narrow"/>
          <w:bCs/>
        </w:rPr>
        <w:t>-S. Domenica</w:t>
      </w:r>
      <w:r w:rsidRPr="005E00E9">
        <w:rPr>
          <w:rFonts w:ascii="Arial Narrow" w:hAnsi="Arial Narrow"/>
        </w:rPr>
        <w:t xml:space="preserve"> visoka. Slijedom prethodno navedenog</w:t>
      </w:r>
      <w:r>
        <w:rPr>
          <w:rFonts w:ascii="Arial Narrow" w:hAnsi="Arial Narrow"/>
        </w:rPr>
        <w:t>,</w:t>
      </w:r>
      <w:r w:rsidRPr="005E00E9">
        <w:rPr>
          <w:rFonts w:ascii="Arial Narrow" w:hAnsi="Arial Narrow"/>
        </w:rPr>
        <w:t xml:space="preserve"> Općina mora i dalje raditi na unapređenju sustava civilne zaštite kontinuiranim osposobljavanjem snaga civilne zaštite, educiranjem stanovništva o mogućim opasnostima od evidentiranih rizika te provođenjem vježbi kako bi svi sudionici civilne zaštite bili upoznati sa svojim aktivnostima u slučaju mogućih rizika na području Općine.  </w:t>
      </w:r>
    </w:p>
    <w:p w:rsidR="001B2FA4" w:rsidRDefault="001B2FA4" w:rsidP="001B2FA4">
      <w:pPr>
        <w:pStyle w:val="Bezproreda10"/>
        <w:spacing w:before="120" w:after="120" w:line="276" w:lineRule="auto"/>
        <w:jc w:val="both"/>
        <w:rPr>
          <w:rFonts w:ascii="Arial Narrow" w:hAnsi="Arial Narrow"/>
          <w:color w:val="000000" w:themeColor="text1"/>
        </w:rPr>
      </w:pPr>
      <w:r>
        <w:rPr>
          <w:rFonts w:ascii="Arial Narrow" w:hAnsi="Arial Narrow"/>
          <w:color w:val="000000" w:themeColor="text1"/>
        </w:rPr>
        <w:t>Opremom i sredstvima za sanaciju, djelomično otklanjanje i ublažavanje štete nastale uslijed djelovanja prirodne nepogode raspolažu subjekti koji su navedeni kao nositelji mjera za otklanjanje izravnih posljedica prirodnih nepogoda. Gospodarski subjekti koji raspolažu opremom, za izvođenje potrebnih radnji u slučaju sanacije, u okviru svoje redovne djelatnosti odrađuju preventivne mjere za smanjenje šteta pri nastajanju prirodne nepogode. Raspoloživa sredstva i opremu u privatnom vlasništvu koju bi se moglo staviti na raspolaganje u slučaju potrebe teško je procijeniti.</w:t>
      </w:r>
    </w:p>
    <w:p w:rsidR="001B2FA4" w:rsidRPr="00211245" w:rsidRDefault="001B2FA4" w:rsidP="001B2FA4">
      <w:pPr>
        <w:pStyle w:val="Bezproreda10"/>
        <w:spacing w:before="120" w:after="120" w:line="276" w:lineRule="auto"/>
        <w:jc w:val="both"/>
        <w:rPr>
          <w:rFonts w:ascii="Arial Narrow" w:hAnsi="Arial Narrow"/>
          <w:color w:val="000000" w:themeColor="text1"/>
        </w:rPr>
      </w:pPr>
      <w:r>
        <w:rPr>
          <w:rFonts w:ascii="Arial Narrow" w:hAnsi="Arial Narrow"/>
          <w:color w:val="000000" w:themeColor="text1"/>
        </w:rPr>
        <w:lastRenderedPageBreak/>
        <w:t xml:space="preserve">Na temelju Zakona o proračunu (NN 87/08, 136/12, 15/15) te članku 56.,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posljedica prirodnih nepogoda, epidemija, ekoloških nesreća ili izvanrednih događaja i ostalih nepredvidivih nesreća te za druge nepredviđene rashode tijekom godine. Isto tako, člankom 57. istog Zakona utvrđeno je da o korištenju sredstava proračunske zalihe odlučuje Načelnik Općine </w:t>
      </w:r>
      <w:proofErr w:type="spellStart"/>
      <w:r w:rsidRPr="00211245">
        <w:rPr>
          <w:rFonts w:ascii="Arial Narrow" w:hAnsi="Arial Narrow"/>
          <w:bCs/>
          <w:color w:val="000000" w:themeColor="text1"/>
        </w:rPr>
        <w:t>Kaštelir</w:t>
      </w:r>
      <w:proofErr w:type="spellEnd"/>
      <w:r w:rsidRPr="00211245">
        <w:rPr>
          <w:rFonts w:ascii="Arial Narrow" w:hAnsi="Arial Narrow"/>
          <w:bCs/>
          <w:color w:val="000000" w:themeColor="text1"/>
        </w:rPr>
        <w:t xml:space="preserve">-Labinci - </w:t>
      </w:r>
      <w:proofErr w:type="spellStart"/>
      <w:r w:rsidRPr="00211245">
        <w:rPr>
          <w:rFonts w:ascii="Arial Narrow" w:hAnsi="Arial Narrow"/>
          <w:bCs/>
          <w:color w:val="000000" w:themeColor="text1"/>
        </w:rPr>
        <w:t>Castelliere</w:t>
      </w:r>
      <w:proofErr w:type="spellEnd"/>
      <w:r w:rsidRPr="00211245">
        <w:rPr>
          <w:rFonts w:ascii="Arial Narrow" w:hAnsi="Arial Narrow"/>
          <w:bCs/>
          <w:color w:val="000000" w:themeColor="text1"/>
        </w:rPr>
        <w:t>-S. Domenica</w:t>
      </w:r>
      <w:r>
        <w:rPr>
          <w:rFonts w:ascii="Arial Narrow" w:hAnsi="Arial Narrow"/>
          <w:color w:val="000000" w:themeColor="text1"/>
        </w:rPr>
        <w:t>.</w:t>
      </w:r>
    </w:p>
    <w:p w:rsidR="001B2FA4" w:rsidRPr="005E00E9" w:rsidRDefault="001B2FA4" w:rsidP="00C758B4">
      <w:pPr>
        <w:pStyle w:val="Stil1"/>
        <w:keepNext/>
        <w:keepLines/>
        <w:numPr>
          <w:ilvl w:val="0"/>
          <w:numId w:val="86"/>
        </w:numPr>
        <w:spacing w:before="240" w:after="160" w:line="276" w:lineRule="auto"/>
        <w:ind w:left="432" w:hanging="432"/>
        <w:jc w:val="both"/>
        <w:outlineLvl w:val="0"/>
      </w:pPr>
      <w:bookmarkStart w:id="301" w:name="_Toc25832083"/>
      <w:r>
        <w:t>Ostale</w:t>
      </w:r>
      <w:r w:rsidRPr="005E00E9">
        <w:t xml:space="preserve"> mjere koje uključuju suradnju s nadležnim tijelima iz ovoga Zakona i/ili drugih tijela, znanstvenih ustanova i stručnjaka za područje prirodnih nepogoda</w:t>
      </w:r>
      <w:bookmarkEnd w:id="301"/>
    </w:p>
    <w:p w:rsidR="001B2FA4" w:rsidRPr="005E00E9" w:rsidRDefault="001B2FA4" w:rsidP="001B2FA4">
      <w:pPr>
        <w:spacing w:before="120" w:after="120"/>
        <w:rPr>
          <w:rFonts w:ascii="Arial Narrow" w:hAnsi="Arial Narrow"/>
        </w:rPr>
      </w:pPr>
      <w:r w:rsidRPr="005E00E9">
        <w:rPr>
          <w:rFonts w:ascii="Arial Narrow" w:hAnsi="Arial Narrow"/>
        </w:rPr>
        <w:t>Djelovanje</w:t>
      </w:r>
      <w:r>
        <w:rPr>
          <w:rFonts w:ascii="Arial Narrow" w:hAnsi="Arial Narrow"/>
        </w:rPr>
        <w:t xml:space="preserve"> u prirodnim nepogodama</w:t>
      </w:r>
      <w:r w:rsidRPr="005E00E9">
        <w:rPr>
          <w:rFonts w:ascii="Arial Narrow" w:hAnsi="Arial Narrow"/>
        </w:rPr>
        <w:t xml:space="preserve"> </w:t>
      </w:r>
      <w:r>
        <w:rPr>
          <w:rFonts w:ascii="Arial Narrow" w:hAnsi="Arial Narrow"/>
        </w:rPr>
        <w:t xml:space="preserve">i provedba mjera </w:t>
      </w:r>
      <w:r w:rsidRPr="005E00E9">
        <w:rPr>
          <w:rFonts w:ascii="Arial Narrow" w:hAnsi="Arial Narrow"/>
        </w:rPr>
        <w:t xml:space="preserve">se temelji na suradnji posebno sa znanstvenim sektorom i ključnim tijelima koje se bave okolišem (uz okolišno </w:t>
      </w:r>
      <w:proofErr w:type="spellStart"/>
      <w:r w:rsidRPr="005E00E9">
        <w:rPr>
          <w:rFonts w:ascii="Arial Narrow" w:hAnsi="Arial Narrow"/>
        </w:rPr>
        <w:t>monitoriranje</w:t>
      </w:r>
      <w:proofErr w:type="spellEnd"/>
      <w:r w:rsidRPr="005E00E9">
        <w:rPr>
          <w:rFonts w:ascii="Arial Narrow" w:hAnsi="Arial Narrow"/>
        </w:rPr>
        <w:t xml:space="preserve">, razvoj alata za procjenu rizika, uključenje ključnih dionika, edukacija i trening, tj. jačanje kapaciteta za odgovor) te je osnova pravilnog djelovanja sukladno ciklusu upravljanja rizicima. </w:t>
      </w:r>
    </w:p>
    <w:p w:rsidR="001B2FA4" w:rsidRPr="005E00E9" w:rsidRDefault="001B2FA4" w:rsidP="001B2FA4">
      <w:pPr>
        <w:spacing w:before="120" w:after="120"/>
        <w:rPr>
          <w:rFonts w:ascii="Arial Narrow" w:hAnsi="Arial Narrow"/>
        </w:rPr>
      </w:pPr>
      <w:r w:rsidRPr="005E00E9">
        <w:rPr>
          <w:rFonts w:ascii="Arial Narrow" w:hAnsi="Arial Narrow"/>
        </w:rPr>
        <w:t>Sukladno propisima kojima se uređuju pitanja u vezi elementarnih mjera</w:t>
      </w:r>
      <w:r>
        <w:rPr>
          <w:rFonts w:ascii="Arial Narrow" w:hAnsi="Arial Narrow"/>
        </w:rPr>
        <w:t>,</w:t>
      </w:r>
      <w:r w:rsidRPr="005E00E9">
        <w:rPr>
          <w:rFonts w:ascii="Arial Narrow" w:hAnsi="Arial Narrow"/>
        </w:rPr>
        <w:t xml:space="preserve"> kao mjera sanacije šteta od prirodnih nepogoda utvrđuje se:</w:t>
      </w:r>
    </w:p>
    <w:p w:rsidR="001B2FA4" w:rsidRPr="005E00E9" w:rsidRDefault="001B2FA4" w:rsidP="00C758B4">
      <w:pPr>
        <w:pStyle w:val="ListParagraph"/>
        <w:numPr>
          <w:ilvl w:val="0"/>
          <w:numId w:val="78"/>
        </w:numPr>
        <w:tabs>
          <w:tab w:val="left" w:pos="2445"/>
        </w:tabs>
        <w:spacing w:before="120" w:after="120" w:line="276" w:lineRule="auto"/>
        <w:contextualSpacing/>
        <w:jc w:val="both"/>
        <w:textAlignment w:val="baseline"/>
      </w:pPr>
      <w:r w:rsidRPr="005E00E9">
        <w:t>provedba mjera s ciljem dodjeljivanja pomoći za ublažavanje i djelomično uklanjanje šteta od prirodnih nepogoda</w:t>
      </w:r>
      <w:r>
        <w:t>,</w:t>
      </w:r>
      <w:r w:rsidRPr="005E00E9">
        <w:t xml:space="preserve">  </w:t>
      </w:r>
    </w:p>
    <w:p w:rsidR="001B2FA4" w:rsidRPr="005E00E9" w:rsidRDefault="001B2FA4" w:rsidP="00C758B4">
      <w:pPr>
        <w:pStyle w:val="ListParagraph"/>
        <w:numPr>
          <w:ilvl w:val="0"/>
          <w:numId w:val="78"/>
        </w:numPr>
        <w:tabs>
          <w:tab w:val="left" w:pos="2445"/>
        </w:tabs>
        <w:spacing w:before="120" w:after="120" w:line="276" w:lineRule="auto"/>
        <w:contextualSpacing/>
        <w:jc w:val="both"/>
        <w:textAlignment w:val="baseline"/>
      </w:pPr>
      <w:r w:rsidRPr="005E00E9">
        <w:t>provedba mjera s ciljem dodjeljivanja žurne pomoći u svrhu djelomične sanacije šteta od prirodnih nepogoda</w:t>
      </w:r>
      <w:r>
        <w:t>.</w:t>
      </w:r>
    </w:p>
    <w:p w:rsidR="001B2FA4" w:rsidRPr="005E00E9" w:rsidRDefault="001B2FA4" w:rsidP="001B2FA4">
      <w:pPr>
        <w:spacing w:before="120" w:after="120"/>
        <w:rPr>
          <w:rFonts w:ascii="Arial Narrow" w:hAnsi="Arial Narrow"/>
        </w:rPr>
      </w:pPr>
      <w:r w:rsidRPr="005E00E9">
        <w:rPr>
          <w:rFonts w:ascii="Arial Narrow" w:hAnsi="Arial Narrow"/>
        </w:rPr>
        <w:t>Nadležna tijela za provedbu mjera s ciljem djelomičnog ublažavanja šteta uslijed prirodnih nepogoda, sukladno Zakonu, su:</w:t>
      </w:r>
    </w:p>
    <w:p w:rsidR="001B2FA4" w:rsidRPr="005E00E9" w:rsidRDefault="001B2FA4" w:rsidP="00C758B4">
      <w:pPr>
        <w:pStyle w:val="ListParagraph"/>
        <w:numPr>
          <w:ilvl w:val="0"/>
          <w:numId w:val="79"/>
        </w:numPr>
        <w:tabs>
          <w:tab w:val="left" w:pos="2445"/>
        </w:tabs>
        <w:spacing w:before="120" w:after="120" w:line="276" w:lineRule="auto"/>
        <w:contextualSpacing/>
        <w:jc w:val="both"/>
        <w:textAlignment w:val="baseline"/>
      </w:pPr>
      <w:r w:rsidRPr="005E00E9">
        <w:t>Vlada Republike Hrvatske</w:t>
      </w:r>
      <w:r>
        <w:t>,</w:t>
      </w:r>
    </w:p>
    <w:p w:rsidR="001B2FA4" w:rsidRPr="005E00E9" w:rsidRDefault="001B2FA4" w:rsidP="00C758B4">
      <w:pPr>
        <w:pStyle w:val="ListParagraph"/>
        <w:numPr>
          <w:ilvl w:val="0"/>
          <w:numId w:val="79"/>
        </w:numPr>
        <w:tabs>
          <w:tab w:val="left" w:pos="2445"/>
        </w:tabs>
        <w:spacing w:before="120" w:after="120" w:line="276" w:lineRule="auto"/>
        <w:contextualSpacing/>
        <w:jc w:val="both"/>
        <w:textAlignment w:val="baseline"/>
      </w:pPr>
      <w:r w:rsidRPr="005E00E9">
        <w:t>nadležna ministarstva (ministarstva nadležna za financije; poljoprivredu; šumarstvo i ribarstvo; gospodarstvo; graditeljstvo i prostorno uređenje; zaštitu okoliša i energetiku; more, promet i infrastrukturu)</w:t>
      </w:r>
    </w:p>
    <w:p w:rsidR="001B2FA4" w:rsidRPr="005E00E9" w:rsidRDefault="001B2FA4" w:rsidP="00C758B4">
      <w:pPr>
        <w:pStyle w:val="ListParagraph"/>
        <w:numPr>
          <w:ilvl w:val="0"/>
          <w:numId w:val="79"/>
        </w:numPr>
        <w:tabs>
          <w:tab w:val="left" w:pos="2445"/>
        </w:tabs>
        <w:spacing w:before="120" w:after="120" w:line="276" w:lineRule="auto"/>
        <w:contextualSpacing/>
        <w:jc w:val="both"/>
        <w:textAlignment w:val="baseline"/>
      </w:pPr>
      <w:r>
        <w:t>Istarske županija,</w:t>
      </w:r>
    </w:p>
    <w:p w:rsidR="001B2FA4" w:rsidRPr="005E00E9" w:rsidRDefault="001B2FA4" w:rsidP="00C758B4">
      <w:pPr>
        <w:pStyle w:val="ListParagraph"/>
        <w:numPr>
          <w:ilvl w:val="0"/>
          <w:numId w:val="79"/>
        </w:numPr>
        <w:tabs>
          <w:tab w:val="left" w:pos="2445"/>
        </w:tabs>
        <w:spacing w:before="120" w:after="120" w:line="276" w:lineRule="auto"/>
        <w:contextualSpacing/>
        <w:jc w:val="both"/>
        <w:textAlignment w:val="baseline"/>
      </w:pPr>
      <w:r>
        <w:t xml:space="preserve">Općina </w:t>
      </w:r>
      <w:proofErr w:type="spellStart"/>
      <w:r w:rsidRPr="00211245">
        <w:rPr>
          <w:bCs/>
        </w:rPr>
        <w:t>Kaštelir</w:t>
      </w:r>
      <w:proofErr w:type="spellEnd"/>
      <w:r w:rsidRPr="00211245">
        <w:rPr>
          <w:bCs/>
        </w:rPr>
        <w:t xml:space="preserve">-Labinci - </w:t>
      </w:r>
      <w:proofErr w:type="spellStart"/>
      <w:r w:rsidRPr="00211245">
        <w:rPr>
          <w:bCs/>
        </w:rPr>
        <w:t>Castelliere</w:t>
      </w:r>
      <w:proofErr w:type="spellEnd"/>
      <w:r w:rsidRPr="00211245">
        <w:rPr>
          <w:bCs/>
        </w:rPr>
        <w:t>-S. Domenica</w:t>
      </w:r>
      <w:r>
        <w:t xml:space="preserve"> i Općinsko povjerenstvo za procjenu šteta od prirodnih nepogoda.</w:t>
      </w:r>
    </w:p>
    <w:p w:rsidR="001B2FA4" w:rsidRPr="005E00E9" w:rsidRDefault="001B2FA4" w:rsidP="001B2FA4">
      <w:pPr>
        <w:spacing w:before="120" w:after="120"/>
        <w:rPr>
          <w:rFonts w:ascii="Arial Narrow" w:hAnsi="Arial Narrow"/>
        </w:rPr>
      </w:pPr>
      <w:r w:rsidRPr="005E00E9">
        <w:rPr>
          <w:rFonts w:ascii="Arial Narrow" w:hAnsi="Arial Narrow"/>
        </w:rPr>
        <w:t>Znanstvene ustanove za područje prirodnih nepogoda:</w:t>
      </w:r>
    </w:p>
    <w:p w:rsidR="001B2FA4" w:rsidRPr="005E00E9" w:rsidRDefault="001B2FA4" w:rsidP="00C758B4">
      <w:pPr>
        <w:pStyle w:val="ListParagraph"/>
        <w:numPr>
          <w:ilvl w:val="0"/>
          <w:numId w:val="79"/>
        </w:numPr>
        <w:tabs>
          <w:tab w:val="left" w:pos="2445"/>
        </w:tabs>
        <w:spacing w:before="120" w:after="120" w:line="276" w:lineRule="auto"/>
        <w:contextualSpacing/>
        <w:jc w:val="both"/>
        <w:textAlignment w:val="baseline"/>
      </w:pPr>
      <w:r w:rsidRPr="005E00E9">
        <w:t>Državni hidrometeorološki zavod (DHMZ)</w:t>
      </w:r>
      <w:r>
        <w:t>,</w:t>
      </w:r>
    </w:p>
    <w:p w:rsidR="001B2FA4" w:rsidRDefault="001B2FA4" w:rsidP="00C758B4">
      <w:pPr>
        <w:pStyle w:val="ListParagraph"/>
        <w:numPr>
          <w:ilvl w:val="0"/>
          <w:numId w:val="79"/>
        </w:numPr>
        <w:tabs>
          <w:tab w:val="left" w:pos="2445"/>
        </w:tabs>
        <w:spacing w:before="120" w:after="120" w:line="276" w:lineRule="auto"/>
        <w:contextualSpacing/>
        <w:jc w:val="both"/>
        <w:textAlignment w:val="baseline"/>
      </w:pPr>
      <w:r w:rsidRPr="005E00E9">
        <w:t>Zavod za seizmologiju.</w:t>
      </w:r>
    </w:p>
    <w:p w:rsidR="001B2FA4" w:rsidRDefault="001B2FA4" w:rsidP="001B2FA4">
      <w:pPr>
        <w:spacing w:before="120" w:after="120"/>
        <w:rPr>
          <w:rFonts w:ascii="Arial Narrow" w:hAnsi="Arial Narrow"/>
        </w:rPr>
      </w:pPr>
      <w:r w:rsidRPr="005E00E9">
        <w:rPr>
          <w:rFonts w:ascii="Arial Narrow" w:hAnsi="Arial Narrow"/>
        </w:rPr>
        <w:t>Utvrđuje se da su nositelj</w:t>
      </w:r>
      <w:r>
        <w:rPr>
          <w:rFonts w:ascii="Arial Narrow" w:hAnsi="Arial Narrow"/>
        </w:rPr>
        <w:t>i</w:t>
      </w:r>
      <w:r w:rsidRPr="005E00E9">
        <w:rPr>
          <w:rFonts w:ascii="Arial Narrow" w:hAnsi="Arial Narrow"/>
        </w:rPr>
        <w:t xml:space="preserve"> provedbe </w:t>
      </w:r>
      <w:r>
        <w:rPr>
          <w:rFonts w:ascii="Arial Narrow" w:hAnsi="Arial Narrow"/>
        </w:rPr>
        <w:t xml:space="preserve">navedenih </w:t>
      </w:r>
      <w:r w:rsidRPr="005E00E9">
        <w:rPr>
          <w:rFonts w:ascii="Arial Narrow" w:hAnsi="Arial Narrow"/>
        </w:rPr>
        <w:t xml:space="preserve">mjera </w:t>
      </w:r>
      <w:r>
        <w:rPr>
          <w:rFonts w:ascii="Arial Narrow" w:hAnsi="Arial Narrow"/>
        </w:rPr>
        <w:t xml:space="preserve">na području Općine </w:t>
      </w:r>
      <w:proofErr w:type="spellStart"/>
      <w:r w:rsidRPr="00211245">
        <w:rPr>
          <w:rFonts w:ascii="Arial Narrow" w:hAnsi="Arial Narrow"/>
          <w:bCs/>
        </w:rPr>
        <w:t>Kaštelir</w:t>
      </w:r>
      <w:proofErr w:type="spellEnd"/>
      <w:r w:rsidRPr="00211245">
        <w:rPr>
          <w:rFonts w:ascii="Arial Narrow" w:hAnsi="Arial Narrow"/>
          <w:bCs/>
        </w:rPr>
        <w:t xml:space="preserve">-Labinci - </w:t>
      </w:r>
      <w:proofErr w:type="spellStart"/>
      <w:r w:rsidRPr="00211245">
        <w:rPr>
          <w:rFonts w:ascii="Arial Narrow" w:hAnsi="Arial Narrow"/>
          <w:bCs/>
        </w:rPr>
        <w:t>Castelliere</w:t>
      </w:r>
      <w:proofErr w:type="spellEnd"/>
      <w:r w:rsidRPr="00211245">
        <w:rPr>
          <w:rFonts w:ascii="Arial Narrow" w:hAnsi="Arial Narrow"/>
          <w:bCs/>
        </w:rPr>
        <w:t>-S. Domenica</w:t>
      </w:r>
      <w:r w:rsidRPr="005E00E9">
        <w:rPr>
          <w:rFonts w:ascii="Arial Narrow" w:hAnsi="Arial Narrow"/>
        </w:rPr>
        <w:t xml:space="preserve">: </w:t>
      </w:r>
    </w:p>
    <w:p w:rsidR="001B2FA4" w:rsidRDefault="001B2FA4" w:rsidP="00C758B4">
      <w:pPr>
        <w:pStyle w:val="ListParagraph"/>
        <w:numPr>
          <w:ilvl w:val="0"/>
          <w:numId w:val="79"/>
        </w:numPr>
        <w:tabs>
          <w:tab w:val="left" w:pos="2445"/>
        </w:tabs>
        <w:spacing w:before="120" w:after="120" w:line="276" w:lineRule="auto"/>
        <w:contextualSpacing/>
        <w:jc w:val="both"/>
        <w:textAlignment w:val="baseline"/>
      </w:pPr>
      <w:r w:rsidRPr="005E00E9">
        <w:t>Načelni</w:t>
      </w:r>
      <w:r>
        <w:t>k</w:t>
      </w:r>
      <w:r w:rsidRPr="005E00E9">
        <w:t xml:space="preserve"> Općine </w:t>
      </w:r>
      <w:proofErr w:type="spellStart"/>
      <w:r w:rsidRPr="00211245">
        <w:rPr>
          <w:bCs/>
        </w:rPr>
        <w:t>Kaštelir</w:t>
      </w:r>
      <w:proofErr w:type="spellEnd"/>
      <w:r w:rsidRPr="00211245">
        <w:rPr>
          <w:bCs/>
        </w:rPr>
        <w:t xml:space="preserve">-Labinci - </w:t>
      </w:r>
      <w:proofErr w:type="spellStart"/>
      <w:r w:rsidRPr="00211245">
        <w:rPr>
          <w:bCs/>
        </w:rPr>
        <w:t>Castelliere</w:t>
      </w:r>
      <w:proofErr w:type="spellEnd"/>
      <w:r w:rsidRPr="00211245">
        <w:rPr>
          <w:bCs/>
        </w:rPr>
        <w:t>-S. Domenica</w:t>
      </w:r>
      <w:r>
        <w:t>,</w:t>
      </w:r>
    </w:p>
    <w:p w:rsidR="001B2FA4" w:rsidRDefault="001B2FA4" w:rsidP="00C758B4">
      <w:pPr>
        <w:pStyle w:val="ListParagraph"/>
        <w:numPr>
          <w:ilvl w:val="0"/>
          <w:numId w:val="79"/>
        </w:numPr>
        <w:tabs>
          <w:tab w:val="left" w:pos="2445"/>
        </w:tabs>
        <w:spacing w:before="120" w:after="120" w:line="276" w:lineRule="auto"/>
        <w:contextualSpacing/>
        <w:jc w:val="both"/>
        <w:textAlignment w:val="baseline"/>
      </w:pPr>
      <w:r w:rsidRPr="005E00E9">
        <w:t xml:space="preserve">Općinsko povjerenstvo Općine </w:t>
      </w:r>
      <w:proofErr w:type="spellStart"/>
      <w:r w:rsidRPr="00211245">
        <w:rPr>
          <w:bCs/>
        </w:rPr>
        <w:t>Kaštelir</w:t>
      </w:r>
      <w:proofErr w:type="spellEnd"/>
      <w:r w:rsidRPr="00211245">
        <w:rPr>
          <w:bCs/>
        </w:rPr>
        <w:t xml:space="preserve">-Labinci - </w:t>
      </w:r>
      <w:proofErr w:type="spellStart"/>
      <w:r w:rsidRPr="00211245">
        <w:rPr>
          <w:bCs/>
        </w:rPr>
        <w:t>Castelliere</w:t>
      </w:r>
      <w:proofErr w:type="spellEnd"/>
      <w:r w:rsidRPr="00211245">
        <w:rPr>
          <w:bCs/>
        </w:rPr>
        <w:t>-S. Domenica</w:t>
      </w:r>
      <w:r w:rsidRPr="005E00E9">
        <w:t xml:space="preserve"> za procjenu šteta od prirodnih nepogoda</w:t>
      </w:r>
      <w:r>
        <w:t>.</w:t>
      </w:r>
    </w:p>
    <w:p w:rsidR="001B2FA4" w:rsidRPr="005E00E9" w:rsidRDefault="001B2FA4" w:rsidP="001B2FA4">
      <w:pPr>
        <w:spacing w:before="120" w:after="120"/>
        <w:rPr>
          <w:rFonts w:ascii="Arial Narrow" w:hAnsi="Arial Narrow"/>
        </w:rPr>
      </w:pPr>
      <w:r w:rsidRPr="005E00E9">
        <w:rPr>
          <w:rFonts w:ascii="Arial Narrow" w:hAnsi="Arial Narrow"/>
        </w:rPr>
        <w:t xml:space="preserve">Općinsko povjerenstvo Općine </w:t>
      </w:r>
      <w:proofErr w:type="spellStart"/>
      <w:r w:rsidRPr="00211245">
        <w:rPr>
          <w:rFonts w:ascii="Arial Narrow" w:hAnsi="Arial Narrow"/>
          <w:bCs/>
        </w:rPr>
        <w:t>Kaštelir</w:t>
      </w:r>
      <w:proofErr w:type="spellEnd"/>
      <w:r w:rsidRPr="00211245">
        <w:rPr>
          <w:rFonts w:ascii="Arial Narrow" w:hAnsi="Arial Narrow"/>
          <w:bCs/>
        </w:rPr>
        <w:t xml:space="preserve">-Labinci - </w:t>
      </w:r>
      <w:proofErr w:type="spellStart"/>
      <w:r w:rsidRPr="00211245">
        <w:rPr>
          <w:rFonts w:ascii="Arial Narrow" w:hAnsi="Arial Narrow"/>
          <w:bCs/>
        </w:rPr>
        <w:t>Castelliere</w:t>
      </w:r>
      <w:proofErr w:type="spellEnd"/>
      <w:r w:rsidRPr="00211245">
        <w:rPr>
          <w:rFonts w:ascii="Arial Narrow" w:hAnsi="Arial Narrow"/>
          <w:bCs/>
        </w:rPr>
        <w:t>-S. Domenica</w:t>
      </w:r>
      <w:r w:rsidRPr="005E00E9">
        <w:rPr>
          <w:rFonts w:ascii="Arial Narrow" w:hAnsi="Arial Narrow"/>
        </w:rPr>
        <w:t xml:space="preserve"> ostvaruje suradnju sa Županijskim povjerenstvom za procjenu šteta od prirodnih nepogoda te sa istim usklađuje sve potrebne mjere i postupke oko provođenja ovog Plana.</w:t>
      </w:r>
    </w:p>
    <w:p w:rsidR="001B2FA4" w:rsidRPr="005E00E9" w:rsidRDefault="001B2FA4" w:rsidP="001B2FA4"/>
    <w:p w:rsidR="001B2FA4" w:rsidRPr="005E00E9" w:rsidRDefault="001B2FA4" w:rsidP="001B2FA4">
      <w:pPr>
        <w:rPr>
          <w:rFonts w:ascii="Arial Narrow" w:hAnsi="Arial Narrow"/>
        </w:rPr>
        <w:sectPr w:rsidR="001B2FA4" w:rsidRPr="005E00E9" w:rsidSect="00FB7C57">
          <w:pgSz w:w="11906" w:h="16838"/>
          <w:pgMar w:top="1418" w:right="1418" w:bottom="1418" w:left="1418" w:header="709" w:footer="709" w:gutter="0"/>
          <w:cols w:space="720"/>
        </w:sectPr>
      </w:pPr>
    </w:p>
    <w:p w:rsidR="001B2FA4" w:rsidRPr="005E00E9" w:rsidRDefault="001B2FA4" w:rsidP="00C758B4">
      <w:pPr>
        <w:pStyle w:val="Stil1"/>
        <w:keepNext/>
        <w:keepLines/>
        <w:numPr>
          <w:ilvl w:val="0"/>
          <w:numId w:val="86"/>
        </w:numPr>
        <w:spacing w:before="240" w:after="160" w:line="276" w:lineRule="auto"/>
        <w:ind w:left="432" w:hanging="432"/>
        <w:jc w:val="both"/>
        <w:outlineLvl w:val="0"/>
      </w:pPr>
      <w:bookmarkStart w:id="302" w:name="_Toc25832084"/>
      <w:r w:rsidRPr="005E00E9">
        <w:lastRenderedPageBreak/>
        <w:t>Prirodne nepogode</w:t>
      </w:r>
      <w:bookmarkEnd w:id="302"/>
    </w:p>
    <w:p w:rsidR="001B2FA4" w:rsidRPr="00B0750B" w:rsidRDefault="001B2FA4" w:rsidP="00C758B4">
      <w:pPr>
        <w:pStyle w:val="Heading2"/>
        <w:numPr>
          <w:ilvl w:val="1"/>
          <w:numId w:val="86"/>
        </w:numPr>
        <w:tabs>
          <w:tab w:val="clear" w:pos="567"/>
          <w:tab w:val="clear" w:pos="993"/>
        </w:tabs>
        <w:spacing w:before="240" w:after="160" w:line="276" w:lineRule="auto"/>
      </w:pPr>
      <w:bookmarkStart w:id="303" w:name="_Toc25832085"/>
      <w:r w:rsidRPr="00B0750B">
        <w:t>Potres</w:t>
      </w:r>
      <w:bookmarkEnd w:id="303"/>
    </w:p>
    <w:p w:rsidR="001B2FA4" w:rsidRDefault="001B2FA4" w:rsidP="001B2FA4">
      <w:pPr>
        <w:autoSpaceDE w:val="0"/>
        <w:autoSpaceDN w:val="0"/>
        <w:adjustRightInd w:val="0"/>
        <w:spacing w:after="120"/>
        <w:rPr>
          <w:rFonts w:ascii="Arial Narrow" w:eastAsiaTheme="minorEastAsia" w:hAnsi="Arial Narrow"/>
          <w:szCs w:val="22"/>
          <w:lang w:eastAsia="hr-HR"/>
        </w:rPr>
      </w:pPr>
      <w:r>
        <w:rPr>
          <w:rFonts w:ascii="Arial Narrow" w:eastAsiaTheme="minorEastAsia" w:hAnsi="Arial Narrow"/>
          <w:szCs w:val="22"/>
          <w:lang w:eastAsia="hr-HR"/>
        </w:rPr>
        <w:t xml:space="preserve">Potres je </w:t>
      </w:r>
      <w:r w:rsidRPr="00E7187F">
        <w:rPr>
          <w:rFonts w:ascii="Arial Narrow" w:eastAsiaTheme="minorEastAsia" w:hAnsi="Arial Narrow"/>
          <w:szCs w:val="22"/>
          <w:lang w:eastAsia="hr-HR"/>
        </w:rPr>
        <w:t xml:space="preserve">endogeni proces prouzročen tektonskim pokretima u Zemljinoj unutrašnjosti uz naglo oslobađanje energije koja se u obliku seizmičkih valova širi prema površini Zemlje. Potresom nazivamo vibriranje površinskih slojeva zemljine kore do kojih dolazi </w:t>
      </w:r>
      <w:r>
        <w:rPr>
          <w:rFonts w:ascii="Arial Narrow" w:eastAsiaTheme="minorEastAsia" w:hAnsi="Arial Narrow"/>
          <w:szCs w:val="22"/>
          <w:lang w:eastAsia="hr-HR"/>
        </w:rPr>
        <w:t>zbog</w:t>
      </w:r>
      <w:r w:rsidRPr="00E7187F">
        <w:rPr>
          <w:rFonts w:ascii="Arial Narrow" w:eastAsiaTheme="minorEastAsia" w:hAnsi="Arial Narrow"/>
          <w:szCs w:val="22"/>
          <w:lang w:eastAsia="hr-HR"/>
        </w:rPr>
        <w:t xml:space="preserve"> procesa koji se u njoj događaju. Osnovne karakteristike potresa </w:t>
      </w:r>
      <w:r>
        <w:rPr>
          <w:rFonts w:ascii="Arial Narrow" w:eastAsiaTheme="minorEastAsia" w:hAnsi="Arial Narrow"/>
          <w:szCs w:val="22"/>
          <w:lang w:eastAsia="hr-HR"/>
        </w:rPr>
        <w:t xml:space="preserve">su </w:t>
      </w:r>
      <w:r w:rsidRPr="00E7187F">
        <w:rPr>
          <w:rFonts w:ascii="Arial Narrow" w:eastAsiaTheme="minorEastAsia" w:hAnsi="Arial Narrow"/>
          <w:szCs w:val="22"/>
          <w:lang w:eastAsia="hr-HR"/>
        </w:rPr>
        <w:t xml:space="preserve">iznenadno događanje, </w:t>
      </w:r>
      <w:r>
        <w:rPr>
          <w:rFonts w:ascii="Arial Narrow" w:eastAsiaTheme="minorEastAsia" w:hAnsi="Arial Narrow"/>
          <w:szCs w:val="22"/>
          <w:lang w:eastAsia="hr-HR"/>
        </w:rPr>
        <w:t>ne mogućnost predviđanja događaja (</w:t>
      </w:r>
      <w:r w:rsidRPr="00E7187F">
        <w:rPr>
          <w:rFonts w:ascii="Arial Narrow" w:eastAsiaTheme="minorEastAsia" w:hAnsi="Arial Narrow"/>
          <w:szCs w:val="22"/>
          <w:lang w:eastAsia="hr-HR"/>
        </w:rPr>
        <w:t>u većini slučajeva</w:t>
      </w:r>
      <w:r>
        <w:rPr>
          <w:rFonts w:ascii="Arial Narrow" w:eastAsiaTheme="minorEastAsia" w:hAnsi="Arial Narrow"/>
          <w:szCs w:val="22"/>
          <w:lang w:eastAsia="hr-HR"/>
        </w:rPr>
        <w:t>)</w:t>
      </w:r>
      <w:r w:rsidRPr="00E7187F">
        <w:rPr>
          <w:rFonts w:ascii="Arial Narrow" w:eastAsiaTheme="minorEastAsia" w:hAnsi="Arial Narrow"/>
          <w:szCs w:val="22"/>
          <w:lang w:eastAsia="hr-HR"/>
        </w:rPr>
        <w:t>, a posebice ne njen intenzitet.</w:t>
      </w:r>
    </w:p>
    <w:p w:rsidR="001B2FA4" w:rsidRDefault="001B2FA4" w:rsidP="001B2FA4">
      <w:pPr>
        <w:autoSpaceDE w:val="0"/>
        <w:autoSpaceDN w:val="0"/>
        <w:adjustRightInd w:val="0"/>
        <w:spacing w:after="120"/>
        <w:rPr>
          <w:rFonts w:ascii="Arial Narrow" w:eastAsiaTheme="minorEastAsia" w:hAnsi="Arial Narrow"/>
          <w:szCs w:val="22"/>
          <w:lang w:eastAsia="hr-HR"/>
        </w:rPr>
      </w:pPr>
      <w:r w:rsidRPr="005E00E9">
        <w:rPr>
          <w:rFonts w:ascii="Arial Narrow" w:eastAsiaTheme="minorEastAsia" w:hAnsi="Arial Narrow"/>
          <w:szCs w:val="22"/>
          <w:lang w:eastAsia="hr-HR"/>
        </w:rPr>
        <w:t>Posljedice pojave jakog potresa mogu obuhvatiti oštećenja ili rušenje svih vrsta postojećih građevina, među kojima posebnu pozornost treba usmjeriti na stambene zgrade, vrijednu kulturno-spomeničku baštinu, objekte od posebne važnosti (bolnice, škole..), industrijske objekte te kritične točke prometne i komunalne infrastrukture. Uz navedeno, pojava potresa jačeg intenziteta povezana je s opasnošću od ozbiljnih ozljeda i mogućeg gubitka ljudskih života. Posljedično, potres u naseljenom području, posebice ako se radi o regionalnom središtu ili području od strateške važnosti (primjerice za turizam), može izazvati potpuni poremećaj gospodarskih i društvenih odnosa u zajednici.</w:t>
      </w:r>
    </w:p>
    <w:p w:rsidR="001B2FA4" w:rsidRPr="00335450" w:rsidRDefault="001B2FA4" w:rsidP="001B2FA4">
      <w:pPr>
        <w:rPr>
          <w:rFonts w:ascii="Arial Narrow" w:hAnsi="Arial Narrow"/>
        </w:rPr>
      </w:pPr>
      <w:r w:rsidRPr="00335450">
        <w:rPr>
          <w:rFonts w:ascii="Arial Narrow" w:hAnsi="Arial Narrow"/>
        </w:rPr>
        <w:t xml:space="preserve">Na Karti potresnih područja – Poredbeno vršno ubrzanje tla tipa A s vjerojatnosti premašaja 10% u 50 (povratno razdoblje 475 godina) izraženo u jedinicama gravitacijskog ubrzanja, g. Područje Općine </w:t>
      </w:r>
      <w:proofErr w:type="spellStart"/>
      <w:r w:rsidRPr="00335450">
        <w:rPr>
          <w:rFonts w:ascii="Arial Narrow" w:hAnsi="Arial Narrow"/>
        </w:rPr>
        <w:t>Kaštelir</w:t>
      </w:r>
      <w:proofErr w:type="spellEnd"/>
      <w:r w:rsidRPr="00335450">
        <w:rPr>
          <w:rFonts w:ascii="Arial Narrow" w:hAnsi="Arial Narrow"/>
        </w:rPr>
        <w:t xml:space="preserve">-Labinci – </w:t>
      </w:r>
      <w:proofErr w:type="spellStart"/>
      <w:r w:rsidRPr="00335450">
        <w:rPr>
          <w:rFonts w:ascii="Arial Narrow" w:hAnsi="Arial Narrow"/>
        </w:rPr>
        <w:t>Castelliere</w:t>
      </w:r>
      <w:proofErr w:type="spellEnd"/>
      <w:r w:rsidRPr="00335450">
        <w:rPr>
          <w:rFonts w:ascii="Arial Narrow" w:hAnsi="Arial Narrow"/>
        </w:rPr>
        <w:t>-S. Domenica nalazi se u području vršnog ubrzanja tla za povratni period od 475 godina u području 0,08 g što odgovara 6° po MCS ljestvici.</w:t>
      </w:r>
    </w:p>
    <w:p w:rsidR="001B2FA4" w:rsidRPr="00C21F67" w:rsidRDefault="001B2FA4" w:rsidP="00C758B4">
      <w:pPr>
        <w:pStyle w:val="Heading3"/>
        <w:keepLines/>
        <w:numPr>
          <w:ilvl w:val="2"/>
          <w:numId w:val="89"/>
        </w:numPr>
        <w:spacing w:before="40" w:after="160" w:line="276" w:lineRule="auto"/>
        <w:jc w:val="both"/>
      </w:pPr>
      <w:bookmarkStart w:id="304" w:name="_Toc25832086"/>
      <w:r w:rsidRPr="005E00E9">
        <w:t>Posljedice po kritičnu infrastrukturu (sukladno Procjeni rizika od velikih nesreća)</w:t>
      </w:r>
      <w:bookmarkEnd w:id="304"/>
    </w:p>
    <w:p w:rsidR="001B2FA4" w:rsidRPr="002F59ED" w:rsidRDefault="001B2FA4" w:rsidP="001B2FA4">
      <w:pPr>
        <w:tabs>
          <w:tab w:val="left" w:pos="567"/>
        </w:tabs>
        <w:spacing w:before="120" w:after="120"/>
        <w:rPr>
          <w:rFonts w:ascii="Arial Narrow" w:eastAsiaTheme="minorEastAsia" w:hAnsi="Arial Narrow"/>
          <w:szCs w:val="22"/>
          <w:lang w:eastAsia="hr-HR"/>
        </w:rPr>
      </w:pPr>
      <w:r w:rsidRPr="002F59ED">
        <w:rPr>
          <w:rFonts w:ascii="Arial Narrow" w:eastAsiaTheme="minorEastAsia" w:hAnsi="Arial Narrow"/>
          <w:szCs w:val="22"/>
          <w:lang w:eastAsia="hr-HR"/>
        </w:rPr>
        <w:t xml:space="preserve">Na području Općine </w:t>
      </w:r>
      <w:proofErr w:type="spellStart"/>
      <w:r w:rsidRPr="00335450">
        <w:rPr>
          <w:rFonts w:ascii="Arial Narrow" w:eastAsiaTheme="minorEastAsia" w:hAnsi="Arial Narrow"/>
          <w:szCs w:val="22"/>
          <w:lang w:eastAsia="hr-HR"/>
        </w:rPr>
        <w:t>Kaštelir</w:t>
      </w:r>
      <w:proofErr w:type="spellEnd"/>
      <w:r w:rsidRPr="00335450">
        <w:rPr>
          <w:rFonts w:ascii="Arial Narrow" w:eastAsiaTheme="minorEastAsia" w:hAnsi="Arial Narrow"/>
          <w:szCs w:val="22"/>
          <w:lang w:eastAsia="hr-HR"/>
        </w:rPr>
        <w:t xml:space="preserve">-Labinci – </w:t>
      </w:r>
      <w:proofErr w:type="spellStart"/>
      <w:r w:rsidRPr="00335450">
        <w:rPr>
          <w:rFonts w:ascii="Arial Narrow" w:eastAsiaTheme="minorEastAsia" w:hAnsi="Arial Narrow"/>
          <w:szCs w:val="22"/>
          <w:lang w:eastAsia="hr-HR"/>
        </w:rPr>
        <w:t>Castelliere</w:t>
      </w:r>
      <w:proofErr w:type="spellEnd"/>
      <w:r w:rsidRPr="00335450">
        <w:rPr>
          <w:rFonts w:ascii="Arial Narrow" w:eastAsiaTheme="minorEastAsia" w:hAnsi="Arial Narrow"/>
          <w:szCs w:val="22"/>
          <w:lang w:eastAsia="hr-HR"/>
        </w:rPr>
        <w:t>-S. Domenica</w:t>
      </w:r>
      <w:r>
        <w:rPr>
          <w:rFonts w:ascii="Arial Narrow" w:eastAsiaTheme="minorEastAsia" w:hAnsi="Arial Narrow"/>
          <w:szCs w:val="22"/>
          <w:lang w:eastAsia="hr-HR"/>
        </w:rPr>
        <w:t xml:space="preserve"> </w:t>
      </w:r>
      <w:r w:rsidRPr="002F59ED">
        <w:rPr>
          <w:rFonts w:ascii="Arial Narrow" w:eastAsiaTheme="minorEastAsia" w:hAnsi="Arial Narrow"/>
          <w:szCs w:val="22"/>
          <w:lang w:eastAsia="hr-HR"/>
        </w:rPr>
        <w:t xml:space="preserve">sukladno statističkom praćenju te seizmološkim procjenama i proračunima, razmatra se mogućim potres do VIº po EMS-98 ljestvici. Ovi primarni kao i sekundarni učinci potresa imali bi sljedeće posljedice po život i zdravlje ljudi: </w:t>
      </w:r>
    </w:p>
    <w:p w:rsidR="001B2FA4" w:rsidRPr="0075295D" w:rsidRDefault="001B2FA4" w:rsidP="00C758B4">
      <w:pPr>
        <w:pStyle w:val="ListParagraph"/>
        <w:numPr>
          <w:ilvl w:val="0"/>
          <w:numId w:val="80"/>
        </w:numPr>
        <w:tabs>
          <w:tab w:val="left" w:pos="2445"/>
        </w:tabs>
        <w:spacing w:before="120" w:after="120" w:line="276" w:lineRule="auto"/>
        <w:contextualSpacing/>
        <w:jc w:val="both"/>
        <w:rPr>
          <w:bCs/>
        </w:rPr>
      </w:pPr>
      <w:r>
        <w:t>p</w:t>
      </w:r>
      <w:r w:rsidRPr="002B20C7">
        <w:t>oginulih</w:t>
      </w:r>
      <w:r>
        <w:t>:</w:t>
      </w:r>
      <w:r>
        <w:rPr>
          <w:bCs/>
        </w:rPr>
        <w:t>0</w:t>
      </w:r>
      <w:r w:rsidRPr="0075295D">
        <w:rPr>
          <w:bCs/>
        </w:rPr>
        <w:t xml:space="preserve"> </w:t>
      </w:r>
    </w:p>
    <w:p w:rsidR="001B2FA4" w:rsidRPr="0075295D" w:rsidRDefault="001B2FA4" w:rsidP="00C758B4">
      <w:pPr>
        <w:pStyle w:val="ListParagraph"/>
        <w:numPr>
          <w:ilvl w:val="0"/>
          <w:numId w:val="80"/>
        </w:numPr>
        <w:tabs>
          <w:tab w:val="left" w:pos="2445"/>
        </w:tabs>
        <w:spacing w:before="120" w:after="120" w:line="276" w:lineRule="auto"/>
        <w:contextualSpacing/>
        <w:jc w:val="both"/>
        <w:rPr>
          <w:bCs/>
        </w:rPr>
      </w:pPr>
      <w:r>
        <w:rPr>
          <w:bCs/>
        </w:rPr>
        <w:t>r</w:t>
      </w:r>
      <w:r w:rsidRPr="0075295D">
        <w:rPr>
          <w:bCs/>
        </w:rPr>
        <w:t xml:space="preserve">anjenih: </w:t>
      </w:r>
      <w:r>
        <w:rPr>
          <w:bCs/>
        </w:rPr>
        <w:t>2</w:t>
      </w:r>
    </w:p>
    <w:p w:rsidR="001B2FA4" w:rsidRPr="0075295D" w:rsidRDefault="001B2FA4" w:rsidP="00C758B4">
      <w:pPr>
        <w:pStyle w:val="ListParagraph"/>
        <w:numPr>
          <w:ilvl w:val="0"/>
          <w:numId w:val="80"/>
        </w:numPr>
        <w:tabs>
          <w:tab w:val="left" w:pos="2445"/>
        </w:tabs>
        <w:spacing w:before="120" w:after="120" w:line="276" w:lineRule="auto"/>
        <w:contextualSpacing/>
        <w:jc w:val="both"/>
        <w:rPr>
          <w:bCs/>
        </w:rPr>
      </w:pPr>
      <w:bookmarkStart w:id="305" w:name="_Hlk506888839"/>
      <w:r>
        <w:rPr>
          <w:bCs/>
        </w:rPr>
        <w:t>d</w:t>
      </w:r>
      <w:r w:rsidRPr="0075295D">
        <w:rPr>
          <w:bCs/>
        </w:rPr>
        <w:t xml:space="preserve">uboko zatrpanih: </w:t>
      </w:r>
      <w:r>
        <w:rPr>
          <w:bCs/>
        </w:rPr>
        <w:t>0</w:t>
      </w:r>
    </w:p>
    <w:p w:rsidR="001B2FA4" w:rsidRPr="0075295D" w:rsidRDefault="001B2FA4" w:rsidP="00C758B4">
      <w:pPr>
        <w:pStyle w:val="ListParagraph"/>
        <w:numPr>
          <w:ilvl w:val="0"/>
          <w:numId w:val="80"/>
        </w:numPr>
        <w:tabs>
          <w:tab w:val="left" w:pos="2445"/>
        </w:tabs>
        <w:spacing w:before="120" w:after="120" w:line="276" w:lineRule="auto"/>
        <w:contextualSpacing/>
        <w:jc w:val="both"/>
        <w:rPr>
          <w:bCs/>
        </w:rPr>
      </w:pPr>
      <w:r>
        <w:rPr>
          <w:bCs/>
        </w:rPr>
        <w:t>p</w:t>
      </w:r>
      <w:r w:rsidRPr="0075295D">
        <w:rPr>
          <w:bCs/>
        </w:rPr>
        <w:t xml:space="preserve">litko i srednje duboko zatrpanih: </w:t>
      </w:r>
      <w:bookmarkEnd w:id="305"/>
      <w:r>
        <w:rPr>
          <w:bCs/>
        </w:rPr>
        <w:t>2</w:t>
      </w:r>
    </w:p>
    <w:p w:rsidR="001B2FA4" w:rsidRPr="002F59ED" w:rsidRDefault="001B2FA4" w:rsidP="001B2FA4">
      <w:pPr>
        <w:tabs>
          <w:tab w:val="left" w:pos="567"/>
        </w:tabs>
        <w:spacing w:before="120" w:after="120"/>
        <w:rPr>
          <w:rFonts w:ascii="Arial Narrow" w:eastAsiaTheme="minorEastAsia" w:hAnsi="Arial Narrow"/>
          <w:szCs w:val="22"/>
          <w:lang w:eastAsia="hr-HR"/>
        </w:rPr>
      </w:pPr>
      <w:r w:rsidRPr="002F59ED">
        <w:rPr>
          <w:rFonts w:ascii="Arial Narrow" w:eastAsiaTheme="minorEastAsia" w:hAnsi="Arial Narrow"/>
          <w:szCs w:val="22"/>
          <w:lang w:eastAsia="hr-HR"/>
        </w:rPr>
        <w:t xml:space="preserve">Očekivani, mogući potresi intenziteta od VIº po EMS-98 ljestvici izazvali bi sljedeće učinke: </w:t>
      </w:r>
    </w:p>
    <w:p w:rsidR="001B2FA4" w:rsidRPr="0075295D" w:rsidRDefault="001B2FA4" w:rsidP="00C758B4">
      <w:pPr>
        <w:numPr>
          <w:ilvl w:val="0"/>
          <w:numId w:val="95"/>
        </w:numPr>
        <w:tabs>
          <w:tab w:val="left" w:pos="567"/>
        </w:tabs>
        <w:spacing w:line="360" w:lineRule="auto"/>
        <w:jc w:val="both"/>
        <w:rPr>
          <w:rFonts w:ascii="Arial Narrow" w:eastAsiaTheme="minorEastAsia" w:hAnsi="Arial Narrow"/>
          <w:bCs/>
          <w:szCs w:val="22"/>
          <w:shd w:val="clear" w:color="auto" w:fill="FFFFFF"/>
          <w:lang w:eastAsia="hr-HR"/>
        </w:rPr>
      </w:pPr>
      <w:r>
        <w:rPr>
          <w:rFonts w:ascii="Arial Narrow" w:eastAsiaTheme="minorEastAsia" w:hAnsi="Arial Narrow"/>
          <w:szCs w:val="22"/>
          <w:shd w:val="clear" w:color="auto" w:fill="FFFFFF"/>
          <w:lang w:eastAsia="hr-HR"/>
        </w:rPr>
        <w:t>n</w:t>
      </w:r>
      <w:r w:rsidRPr="0075295D">
        <w:rPr>
          <w:rFonts w:ascii="Arial Narrow" w:eastAsiaTheme="minorEastAsia" w:hAnsi="Arial Narrow"/>
          <w:szCs w:val="22"/>
          <w:shd w:val="clear" w:color="auto" w:fill="FFFFFF"/>
          <w:lang w:eastAsia="hr-HR"/>
        </w:rPr>
        <w:t xml:space="preserve">eznatno oštećenje (6% građevinske štete): </w:t>
      </w:r>
      <w:r>
        <w:rPr>
          <w:rFonts w:ascii="Arial Narrow" w:eastAsiaTheme="minorEastAsia" w:hAnsi="Arial Narrow"/>
          <w:szCs w:val="22"/>
          <w:shd w:val="clear" w:color="auto" w:fill="FFFFFF"/>
          <w:lang w:eastAsia="hr-HR"/>
        </w:rPr>
        <w:t>193</w:t>
      </w:r>
      <w:r w:rsidRPr="0075295D">
        <w:rPr>
          <w:rFonts w:ascii="Arial Narrow" w:eastAsiaTheme="minorEastAsia" w:hAnsi="Arial Narrow"/>
          <w:bCs/>
          <w:szCs w:val="22"/>
          <w:shd w:val="clear" w:color="auto" w:fill="FFFFFF"/>
          <w:lang w:eastAsia="hr-HR"/>
        </w:rPr>
        <w:t xml:space="preserve"> objekata</w:t>
      </w:r>
    </w:p>
    <w:p w:rsidR="001B2FA4" w:rsidRPr="0075295D" w:rsidRDefault="001B2FA4" w:rsidP="00C758B4">
      <w:pPr>
        <w:numPr>
          <w:ilvl w:val="0"/>
          <w:numId w:val="95"/>
        </w:numPr>
        <w:tabs>
          <w:tab w:val="left" w:pos="567"/>
        </w:tabs>
        <w:spacing w:line="360" w:lineRule="auto"/>
        <w:jc w:val="both"/>
        <w:rPr>
          <w:rFonts w:ascii="Arial Narrow" w:eastAsiaTheme="minorEastAsia" w:hAnsi="Arial Narrow"/>
          <w:bCs/>
          <w:szCs w:val="22"/>
          <w:u w:val="single"/>
          <w:shd w:val="clear" w:color="auto" w:fill="FFFFFF"/>
          <w:lang w:eastAsia="hr-HR"/>
        </w:rPr>
      </w:pPr>
      <w:r w:rsidRPr="0075295D">
        <w:rPr>
          <w:rFonts w:ascii="Arial Narrow" w:eastAsiaTheme="minorEastAsia" w:hAnsi="Arial Narrow"/>
          <w:bCs/>
          <w:szCs w:val="22"/>
          <w:shd w:val="clear" w:color="auto" w:fill="FFFFFF"/>
          <w:lang w:eastAsia="hr-HR"/>
        </w:rPr>
        <w:t xml:space="preserve">umjeren stupanj oštećenja (20% građevinske štete): </w:t>
      </w:r>
      <w:r>
        <w:rPr>
          <w:rFonts w:ascii="Arial Narrow" w:eastAsiaTheme="minorEastAsia" w:hAnsi="Arial Narrow"/>
          <w:bCs/>
          <w:szCs w:val="22"/>
          <w:shd w:val="clear" w:color="auto" w:fill="FFFFFF"/>
          <w:lang w:eastAsia="hr-HR"/>
        </w:rPr>
        <w:t>47</w:t>
      </w:r>
      <w:r w:rsidRPr="0075295D">
        <w:rPr>
          <w:rFonts w:ascii="Arial Narrow" w:eastAsiaTheme="minorEastAsia" w:hAnsi="Arial Narrow"/>
          <w:bCs/>
          <w:szCs w:val="22"/>
          <w:shd w:val="clear" w:color="auto" w:fill="FFFFFF"/>
          <w:lang w:eastAsia="hr-HR"/>
        </w:rPr>
        <w:t xml:space="preserve"> objekata</w:t>
      </w:r>
    </w:p>
    <w:p w:rsidR="001B2FA4" w:rsidRPr="0075295D" w:rsidRDefault="001B2FA4" w:rsidP="00C758B4">
      <w:pPr>
        <w:numPr>
          <w:ilvl w:val="0"/>
          <w:numId w:val="95"/>
        </w:numPr>
        <w:tabs>
          <w:tab w:val="left" w:pos="567"/>
        </w:tabs>
        <w:spacing w:line="360" w:lineRule="auto"/>
        <w:jc w:val="both"/>
        <w:rPr>
          <w:rFonts w:ascii="Arial Narrow" w:eastAsiaTheme="minorEastAsia" w:hAnsi="Arial Narrow"/>
          <w:bCs/>
          <w:szCs w:val="22"/>
          <w:u w:val="single"/>
          <w:shd w:val="clear" w:color="auto" w:fill="FFFFFF"/>
          <w:lang w:eastAsia="hr-HR"/>
        </w:rPr>
      </w:pPr>
      <w:r w:rsidRPr="0075295D">
        <w:rPr>
          <w:rFonts w:ascii="Arial Narrow" w:eastAsiaTheme="minorEastAsia" w:hAnsi="Arial Narrow"/>
          <w:bCs/>
          <w:szCs w:val="22"/>
          <w:shd w:val="clear" w:color="auto" w:fill="FFFFFF"/>
          <w:lang w:eastAsia="hr-HR"/>
        </w:rPr>
        <w:t xml:space="preserve">jaka oštećenja (40% građevinske štete): </w:t>
      </w:r>
      <w:r>
        <w:rPr>
          <w:rFonts w:ascii="Arial Narrow" w:eastAsiaTheme="minorEastAsia" w:hAnsi="Arial Narrow"/>
          <w:bCs/>
          <w:szCs w:val="22"/>
          <w:shd w:val="clear" w:color="auto" w:fill="FFFFFF"/>
          <w:lang w:eastAsia="hr-HR"/>
        </w:rPr>
        <w:t>16</w:t>
      </w:r>
      <w:r w:rsidRPr="0075295D">
        <w:rPr>
          <w:rFonts w:ascii="Arial Narrow" w:eastAsiaTheme="minorEastAsia" w:hAnsi="Arial Narrow"/>
          <w:bCs/>
          <w:szCs w:val="22"/>
          <w:shd w:val="clear" w:color="auto" w:fill="FFFFFF"/>
          <w:lang w:eastAsia="hr-HR"/>
        </w:rPr>
        <w:t xml:space="preserve"> objekata</w:t>
      </w:r>
    </w:p>
    <w:p w:rsidR="001B2FA4" w:rsidRPr="0075295D" w:rsidRDefault="001B2FA4" w:rsidP="00C758B4">
      <w:pPr>
        <w:numPr>
          <w:ilvl w:val="0"/>
          <w:numId w:val="95"/>
        </w:numPr>
        <w:tabs>
          <w:tab w:val="left" w:pos="567"/>
        </w:tabs>
        <w:spacing w:line="360" w:lineRule="auto"/>
        <w:jc w:val="both"/>
        <w:rPr>
          <w:rFonts w:ascii="Arial Narrow" w:eastAsiaTheme="minorEastAsia" w:hAnsi="Arial Narrow"/>
          <w:bCs/>
          <w:szCs w:val="22"/>
          <w:u w:val="single"/>
          <w:shd w:val="clear" w:color="auto" w:fill="FFFFFF"/>
          <w:lang w:eastAsia="hr-HR"/>
        </w:rPr>
      </w:pPr>
      <w:r w:rsidRPr="0075295D">
        <w:rPr>
          <w:rFonts w:ascii="Arial Narrow" w:eastAsiaTheme="minorEastAsia" w:hAnsi="Arial Narrow"/>
          <w:bCs/>
          <w:szCs w:val="22"/>
          <w:shd w:val="clear" w:color="auto" w:fill="FFFFFF"/>
          <w:lang w:eastAsia="hr-HR"/>
        </w:rPr>
        <w:t xml:space="preserve">totalna oštećenja (62% građevinske štete): </w:t>
      </w:r>
      <w:r>
        <w:rPr>
          <w:rFonts w:ascii="Arial Narrow" w:eastAsiaTheme="minorEastAsia" w:hAnsi="Arial Narrow"/>
          <w:bCs/>
          <w:szCs w:val="22"/>
          <w:shd w:val="clear" w:color="auto" w:fill="FFFFFF"/>
          <w:lang w:eastAsia="hr-HR"/>
        </w:rPr>
        <w:t>0</w:t>
      </w:r>
      <w:r w:rsidRPr="0075295D">
        <w:rPr>
          <w:rFonts w:ascii="Arial Narrow" w:eastAsiaTheme="minorEastAsia" w:hAnsi="Arial Narrow"/>
          <w:bCs/>
          <w:szCs w:val="22"/>
          <w:shd w:val="clear" w:color="auto" w:fill="FFFFFF"/>
          <w:lang w:eastAsia="hr-HR"/>
        </w:rPr>
        <w:t xml:space="preserve"> objekata</w:t>
      </w:r>
    </w:p>
    <w:p w:rsidR="001B2FA4" w:rsidRPr="0075295D" w:rsidRDefault="001B2FA4" w:rsidP="00C758B4">
      <w:pPr>
        <w:numPr>
          <w:ilvl w:val="0"/>
          <w:numId w:val="95"/>
        </w:numPr>
        <w:tabs>
          <w:tab w:val="left" w:pos="567"/>
        </w:tabs>
        <w:spacing w:line="360" w:lineRule="auto"/>
        <w:jc w:val="both"/>
        <w:rPr>
          <w:rFonts w:ascii="Arial Narrow" w:eastAsiaTheme="minorEastAsia" w:hAnsi="Arial Narrow"/>
          <w:bCs/>
          <w:szCs w:val="22"/>
          <w:u w:val="single"/>
          <w:shd w:val="clear" w:color="auto" w:fill="FFFFFF"/>
          <w:lang w:eastAsia="hr-HR"/>
        </w:rPr>
      </w:pPr>
      <w:r w:rsidRPr="0075295D">
        <w:rPr>
          <w:rFonts w:ascii="Arial Narrow" w:eastAsiaTheme="minorEastAsia" w:hAnsi="Arial Narrow"/>
          <w:bCs/>
          <w:szCs w:val="22"/>
          <w:shd w:val="clear" w:color="auto" w:fill="FFFFFF"/>
          <w:lang w:eastAsia="hr-HR"/>
        </w:rPr>
        <w:t xml:space="preserve">srušeni objekti (100% građevinske štete): </w:t>
      </w:r>
      <w:r>
        <w:rPr>
          <w:rFonts w:ascii="Arial Narrow" w:eastAsiaTheme="minorEastAsia" w:hAnsi="Arial Narrow"/>
          <w:bCs/>
          <w:szCs w:val="22"/>
          <w:shd w:val="clear" w:color="auto" w:fill="FFFFFF"/>
          <w:lang w:eastAsia="hr-HR"/>
        </w:rPr>
        <w:t>0</w:t>
      </w:r>
      <w:r w:rsidRPr="0075295D">
        <w:rPr>
          <w:rFonts w:ascii="Arial Narrow" w:eastAsiaTheme="minorEastAsia" w:hAnsi="Arial Narrow"/>
          <w:bCs/>
          <w:szCs w:val="22"/>
          <w:shd w:val="clear" w:color="auto" w:fill="FFFFFF"/>
          <w:lang w:eastAsia="hr-HR"/>
        </w:rPr>
        <w:t xml:space="preserve"> objekata</w:t>
      </w:r>
    </w:p>
    <w:p w:rsidR="001B2FA4" w:rsidRPr="005E00E9" w:rsidRDefault="001B2FA4" w:rsidP="001B2FA4">
      <w:pPr>
        <w:tabs>
          <w:tab w:val="left" w:pos="567"/>
        </w:tabs>
        <w:spacing w:before="120" w:after="120"/>
        <w:rPr>
          <w:rFonts w:ascii="Arial Narrow" w:eastAsiaTheme="minorEastAsia" w:hAnsi="Arial Narrow"/>
          <w:szCs w:val="22"/>
          <w:lang w:eastAsia="hr-HR"/>
        </w:rPr>
      </w:pPr>
      <w:r>
        <w:rPr>
          <w:rFonts w:ascii="Arial Narrow" w:eastAsiaTheme="minorEastAsia" w:hAnsi="Arial Narrow"/>
          <w:szCs w:val="22"/>
          <w:lang w:eastAsia="hr-HR"/>
        </w:rPr>
        <w:t>Z</w:t>
      </w:r>
      <w:r w:rsidRPr="005E00E9">
        <w:rPr>
          <w:rFonts w:ascii="Arial Narrow" w:eastAsiaTheme="minorEastAsia" w:hAnsi="Arial Narrow"/>
          <w:szCs w:val="22"/>
          <w:lang w:eastAsia="hr-HR"/>
        </w:rPr>
        <w:t xml:space="preserve">bog </w:t>
      </w:r>
      <w:r>
        <w:rPr>
          <w:rFonts w:ascii="Arial Narrow" w:eastAsiaTheme="minorEastAsia" w:hAnsi="Arial Narrow"/>
          <w:szCs w:val="22"/>
          <w:lang w:eastAsia="hr-HR"/>
        </w:rPr>
        <w:t xml:space="preserve">navedenog </w:t>
      </w:r>
      <w:r w:rsidRPr="005E00E9">
        <w:rPr>
          <w:rFonts w:ascii="Arial Narrow" w:eastAsiaTheme="minorEastAsia" w:hAnsi="Arial Narrow"/>
          <w:szCs w:val="22"/>
          <w:lang w:eastAsia="hr-HR"/>
        </w:rPr>
        <w:t>potrebno</w:t>
      </w:r>
      <w:r>
        <w:rPr>
          <w:rFonts w:ascii="Arial Narrow" w:eastAsiaTheme="minorEastAsia" w:hAnsi="Arial Narrow"/>
          <w:szCs w:val="22"/>
          <w:lang w:eastAsia="hr-HR"/>
        </w:rPr>
        <w:t xml:space="preserve"> je</w:t>
      </w:r>
      <w:r w:rsidRPr="005E00E9">
        <w:rPr>
          <w:rFonts w:ascii="Arial Narrow" w:eastAsiaTheme="minorEastAsia" w:hAnsi="Arial Narrow"/>
          <w:szCs w:val="22"/>
          <w:lang w:eastAsia="hr-HR"/>
        </w:rPr>
        <w:t xml:space="preserve"> računati na evakuaciju i zbrinjavanje osoba kojima bi stambeni objekti bili toliko oštećeni da nisu sigurni za korištenje. </w:t>
      </w:r>
    </w:p>
    <w:p w:rsidR="001B2FA4" w:rsidRDefault="001B2FA4" w:rsidP="001B2FA4">
      <w:pPr>
        <w:tabs>
          <w:tab w:val="left" w:pos="567"/>
        </w:tabs>
        <w:spacing w:before="120" w:after="120"/>
        <w:rPr>
          <w:rFonts w:ascii="Arial Narrow" w:eastAsiaTheme="minorEastAsia" w:hAnsi="Arial Narrow"/>
          <w:szCs w:val="22"/>
          <w:lang w:eastAsia="hr-HR"/>
        </w:rPr>
      </w:pPr>
      <w:r w:rsidRPr="005E00E9">
        <w:rPr>
          <w:rFonts w:ascii="Arial Narrow" w:eastAsiaTheme="minorEastAsia" w:hAnsi="Arial Narrow"/>
          <w:szCs w:val="22"/>
          <w:lang w:eastAsia="hr-HR"/>
        </w:rPr>
        <w:t xml:space="preserve">Ukupne štete samo na stambenom fondu iznosile bi oko </w:t>
      </w:r>
      <w:r w:rsidRPr="00335450">
        <w:rPr>
          <w:rFonts w:ascii="Arial Narrow" w:eastAsiaTheme="minorEastAsia" w:hAnsi="Arial Narrow"/>
          <w:szCs w:val="22"/>
          <w:lang w:eastAsia="hr-HR"/>
        </w:rPr>
        <w:t>126 576,00 €</w:t>
      </w:r>
      <w:r>
        <w:rPr>
          <w:rFonts w:ascii="Arial Narrow" w:eastAsiaTheme="minorEastAsia" w:hAnsi="Arial Narrow"/>
          <w:szCs w:val="22"/>
          <w:lang w:eastAsia="hr-HR"/>
        </w:rPr>
        <w:t>.</w:t>
      </w:r>
    </w:p>
    <w:p w:rsidR="001B2FA4" w:rsidRDefault="001B2FA4" w:rsidP="001B2FA4">
      <w:pPr>
        <w:tabs>
          <w:tab w:val="left" w:pos="567"/>
        </w:tabs>
        <w:spacing w:before="120" w:after="120"/>
        <w:rPr>
          <w:rFonts w:ascii="Arial Narrow" w:eastAsiaTheme="minorEastAsia" w:hAnsi="Arial Narrow"/>
          <w:szCs w:val="22"/>
          <w:u w:val="single"/>
          <w:lang w:eastAsia="hr-HR"/>
        </w:rPr>
      </w:pPr>
      <w:r w:rsidRPr="00AB3675">
        <w:rPr>
          <w:rFonts w:ascii="Arial Narrow" w:eastAsiaTheme="minorEastAsia" w:hAnsi="Arial Narrow"/>
          <w:szCs w:val="22"/>
          <w:u w:val="single"/>
          <w:lang w:eastAsia="hr-HR"/>
        </w:rPr>
        <w:t>Posljedice po</w:t>
      </w:r>
      <w:r>
        <w:rPr>
          <w:rFonts w:ascii="Arial Narrow" w:eastAsiaTheme="minorEastAsia" w:hAnsi="Arial Narrow"/>
          <w:szCs w:val="22"/>
          <w:u w:val="single"/>
          <w:lang w:eastAsia="hr-HR"/>
        </w:rPr>
        <w:t xml:space="preserve"> društvenu stabilnost</w:t>
      </w:r>
    </w:p>
    <w:p w:rsidR="001B2FA4" w:rsidRPr="002F59ED" w:rsidRDefault="001B2FA4" w:rsidP="001B2FA4">
      <w:pPr>
        <w:rPr>
          <w:rFonts w:ascii="Arial Narrow" w:eastAsiaTheme="minorEastAsia" w:hAnsi="Arial Narrow"/>
          <w:szCs w:val="22"/>
          <w:lang w:eastAsia="hr-HR"/>
        </w:rPr>
      </w:pPr>
      <w:r w:rsidRPr="002F59ED">
        <w:rPr>
          <w:rFonts w:ascii="Arial Narrow" w:eastAsiaTheme="minorEastAsia" w:hAnsi="Arial Narrow"/>
          <w:szCs w:val="22"/>
          <w:lang w:eastAsia="hr-HR"/>
        </w:rPr>
        <w:t xml:space="preserve">U Općini </w:t>
      </w:r>
      <w:proofErr w:type="spellStart"/>
      <w:r w:rsidRPr="00335450">
        <w:rPr>
          <w:rFonts w:ascii="Arial Narrow" w:eastAsiaTheme="minorEastAsia" w:hAnsi="Arial Narrow"/>
          <w:szCs w:val="22"/>
          <w:lang w:eastAsia="hr-HR"/>
        </w:rPr>
        <w:t>Kaštelir</w:t>
      </w:r>
      <w:proofErr w:type="spellEnd"/>
      <w:r w:rsidRPr="00335450">
        <w:rPr>
          <w:rFonts w:ascii="Arial Narrow" w:eastAsiaTheme="minorEastAsia" w:hAnsi="Arial Narrow"/>
          <w:szCs w:val="22"/>
          <w:lang w:eastAsia="hr-HR"/>
        </w:rPr>
        <w:t xml:space="preserve">-Labinci – </w:t>
      </w:r>
      <w:proofErr w:type="spellStart"/>
      <w:r w:rsidRPr="00335450">
        <w:rPr>
          <w:rFonts w:ascii="Arial Narrow" w:eastAsiaTheme="minorEastAsia" w:hAnsi="Arial Narrow"/>
          <w:szCs w:val="22"/>
          <w:lang w:eastAsia="hr-HR"/>
        </w:rPr>
        <w:t>Castelliere</w:t>
      </w:r>
      <w:proofErr w:type="spellEnd"/>
      <w:r w:rsidRPr="00335450">
        <w:rPr>
          <w:rFonts w:ascii="Arial Narrow" w:eastAsiaTheme="minorEastAsia" w:hAnsi="Arial Narrow"/>
          <w:szCs w:val="22"/>
          <w:lang w:eastAsia="hr-HR"/>
        </w:rPr>
        <w:t>-S. Domenica</w:t>
      </w:r>
      <w:r>
        <w:rPr>
          <w:rFonts w:ascii="Arial Narrow" w:eastAsiaTheme="minorEastAsia" w:hAnsi="Arial Narrow"/>
          <w:szCs w:val="22"/>
          <w:lang w:eastAsia="hr-HR"/>
        </w:rPr>
        <w:t xml:space="preserve"> </w:t>
      </w:r>
      <w:r w:rsidRPr="002F59ED">
        <w:rPr>
          <w:rFonts w:ascii="Arial Narrow" w:eastAsiaTheme="minorEastAsia" w:hAnsi="Arial Narrow"/>
          <w:szCs w:val="22"/>
          <w:lang w:eastAsia="hr-HR"/>
        </w:rPr>
        <w:t xml:space="preserve"> nalaz</w:t>
      </w:r>
      <w:r>
        <w:rPr>
          <w:rFonts w:ascii="Arial Narrow" w:eastAsiaTheme="minorEastAsia" w:hAnsi="Arial Narrow"/>
          <w:szCs w:val="22"/>
          <w:lang w:eastAsia="hr-HR"/>
        </w:rPr>
        <w:t>e se 1</w:t>
      </w:r>
      <w:r w:rsidRPr="002F59ED">
        <w:rPr>
          <w:rFonts w:ascii="Arial Narrow" w:eastAsiaTheme="minorEastAsia" w:hAnsi="Arial Narrow"/>
          <w:szCs w:val="22"/>
          <w:lang w:eastAsia="hr-HR"/>
        </w:rPr>
        <w:t xml:space="preserve"> dječj</w:t>
      </w:r>
      <w:r>
        <w:rPr>
          <w:rFonts w:ascii="Arial Narrow" w:eastAsiaTheme="minorEastAsia" w:hAnsi="Arial Narrow"/>
          <w:szCs w:val="22"/>
          <w:lang w:eastAsia="hr-HR"/>
        </w:rPr>
        <w:t>i</w:t>
      </w:r>
      <w:r w:rsidRPr="002F59ED">
        <w:rPr>
          <w:rFonts w:ascii="Arial Narrow" w:eastAsiaTheme="minorEastAsia" w:hAnsi="Arial Narrow"/>
          <w:szCs w:val="22"/>
          <w:lang w:eastAsia="hr-HR"/>
        </w:rPr>
        <w:t xml:space="preserve"> vrtić</w:t>
      </w:r>
      <w:r>
        <w:rPr>
          <w:rFonts w:ascii="Arial Narrow" w:eastAsiaTheme="minorEastAsia" w:hAnsi="Arial Narrow"/>
          <w:szCs w:val="22"/>
          <w:lang w:eastAsia="hr-HR"/>
        </w:rPr>
        <w:t xml:space="preserve">i i 1 područna škola, 1 privatna  ordinacija opće medicine i 1 privatna stomatološka ordinacija, 5 crkvi, poštanski ured, </w:t>
      </w:r>
      <w:r w:rsidRPr="002F59ED">
        <w:rPr>
          <w:rFonts w:ascii="Arial Narrow" w:eastAsiaTheme="minorEastAsia" w:hAnsi="Arial Narrow"/>
          <w:szCs w:val="22"/>
          <w:lang w:eastAsia="hr-HR"/>
        </w:rPr>
        <w:t>ugostiteljski objekti</w:t>
      </w:r>
      <w:r>
        <w:rPr>
          <w:rFonts w:ascii="Arial Narrow" w:eastAsiaTheme="minorEastAsia" w:hAnsi="Arial Narrow"/>
          <w:szCs w:val="22"/>
          <w:lang w:eastAsia="hr-HR"/>
        </w:rPr>
        <w:t xml:space="preserve">, </w:t>
      </w:r>
      <w:r w:rsidRPr="002F59ED">
        <w:rPr>
          <w:rFonts w:ascii="Arial Narrow" w:eastAsiaTheme="minorEastAsia" w:hAnsi="Arial Narrow"/>
          <w:szCs w:val="22"/>
          <w:lang w:eastAsia="hr-HR"/>
        </w:rPr>
        <w:t xml:space="preserve">te prostori općinske uprave. Budući da se u tim prostorima kreće i boravi veći broj mještana, u slučaju jačeg potresa moglo bi biti i stradalih osoba. </w:t>
      </w:r>
    </w:p>
    <w:p w:rsidR="001B2FA4" w:rsidRPr="00AB3675" w:rsidRDefault="001B2FA4" w:rsidP="001B2FA4">
      <w:pPr>
        <w:tabs>
          <w:tab w:val="left" w:pos="567"/>
        </w:tabs>
        <w:spacing w:before="120" w:after="120"/>
        <w:rPr>
          <w:rFonts w:ascii="Arial Narrow" w:eastAsiaTheme="minorEastAsia" w:hAnsi="Arial Narrow"/>
          <w:szCs w:val="22"/>
          <w:u w:val="single"/>
          <w:lang w:eastAsia="hr-HR"/>
        </w:rPr>
      </w:pPr>
      <w:r w:rsidRPr="00AB3675">
        <w:rPr>
          <w:rFonts w:ascii="Arial Narrow" w:eastAsiaTheme="minorEastAsia" w:hAnsi="Arial Narrow"/>
          <w:szCs w:val="22"/>
          <w:u w:val="single"/>
          <w:lang w:eastAsia="hr-HR"/>
        </w:rPr>
        <w:t>Posljedice po kritičnu infrastrukturu</w:t>
      </w:r>
    </w:p>
    <w:p w:rsidR="001B2FA4" w:rsidRPr="00E903B9" w:rsidRDefault="001B2FA4" w:rsidP="00C758B4">
      <w:pPr>
        <w:pStyle w:val="ListParagraph"/>
        <w:numPr>
          <w:ilvl w:val="0"/>
          <w:numId w:val="80"/>
        </w:numPr>
        <w:tabs>
          <w:tab w:val="left" w:pos="2445"/>
        </w:tabs>
        <w:spacing w:before="120" w:after="120" w:line="276" w:lineRule="auto"/>
        <w:contextualSpacing/>
        <w:jc w:val="both"/>
      </w:pPr>
      <w:r w:rsidRPr="00E903B9">
        <w:lastRenderedPageBreak/>
        <w:t>Posljedice po energetski sustav (transport energenata i energije, sustavi za distribuciju)</w:t>
      </w:r>
    </w:p>
    <w:p w:rsidR="001B2FA4" w:rsidRPr="00E25510" w:rsidRDefault="001B2FA4" w:rsidP="001B2FA4">
      <w:pPr>
        <w:tabs>
          <w:tab w:val="left" w:pos="567"/>
        </w:tabs>
        <w:spacing w:before="120" w:after="120"/>
        <w:rPr>
          <w:rFonts w:ascii="Arial Narrow" w:eastAsiaTheme="minorEastAsia" w:hAnsi="Arial Narrow"/>
          <w:szCs w:val="22"/>
          <w:lang w:eastAsia="hr-HR"/>
        </w:rPr>
      </w:pPr>
      <w:r w:rsidRPr="00632CAD">
        <w:rPr>
          <w:rFonts w:ascii="Arial Narrow" w:eastAsiaTheme="minorEastAsia" w:hAnsi="Arial Narrow"/>
          <w:szCs w:val="22"/>
          <w:lang w:eastAsia="hr-HR"/>
        </w:rPr>
        <w:t>Transformatorska stanica, trafostanice kao i dalekovodi mogli bi pretrpjeti vrlo mala oštećenja koja ne bi prouzročila prekid distribucije električne energije stanovništvu i ostalim subjektima.</w:t>
      </w:r>
    </w:p>
    <w:p w:rsidR="001B2FA4" w:rsidRPr="00E903B9" w:rsidRDefault="001B2FA4" w:rsidP="00C758B4">
      <w:pPr>
        <w:pStyle w:val="ListParagraph"/>
        <w:numPr>
          <w:ilvl w:val="0"/>
          <w:numId w:val="80"/>
        </w:numPr>
        <w:tabs>
          <w:tab w:val="left" w:pos="2445"/>
        </w:tabs>
        <w:spacing w:before="120" w:after="120" w:line="276" w:lineRule="auto"/>
        <w:contextualSpacing/>
        <w:jc w:val="both"/>
      </w:pPr>
      <w:r w:rsidRPr="00E903B9">
        <w:t>Posljedice po vodno gospodarstvo</w:t>
      </w:r>
    </w:p>
    <w:p w:rsidR="001B2FA4" w:rsidRPr="00A47E1A" w:rsidRDefault="001B2FA4" w:rsidP="001B2FA4">
      <w:pPr>
        <w:spacing w:after="120"/>
        <w:ind w:left="360"/>
        <w:rPr>
          <w:rFonts w:ascii="Arial Narrow" w:eastAsiaTheme="minorEastAsia" w:hAnsi="Arial Narrow"/>
          <w:szCs w:val="22"/>
          <w:lang w:eastAsia="hr-HR"/>
        </w:rPr>
      </w:pPr>
      <w:r w:rsidRPr="00632CAD">
        <w:rPr>
          <w:rFonts w:ascii="Arial Narrow" w:eastAsiaTheme="minorEastAsia" w:hAnsi="Arial Narrow"/>
          <w:szCs w:val="22"/>
          <w:lang w:eastAsia="hr-HR"/>
        </w:rPr>
        <w:t>Izvorišta pitke vode, postrojenja kao i sustav distribucije vode za piće Istarskog vodovoda pretrpio bi eventualno vrlo mala oštećenja, tako da bi ne bi došlo do prekida snabdijevanja stanovništva pitkom vodom. Naime cijeli sustav snabdijevanja pitkom vodom na području odgovornosti Istarskog vodovoda odlično je organiziran te se ne očekuju veći problemi. Međutim u slučaju težih oštećenja pumpnih stanica koje se napajaju električnom energijom moglo bi doći do manjih problema i teškoća u snabdijevanju pitkom vodom koja bi mogla biti kratkotrajna i uglavnom svedena na ograničenja potrošnje. Sustav cjevovoda na području Općine ne bi pretrpio takva oštećenja koja bi mogla dovesti do prekida opskrbe stanovništva pitkom vodom.</w:t>
      </w:r>
    </w:p>
    <w:p w:rsidR="001B2FA4" w:rsidRDefault="001B2FA4" w:rsidP="00C758B4">
      <w:pPr>
        <w:pStyle w:val="ListParagraph"/>
        <w:numPr>
          <w:ilvl w:val="0"/>
          <w:numId w:val="80"/>
        </w:numPr>
        <w:tabs>
          <w:tab w:val="left" w:pos="2445"/>
        </w:tabs>
        <w:spacing w:before="120" w:after="120" w:line="276" w:lineRule="auto"/>
        <w:contextualSpacing/>
        <w:jc w:val="both"/>
      </w:pPr>
      <w:r w:rsidRPr="00E903B9">
        <w:t xml:space="preserve">Posljedice po objekte javnog zdravstva </w:t>
      </w:r>
    </w:p>
    <w:p w:rsidR="001B2FA4" w:rsidRPr="004D6AB3" w:rsidRDefault="001B2FA4" w:rsidP="001B2FA4">
      <w:pPr>
        <w:spacing w:after="120"/>
        <w:ind w:left="360"/>
        <w:rPr>
          <w:rFonts w:ascii="Arial Narrow" w:eastAsiaTheme="minorEastAsia" w:hAnsi="Arial Narrow"/>
          <w:szCs w:val="22"/>
          <w:lang w:eastAsia="hr-HR"/>
        </w:rPr>
      </w:pPr>
      <w:r w:rsidRPr="00632CAD">
        <w:rPr>
          <w:rFonts w:ascii="Arial Narrow" w:eastAsiaTheme="minorEastAsia" w:hAnsi="Arial Narrow"/>
          <w:szCs w:val="22"/>
          <w:lang w:eastAsia="hr-HR"/>
        </w:rPr>
        <w:t xml:space="preserve">U slučaj potresa u </w:t>
      </w:r>
      <w:r>
        <w:rPr>
          <w:rFonts w:ascii="Arial Narrow" w:eastAsiaTheme="minorEastAsia" w:hAnsi="Arial Narrow"/>
          <w:szCs w:val="22"/>
          <w:lang w:eastAsia="hr-HR"/>
        </w:rPr>
        <w:t>VI</w:t>
      </w:r>
      <w:r w:rsidRPr="00632CAD">
        <w:rPr>
          <w:rFonts w:ascii="Arial Narrow" w:eastAsiaTheme="minorEastAsia" w:hAnsi="Arial Narrow"/>
          <w:szCs w:val="22"/>
          <w:lang w:eastAsia="hr-HR"/>
        </w:rPr>
        <w:t>º MCS zdravstvene  ustanove, odnosno Ispostava Istarskih domova zdravlja, kao i liječnički timovi privatne prakse ne bi bili ugroženi u toj mjeri da ne bi mogli izvršavati svoje redovite zadaće i pružati svoje usluge stanovništvu.</w:t>
      </w:r>
    </w:p>
    <w:p w:rsidR="001B2FA4" w:rsidRDefault="001B2FA4" w:rsidP="00C758B4">
      <w:pPr>
        <w:pStyle w:val="ListParagraph"/>
        <w:numPr>
          <w:ilvl w:val="0"/>
          <w:numId w:val="80"/>
        </w:numPr>
        <w:tabs>
          <w:tab w:val="left" w:pos="2445"/>
        </w:tabs>
        <w:spacing w:before="120" w:after="120" w:line="276" w:lineRule="auto"/>
        <w:contextualSpacing/>
        <w:jc w:val="both"/>
      </w:pPr>
      <w:r w:rsidRPr="00E903B9">
        <w:t>Posljedice po objekte od posebnog značaja  - javne službe (škol</w:t>
      </w:r>
      <w:r>
        <w:t>a</w:t>
      </w:r>
      <w:r w:rsidRPr="00E903B9">
        <w:t xml:space="preserve">, crkve, prostorije </w:t>
      </w:r>
      <w:r>
        <w:t>općinske</w:t>
      </w:r>
      <w:r w:rsidRPr="00E903B9">
        <w:t xml:space="preserve"> uprave, sportski i turistički objekti i slično)</w:t>
      </w:r>
    </w:p>
    <w:p w:rsidR="001B2FA4" w:rsidRPr="00E25510" w:rsidRDefault="001B2FA4" w:rsidP="001B2FA4">
      <w:pPr>
        <w:tabs>
          <w:tab w:val="left" w:pos="567"/>
        </w:tabs>
        <w:spacing w:before="120" w:after="120"/>
        <w:rPr>
          <w:rFonts w:ascii="Arial Narrow" w:eastAsiaTheme="minorEastAsia" w:hAnsi="Arial Narrow"/>
          <w:szCs w:val="22"/>
          <w:lang w:eastAsia="hr-HR"/>
        </w:rPr>
      </w:pPr>
      <w:r w:rsidRPr="00E25510">
        <w:rPr>
          <w:rFonts w:ascii="Arial Narrow" w:eastAsiaTheme="minorEastAsia" w:hAnsi="Arial Narrow"/>
          <w:szCs w:val="22"/>
          <w:lang w:eastAsia="hr-HR"/>
        </w:rPr>
        <w:t>Oštećenje objekata navedenih snaga uzrokovalo bi nemogućnost pravovremene reakcije snaga civilne zaštite koje ne bi bile u mogućnosti u potrebnoj mjeri izvršavati svoje redovite zadaće (pružanje zdravstvene zaštite, osiguranje javnog reda i mira, gašenje požara). Smanjene mogućnosti intervencija zbog uništenja dijela materijalno-tehničkih sredstava.</w:t>
      </w:r>
    </w:p>
    <w:p w:rsidR="001B2FA4" w:rsidRDefault="001B2FA4" w:rsidP="00C758B4">
      <w:pPr>
        <w:pStyle w:val="ListParagraph"/>
        <w:numPr>
          <w:ilvl w:val="0"/>
          <w:numId w:val="80"/>
        </w:numPr>
        <w:tabs>
          <w:tab w:val="left" w:pos="2445"/>
        </w:tabs>
        <w:spacing w:before="120" w:after="120" w:line="276" w:lineRule="auto"/>
        <w:contextualSpacing/>
        <w:jc w:val="both"/>
      </w:pPr>
      <w:r w:rsidRPr="00E903B9">
        <w:t>Posljedice po proizvodnju, skladištenje, preradu, rukovanje, prijevoz, skupljanje i druge radnje s opasnim tvarima</w:t>
      </w:r>
    </w:p>
    <w:p w:rsidR="001B2FA4" w:rsidRPr="00A47E1A" w:rsidRDefault="001B2FA4" w:rsidP="001B2FA4">
      <w:pPr>
        <w:spacing w:after="120"/>
        <w:rPr>
          <w:rFonts w:ascii="Arial Narrow" w:eastAsiaTheme="minorEastAsia" w:hAnsi="Arial Narrow"/>
          <w:szCs w:val="22"/>
          <w:lang w:eastAsia="hr-HR"/>
        </w:rPr>
      </w:pPr>
      <w:r w:rsidRPr="00A47E1A">
        <w:rPr>
          <w:rFonts w:ascii="Arial Narrow" w:eastAsiaTheme="minorEastAsia" w:hAnsi="Arial Narrow"/>
          <w:szCs w:val="22"/>
          <w:lang w:eastAsia="hr-HR"/>
        </w:rPr>
        <w:t xml:space="preserve">Kod potresa od </w:t>
      </w:r>
      <w:r>
        <w:rPr>
          <w:rFonts w:ascii="Arial Narrow" w:eastAsiaTheme="minorEastAsia" w:hAnsi="Arial Narrow"/>
          <w:szCs w:val="22"/>
          <w:lang w:eastAsia="hr-HR"/>
        </w:rPr>
        <w:t>VI</w:t>
      </w:r>
      <w:r w:rsidRPr="00A47E1A">
        <w:rPr>
          <w:rFonts w:ascii="Arial Narrow" w:eastAsiaTheme="minorEastAsia" w:hAnsi="Arial Narrow"/>
          <w:szCs w:val="22"/>
          <w:lang w:eastAsia="hr-HR"/>
        </w:rPr>
        <w:t>º po MCS ljestvici može doći do nekontroliranog ispuštanja opasnih tvari u zrak, vodu i zemlju te uz prisutnost inicijatora i do požara/eksplozije.</w:t>
      </w:r>
      <w:r>
        <w:rPr>
          <w:rFonts w:ascii="Arial Narrow" w:eastAsiaTheme="minorEastAsia" w:hAnsi="Arial Narrow"/>
          <w:szCs w:val="22"/>
          <w:lang w:eastAsia="hr-HR"/>
        </w:rPr>
        <w:t xml:space="preserve"> </w:t>
      </w:r>
      <w:r w:rsidRPr="00A47E1A">
        <w:rPr>
          <w:rFonts w:ascii="Arial Narrow" w:eastAsiaTheme="minorEastAsia" w:hAnsi="Arial Narrow"/>
          <w:szCs w:val="22"/>
          <w:lang w:eastAsia="hr-HR"/>
        </w:rPr>
        <w:t>Spremišta opasnih tvari trebala bi biti projektirana za predmetnu seizmičku zonu te samim time otporne na potrese tako da se štetne posljedice svedu na najmanju moguću mjeru. Posebno ugroženo stanovništvo/turisti u blizini objekata koji posjeduju opasne tvari</w:t>
      </w:r>
      <w:r>
        <w:rPr>
          <w:rFonts w:ascii="Arial Narrow" w:eastAsiaTheme="minorEastAsia" w:hAnsi="Arial Narrow"/>
          <w:szCs w:val="22"/>
          <w:lang w:eastAsia="hr-HR"/>
        </w:rPr>
        <w:t xml:space="preserve"> (benzinska postaja)</w:t>
      </w:r>
      <w:r w:rsidRPr="00A47E1A">
        <w:rPr>
          <w:rFonts w:ascii="Arial Narrow" w:eastAsiaTheme="minorEastAsia" w:hAnsi="Arial Narrow"/>
          <w:szCs w:val="22"/>
          <w:lang w:eastAsia="hr-HR"/>
        </w:rPr>
        <w:t>.</w:t>
      </w:r>
    </w:p>
    <w:p w:rsidR="001B2FA4" w:rsidRDefault="001B2FA4" w:rsidP="00C758B4">
      <w:pPr>
        <w:pStyle w:val="ListParagraph"/>
        <w:numPr>
          <w:ilvl w:val="0"/>
          <w:numId w:val="80"/>
        </w:numPr>
        <w:tabs>
          <w:tab w:val="left" w:pos="2445"/>
        </w:tabs>
        <w:spacing w:before="120" w:after="120" w:line="276" w:lineRule="auto"/>
        <w:contextualSpacing/>
        <w:jc w:val="both"/>
      </w:pPr>
      <w:r w:rsidRPr="00542DAF">
        <w:t>Posljedice po telekomunikacijski sustav</w:t>
      </w:r>
    </w:p>
    <w:p w:rsidR="001B2FA4" w:rsidRPr="004D6AB3" w:rsidRDefault="001B2FA4" w:rsidP="001B2FA4">
      <w:pPr>
        <w:autoSpaceDE w:val="0"/>
        <w:autoSpaceDN w:val="0"/>
        <w:adjustRightInd w:val="0"/>
        <w:spacing w:after="120"/>
        <w:rPr>
          <w:rFonts w:ascii="Arial Narrow" w:eastAsiaTheme="minorEastAsia" w:hAnsi="Arial Narrow"/>
          <w:szCs w:val="22"/>
          <w:lang w:eastAsia="hr-HR"/>
        </w:rPr>
      </w:pPr>
      <w:r w:rsidRPr="004D6AB3">
        <w:rPr>
          <w:rFonts w:ascii="Arial Narrow" w:eastAsiaTheme="minorEastAsia" w:hAnsi="Arial Narrow"/>
          <w:szCs w:val="22"/>
          <w:lang w:eastAsia="hr-HR"/>
        </w:rPr>
        <w:t>Telekomunikacijski objekti HT-a, objekti mobilnih operatera, kao i radijski i TV odašiljači mogu pretrpjeti oštećenja koja mogu dovesti do privremenog prekida njihova rada.</w:t>
      </w:r>
    </w:p>
    <w:p w:rsidR="001B2FA4" w:rsidRDefault="001B2FA4" w:rsidP="00C758B4">
      <w:pPr>
        <w:pStyle w:val="ListParagraph"/>
        <w:numPr>
          <w:ilvl w:val="0"/>
          <w:numId w:val="80"/>
        </w:numPr>
        <w:tabs>
          <w:tab w:val="left" w:pos="2445"/>
        </w:tabs>
        <w:spacing w:before="120" w:after="120" w:line="276" w:lineRule="auto"/>
        <w:contextualSpacing/>
        <w:jc w:val="both"/>
      </w:pPr>
      <w:r w:rsidRPr="00E25510">
        <w:t xml:space="preserve">Posljedice po prometni sustav </w:t>
      </w:r>
    </w:p>
    <w:p w:rsidR="001B2FA4" w:rsidRPr="00E25510" w:rsidRDefault="001B2FA4" w:rsidP="001B2FA4">
      <w:pPr>
        <w:autoSpaceDE w:val="0"/>
        <w:autoSpaceDN w:val="0"/>
        <w:adjustRightInd w:val="0"/>
        <w:spacing w:before="120" w:after="120"/>
        <w:rPr>
          <w:rFonts w:ascii="Arial Narrow" w:eastAsiaTheme="minorEastAsia" w:hAnsi="Arial Narrow"/>
          <w:szCs w:val="22"/>
          <w:lang w:eastAsia="hr-HR"/>
        </w:rPr>
      </w:pPr>
      <w:r w:rsidRPr="00E25510">
        <w:rPr>
          <w:rFonts w:ascii="Arial Narrow" w:eastAsiaTheme="minorEastAsia" w:hAnsi="Arial Narrow"/>
          <w:szCs w:val="22"/>
          <w:lang w:eastAsia="hr-HR"/>
        </w:rPr>
        <w:t>Predviđena snaga potresa može imati štetne posljedice na promet odnosno prometne pravce. U određenim slučajevima može doći do odrona cesta na strmim kosinama i do mjestimičnih pukotina u cestama. Zastoj u prometu. Posljedica bi bila izolacija, prekid u distribuciji hrane i lijekova, otežan dolazak snaga civilne zaštite.</w:t>
      </w:r>
    </w:p>
    <w:p w:rsidR="001B2FA4" w:rsidRDefault="001B2FA4" w:rsidP="00C758B4">
      <w:pPr>
        <w:pStyle w:val="ListParagraph"/>
        <w:numPr>
          <w:ilvl w:val="0"/>
          <w:numId w:val="80"/>
        </w:numPr>
        <w:tabs>
          <w:tab w:val="left" w:pos="2445"/>
        </w:tabs>
        <w:spacing w:before="120" w:after="120" w:line="276" w:lineRule="auto"/>
        <w:contextualSpacing/>
        <w:jc w:val="both"/>
      </w:pPr>
      <w:r w:rsidRPr="00E903B9">
        <w:t xml:space="preserve">Posljedice po financijsku infrastrukturu </w:t>
      </w:r>
    </w:p>
    <w:p w:rsidR="001B2FA4" w:rsidRPr="004D6AB3" w:rsidRDefault="001B2FA4" w:rsidP="001B2FA4">
      <w:pPr>
        <w:spacing w:after="120"/>
        <w:rPr>
          <w:rFonts w:ascii="Arial Narrow" w:eastAsiaTheme="minorEastAsia" w:hAnsi="Arial Narrow"/>
          <w:szCs w:val="22"/>
          <w:lang w:eastAsia="hr-HR"/>
        </w:rPr>
      </w:pPr>
      <w:r w:rsidRPr="004D6AB3">
        <w:rPr>
          <w:rFonts w:ascii="Arial Narrow" w:eastAsiaTheme="minorEastAsia" w:hAnsi="Arial Narrow"/>
          <w:szCs w:val="22"/>
          <w:lang w:eastAsia="hr-HR"/>
        </w:rPr>
        <w:t>Nemogućnost korištenja usluga banki do sanacije. U tom slučaju stanovništvo bi bilo primorano potražiti financijske usluge u najbližim gradovima i naseljima županije.</w:t>
      </w:r>
    </w:p>
    <w:p w:rsidR="001B2FA4" w:rsidRDefault="001B2FA4" w:rsidP="00C758B4">
      <w:pPr>
        <w:pStyle w:val="ListParagraph"/>
        <w:numPr>
          <w:ilvl w:val="0"/>
          <w:numId w:val="80"/>
        </w:numPr>
        <w:tabs>
          <w:tab w:val="left" w:pos="2445"/>
        </w:tabs>
        <w:spacing w:before="120" w:after="120" w:line="276" w:lineRule="auto"/>
        <w:contextualSpacing/>
        <w:jc w:val="both"/>
      </w:pPr>
      <w:r w:rsidRPr="00E903B9">
        <w:t xml:space="preserve">Posljedice po objekte za distribuciju hrane </w:t>
      </w:r>
    </w:p>
    <w:p w:rsidR="001B2FA4" w:rsidRPr="00E25510" w:rsidRDefault="001B2FA4" w:rsidP="001B2FA4">
      <w:pPr>
        <w:autoSpaceDE w:val="0"/>
        <w:autoSpaceDN w:val="0"/>
        <w:adjustRightInd w:val="0"/>
        <w:spacing w:before="120" w:after="120"/>
        <w:rPr>
          <w:rFonts w:ascii="Arial Narrow" w:eastAsiaTheme="minorEastAsia" w:hAnsi="Arial Narrow"/>
          <w:szCs w:val="22"/>
          <w:lang w:eastAsia="hr-HR"/>
        </w:rPr>
      </w:pPr>
      <w:r w:rsidRPr="00E25510">
        <w:rPr>
          <w:rFonts w:ascii="Arial Narrow" w:eastAsiaTheme="minorEastAsia" w:hAnsi="Arial Narrow"/>
          <w:szCs w:val="22"/>
          <w:lang w:eastAsia="hr-HR"/>
        </w:rPr>
        <w:t>Prestanak distribucije namirnica, smanjenje količine potrebnih namirnica. Nestanak pakirane pitke vode.</w:t>
      </w:r>
    </w:p>
    <w:p w:rsidR="001B2FA4" w:rsidRDefault="001B2FA4" w:rsidP="00C758B4">
      <w:pPr>
        <w:pStyle w:val="ListParagraph"/>
        <w:numPr>
          <w:ilvl w:val="0"/>
          <w:numId w:val="80"/>
        </w:numPr>
        <w:tabs>
          <w:tab w:val="left" w:pos="2445"/>
        </w:tabs>
        <w:spacing w:before="120" w:after="120" w:line="276" w:lineRule="auto"/>
        <w:contextualSpacing/>
        <w:jc w:val="both"/>
      </w:pPr>
      <w:r w:rsidRPr="00E903B9">
        <w:t>Posljedice po kulturna dobra</w:t>
      </w:r>
    </w:p>
    <w:p w:rsidR="001B2FA4" w:rsidRPr="00632CAD" w:rsidRDefault="001B2FA4" w:rsidP="001B2FA4">
      <w:pPr>
        <w:autoSpaceDE w:val="0"/>
        <w:autoSpaceDN w:val="0"/>
        <w:adjustRightInd w:val="0"/>
        <w:spacing w:before="120" w:after="120"/>
        <w:rPr>
          <w:rFonts w:ascii="Arial Narrow" w:eastAsiaTheme="minorEastAsia" w:hAnsi="Arial Narrow"/>
          <w:szCs w:val="22"/>
          <w:lang w:eastAsia="hr-HR"/>
        </w:rPr>
      </w:pPr>
      <w:r w:rsidRPr="00E25510">
        <w:rPr>
          <w:rFonts w:ascii="Arial Narrow" w:eastAsiaTheme="minorEastAsia" w:hAnsi="Arial Narrow"/>
          <w:szCs w:val="22"/>
          <w:lang w:eastAsia="hr-HR"/>
        </w:rPr>
        <w:lastRenderedPageBreak/>
        <w:t>U slučaju potresa od VIº po MCS ljestvici pojedini objekti kao što su sakralni objekti, povijesne građevine i tradicionalne kuće pretrpjele bi određena oštećenja - rušenje, pucanje prozorskih stakala, oštećenja krovišta.</w:t>
      </w:r>
    </w:p>
    <w:p w:rsidR="001B2FA4" w:rsidRPr="005E00E9" w:rsidRDefault="001B2FA4" w:rsidP="00C758B4">
      <w:pPr>
        <w:pStyle w:val="Heading3"/>
        <w:keepLines/>
        <w:numPr>
          <w:ilvl w:val="2"/>
          <w:numId w:val="86"/>
        </w:numPr>
        <w:spacing w:before="40" w:after="160" w:line="276" w:lineRule="auto"/>
        <w:jc w:val="both"/>
        <w:rPr>
          <w:u w:val="single"/>
        </w:rPr>
      </w:pPr>
      <w:bookmarkStart w:id="306" w:name="_Toc25832087"/>
      <w:r w:rsidRPr="00AB3675">
        <w:t>Popis mjera i nositelja u slučaju potresa</w:t>
      </w:r>
      <w:bookmarkEnd w:id="306"/>
    </w:p>
    <w:p w:rsidR="001B2FA4" w:rsidRDefault="001B2FA4" w:rsidP="001B2FA4">
      <w:pPr>
        <w:spacing w:before="120" w:after="120"/>
        <w:rPr>
          <w:rFonts w:ascii="Arial Narrow" w:eastAsiaTheme="minorEastAsia" w:hAnsi="Arial Narrow"/>
          <w:szCs w:val="22"/>
          <w:lang w:eastAsia="hr-HR"/>
        </w:rPr>
      </w:pPr>
      <w:r w:rsidRPr="006B043A">
        <w:rPr>
          <w:rFonts w:ascii="Arial Narrow" w:eastAsiaTheme="minorEastAsia" w:hAnsi="Arial Narrow"/>
          <w:b/>
          <w:bCs/>
          <w:szCs w:val="22"/>
          <w:lang w:eastAsia="hr-HR"/>
        </w:rPr>
        <w:t>Radnje i postupci</w:t>
      </w:r>
      <w:r>
        <w:rPr>
          <w:rFonts w:ascii="Arial Narrow" w:eastAsiaTheme="minorEastAsia" w:hAnsi="Arial Narrow"/>
          <w:szCs w:val="22"/>
          <w:lang w:eastAsia="hr-HR"/>
        </w:rPr>
        <w:t xml:space="preserve"> koji se provode u slučaju nastanka potresa jačeg intenziteta: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7051"/>
      </w:tblGrid>
      <w:tr w:rsidR="001B2FA4" w:rsidRPr="0012578A" w:rsidTr="00FB7C57">
        <w:trPr>
          <w:trHeight w:val="226"/>
          <w:jc w:val="center"/>
        </w:trPr>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Pr="0012578A" w:rsidRDefault="001B2FA4" w:rsidP="00FB7C57">
            <w:pPr>
              <w:pStyle w:val="NoSpacing"/>
              <w:spacing w:line="276" w:lineRule="auto"/>
              <w:ind w:left="-23"/>
              <w:jc w:val="center"/>
              <w:rPr>
                <w:b/>
                <w:bCs/>
              </w:rPr>
            </w:pPr>
            <w:r w:rsidRPr="0012578A">
              <w:rPr>
                <w:b/>
                <w:bCs/>
              </w:rPr>
              <w:t>Red.</w:t>
            </w:r>
          </w:p>
          <w:p w:rsidR="001B2FA4" w:rsidRPr="0012578A" w:rsidRDefault="001B2FA4" w:rsidP="00FB7C57">
            <w:pPr>
              <w:pStyle w:val="NoSpacing"/>
              <w:spacing w:line="276" w:lineRule="auto"/>
              <w:ind w:left="-23"/>
              <w:jc w:val="center"/>
              <w:rPr>
                <w:b/>
                <w:bCs/>
              </w:rPr>
            </w:pPr>
            <w:proofErr w:type="spellStart"/>
            <w:r w:rsidRPr="0012578A">
              <w:rPr>
                <w:b/>
                <w:bCs/>
              </w:rPr>
              <w:t>broj</w:t>
            </w:r>
            <w:proofErr w:type="spellEnd"/>
          </w:p>
        </w:tc>
        <w:tc>
          <w:tcPr>
            <w:tcW w:w="7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Pr="0012578A" w:rsidRDefault="001B2FA4" w:rsidP="00FB7C57">
            <w:pPr>
              <w:pStyle w:val="NoSpacing"/>
              <w:spacing w:line="276" w:lineRule="auto"/>
              <w:ind w:left="-23"/>
              <w:jc w:val="center"/>
              <w:rPr>
                <w:b/>
                <w:bCs/>
              </w:rPr>
            </w:pPr>
            <w:proofErr w:type="spellStart"/>
            <w:r w:rsidRPr="0012578A">
              <w:rPr>
                <w:b/>
                <w:bCs/>
              </w:rPr>
              <w:t>Radnje</w:t>
            </w:r>
            <w:proofErr w:type="spellEnd"/>
            <w:r w:rsidRPr="0012578A">
              <w:rPr>
                <w:b/>
                <w:bCs/>
              </w:rPr>
              <w:t xml:space="preserve"> </w:t>
            </w:r>
            <w:proofErr w:type="spellStart"/>
            <w:r w:rsidRPr="0012578A">
              <w:rPr>
                <w:b/>
                <w:bCs/>
              </w:rPr>
              <w:t>i</w:t>
            </w:r>
            <w:proofErr w:type="spellEnd"/>
            <w:r w:rsidRPr="0012578A">
              <w:rPr>
                <w:b/>
                <w:bCs/>
              </w:rPr>
              <w:t xml:space="preserve"> </w:t>
            </w:r>
            <w:proofErr w:type="spellStart"/>
            <w:r w:rsidRPr="0012578A">
              <w:rPr>
                <w:b/>
                <w:bCs/>
              </w:rPr>
              <w:t>postupci</w:t>
            </w:r>
            <w:proofErr w:type="spellEnd"/>
          </w:p>
        </w:tc>
      </w:tr>
      <w:tr w:rsidR="001B2FA4" w:rsidRPr="0012578A" w:rsidTr="00FB7C57">
        <w:trPr>
          <w:trHeight w:val="231"/>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1.</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Pozivanje</w:t>
            </w:r>
            <w:proofErr w:type="spellEnd"/>
            <w:r w:rsidRPr="0012578A">
              <w:t xml:space="preserve"> </w:t>
            </w:r>
            <w:proofErr w:type="spellStart"/>
            <w:r w:rsidRPr="0012578A">
              <w:t>Stožera</w:t>
            </w:r>
            <w:proofErr w:type="spellEnd"/>
            <w:r w:rsidRPr="0012578A">
              <w:t xml:space="preserve"> CZ, </w:t>
            </w:r>
            <w:proofErr w:type="spellStart"/>
            <w:r>
              <w:t>stavljanje</w:t>
            </w:r>
            <w:proofErr w:type="spellEnd"/>
            <w:r w:rsidRPr="0012578A">
              <w:t xml:space="preserve"> </w:t>
            </w:r>
            <w:proofErr w:type="spellStart"/>
            <w:r w:rsidRPr="0012578A">
              <w:t>operativnih</w:t>
            </w:r>
            <w:proofErr w:type="spellEnd"/>
            <w:r w:rsidRPr="0012578A">
              <w:t xml:space="preserve"> </w:t>
            </w:r>
            <w:proofErr w:type="spellStart"/>
            <w:r w:rsidRPr="0012578A">
              <w:t>snaga</w:t>
            </w:r>
            <w:proofErr w:type="spellEnd"/>
            <w:r w:rsidRPr="0012578A">
              <w:t xml:space="preserve"> CZ </w:t>
            </w:r>
            <w:proofErr w:type="spellStart"/>
            <w:r w:rsidRPr="0012578A">
              <w:t>Općine</w:t>
            </w:r>
            <w:proofErr w:type="spellEnd"/>
            <w:r w:rsidRPr="0012578A">
              <w:t xml:space="preserve"> </w:t>
            </w:r>
            <w:proofErr w:type="spellStart"/>
            <w:r>
              <w:t>Kaštelir-Labinci</w:t>
            </w:r>
            <w:proofErr w:type="spellEnd"/>
            <w:r>
              <w:t xml:space="preserve"> – </w:t>
            </w:r>
            <w:proofErr w:type="spellStart"/>
            <w:r>
              <w:t>Castelliere-</w:t>
            </w:r>
            <w:proofErr w:type="gramStart"/>
            <w:r>
              <w:t>S.Domenica</w:t>
            </w:r>
            <w:proofErr w:type="spellEnd"/>
            <w:proofErr w:type="gramEnd"/>
            <w:r>
              <w:t xml:space="preserve"> u </w:t>
            </w:r>
            <w:proofErr w:type="spellStart"/>
            <w:r>
              <w:t>pripravnost</w:t>
            </w:r>
            <w:proofErr w:type="spellEnd"/>
          </w:p>
        </w:tc>
      </w:tr>
      <w:tr w:rsidR="001B2FA4" w:rsidRPr="0012578A"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2.</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Pozivanje</w:t>
            </w:r>
            <w:proofErr w:type="spellEnd"/>
            <w:r w:rsidRPr="0012578A">
              <w:t xml:space="preserve"> </w:t>
            </w:r>
            <w:proofErr w:type="spellStart"/>
            <w:r w:rsidRPr="0012578A">
              <w:t>Općinskog</w:t>
            </w:r>
            <w:proofErr w:type="spellEnd"/>
            <w:r w:rsidRPr="0012578A">
              <w:t xml:space="preserve"> </w:t>
            </w:r>
            <w:proofErr w:type="spellStart"/>
            <w:r>
              <w:t>p</w:t>
            </w:r>
            <w:r w:rsidRPr="0012578A">
              <w:t>ovjerenstva</w:t>
            </w:r>
            <w:proofErr w:type="spellEnd"/>
            <w:r w:rsidRPr="0012578A">
              <w:t xml:space="preserve"> </w:t>
            </w:r>
            <w:proofErr w:type="spellStart"/>
            <w:r w:rsidRPr="0012578A">
              <w:t>te</w:t>
            </w:r>
            <w:proofErr w:type="spellEnd"/>
            <w:r w:rsidRPr="0012578A">
              <w:t xml:space="preserve"> </w:t>
            </w:r>
            <w:proofErr w:type="spellStart"/>
            <w:r w:rsidRPr="0012578A">
              <w:t>provedba</w:t>
            </w:r>
            <w:proofErr w:type="spellEnd"/>
            <w:r w:rsidRPr="0012578A">
              <w:t xml:space="preserve"> </w:t>
            </w:r>
            <w:proofErr w:type="spellStart"/>
            <w:r w:rsidRPr="0012578A">
              <w:t>aktivnosti</w:t>
            </w:r>
            <w:proofErr w:type="spellEnd"/>
            <w:r w:rsidRPr="0012578A">
              <w:t xml:space="preserve"> </w:t>
            </w:r>
            <w:proofErr w:type="spellStart"/>
            <w:r w:rsidRPr="0012578A">
              <w:t>sukladno</w:t>
            </w:r>
            <w:proofErr w:type="spellEnd"/>
            <w:r w:rsidRPr="0012578A">
              <w:t xml:space="preserve"> </w:t>
            </w:r>
            <w:proofErr w:type="spellStart"/>
            <w:r w:rsidRPr="0012578A">
              <w:t>Zakonu</w:t>
            </w:r>
            <w:proofErr w:type="spellEnd"/>
            <w:r w:rsidRPr="0012578A">
              <w:t xml:space="preserve"> o </w:t>
            </w:r>
            <w:proofErr w:type="spellStart"/>
            <w:r w:rsidRPr="0012578A">
              <w:t>ublažavanju</w:t>
            </w:r>
            <w:proofErr w:type="spellEnd"/>
            <w:r w:rsidRPr="0012578A">
              <w:t xml:space="preserve"> </w:t>
            </w:r>
            <w:proofErr w:type="spellStart"/>
            <w:r w:rsidRPr="0012578A">
              <w:t>i</w:t>
            </w:r>
            <w:proofErr w:type="spellEnd"/>
            <w:r w:rsidRPr="0012578A">
              <w:t xml:space="preserve"> </w:t>
            </w:r>
            <w:proofErr w:type="spellStart"/>
            <w:r w:rsidRPr="0012578A">
              <w:t>uklanjanju</w:t>
            </w:r>
            <w:proofErr w:type="spellEnd"/>
            <w:r w:rsidRPr="0012578A">
              <w:t xml:space="preserve"> </w:t>
            </w:r>
            <w:proofErr w:type="spellStart"/>
            <w:r w:rsidRPr="0012578A">
              <w:t>posljedica</w:t>
            </w:r>
            <w:proofErr w:type="spellEnd"/>
            <w:r w:rsidRPr="0012578A">
              <w:t xml:space="preserve"> </w:t>
            </w:r>
            <w:proofErr w:type="spellStart"/>
            <w:r w:rsidRPr="0012578A">
              <w:t>prirodnih</w:t>
            </w:r>
            <w:proofErr w:type="spellEnd"/>
            <w:r w:rsidRPr="0012578A">
              <w:t xml:space="preserve"> </w:t>
            </w:r>
            <w:proofErr w:type="spellStart"/>
            <w:r w:rsidRPr="0012578A">
              <w:t>nepogoda</w:t>
            </w:r>
            <w:proofErr w:type="spellEnd"/>
            <w:r w:rsidRPr="0012578A">
              <w:t xml:space="preserve"> (NN16/19)</w:t>
            </w:r>
          </w:p>
        </w:tc>
      </w:tr>
      <w:tr w:rsidR="001B2FA4" w:rsidRPr="0012578A" w:rsidTr="00FB7C57">
        <w:trPr>
          <w:trHeight w:val="230"/>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3.</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Izvještavanje</w:t>
            </w:r>
            <w:proofErr w:type="spellEnd"/>
            <w:r w:rsidRPr="0012578A">
              <w:t xml:space="preserve"> </w:t>
            </w:r>
            <w:proofErr w:type="spellStart"/>
            <w:r w:rsidRPr="0012578A">
              <w:t>župana</w:t>
            </w:r>
            <w:proofErr w:type="spellEnd"/>
            <w:r w:rsidRPr="0012578A">
              <w:t xml:space="preserve"> </w:t>
            </w:r>
            <w:proofErr w:type="spellStart"/>
            <w:r w:rsidRPr="0012578A">
              <w:t>i</w:t>
            </w:r>
            <w:proofErr w:type="spellEnd"/>
            <w:r w:rsidRPr="0012578A">
              <w:t xml:space="preserve"> </w:t>
            </w:r>
            <w:proofErr w:type="spellStart"/>
            <w:r w:rsidRPr="0012578A">
              <w:t>predlaganje</w:t>
            </w:r>
            <w:proofErr w:type="spellEnd"/>
            <w:r w:rsidRPr="0012578A">
              <w:t xml:space="preserve"> </w:t>
            </w:r>
            <w:proofErr w:type="spellStart"/>
            <w:r w:rsidRPr="0012578A">
              <w:t>aktiviranja</w:t>
            </w:r>
            <w:proofErr w:type="spellEnd"/>
            <w:r w:rsidRPr="0012578A">
              <w:t xml:space="preserve"> </w:t>
            </w:r>
            <w:proofErr w:type="spellStart"/>
            <w:r>
              <w:t>Županijskog</w:t>
            </w:r>
            <w:proofErr w:type="spellEnd"/>
            <w:r>
              <w:t xml:space="preserve"> </w:t>
            </w:r>
            <w:proofErr w:type="spellStart"/>
            <w:r>
              <w:t>p</w:t>
            </w:r>
            <w:r w:rsidRPr="0012578A">
              <w:t>ovjerenstva</w:t>
            </w:r>
            <w:proofErr w:type="spellEnd"/>
            <w:r w:rsidRPr="0012578A">
              <w:t xml:space="preserve"> za </w:t>
            </w:r>
            <w:proofErr w:type="spellStart"/>
            <w:r w:rsidRPr="0012578A">
              <w:t>procjenu</w:t>
            </w:r>
            <w:proofErr w:type="spellEnd"/>
            <w:r w:rsidRPr="0012578A">
              <w:t xml:space="preserve"> </w:t>
            </w:r>
            <w:proofErr w:type="spellStart"/>
            <w:r w:rsidRPr="0012578A">
              <w:t>štete</w:t>
            </w:r>
            <w:proofErr w:type="spellEnd"/>
            <w:r w:rsidRPr="0012578A">
              <w:t xml:space="preserve"> </w:t>
            </w:r>
            <w:proofErr w:type="spellStart"/>
            <w:r w:rsidRPr="0012578A">
              <w:t>od</w:t>
            </w:r>
            <w:proofErr w:type="spellEnd"/>
            <w:r w:rsidRPr="0012578A">
              <w:t xml:space="preserve"> </w:t>
            </w:r>
            <w:proofErr w:type="spellStart"/>
            <w:r w:rsidRPr="0012578A">
              <w:t>prirodnih</w:t>
            </w:r>
            <w:proofErr w:type="spellEnd"/>
            <w:r w:rsidRPr="0012578A">
              <w:t xml:space="preserve"> </w:t>
            </w:r>
            <w:proofErr w:type="spellStart"/>
            <w:r w:rsidRPr="0012578A">
              <w:t>nepogoda</w:t>
            </w:r>
            <w:proofErr w:type="spellEnd"/>
            <w:r w:rsidRPr="0012578A">
              <w:t xml:space="preserve"> </w:t>
            </w:r>
            <w:proofErr w:type="spellStart"/>
            <w:r w:rsidRPr="0012578A">
              <w:t>na</w:t>
            </w:r>
            <w:proofErr w:type="spellEnd"/>
            <w:r w:rsidRPr="0012578A">
              <w:t xml:space="preserve"> </w:t>
            </w:r>
            <w:proofErr w:type="spellStart"/>
            <w:r w:rsidRPr="0012578A">
              <w:t>ugroženim</w:t>
            </w:r>
            <w:proofErr w:type="spellEnd"/>
            <w:r w:rsidRPr="0012578A">
              <w:t xml:space="preserve"> </w:t>
            </w:r>
            <w:proofErr w:type="spellStart"/>
            <w:r w:rsidRPr="0012578A">
              <w:t>područjima</w:t>
            </w:r>
            <w:proofErr w:type="spellEnd"/>
            <w:r w:rsidRPr="0012578A">
              <w:t>.</w:t>
            </w:r>
          </w:p>
        </w:tc>
      </w:tr>
      <w:tr w:rsidR="001B2FA4" w:rsidRPr="0012578A" w:rsidTr="00FB7C57">
        <w:trPr>
          <w:trHeight w:val="244"/>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4.</w:t>
            </w:r>
          </w:p>
        </w:tc>
        <w:tc>
          <w:tcPr>
            <w:tcW w:w="7051" w:type="dxa"/>
            <w:tcBorders>
              <w:top w:val="single" w:sz="4" w:space="0" w:color="auto"/>
              <w:left w:val="single" w:sz="4" w:space="0" w:color="auto"/>
              <w:bottom w:val="single" w:sz="4" w:space="0" w:color="auto"/>
              <w:right w:val="single" w:sz="4" w:space="0" w:color="auto"/>
            </w:tcBorders>
            <w:hideMark/>
          </w:tcPr>
          <w:p w:rsidR="001B2FA4" w:rsidRPr="00EB329C" w:rsidRDefault="001B2FA4" w:rsidP="00FB7C57">
            <w:pPr>
              <w:pStyle w:val="NoSpacing"/>
              <w:spacing w:line="276" w:lineRule="auto"/>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područjima</w:t>
            </w:r>
            <w:proofErr w:type="spellEnd"/>
            <w:r w:rsidRPr="00EB329C">
              <w:rPr>
                <w:lang w:val="it-IT"/>
              </w:rPr>
              <w:t xml:space="preserve"> </w:t>
            </w:r>
            <w:proofErr w:type="spellStart"/>
            <w:r w:rsidRPr="00EB329C">
              <w:rPr>
                <w:lang w:val="it-IT"/>
              </w:rPr>
              <w:t>na</w:t>
            </w:r>
            <w:proofErr w:type="spellEnd"/>
            <w:r w:rsidRPr="00EB329C">
              <w:rPr>
                <w:lang w:val="it-IT"/>
              </w:rPr>
              <w:t xml:space="preserve"> </w:t>
            </w:r>
            <w:proofErr w:type="spellStart"/>
            <w:r w:rsidRPr="00EB329C">
              <w:rPr>
                <w:lang w:val="it-IT"/>
              </w:rPr>
              <w:t>kojima</w:t>
            </w:r>
            <w:proofErr w:type="spellEnd"/>
            <w:r w:rsidRPr="00EB329C">
              <w:rPr>
                <w:lang w:val="it-IT"/>
              </w:rPr>
              <w:t xml:space="preserve"> su </w:t>
            </w:r>
            <w:proofErr w:type="gramStart"/>
            <w:r w:rsidRPr="00EB329C">
              <w:rPr>
                <w:lang w:val="it-IT"/>
              </w:rPr>
              <w:t>se</w:t>
            </w:r>
            <w:proofErr w:type="gramEnd"/>
            <w:r w:rsidRPr="00EB329C">
              <w:rPr>
                <w:lang w:val="it-IT"/>
              </w:rPr>
              <w:t xml:space="preserve"> </w:t>
            </w:r>
            <w:proofErr w:type="spellStart"/>
            <w:r w:rsidRPr="00EB329C">
              <w:rPr>
                <w:lang w:val="it-IT"/>
              </w:rPr>
              <w:t>dogodile</w:t>
            </w:r>
            <w:proofErr w:type="spellEnd"/>
            <w:r w:rsidRPr="00EB329C">
              <w:rPr>
                <w:lang w:val="it-IT"/>
              </w:rPr>
              <w:t xml:space="preserve"> </w:t>
            </w:r>
            <w:proofErr w:type="spellStart"/>
            <w:r w:rsidRPr="00EB329C">
              <w:rPr>
                <w:lang w:val="it-IT"/>
              </w:rPr>
              <w:t>najveće</w:t>
            </w:r>
            <w:proofErr w:type="spellEnd"/>
            <w:r w:rsidRPr="00EB329C">
              <w:rPr>
                <w:lang w:val="it-IT"/>
              </w:rPr>
              <w:t xml:space="preserve"> </w:t>
            </w:r>
            <w:proofErr w:type="spellStart"/>
            <w:r w:rsidRPr="00EB329C">
              <w:rPr>
                <w:lang w:val="it-IT"/>
              </w:rPr>
              <w:t>materijalne</w:t>
            </w:r>
            <w:proofErr w:type="spellEnd"/>
            <w:r w:rsidRPr="00EB329C">
              <w:rPr>
                <w:lang w:val="it-IT"/>
              </w:rPr>
              <w:t xml:space="preserve"> </w:t>
            </w:r>
            <w:proofErr w:type="spellStart"/>
            <w:r w:rsidRPr="00EB329C">
              <w:rPr>
                <w:lang w:val="it-IT"/>
              </w:rPr>
              <w:t>štete</w:t>
            </w:r>
            <w:proofErr w:type="spellEnd"/>
            <w:r w:rsidRPr="00EB329C">
              <w:rPr>
                <w:lang w:val="it-IT"/>
              </w:rPr>
              <w:t xml:space="preserve"> od strane </w:t>
            </w:r>
            <w:proofErr w:type="spellStart"/>
            <w:r w:rsidRPr="00EB329C">
              <w:rPr>
                <w:lang w:val="it-IT"/>
              </w:rPr>
              <w:t>Stožera</w:t>
            </w:r>
            <w:proofErr w:type="spellEnd"/>
            <w:r w:rsidRPr="00EB329C">
              <w:rPr>
                <w:lang w:val="it-IT"/>
              </w:rPr>
              <w:t xml:space="preserve"> CZ</w:t>
            </w:r>
          </w:p>
        </w:tc>
      </w:tr>
      <w:tr w:rsidR="001B2FA4" w:rsidRPr="0012578A" w:rsidTr="00FB7C57">
        <w:trPr>
          <w:trHeight w:val="272"/>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5.</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Utvrđivanje</w:t>
            </w:r>
            <w:proofErr w:type="spellEnd"/>
            <w:r w:rsidRPr="0012578A">
              <w:t xml:space="preserve"> </w:t>
            </w:r>
            <w:proofErr w:type="spellStart"/>
            <w:r w:rsidRPr="0012578A">
              <w:t>informacija</w:t>
            </w:r>
            <w:proofErr w:type="spellEnd"/>
            <w:r w:rsidRPr="0012578A">
              <w:t xml:space="preserve"> o </w:t>
            </w:r>
            <w:proofErr w:type="spellStart"/>
            <w:r w:rsidRPr="0012578A">
              <w:t>funkcioniranju</w:t>
            </w:r>
            <w:proofErr w:type="spellEnd"/>
            <w:r w:rsidRPr="0012578A">
              <w:t xml:space="preserve">: </w:t>
            </w:r>
          </w:p>
          <w:p w:rsidR="001B2FA4" w:rsidRPr="0012578A" w:rsidRDefault="001B2FA4" w:rsidP="00C758B4">
            <w:pPr>
              <w:pStyle w:val="NoSpacing"/>
              <w:numPr>
                <w:ilvl w:val="0"/>
                <w:numId w:val="93"/>
              </w:numPr>
              <w:spacing w:line="276" w:lineRule="auto"/>
              <w:ind w:left="354" w:hanging="224"/>
            </w:pPr>
            <w:proofErr w:type="spellStart"/>
            <w:r w:rsidRPr="0012578A">
              <w:t>sustava</w:t>
            </w:r>
            <w:proofErr w:type="spellEnd"/>
            <w:r w:rsidRPr="0012578A">
              <w:t xml:space="preserve"> za </w:t>
            </w:r>
            <w:proofErr w:type="spellStart"/>
            <w:r w:rsidRPr="0012578A">
              <w:t>vodoopskrbu</w:t>
            </w:r>
            <w:proofErr w:type="spellEnd"/>
            <w:r w:rsidRPr="0012578A">
              <w:t xml:space="preserve">. </w:t>
            </w:r>
          </w:p>
          <w:p w:rsidR="001B2FA4" w:rsidRPr="0012578A" w:rsidRDefault="001B2FA4" w:rsidP="00C758B4">
            <w:pPr>
              <w:pStyle w:val="NoSpacing"/>
              <w:numPr>
                <w:ilvl w:val="0"/>
                <w:numId w:val="93"/>
              </w:numPr>
              <w:spacing w:line="276" w:lineRule="auto"/>
              <w:ind w:left="354" w:hanging="224"/>
            </w:pPr>
            <w:proofErr w:type="spellStart"/>
            <w:r w:rsidRPr="0012578A">
              <w:t>sustava</w:t>
            </w:r>
            <w:proofErr w:type="spellEnd"/>
            <w:r w:rsidRPr="0012578A">
              <w:t xml:space="preserve"> za </w:t>
            </w:r>
            <w:proofErr w:type="spellStart"/>
            <w:r w:rsidRPr="0012578A">
              <w:t>elektroopskrbu</w:t>
            </w:r>
            <w:proofErr w:type="spellEnd"/>
            <w:r w:rsidRPr="0012578A">
              <w:t>.</w:t>
            </w:r>
          </w:p>
          <w:p w:rsidR="001B2FA4" w:rsidRPr="0012578A" w:rsidRDefault="001B2FA4" w:rsidP="00C758B4">
            <w:pPr>
              <w:pStyle w:val="NoSpacing"/>
              <w:numPr>
                <w:ilvl w:val="0"/>
                <w:numId w:val="93"/>
              </w:numPr>
              <w:spacing w:line="276" w:lineRule="auto"/>
              <w:ind w:left="354" w:hanging="224"/>
            </w:pPr>
            <w:proofErr w:type="spellStart"/>
            <w:r w:rsidRPr="0012578A">
              <w:t>sustava</w:t>
            </w:r>
            <w:proofErr w:type="spellEnd"/>
            <w:r w:rsidRPr="0012578A">
              <w:t xml:space="preserve"> </w:t>
            </w:r>
            <w:proofErr w:type="spellStart"/>
            <w:r w:rsidRPr="0012578A">
              <w:t>telekomunikacija</w:t>
            </w:r>
            <w:proofErr w:type="spellEnd"/>
            <w:r w:rsidRPr="0012578A">
              <w:t>.</w:t>
            </w:r>
          </w:p>
          <w:p w:rsidR="001B2FA4" w:rsidRPr="00EB329C" w:rsidRDefault="001B2FA4" w:rsidP="00C758B4">
            <w:pPr>
              <w:pStyle w:val="NoSpacing"/>
              <w:numPr>
                <w:ilvl w:val="0"/>
                <w:numId w:val="93"/>
              </w:numPr>
              <w:spacing w:line="276" w:lineRule="auto"/>
              <w:ind w:left="354" w:hanging="224"/>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prohodnosti</w:t>
            </w:r>
            <w:proofErr w:type="spellEnd"/>
            <w:r w:rsidRPr="00EB329C">
              <w:rPr>
                <w:lang w:val="it-IT"/>
              </w:rPr>
              <w:t xml:space="preserve"> </w:t>
            </w:r>
            <w:proofErr w:type="spellStart"/>
            <w:r w:rsidRPr="00EB329C">
              <w:rPr>
                <w:lang w:val="it-IT"/>
              </w:rPr>
              <w:t>prometnica</w:t>
            </w:r>
            <w:proofErr w:type="spellEnd"/>
            <w:r w:rsidRPr="00EB329C">
              <w:rPr>
                <w:lang w:val="it-IT"/>
              </w:rPr>
              <w:t xml:space="preserve">. </w:t>
            </w:r>
          </w:p>
          <w:p w:rsidR="001B2FA4" w:rsidRPr="00EB329C" w:rsidRDefault="001B2FA4" w:rsidP="00C758B4">
            <w:pPr>
              <w:pStyle w:val="NoSpacing"/>
              <w:numPr>
                <w:ilvl w:val="0"/>
                <w:numId w:val="93"/>
              </w:numPr>
              <w:spacing w:line="276" w:lineRule="auto"/>
              <w:ind w:left="354" w:hanging="224"/>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stanju</w:t>
            </w:r>
            <w:proofErr w:type="spellEnd"/>
            <w:r w:rsidRPr="00EB329C">
              <w:rPr>
                <w:lang w:val="it-IT"/>
              </w:rPr>
              <w:t xml:space="preserve"> </w:t>
            </w:r>
            <w:proofErr w:type="spellStart"/>
            <w:r w:rsidRPr="00EB329C">
              <w:rPr>
                <w:lang w:val="it-IT"/>
              </w:rPr>
              <w:t>društvenih</w:t>
            </w:r>
            <w:proofErr w:type="spellEnd"/>
            <w:r w:rsidRPr="00EB329C">
              <w:rPr>
                <w:lang w:val="it-IT"/>
              </w:rPr>
              <w:t xml:space="preserve"> i </w:t>
            </w:r>
            <w:proofErr w:type="spellStart"/>
            <w:r w:rsidRPr="00EB329C">
              <w:rPr>
                <w:lang w:val="it-IT"/>
              </w:rPr>
              <w:t>stambenih</w:t>
            </w:r>
            <w:proofErr w:type="spellEnd"/>
            <w:r w:rsidRPr="00EB329C">
              <w:rPr>
                <w:lang w:val="it-IT"/>
              </w:rPr>
              <w:t xml:space="preserve"> </w:t>
            </w:r>
            <w:proofErr w:type="spellStart"/>
            <w:r w:rsidRPr="00EB329C">
              <w:rPr>
                <w:lang w:val="it-IT"/>
              </w:rPr>
              <w:t>objekata</w:t>
            </w:r>
            <w:proofErr w:type="spellEnd"/>
            <w:r w:rsidRPr="00EB329C">
              <w:rPr>
                <w:lang w:val="it-IT"/>
              </w:rPr>
              <w:t xml:space="preserve"> </w:t>
            </w:r>
            <w:proofErr w:type="spellStart"/>
            <w:r w:rsidRPr="00EB329C">
              <w:rPr>
                <w:lang w:val="it-IT"/>
              </w:rPr>
              <w:t>na</w:t>
            </w:r>
            <w:proofErr w:type="spellEnd"/>
            <w:r w:rsidRPr="00EB329C">
              <w:rPr>
                <w:lang w:val="it-IT"/>
              </w:rPr>
              <w:t xml:space="preserve"> </w:t>
            </w:r>
            <w:proofErr w:type="spellStart"/>
            <w:r w:rsidRPr="00EB329C">
              <w:rPr>
                <w:lang w:val="it-IT"/>
              </w:rPr>
              <w:t>ugroženom</w:t>
            </w:r>
            <w:proofErr w:type="spellEnd"/>
            <w:r w:rsidRPr="00EB329C">
              <w:rPr>
                <w:lang w:val="it-IT"/>
              </w:rPr>
              <w:t xml:space="preserve"> </w:t>
            </w:r>
            <w:proofErr w:type="spellStart"/>
            <w:r w:rsidRPr="00EB329C">
              <w:rPr>
                <w:lang w:val="it-IT"/>
              </w:rPr>
              <w:t>prostoru</w:t>
            </w:r>
            <w:proofErr w:type="spellEnd"/>
            <w:r w:rsidRPr="00EB329C">
              <w:rPr>
                <w:lang w:val="it-IT"/>
              </w:rPr>
              <w:t>.</w:t>
            </w:r>
          </w:p>
        </w:tc>
      </w:tr>
      <w:tr w:rsidR="001B2FA4" w:rsidRPr="0012578A"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 xml:space="preserve">6. </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Aktiviranje</w:t>
            </w:r>
            <w:proofErr w:type="spellEnd"/>
            <w:r w:rsidRPr="0012578A">
              <w:t xml:space="preserve"> </w:t>
            </w:r>
            <w:proofErr w:type="spellStart"/>
            <w:r w:rsidRPr="0012578A">
              <w:t>operativnih</w:t>
            </w:r>
            <w:proofErr w:type="spellEnd"/>
            <w:r w:rsidRPr="0012578A">
              <w:t xml:space="preserve"> </w:t>
            </w:r>
            <w:proofErr w:type="spellStart"/>
            <w:r w:rsidRPr="0012578A">
              <w:t>snaga</w:t>
            </w:r>
            <w:proofErr w:type="spellEnd"/>
            <w:r w:rsidRPr="0012578A">
              <w:t xml:space="preserve"> </w:t>
            </w:r>
            <w:proofErr w:type="spellStart"/>
            <w:r w:rsidRPr="0012578A">
              <w:t>sustava</w:t>
            </w:r>
            <w:proofErr w:type="spellEnd"/>
            <w:r w:rsidRPr="0012578A">
              <w:t xml:space="preserve"> CZ </w:t>
            </w:r>
            <w:proofErr w:type="spellStart"/>
            <w:r w:rsidRPr="00632CAD">
              <w:t>Općine</w:t>
            </w:r>
            <w:proofErr w:type="spellEnd"/>
            <w:r w:rsidRPr="00632CAD">
              <w:t xml:space="preserve"> </w:t>
            </w:r>
            <w:proofErr w:type="spellStart"/>
            <w:r w:rsidRPr="00632CAD">
              <w:t>Kaštelir-Labinci</w:t>
            </w:r>
            <w:proofErr w:type="spellEnd"/>
            <w:r w:rsidRPr="00632CAD">
              <w:t xml:space="preserve"> – </w:t>
            </w:r>
            <w:proofErr w:type="spellStart"/>
            <w:r w:rsidRPr="00632CAD">
              <w:t>Castelliere-</w:t>
            </w:r>
            <w:proofErr w:type="gramStart"/>
            <w:r w:rsidRPr="00632CAD">
              <w:t>S.Domenica</w:t>
            </w:r>
            <w:proofErr w:type="spellEnd"/>
            <w:proofErr w:type="gramEnd"/>
            <w:r w:rsidRPr="00632CAD">
              <w:t xml:space="preserve"> </w:t>
            </w:r>
            <w:r w:rsidRPr="0012578A">
              <w:t>(</w:t>
            </w:r>
            <w:proofErr w:type="spellStart"/>
            <w:r w:rsidRPr="0012578A">
              <w:t>provodi</w:t>
            </w:r>
            <w:proofErr w:type="spellEnd"/>
            <w:r w:rsidRPr="0012578A">
              <w:t xml:space="preserve"> </w:t>
            </w:r>
            <w:proofErr w:type="spellStart"/>
            <w:r w:rsidRPr="0012578A">
              <w:t>Stožer</w:t>
            </w:r>
            <w:proofErr w:type="spellEnd"/>
            <w:r w:rsidRPr="0012578A">
              <w:t xml:space="preserve"> CZ </w:t>
            </w:r>
            <w:proofErr w:type="spellStart"/>
            <w:r w:rsidRPr="0012578A">
              <w:t>na</w:t>
            </w:r>
            <w:proofErr w:type="spellEnd"/>
            <w:r w:rsidRPr="0012578A">
              <w:t xml:space="preserve"> </w:t>
            </w:r>
            <w:proofErr w:type="spellStart"/>
            <w:r w:rsidRPr="0012578A">
              <w:t>čelu</w:t>
            </w:r>
            <w:proofErr w:type="spellEnd"/>
            <w:r w:rsidRPr="0012578A">
              <w:t xml:space="preserve"> s </w:t>
            </w:r>
            <w:proofErr w:type="spellStart"/>
            <w:r w:rsidRPr="0012578A">
              <w:t>Načelnikom</w:t>
            </w:r>
            <w:proofErr w:type="spellEnd"/>
            <w:r w:rsidRPr="0012578A">
              <w:t xml:space="preserve"> </w:t>
            </w:r>
            <w:proofErr w:type="spellStart"/>
            <w:r w:rsidRPr="0012578A">
              <w:t>Općine</w:t>
            </w:r>
            <w:proofErr w:type="spellEnd"/>
            <w:r w:rsidRPr="0012578A">
              <w:t>)</w:t>
            </w:r>
            <w:proofErr w:type="spellStart"/>
            <w:r>
              <w:t>i</w:t>
            </w:r>
            <w:proofErr w:type="spellEnd"/>
            <w:r>
              <w:t xml:space="preserve"> </w:t>
            </w:r>
            <w:proofErr w:type="spellStart"/>
            <w:r>
              <w:t>provedba</w:t>
            </w:r>
            <w:proofErr w:type="spellEnd"/>
            <w:r>
              <w:t xml:space="preserve"> </w:t>
            </w:r>
            <w:proofErr w:type="spellStart"/>
            <w:r>
              <w:t>mjera</w:t>
            </w:r>
            <w:proofErr w:type="spellEnd"/>
            <w:r>
              <w:t xml:space="preserve"> CZ </w:t>
            </w:r>
            <w:proofErr w:type="spellStart"/>
            <w:r>
              <w:t>sukladno</w:t>
            </w:r>
            <w:proofErr w:type="spellEnd"/>
            <w:r>
              <w:t xml:space="preserve"> </w:t>
            </w:r>
            <w:proofErr w:type="spellStart"/>
            <w:r>
              <w:t>Planu</w:t>
            </w:r>
            <w:proofErr w:type="spellEnd"/>
            <w:r>
              <w:t xml:space="preserve"> </w:t>
            </w:r>
            <w:proofErr w:type="spellStart"/>
            <w:r>
              <w:t>djelovanja</w:t>
            </w:r>
            <w:proofErr w:type="spellEnd"/>
            <w:r>
              <w:t xml:space="preserve"> </w:t>
            </w:r>
            <w:proofErr w:type="spellStart"/>
            <w:r>
              <w:t>civilne</w:t>
            </w:r>
            <w:proofErr w:type="spellEnd"/>
            <w:r>
              <w:t xml:space="preserve"> </w:t>
            </w:r>
            <w:proofErr w:type="spellStart"/>
            <w:r>
              <w:t>zaštite</w:t>
            </w:r>
            <w:proofErr w:type="spellEnd"/>
            <w:r>
              <w:t>.</w:t>
            </w:r>
          </w:p>
        </w:tc>
      </w:tr>
      <w:tr w:rsidR="001B2FA4" w:rsidRPr="0012578A" w:rsidTr="00FB7C57">
        <w:trPr>
          <w:trHeight w:val="70"/>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7.</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Utvrđivanje</w:t>
            </w:r>
            <w:proofErr w:type="spellEnd"/>
            <w:r w:rsidRPr="0012578A">
              <w:t xml:space="preserve"> </w:t>
            </w:r>
            <w:proofErr w:type="spellStart"/>
            <w:r w:rsidRPr="0012578A">
              <w:t>redoslijeda</w:t>
            </w:r>
            <w:proofErr w:type="spellEnd"/>
            <w:r w:rsidRPr="0012578A">
              <w:t xml:space="preserve"> u </w:t>
            </w:r>
            <w:proofErr w:type="spellStart"/>
            <w:r w:rsidRPr="0012578A">
              <w:t>smislu</w:t>
            </w:r>
            <w:proofErr w:type="spellEnd"/>
            <w:r w:rsidRPr="0012578A">
              <w:t xml:space="preserve"> </w:t>
            </w:r>
            <w:proofErr w:type="spellStart"/>
            <w:r w:rsidRPr="0012578A">
              <w:t>stavljanja</w:t>
            </w:r>
            <w:proofErr w:type="spellEnd"/>
            <w:r w:rsidRPr="0012578A">
              <w:t xml:space="preserve"> u </w:t>
            </w:r>
            <w:proofErr w:type="spellStart"/>
            <w:r w:rsidRPr="0012578A">
              <w:t>potpunu</w:t>
            </w:r>
            <w:proofErr w:type="spellEnd"/>
            <w:r w:rsidRPr="0012578A">
              <w:t xml:space="preserve"> </w:t>
            </w:r>
            <w:proofErr w:type="spellStart"/>
            <w:r w:rsidRPr="0012578A">
              <w:t>funkciju</w:t>
            </w:r>
            <w:proofErr w:type="spellEnd"/>
            <w:r w:rsidRPr="0012578A">
              <w:t>:</w:t>
            </w:r>
          </w:p>
          <w:tbl>
            <w:tblPr>
              <w:tblStyle w:val="TableGrid"/>
              <w:tblW w:w="0" w:type="auto"/>
              <w:jc w:val="center"/>
              <w:tblLook w:val="04A0" w:firstRow="1" w:lastRow="0" w:firstColumn="1" w:lastColumn="0" w:noHBand="0" w:noVBand="1"/>
            </w:tblPr>
            <w:tblGrid>
              <w:gridCol w:w="2332"/>
              <w:gridCol w:w="4493"/>
            </w:tblGrid>
            <w:tr w:rsidR="001B2FA4" w:rsidRPr="0012578A" w:rsidTr="00FB7C57">
              <w:trPr>
                <w:jc w:val="center"/>
              </w:trPr>
              <w:tc>
                <w:tcPr>
                  <w:tcW w:w="2332" w:type="dxa"/>
                  <w:shd w:val="clear" w:color="auto" w:fill="D9D9D9" w:themeFill="background1" w:themeFillShade="D9"/>
                </w:tcPr>
                <w:p w:rsidR="001B2FA4" w:rsidRPr="0012578A" w:rsidRDefault="001B2FA4" w:rsidP="00FB7C57">
                  <w:pPr>
                    <w:spacing w:line="276" w:lineRule="auto"/>
                    <w:rPr>
                      <w:rFonts w:ascii="Arial Narrow" w:hAnsi="Arial Narrow"/>
                      <w:b/>
                    </w:rPr>
                  </w:pPr>
                  <w:r w:rsidRPr="0012578A">
                    <w:rPr>
                      <w:rFonts w:ascii="Arial Narrow" w:hAnsi="Arial Narrow"/>
                      <w:b/>
                    </w:rPr>
                    <w:t>Kritična infrastruktura</w:t>
                  </w:r>
                </w:p>
              </w:tc>
              <w:tc>
                <w:tcPr>
                  <w:tcW w:w="4493" w:type="dxa"/>
                  <w:shd w:val="clear" w:color="auto" w:fill="D9D9D9" w:themeFill="background1" w:themeFillShade="D9"/>
                </w:tcPr>
                <w:p w:rsidR="001B2FA4" w:rsidRPr="0012578A" w:rsidRDefault="001B2FA4" w:rsidP="00FB7C57">
                  <w:pPr>
                    <w:spacing w:line="276" w:lineRule="auto"/>
                    <w:rPr>
                      <w:rFonts w:ascii="Arial Narrow" w:hAnsi="Arial Narrow"/>
                      <w:b/>
                    </w:rPr>
                  </w:pPr>
                  <w:r w:rsidRPr="0012578A">
                    <w:rPr>
                      <w:rFonts w:ascii="Arial Narrow" w:hAnsi="Arial Narrow"/>
                      <w:b/>
                    </w:rPr>
                    <w:t>Prioriteti</w:t>
                  </w:r>
                </w:p>
              </w:tc>
            </w:tr>
            <w:tr w:rsidR="001B2FA4" w:rsidRPr="0012578A" w:rsidTr="00FB7C57">
              <w:trPr>
                <w:jc w:val="center"/>
              </w:trPr>
              <w:tc>
                <w:tcPr>
                  <w:tcW w:w="2332" w:type="dxa"/>
                  <w:vAlign w:val="center"/>
                </w:tcPr>
                <w:p w:rsidR="001B2FA4" w:rsidRPr="0012578A" w:rsidRDefault="001B2FA4" w:rsidP="00FB7C57">
                  <w:pPr>
                    <w:spacing w:line="276" w:lineRule="auto"/>
                    <w:rPr>
                      <w:rFonts w:ascii="Arial Narrow" w:hAnsi="Arial Narrow"/>
                    </w:rPr>
                  </w:pPr>
                  <w:r w:rsidRPr="0012578A">
                    <w:rPr>
                      <w:rFonts w:ascii="Arial Narrow" w:hAnsi="Arial Narrow"/>
                    </w:rPr>
                    <w:t>Opskrba električnom energijom</w:t>
                  </w:r>
                </w:p>
              </w:tc>
              <w:tc>
                <w:tcPr>
                  <w:tcW w:w="4493" w:type="dxa"/>
                  <w:vAlign w:val="center"/>
                </w:tcPr>
                <w:p w:rsidR="001B2FA4" w:rsidRPr="0012578A" w:rsidRDefault="001B2FA4" w:rsidP="00FB7C57">
                  <w:pPr>
                    <w:spacing w:line="276" w:lineRule="auto"/>
                    <w:rPr>
                      <w:rFonts w:ascii="Arial Narrow" w:hAnsi="Arial Narrow"/>
                    </w:rPr>
                  </w:pPr>
                  <w:r w:rsidRPr="0012578A">
                    <w:rPr>
                      <w:rFonts w:ascii="Arial Narrow" w:hAnsi="Arial Narrow"/>
                    </w:rPr>
                    <w:t>Telekomunikacijski sustav</w:t>
                  </w:r>
                </w:p>
                <w:p w:rsidR="001B2FA4" w:rsidRPr="0012578A" w:rsidRDefault="001B2FA4" w:rsidP="00FB7C57">
                  <w:pPr>
                    <w:spacing w:line="276" w:lineRule="auto"/>
                    <w:rPr>
                      <w:rFonts w:ascii="Arial Narrow" w:hAnsi="Arial Narrow"/>
                    </w:rPr>
                  </w:pPr>
                  <w:r w:rsidRPr="0012578A">
                    <w:rPr>
                      <w:rFonts w:ascii="Arial Narrow" w:hAnsi="Arial Narrow"/>
                    </w:rPr>
                    <w:t>Zgrada općinske uprave</w:t>
                  </w:r>
                </w:p>
                <w:p w:rsidR="001B2FA4" w:rsidRPr="0012578A" w:rsidRDefault="001B2FA4" w:rsidP="00FB7C57">
                  <w:pPr>
                    <w:spacing w:line="276" w:lineRule="auto"/>
                    <w:rPr>
                      <w:rFonts w:ascii="Arial Narrow" w:hAnsi="Arial Narrow"/>
                    </w:rPr>
                  </w:pPr>
                  <w:r w:rsidRPr="0012578A">
                    <w:rPr>
                      <w:rFonts w:ascii="Arial Narrow" w:hAnsi="Arial Narrow"/>
                    </w:rPr>
                    <w:t>Vodoopskrbi sustav</w:t>
                  </w:r>
                </w:p>
                <w:p w:rsidR="001B2FA4" w:rsidRDefault="001B2FA4" w:rsidP="00FB7C57">
                  <w:pPr>
                    <w:spacing w:line="276" w:lineRule="auto"/>
                  </w:pPr>
                  <w:r w:rsidRPr="0012578A">
                    <w:rPr>
                      <w:rFonts w:ascii="Arial Narrow" w:hAnsi="Arial Narrow"/>
                    </w:rPr>
                    <w:t>Zdravstvene ustanove</w:t>
                  </w:r>
                  <w:r w:rsidRPr="0012578A">
                    <w:t xml:space="preserve"> </w:t>
                  </w:r>
                </w:p>
                <w:p w:rsidR="001B2FA4" w:rsidRPr="003B0D2B" w:rsidRDefault="001B2FA4" w:rsidP="00FB7C57">
                  <w:pPr>
                    <w:spacing w:line="276" w:lineRule="auto"/>
                    <w:rPr>
                      <w:rFonts w:ascii="Arial Narrow" w:hAnsi="Arial Narrow"/>
                    </w:rPr>
                  </w:pPr>
                  <w:r w:rsidRPr="004D6AB3">
                    <w:rPr>
                      <w:rFonts w:ascii="Arial Narrow" w:hAnsi="Arial Narrow"/>
                    </w:rPr>
                    <w:t>Škole</w:t>
                  </w:r>
                </w:p>
                <w:p w:rsidR="001B2FA4" w:rsidRPr="00EB329C" w:rsidRDefault="001B2FA4" w:rsidP="00FB7C57">
                  <w:pPr>
                    <w:pStyle w:val="NoSpacing"/>
                    <w:spacing w:line="276" w:lineRule="auto"/>
                    <w:rPr>
                      <w:lang w:val="it-IT"/>
                    </w:rPr>
                  </w:pPr>
                  <w:proofErr w:type="spellStart"/>
                  <w:r w:rsidRPr="00EB329C">
                    <w:rPr>
                      <w:lang w:val="it-IT"/>
                    </w:rPr>
                    <w:t>Trgovine</w:t>
                  </w:r>
                  <w:proofErr w:type="spellEnd"/>
                  <w:r w:rsidRPr="00EB329C">
                    <w:rPr>
                      <w:lang w:val="it-IT"/>
                    </w:rPr>
                    <w:t xml:space="preserve"> </w:t>
                  </w:r>
                </w:p>
                <w:p w:rsidR="001B2FA4" w:rsidRPr="00EB329C" w:rsidRDefault="001B2FA4" w:rsidP="00FB7C57">
                  <w:pPr>
                    <w:pStyle w:val="NoSpacing"/>
                    <w:spacing w:line="276" w:lineRule="auto"/>
                    <w:rPr>
                      <w:lang w:val="it-IT"/>
                    </w:rPr>
                  </w:pPr>
                  <w:proofErr w:type="spellStart"/>
                  <w:r w:rsidRPr="00EB329C">
                    <w:rPr>
                      <w:lang w:val="it-IT"/>
                    </w:rPr>
                    <w:t>Vatrogasni</w:t>
                  </w:r>
                  <w:proofErr w:type="spellEnd"/>
                  <w:r w:rsidRPr="00EB329C">
                    <w:rPr>
                      <w:lang w:val="it-IT"/>
                    </w:rPr>
                    <w:t xml:space="preserve"> i </w:t>
                  </w:r>
                  <w:proofErr w:type="spellStart"/>
                  <w:r w:rsidRPr="00EB329C">
                    <w:rPr>
                      <w:lang w:val="it-IT"/>
                    </w:rPr>
                    <w:t>društveni</w:t>
                  </w:r>
                  <w:proofErr w:type="spellEnd"/>
                  <w:r w:rsidRPr="00EB329C">
                    <w:rPr>
                      <w:lang w:val="it-IT"/>
                    </w:rPr>
                    <w:t xml:space="preserve"> </w:t>
                  </w:r>
                  <w:proofErr w:type="spellStart"/>
                  <w:r w:rsidRPr="00EB329C">
                    <w:rPr>
                      <w:lang w:val="it-IT"/>
                    </w:rPr>
                    <w:t>domovi</w:t>
                  </w:r>
                  <w:proofErr w:type="spellEnd"/>
                  <w:r w:rsidRPr="00EB329C">
                    <w:rPr>
                      <w:lang w:val="it-IT"/>
                    </w:rPr>
                    <w:t xml:space="preserve"> </w:t>
                  </w:r>
                </w:p>
                <w:p w:rsidR="001B2FA4" w:rsidRPr="0012578A" w:rsidRDefault="001B2FA4" w:rsidP="00FB7C57">
                  <w:pPr>
                    <w:spacing w:line="276" w:lineRule="auto"/>
                    <w:rPr>
                      <w:rFonts w:ascii="Arial Narrow" w:hAnsi="Arial Narrow"/>
                    </w:rPr>
                  </w:pPr>
                  <w:r w:rsidRPr="0012578A">
                    <w:rPr>
                      <w:rFonts w:ascii="Arial Narrow" w:hAnsi="Arial Narrow"/>
                    </w:rPr>
                    <w:t>Privatni objekti prema stupnju oštećenja</w:t>
                  </w:r>
                </w:p>
              </w:tc>
            </w:tr>
            <w:tr w:rsidR="001B2FA4" w:rsidRPr="0012578A" w:rsidTr="00FB7C57">
              <w:trPr>
                <w:jc w:val="center"/>
              </w:trPr>
              <w:tc>
                <w:tcPr>
                  <w:tcW w:w="2332" w:type="dxa"/>
                  <w:vAlign w:val="center"/>
                </w:tcPr>
                <w:p w:rsidR="001B2FA4" w:rsidRPr="0012578A" w:rsidRDefault="001B2FA4" w:rsidP="00FB7C57">
                  <w:pPr>
                    <w:spacing w:line="276" w:lineRule="auto"/>
                    <w:rPr>
                      <w:rFonts w:ascii="Arial Narrow" w:hAnsi="Arial Narrow"/>
                    </w:rPr>
                  </w:pPr>
                  <w:r w:rsidRPr="0012578A">
                    <w:rPr>
                      <w:rFonts w:ascii="Arial Narrow" w:hAnsi="Arial Narrow"/>
                    </w:rPr>
                    <w:t>Telekomunikacijski sustav</w:t>
                  </w:r>
                </w:p>
              </w:tc>
              <w:tc>
                <w:tcPr>
                  <w:tcW w:w="4493" w:type="dxa"/>
                </w:tcPr>
                <w:p w:rsidR="001B2FA4" w:rsidRPr="0012578A" w:rsidRDefault="001B2FA4" w:rsidP="00FB7C57">
                  <w:pPr>
                    <w:spacing w:line="276" w:lineRule="auto"/>
                    <w:rPr>
                      <w:rFonts w:ascii="Arial Narrow" w:hAnsi="Arial Narrow"/>
                    </w:rPr>
                  </w:pPr>
                  <w:r w:rsidRPr="0012578A">
                    <w:rPr>
                      <w:rFonts w:ascii="Arial Narrow" w:hAnsi="Arial Narrow"/>
                    </w:rPr>
                    <w:t>Zgrada općinske uprave</w:t>
                  </w:r>
                </w:p>
                <w:p w:rsidR="001B2FA4" w:rsidRDefault="001B2FA4" w:rsidP="00FB7C57">
                  <w:pPr>
                    <w:spacing w:line="276" w:lineRule="auto"/>
                    <w:rPr>
                      <w:rFonts w:ascii="Arial Narrow" w:hAnsi="Arial Narrow"/>
                    </w:rPr>
                  </w:pPr>
                  <w:r w:rsidRPr="0012578A">
                    <w:rPr>
                      <w:rFonts w:ascii="Arial Narrow" w:hAnsi="Arial Narrow"/>
                    </w:rPr>
                    <w:t>Zdravstvene ustanove</w:t>
                  </w:r>
                </w:p>
                <w:p w:rsidR="001B2FA4" w:rsidRPr="0012578A" w:rsidRDefault="001B2FA4" w:rsidP="00FB7C57">
                  <w:pPr>
                    <w:spacing w:line="276" w:lineRule="auto"/>
                    <w:rPr>
                      <w:rFonts w:ascii="Arial Narrow" w:hAnsi="Arial Narrow"/>
                    </w:rPr>
                  </w:pPr>
                  <w:r>
                    <w:rPr>
                      <w:rFonts w:ascii="Arial Narrow" w:hAnsi="Arial Narrow"/>
                    </w:rPr>
                    <w:t>Škole</w:t>
                  </w:r>
                </w:p>
                <w:p w:rsidR="001B2FA4" w:rsidRPr="00EB329C" w:rsidRDefault="001B2FA4" w:rsidP="00FB7C57">
                  <w:pPr>
                    <w:pStyle w:val="NoSpacing"/>
                    <w:spacing w:line="276" w:lineRule="auto"/>
                    <w:rPr>
                      <w:lang w:val="it-IT"/>
                    </w:rPr>
                  </w:pPr>
                  <w:proofErr w:type="spellStart"/>
                  <w:r w:rsidRPr="00EB329C">
                    <w:rPr>
                      <w:lang w:val="it-IT"/>
                    </w:rPr>
                    <w:t>Trgovine</w:t>
                  </w:r>
                  <w:proofErr w:type="spellEnd"/>
                  <w:r w:rsidRPr="00EB329C">
                    <w:rPr>
                      <w:lang w:val="it-IT"/>
                    </w:rPr>
                    <w:t xml:space="preserve"> </w:t>
                  </w:r>
                </w:p>
                <w:p w:rsidR="001B2FA4" w:rsidRPr="00EB329C" w:rsidRDefault="001B2FA4" w:rsidP="00FB7C57">
                  <w:pPr>
                    <w:pStyle w:val="NoSpacing"/>
                    <w:spacing w:line="276" w:lineRule="auto"/>
                    <w:rPr>
                      <w:lang w:val="it-IT"/>
                    </w:rPr>
                  </w:pPr>
                  <w:proofErr w:type="spellStart"/>
                  <w:r w:rsidRPr="00EB329C">
                    <w:rPr>
                      <w:lang w:val="it-IT"/>
                    </w:rPr>
                    <w:t>Vatrogasni</w:t>
                  </w:r>
                  <w:proofErr w:type="spellEnd"/>
                  <w:r w:rsidRPr="00EB329C">
                    <w:rPr>
                      <w:lang w:val="it-IT"/>
                    </w:rPr>
                    <w:t xml:space="preserve"> i </w:t>
                  </w:r>
                  <w:proofErr w:type="spellStart"/>
                  <w:r w:rsidRPr="00EB329C">
                    <w:rPr>
                      <w:lang w:val="it-IT"/>
                    </w:rPr>
                    <w:t>društveni</w:t>
                  </w:r>
                  <w:proofErr w:type="spellEnd"/>
                  <w:r w:rsidRPr="00EB329C">
                    <w:rPr>
                      <w:lang w:val="it-IT"/>
                    </w:rPr>
                    <w:t xml:space="preserve"> </w:t>
                  </w:r>
                  <w:proofErr w:type="spellStart"/>
                  <w:r w:rsidRPr="00EB329C">
                    <w:rPr>
                      <w:lang w:val="it-IT"/>
                    </w:rPr>
                    <w:t>domovi</w:t>
                  </w:r>
                  <w:proofErr w:type="spellEnd"/>
                  <w:r w:rsidRPr="00EB329C">
                    <w:rPr>
                      <w:lang w:val="it-IT"/>
                    </w:rPr>
                    <w:t xml:space="preserve"> </w:t>
                  </w:r>
                </w:p>
                <w:p w:rsidR="001B2FA4" w:rsidRPr="0012578A" w:rsidRDefault="001B2FA4" w:rsidP="00FB7C57">
                  <w:pPr>
                    <w:spacing w:line="276" w:lineRule="auto"/>
                    <w:rPr>
                      <w:rFonts w:ascii="Arial Narrow" w:hAnsi="Arial Narrow"/>
                    </w:rPr>
                  </w:pPr>
                  <w:r w:rsidRPr="0012578A">
                    <w:rPr>
                      <w:rFonts w:ascii="Arial Narrow" w:hAnsi="Arial Narrow"/>
                    </w:rPr>
                    <w:t>Privatni objekti prema stupnju oštećenja</w:t>
                  </w:r>
                </w:p>
              </w:tc>
            </w:tr>
            <w:tr w:rsidR="001B2FA4" w:rsidRPr="0012578A" w:rsidTr="00FB7C57">
              <w:trPr>
                <w:jc w:val="center"/>
              </w:trPr>
              <w:tc>
                <w:tcPr>
                  <w:tcW w:w="2332" w:type="dxa"/>
                  <w:vAlign w:val="center"/>
                </w:tcPr>
                <w:p w:rsidR="001B2FA4" w:rsidRPr="0012578A" w:rsidRDefault="001B2FA4" w:rsidP="00FB7C57">
                  <w:pPr>
                    <w:spacing w:line="276" w:lineRule="auto"/>
                    <w:rPr>
                      <w:rFonts w:ascii="Arial Narrow" w:hAnsi="Arial Narrow"/>
                    </w:rPr>
                  </w:pPr>
                  <w:r w:rsidRPr="0012578A">
                    <w:rPr>
                      <w:rFonts w:ascii="Arial Narrow" w:hAnsi="Arial Narrow"/>
                    </w:rPr>
                    <w:t>Prometni sustav</w:t>
                  </w:r>
                </w:p>
              </w:tc>
              <w:tc>
                <w:tcPr>
                  <w:tcW w:w="4493" w:type="dxa"/>
                </w:tcPr>
                <w:p w:rsidR="001B2FA4" w:rsidRPr="0012578A" w:rsidRDefault="001B2FA4" w:rsidP="00FB7C57">
                  <w:pPr>
                    <w:spacing w:line="276" w:lineRule="auto"/>
                    <w:rPr>
                      <w:rFonts w:ascii="Arial Narrow" w:hAnsi="Arial Narrow"/>
                    </w:rPr>
                  </w:pPr>
                  <w:r w:rsidRPr="0012578A">
                    <w:rPr>
                      <w:rFonts w:ascii="Arial Narrow" w:hAnsi="Arial Narrow"/>
                    </w:rPr>
                    <w:t xml:space="preserve">Državne ceste </w:t>
                  </w:r>
                </w:p>
                <w:p w:rsidR="001B2FA4" w:rsidRPr="0012578A" w:rsidRDefault="001B2FA4" w:rsidP="00FB7C57">
                  <w:pPr>
                    <w:spacing w:line="276" w:lineRule="auto"/>
                    <w:rPr>
                      <w:rFonts w:ascii="Arial Narrow" w:hAnsi="Arial Narrow"/>
                    </w:rPr>
                  </w:pPr>
                  <w:r w:rsidRPr="0012578A">
                    <w:rPr>
                      <w:rFonts w:ascii="Arial Narrow" w:hAnsi="Arial Narrow"/>
                    </w:rPr>
                    <w:t>Županijske ceste</w:t>
                  </w:r>
                </w:p>
                <w:p w:rsidR="001B2FA4" w:rsidRPr="0012578A" w:rsidRDefault="001B2FA4" w:rsidP="00FB7C57">
                  <w:pPr>
                    <w:spacing w:line="276" w:lineRule="auto"/>
                    <w:rPr>
                      <w:rFonts w:ascii="Arial Narrow" w:hAnsi="Arial Narrow"/>
                    </w:rPr>
                  </w:pPr>
                  <w:r w:rsidRPr="0012578A">
                    <w:rPr>
                      <w:rFonts w:ascii="Arial Narrow" w:hAnsi="Arial Narrow"/>
                    </w:rPr>
                    <w:lastRenderedPageBreak/>
                    <w:t xml:space="preserve">Lokalne ceste </w:t>
                  </w:r>
                </w:p>
              </w:tc>
            </w:tr>
            <w:tr w:rsidR="001B2FA4" w:rsidRPr="0012578A" w:rsidTr="00FB7C57">
              <w:trPr>
                <w:jc w:val="center"/>
              </w:trPr>
              <w:tc>
                <w:tcPr>
                  <w:tcW w:w="2332" w:type="dxa"/>
                  <w:vAlign w:val="center"/>
                </w:tcPr>
                <w:p w:rsidR="001B2FA4" w:rsidRPr="0012578A" w:rsidRDefault="001B2FA4" w:rsidP="00FB7C57">
                  <w:pPr>
                    <w:spacing w:line="276" w:lineRule="auto"/>
                    <w:rPr>
                      <w:rFonts w:ascii="Arial Narrow" w:hAnsi="Arial Narrow"/>
                    </w:rPr>
                  </w:pPr>
                  <w:r w:rsidRPr="0012578A">
                    <w:rPr>
                      <w:rFonts w:ascii="Arial Narrow" w:hAnsi="Arial Narrow"/>
                    </w:rPr>
                    <w:lastRenderedPageBreak/>
                    <w:t>Vodoopskrbni sustav</w:t>
                  </w:r>
                </w:p>
              </w:tc>
              <w:tc>
                <w:tcPr>
                  <w:tcW w:w="4493" w:type="dxa"/>
                </w:tcPr>
                <w:p w:rsidR="001B2FA4" w:rsidRPr="0012578A" w:rsidRDefault="001B2FA4" w:rsidP="00FB7C57">
                  <w:pPr>
                    <w:spacing w:line="276" w:lineRule="auto"/>
                    <w:rPr>
                      <w:rFonts w:ascii="Arial Narrow" w:hAnsi="Arial Narrow"/>
                    </w:rPr>
                  </w:pPr>
                  <w:r w:rsidRPr="0012578A">
                    <w:rPr>
                      <w:rFonts w:ascii="Arial Narrow" w:hAnsi="Arial Narrow"/>
                    </w:rPr>
                    <w:t>Zgrada općinske uprave</w:t>
                  </w:r>
                </w:p>
                <w:p w:rsidR="001B2FA4" w:rsidRDefault="001B2FA4" w:rsidP="00FB7C57">
                  <w:pPr>
                    <w:spacing w:line="276" w:lineRule="auto"/>
                    <w:rPr>
                      <w:rFonts w:ascii="Arial Narrow" w:hAnsi="Arial Narrow"/>
                    </w:rPr>
                  </w:pPr>
                  <w:r w:rsidRPr="0012578A">
                    <w:rPr>
                      <w:rFonts w:ascii="Arial Narrow" w:hAnsi="Arial Narrow"/>
                    </w:rPr>
                    <w:t>Zdravstvene ustanove</w:t>
                  </w:r>
                </w:p>
                <w:p w:rsidR="001B2FA4" w:rsidRPr="0012578A" w:rsidRDefault="001B2FA4" w:rsidP="00FB7C57">
                  <w:pPr>
                    <w:spacing w:line="276" w:lineRule="auto"/>
                    <w:rPr>
                      <w:rFonts w:ascii="Arial Narrow" w:hAnsi="Arial Narrow"/>
                    </w:rPr>
                  </w:pPr>
                  <w:r>
                    <w:rPr>
                      <w:rFonts w:ascii="Arial Narrow" w:hAnsi="Arial Narrow"/>
                    </w:rPr>
                    <w:t>Škole</w:t>
                  </w:r>
                </w:p>
                <w:p w:rsidR="001B2FA4" w:rsidRPr="00EB329C" w:rsidRDefault="001B2FA4" w:rsidP="00FB7C57">
                  <w:pPr>
                    <w:pStyle w:val="NoSpacing"/>
                    <w:spacing w:line="276" w:lineRule="auto"/>
                    <w:rPr>
                      <w:lang w:val="it-IT"/>
                    </w:rPr>
                  </w:pPr>
                  <w:proofErr w:type="spellStart"/>
                  <w:r w:rsidRPr="00EB329C">
                    <w:rPr>
                      <w:lang w:val="it-IT"/>
                    </w:rPr>
                    <w:t>Trgovine</w:t>
                  </w:r>
                  <w:proofErr w:type="spellEnd"/>
                  <w:r w:rsidRPr="00EB329C">
                    <w:rPr>
                      <w:lang w:val="it-IT"/>
                    </w:rPr>
                    <w:t xml:space="preserve"> </w:t>
                  </w:r>
                </w:p>
                <w:p w:rsidR="001B2FA4" w:rsidRPr="00EB329C" w:rsidRDefault="001B2FA4" w:rsidP="00FB7C57">
                  <w:pPr>
                    <w:pStyle w:val="NoSpacing"/>
                    <w:spacing w:line="276" w:lineRule="auto"/>
                    <w:rPr>
                      <w:lang w:val="it-IT"/>
                    </w:rPr>
                  </w:pPr>
                  <w:proofErr w:type="spellStart"/>
                  <w:r w:rsidRPr="00EB329C">
                    <w:rPr>
                      <w:lang w:val="it-IT"/>
                    </w:rPr>
                    <w:t>Vatrogasni</w:t>
                  </w:r>
                  <w:proofErr w:type="spellEnd"/>
                  <w:r w:rsidRPr="00EB329C">
                    <w:rPr>
                      <w:lang w:val="it-IT"/>
                    </w:rPr>
                    <w:t xml:space="preserve"> i </w:t>
                  </w:r>
                  <w:proofErr w:type="spellStart"/>
                  <w:r w:rsidRPr="00EB329C">
                    <w:rPr>
                      <w:lang w:val="it-IT"/>
                    </w:rPr>
                    <w:t>društveni</w:t>
                  </w:r>
                  <w:proofErr w:type="spellEnd"/>
                  <w:r w:rsidRPr="00EB329C">
                    <w:rPr>
                      <w:lang w:val="it-IT"/>
                    </w:rPr>
                    <w:t xml:space="preserve"> </w:t>
                  </w:r>
                  <w:proofErr w:type="spellStart"/>
                  <w:r w:rsidRPr="00EB329C">
                    <w:rPr>
                      <w:lang w:val="it-IT"/>
                    </w:rPr>
                    <w:t>domovi</w:t>
                  </w:r>
                  <w:proofErr w:type="spellEnd"/>
                  <w:r w:rsidRPr="00EB329C">
                    <w:rPr>
                      <w:lang w:val="it-IT"/>
                    </w:rPr>
                    <w:t xml:space="preserve"> </w:t>
                  </w:r>
                </w:p>
                <w:p w:rsidR="001B2FA4" w:rsidRPr="0012578A" w:rsidRDefault="001B2FA4" w:rsidP="00FB7C57">
                  <w:pPr>
                    <w:spacing w:line="276" w:lineRule="auto"/>
                    <w:rPr>
                      <w:rFonts w:ascii="Arial Narrow" w:hAnsi="Arial Narrow"/>
                    </w:rPr>
                  </w:pPr>
                  <w:r w:rsidRPr="0012578A">
                    <w:rPr>
                      <w:rFonts w:ascii="Arial Narrow" w:hAnsi="Arial Narrow"/>
                    </w:rPr>
                    <w:t>Privatni objekti prema stupnju oštećenja</w:t>
                  </w:r>
                </w:p>
              </w:tc>
            </w:tr>
          </w:tbl>
          <w:p w:rsidR="001B2FA4" w:rsidRPr="00CB771B" w:rsidRDefault="001B2FA4" w:rsidP="00FB7C57"/>
        </w:tc>
      </w:tr>
      <w:tr w:rsidR="001B2FA4" w:rsidRPr="0012578A" w:rsidTr="00FB7C57">
        <w:trPr>
          <w:trHeight w:val="176"/>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lastRenderedPageBreak/>
              <w:t>8.</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Pozivanje</w:t>
            </w:r>
            <w:proofErr w:type="spellEnd"/>
            <w:r w:rsidRPr="0012578A">
              <w:t xml:space="preserve"> </w:t>
            </w:r>
            <w:proofErr w:type="spellStart"/>
            <w:r w:rsidRPr="0012578A">
              <w:t>vlasnika</w:t>
            </w:r>
            <w:proofErr w:type="spellEnd"/>
            <w:r w:rsidRPr="0012578A">
              <w:t xml:space="preserve"> </w:t>
            </w:r>
            <w:proofErr w:type="spellStart"/>
            <w:r w:rsidRPr="0012578A">
              <w:t>poduzeća</w:t>
            </w:r>
            <w:proofErr w:type="spellEnd"/>
            <w:r w:rsidRPr="0012578A">
              <w:t xml:space="preserve"> </w:t>
            </w:r>
            <w:proofErr w:type="spellStart"/>
            <w:r w:rsidRPr="0012578A">
              <w:t>i</w:t>
            </w:r>
            <w:proofErr w:type="spellEnd"/>
            <w:r w:rsidRPr="0012578A">
              <w:t xml:space="preserve"> </w:t>
            </w:r>
            <w:proofErr w:type="spellStart"/>
            <w:r w:rsidRPr="0012578A">
              <w:t>obrta</w:t>
            </w:r>
            <w:proofErr w:type="spellEnd"/>
            <w:r w:rsidRPr="0012578A">
              <w:t xml:space="preserve"> </w:t>
            </w:r>
            <w:proofErr w:type="spellStart"/>
            <w:r w:rsidRPr="0012578A">
              <w:t>koji</w:t>
            </w:r>
            <w:proofErr w:type="spellEnd"/>
            <w:r w:rsidRPr="0012578A">
              <w:t xml:space="preserve"> se </w:t>
            </w:r>
            <w:proofErr w:type="spellStart"/>
            <w:r w:rsidRPr="0012578A">
              <w:t>bave</w:t>
            </w:r>
            <w:proofErr w:type="spellEnd"/>
            <w:r w:rsidRPr="0012578A">
              <w:t xml:space="preserve"> </w:t>
            </w:r>
            <w:proofErr w:type="spellStart"/>
            <w:r w:rsidRPr="0012578A">
              <w:t>takvom</w:t>
            </w:r>
            <w:proofErr w:type="spellEnd"/>
            <w:r w:rsidRPr="0012578A">
              <w:t xml:space="preserve"> </w:t>
            </w:r>
            <w:proofErr w:type="spellStart"/>
            <w:r w:rsidRPr="0012578A">
              <w:t>vrstom</w:t>
            </w:r>
            <w:proofErr w:type="spellEnd"/>
            <w:r w:rsidRPr="0012578A">
              <w:t xml:space="preserve"> </w:t>
            </w:r>
            <w:proofErr w:type="spellStart"/>
            <w:r w:rsidRPr="0012578A">
              <w:t>djelatnosti</w:t>
            </w:r>
            <w:proofErr w:type="spellEnd"/>
            <w:r w:rsidRPr="0012578A">
              <w:t xml:space="preserve"> </w:t>
            </w:r>
            <w:proofErr w:type="spellStart"/>
            <w:r w:rsidRPr="0012578A">
              <w:t>koja</w:t>
            </w:r>
            <w:proofErr w:type="spellEnd"/>
            <w:r w:rsidRPr="0012578A">
              <w:t xml:space="preserve"> </w:t>
            </w:r>
            <w:proofErr w:type="spellStart"/>
            <w:r w:rsidRPr="0012578A">
              <w:t>može</w:t>
            </w:r>
            <w:proofErr w:type="spellEnd"/>
            <w:r w:rsidRPr="0012578A">
              <w:t xml:space="preserve"> </w:t>
            </w:r>
            <w:proofErr w:type="spellStart"/>
            <w:r w:rsidRPr="0012578A">
              <w:t>izvršiti</w:t>
            </w:r>
            <w:proofErr w:type="spellEnd"/>
            <w:r w:rsidRPr="0012578A">
              <w:t xml:space="preserve"> </w:t>
            </w:r>
            <w:proofErr w:type="spellStart"/>
            <w:r w:rsidRPr="0012578A">
              <w:t>privremenu</w:t>
            </w:r>
            <w:proofErr w:type="spellEnd"/>
            <w:r w:rsidRPr="0012578A">
              <w:t xml:space="preserve"> </w:t>
            </w:r>
            <w:proofErr w:type="spellStart"/>
            <w:r w:rsidRPr="0012578A">
              <w:t>sanaciju</w:t>
            </w:r>
            <w:proofErr w:type="spellEnd"/>
            <w:r w:rsidRPr="0012578A">
              <w:t xml:space="preserve"> </w:t>
            </w:r>
            <w:proofErr w:type="spellStart"/>
            <w:r w:rsidRPr="0012578A">
              <w:t>štete</w:t>
            </w:r>
            <w:proofErr w:type="spellEnd"/>
          </w:p>
        </w:tc>
      </w:tr>
      <w:tr w:rsidR="001B2FA4" w:rsidRPr="0012578A" w:rsidTr="00FB7C57">
        <w:trPr>
          <w:trHeight w:val="299"/>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9.</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Povjerenstvo</w:t>
            </w:r>
            <w:proofErr w:type="spellEnd"/>
            <w:r w:rsidRPr="0012578A">
              <w:t xml:space="preserve"> </w:t>
            </w:r>
            <w:proofErr w:type="spellStart"/>
            <w:r w:rsidRPr="0012578A">
              <w:t>nastavlja</w:t>
            </w:r>
            <w:proofErr w:type="spellEnd"/>
            <w:r w:rsidRPr="0012578A">
              <w:t xml:space="preserve"> </w:t>
            </w:r>
            <w:proofErr w:type="spellStart"/>
            <w:r w:rsidRPr="0012578A">
              <w:t>aktivnosti</w:t>
            </w:r>
            <w:proofErr w:type="spellEnd"/>
            <w:r w:rsidRPr="0012578A">
              <w:t xml:space="preserve"> </w:t>
            </w:r>
            <w:proofErr w:type="spellStart"/>
            <w:r w:rsidRPr="0012578A">
              <w:t>na</w:t>
            </w:r>
            <w:proofErr w:type="spellEnd"/>
            <w:r w:rsidRPr="0012578A">
              <w:t xml:space="preserve"> </w:t>
            </w:r>
            <w:proofErr w:type="spellStart"/>
            <w:r w:rsidRPr="0012578A">
              <w:t>popisu</w:t>
            </w:r>
            <w:proofErr w:type="spellEnd"/>
            <w:r w:rsidRPr="0012578A">
              <w:t xml:space="preserve"> </w:t>
            </w:r>
            <w:proofErr w:type="spellStart"/>
            <w:r w:rsidRPr="0012578A">
              <w:t>i</w:t>
            </w:r>
            <w:proofErr w:type="spellEnd"/>
            <w:r w:rsidRPr="0012578A">
              <w:t xml:space="preserve"> </w:t>
            </w:r>
            <w:proofErr w:type="spellStart"/>
            <w:r w:rsidRPr="0012578A">
              <w:t>procjeni</w:t>
            </w:r>
            <w:proofErr w:type="spellEnd"/>
            <w:r w:rsidRPr="0012578A">
              <w:t xml:space="preserve"> </w:t>
            </w:r>
            <w:proofErr w:type="spellStart"/>
            <w:r w:rsidRPr="0012578A">
              <w:t>štete</w:t>
            </w:r>
            <w:proofErr w:type="spellEnd"/>
            <w:r w:rsidRPr="0012578A">
              <w:t xml:space="preserve"> </w:t>
            </w:r>
            <w:proofErr w:type="spellStart"/>
            <w:r w:rsidRPr="0012578A">
              <w:t>sukladno</w:t>
            </w:r>
            <w:proofErr w:type="spellEnd"/>
            <w:r w:rsidRPr="0012578A">
              <w:t xml:space="preserve"> </w:t>
            </w:r>
            <w:proofErr w:type="spellStart"/>
            <w:r w:rsidRPr="0012578A">
              <w:t>Zakonu</w:t>
            </w:r>
            <w:proofErr w:type="spellEnd"/>
            <w:r w:rsidRPr="0012578A">
              <w:t xml:space="preserve"> </w:t>
            </w:r>
            <w:proofErr w:type="spellStart"/>
            <w:r w:rsidRPr="0012578A">
              <w:t>te</w:t>
            </w:r>
            <w:proofErr w:type="spellEnd"/>
            <w:r w:rsidRPr="0012578A">
              <w:t xml:space="preserve"> o </w:t>
            </w:r>
            <w:proofErr w:type="spellStart"/>
            <w:r w:rsidRPr="0012578A">
              <w:t>rezultatima</w:t>
            </w:r>
            <w:proofErr w:type="spellEnd"/>
            <w:r w:rsidRPr="0012578A">
              <w:t xml:space="preserve"> </w:t>
            </w:r>
            <w:proofErr w:type="spellStart"/>
            <w:r w:rsidRPr="0012578A">
              <w:t>izvješćuje</w:t>
            </w:r>
            <w:proofErr w:type="spellEnd"/>
            <w:r w:rsidRPr="0012578A">
              <w:t xml:space="preserve"> </w:t>
            </w:r>
            <w:proofErr w:type="spellStart"/>
            <w:r w:rsidRPr="0012578A">
              <w:t>Povjerenstvo</w:t>
            </w:r>
            <w:proofErr w:type="spellEnd"/>
            <w:r w:rsidRPr="0012578A">
              <w:t xml:space="preserve"> </w:t>
            </w:r>
            <w:proofErr w:type="spellStart"/>
            <w:r>
              <w:t>Istarske</w:t>
            </w:r>
            <w:proofErr w:type="spellEnd"/>
            <w:r w:rsidRPr="0012578A">
              <w:t xml:space="preserve"> </w:t>
            </w:r>
            <w:proofErr w:type="spellStart"/>
            <w:r w:rsidRPr="0012578A">
              <w:t>županije</w:t>
            </w:r>
            <w:proofErr w:type="spellEnd"/>
          </w:p>
        </w:tc>
      </w:tr>
    </w:tbl>
    <w:p w:rsidR="001B2FA4" w:rsidRDefault="001B2FA4" w:rsidP="001B2FA4">
      <w:pPr>
        <w:spacing w:before="120" w:after="120"/>
        <w:rPr>
          <w:rFonts w:ascii="Arial Narrow" w:eastAsiaTheme="minorEastAsia" w:hAnsi="Arial Narrow"/>
          <w:szCs w:val="22"/>
          <w:lang w:eastAsia="hr-HR"/>
        </w:rPr>
      </w:pPr>
    </w:p>
    <w:p w:rsidR="001B2FA4" w:rsidRPr="005E00E9" w:rsidRDefault="001B2FA4" w:rsidP="001B2FA4">
      <w:pPr>
        <w:spacing w:before="120" w:after="120"/>
        <w:rPr>
          <w:rFonts w:ascii="Arial Narrow" w:eastAsiaTheme="minorEastAsia" w:hAnsi="Arial Narrow"/>
          <w:szCs w:val="22"/>
          <w:lang w:eastAsia="hr-HR"/>
        </w:rPr>
      </w:pPr>
      <w:r w:rsidRPr="006B043A">
        <w:rPr>
          <w:rFonts w:ascii="Arial Narrow" w:eastAsiaTheme="minorEastAsia" w:hAnsi="Arial Narrow"/>
          <w:b/>
          <w:bCs/>
          <w:szCs w:val="22"/>
          <w:lang w:eastAsia="hr-HR"/>
        </w:rPr>
        <w:t>Mjere civilne zaštite</w:t>
      </w:r>
      <w:r w:rsidRPr="005E00E9">
        <w:rPr>
          <w:rFonts w:ascii="Arial Narrow" w:eastAsiaTheme="minorEastAsia" w:hAnsi="Arial Narrow"/>
          <w:szCs w:val="22"/>
          <w:lang w:eastAsia="hr-HR"/>
        </w:rPr>
        <w:t xml:space="preserve"> u slučaju potresa</w:t>
      </w:r>
      <w:r>
        <w:rPr>
          <w:rFonts w:ascii="Arial Narrow" w:eastAsiaTheme="minorEastAsia" w:hAnsi="Arial Narrow"/>
          <w:szCs w:val="22"/>
          <w:lang w:eastAsia="hr-HR"/>
        </w:rPr>
        <w:t xml:space="preserve"> koje provode snage sustava civilne zaštite Općine </w:t>
      </w:r>
      <w:proofErr w:type="spellStart"/>
      <w:r w:rsidRPr="00632CAD">
        <w:rPr>
          <w:rFonts w:ascii="Arial Narrow" w:eastAsiaTheme="minorEastAsia" w:hAnsi="Arial Narrow"/>
          <w:szCs w:val="22"/>
          <w:lang w:eastAsia="hr-HR"/>
        </w:rPr>
        <w:t>Kaštelir</w:t>
      </w:r>
      <w:proofErr w:type="spellEnd"/>
      <w:r w:rsidRPr="00632CAD">
        <w:rPr>
          <w:rFonts w:ascii="Arial Narrow" w:eastAsiaTheme="minorEastAsia" w:hAnsi="Arial Narrow"/>
          <w:szCs w:val="22"/>
          <w:lang w:eastAsia="hr-HR"/>
        </w:rPr>
        <w:t xml:space="preserve">-Labinci – </w:t>
      </w:r>
      <w:proofErr w:type="spellStart"/>
      <w:r w:rsidRPr="00632CAD">
        <w:rPr>
          <w:rFonts w:ascii="Arial Narrow" w:eastAsiaTheme="minorEastAsia" w:hAnsi="Arial Narrow"/>
          <w:szCs w:val="22"/>
          <w:lang w:eastAsia="hr-HR"/>
        </w:rPr>
        <w:t>Castelliere</w:t>
      </w:r>
      <w:proofErr w:type="spellEnd"/>
      <w:r w:rsidRPr="00632CAD">
        <w:rPr>
          <w:rFonts w:ascii="Arial Narrow" w:eastAsiaTheme="minorEastAsia" w:hAnsi="Arial Narrow"/>
          <w:szCs w:val="22"/>
          <w:lang w:eastAsia="hr-HR"/>
        </w:rPr>
        <w:t>-S. Domenica</w:t>
      </w:r>
      <w:r w:rsidRPr="005E00E9">
        <w:rPr>
          <w:rFonts w:ascii="Arial Narrow" w:eastAsiaTheme="minorEastAsia" w:hAnsi="Arial Narrow"/>
          <w:szCs w:val="22"/>
          <w:lang w:eastAsia="hr-HR"/>
        </w:rPr>
        <w:t xml:space="preserve">: </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spašavanja i raščišćavanja iz ruševina</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zaštite objekata kritične infrastrukture i suradnja s pravnim osobama s ciljem osiguravanja</w:t>
      </w:r>
      <w:r>
        <w:rPr>
          <w:rFonts w:eastAsiaTheme="minorEastAsia"/>
        </w:rPr>
        <w:t>,</w:t>
      </w:r>
      <w:r w:rsidRPr="005E00E9">
        <w:rPr>
          <w:rFonts w:eastAsiaTheme="minorEastAsia"/>
        </w:rPr>
        <w:t xml:space="preserve"> kontinuiteta njihovog djelovanja</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gašenja požara</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reguliranja prometa i osiguranja tijekom intervencija</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pružanja medicinske pomoći i medicinskog zbrinjavanja</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pružanja veterinarske pomoći</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provođenja evakuacije</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spašavanja i evakuacije ranjivih skupina stanovništva – djece, osoba s invaliditetom, bolesnih, starih i nemoćnih</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provođenja zbrinjavanja</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humane asanacije i identifikacije poginulih</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higijensko - epidemiološke zaštite</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osiguravanja hrane i vode za piće</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središta za informiranje stanovništva</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prihvata pomoći (u ljudstvu i materijalnim sredstvima)</w:t>
      </w:r>
      <w:r>
        <w:rPr>
          <w:rFonts w:eastAsiaTheme="minorEastAsia"/>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rFonts w:eastAsiaTheme="minorEastAsia"/>
        </w:rPr>
      </w:pPr>
      <w:r w:rsidRPr="005E00E9">
        <w:rPr>
          <w:rFonts w:eastAsiaTheme="minorEastAsia"/>
        </w:rPr>
        <w:t>organizacija pružanja psihološke pomoći</w:t>
      </w:r>
      <w:r>
        <w:rPr>
          <w:rFonts w:eastAsiaTheme="minorEastAsia"/>
        </w:rPr>
        <w:t>.</w:t>
      </w:r>
    </w:p>
    <w:p w:rsidR="001B2FA4" w:rsidRDefault="001B2FA4" w:rsidP="001B2FA4">
      <w:pPr>
        <w:spacing w:after="120"/>
        <w:rPr>
          <w:rFonts w:ascii="Arial Narrow" w:eastAsiaTheme="minorEastAsia" w:hAnsi="Arial Narrow"/>
          <w:szCs w:val="22"/>
          <w:lang w:eastAsia="hr-HR"/>
        </w:rPr>
      </w:pPr>
      <w:r w:rsidRPr="006B043A">
        <w:rPr>
          <w:rFonts w:ascii="Arial Narrow" w:eastAsiaTheme="minorEastAsia" w:hAnsi="Arial Narrow"/>
          <w:b/>
          <w:bCs/>
          <w:szCs w:val="22"/>
          <w:lang w:eastAsia="hr-HR"/>
        </w:rPr>
        <w:t>Nositelji mjera</w:t>
      </w:r>
      <w:r w:rsidRPr="005E00E9">
        <w:rPr>
          <w:rFonts w:ascii="Arial Narrow" w:eastAsiaTheme="minorEastAsia" w:hAnsi="Arial Narrow"/>
          <w:szCs w:val="22"/>
          <w:lang w:eastAsia="hr-HR"/>
        </w:rPr>
        <w:t xml:space="preserve"> su</w:t>
      </w:r>
      <w:r>
        <w:rPr>
          <w:rFonts w:ascii="Arial Narrow" w:eastAsiaTheme="minorEastAsia" w:hAnsi="Arial Narrow"/>
          <w:szCs w:val="22"/>
          <w:lang w:eastAsia="hr-HR"/>
        </w:rPr>
        <w:t>:</w:t>
      </w:r>
    </w:p>
    <w:tbl>
      <w:tblPr>
        <w:tblW w:w="34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0"/>
      </w:tblGrid>
      <w:tr w:rsidR="001B2FA4" w:rsidRPr="00AB22D0" w:rsidTr="00FB7C57">
        <w:trPr>
          <w:trHeight w:val="519"/>
          <w:tblHeader/>
          <w:jc w:val="center"/>
        </w:trPr>
        <w:tc>
          <w:tcPr>
            <w:tcW w:w="5000" w:type="pct"/>
            <w:shd w:val="clear" w:color="auto" w:fill="D9D9D9" w:themeFill="background1" w:themeFillShade="D9"/>
            <w:vAlign w:val="center"/>
          </w:tcPr>
          <w:p w:rsidR="001B2FA4" w:rsidRPr="00EB329C" w:rsidRDefault="001B2FA4" w:rsidP="00FB7C57">
            <w:pPr>
              <w:pStyle w:val="NoSpacing"/>
              <w:rPr>
                <w:b/>
                <w:bCs/>
                <w:lang w:val="it-IT"/>
              </w:rPr>
            </w:pPr>
            <w:proofErr w:type="spellStart"/>
            <w:r w:rsidRPr="00EB329C">
              <w:rPr>
                <w:b/>
                <w:bCs/>
                <w:lang w:val="it-IT"/>
              </w:rPr>
              <w:t>Nositelji</w:t>
            </w:r>
            <w:proofErr w:type="spellEnd"/>
            <w:r w:rsidRPr="00EB329C">
              <w:rPr>
                <w:b/>
                <w:bCs/>
                <w:lang w:val="it-IT"/>
              </w:rPr>
              <w:t xml:space="preserve"> </w:t>
            </w:r>
            <w:proofErr w:type="spellStart"/>
            <w:r w:rsidRPr="00EB329C">
              <w:rPr>
                <w:b/>
                <w:bCs/>
                <w:lang w:val="it-IT"/>
              </w:rPr>
              <w:t>mjera</w:t>
            </w:r>
            <w:proofErr w:type="spellEnd"/>
            <w:r w:rsidRPr="00EB329C">
              <w:rPr>
                <w:b/>
                <w:bCs/>
                <w:lang w:val="it-IT"/>
              </w:rPr>
              <w:t xml:space="preserve"> u </w:t>
            </w:r>
            <w:proofErr w:type="spellStart"/>
            <w:r w:rsidRPr="00EB329C">
              <w:rPr>
                <w:b/>
                <w:bCs/>
                <w:lang w:val="it-IT"/>
              </w:rPr>
              <w:t>slučaju</w:t>
            </w:r>
            <w:proofErr w:type="spellEnd"/>
            <w:r w:rsidRPr="00EB329C">
              <w:rPr>
                <w:b/>
                <w:bCs/>
                <w:lang w:val="it-IT"/>
              </w:rPr>
              <w:t xml:space="preserve"> </w:t>
            </w:r>
            <w:proofErr w:type="spellStart"/>
            <w:r w:rsidRPr="00EB329C">
              <w:rPr>
                <w:b/>
                <w:bCs/>
                <w:lang w:val="it-IT"/>
              </w:rPr>
              <w:t>potresa</w:t>
            </w:r>
            <w:proofErr w:type="spellEnd"/>
          </w:p>
        </w:tc>
      </w:tr>
      <w:tr w:rsidR="001B2FA4" w:rsidRPr="003D7423" w:rsidTr="00FB7C57">
        <w:trPr>
          <w:trHeight w:val="304"/>
          <w:jc w:val="center"/>
        </w:trPr>
        <w:tc>
          <w:tcPr>
            <w:tcW w:w="5000" w:type="pct"/>
            <w:tcBorders>
              <w:bottom w:val="single" w:sz="4" w:space="0" w:color="auto"/>
            </w:tcBorders>
            <w:vAlign w:val="center"/>
          </w:tcPr>
          <w:p w:rsidR="001B2FA4" w:rsidRPr="00AB22D0" w:rsidRDefault="001B2FA4" w:rsidP="00C758B4">
            <w:pPr>
              <w:pStyle w:val="NoSpacing"/>
              <w:numPr>
                <w:ilvl w:val="0"/>
                <w:numId w:val="96"/>
              </w:numPr>
              <w:spacing w:before="120" w:after="120"/>
              <w:ind w:hanging="357"/>
              <w:rPr>
                <w:b/>
              </w:rPr>
            </w:pPr>
            <w:proofErr w:type="spellStart"/>
            <w:r w:rsidRPr="00EB329C">
              <w:rPr>
                <w:lang w:val="it-IT"/>
              </w:rPr>
              <w:t>Stožer</w:t>
            </w:r>
            <w:proofErr w:type="spellEnd"/>
            <w:r w:rsidRPr="00EB329C">
              <w:rPr>
                <w:lang w:val="it-IT"/>
              </w:rPr>
              <w:t xml:space="preserve"> </w:t>
            </w:r>
            <w:proofErr w:type="spellStart"/>
            <w:r w:rsidRPr="00EB329C">
              <w:rPr>
                <w:lang w:val="it-IT"/>
              </w:rPr>
              <w:t>civilne</w:t>
            </w:r>
            <w:proofErr w:type="spellEnd"/>
            <w:r w:rsidRPr="00EB329C">
              <w:rPr>
                <w:lang w:val="it-IT"/>
              </w:rPr>
              <w:t xml:space="preserve"> </w:t>
            </w:r>
            <w:proofErr w:type="spellStart"/>
            <w:r w:rsidRPr="00EB329C">
              <w:rPr>
                <w:lang w:val="it-IT"/>
              </w:rPr>
              <w:t>zaštite</w:t>
            </w:r>
            <w:proofErr w:type="spellEnd"/>
            <w:r w:rsidRPr="00EB329C">
              <w:rPr>
                <w:lang w:val="it-IT"/>
              </w:rPr>
              <w:t xml:space="preserve"> </w:t>
            </w:r>
            <w:proofErr w:type="spellStart"/>
            <w:r w:rsidRPr="00EB329C">
              <w:rPr>
                <w:lang w:val="it-IT"/>
              </w:rPr>
              <w:t>Općine</w:t>
            </w:r>
            <w:proofErr w:type="spellEnd"/>
            <w:r w:rsidRPr="00EB329C">
              <w:rPr>
                <w:lang w:val="it-IT"/>
              </w:rPr>
              <w:t xml:space="preserve"> </w:t>
            </w:r>
            <w:proofErr w:type="spellStart"/>
            <w:r w:rsidRPr="00EB329C">
              <w:rPr>
                <w:lang w:val="it-IT"/>
              </w:rPr>
              <w:t>Kaštelir-Labinci</w:t>
            </w:r>
            <w:proofErr w:type="spellEnd"/>
            <w:r w:rsidRPr="00EB329C">
              <w:rPr>
                <w:lang w:val="it-IT"/>
              </w:rPr>
              <w:t xml:space="preserve"> – Castelliere-S. </w:t>
            </w:r>
            <w:r w:rsidRPr="002316E1">
              <w:t>Domenica</w:t>
            </w:r>
          </w:p>
          <w:p w:rsidR="001B2FA4" w:rsidRPr="00EB329C" w:rsidRDefault="001B2FA4" w:rsidP="00C758B4">
            <w:pPr>
              <w:pStyle w:val="NoSpacing"/>
              <w:numPr>
                <w:ilvl w:val="0"/>
                <w:numId w:val="96"/>
              </w:numPr>
              <w:spacing w:before="120" w:after="120"/>
              <w:ind w:hanging="357"/>
              <w:rPr>
                <w:b/>
                <w:lang w:val="it-IT"/>
              </w:rPr>
            </w:pPr>
            <w:proofErr w:type="spellStart"/>
            <w:r w:rsidRPr="00EB329C">
              <w:rPr>
                <w:lang w:val="it-IT"/>
              </w:rPr>
              <w:t>Povjerenici</w:t>
            </w:r>
            <w:proofErr w:type="spellEnd"/>
            <w:r w:rsidRPr="00EB329C">
              <w:rPr>
                <w:lang w:val="it-IT"/>
              </w:rPr>
              <w:t xml:space="preserve"> </w:t>
            </w:r>
            <w:proofErr w:type="spellStart"/>
            <w:r w:rsidRPr="00EB329C">
              <w:rPr>
                <w:lang w:val="it-IT"/>
              </w:rPr>
              <w:t>civilne</w:t>
            </w:r>
            <w:proofErr w:type="spellEnd"/>
            <w:r w:rsidRPr="00EB329C">
              <w:rPr>
                <w:lang w:val="it-IT"/>
              </w:rPr>
              <w:t xml:space="preserve"> </w:t>
            </w:r>
            <w:proofErr w:type="spellStart"/>
            <w:r w:rsidRPr="00EB329C">
              <w:rPr>
                <w:lang w:val="it-IT"/>
              </w:rPr>
              <w:t>zaštite</w:t>
            </w:r>
            <w:proofErr w:type="spellEnd"/>
            <w:r w:rsidRPr="00EB329C">
              <w:rPr>
                <w:lang w:val="it-IT"/>
              </w:rPr>
              <w:t xml:space="preserve"> i </w:t>
            </w:r>
            <w:proofErr w:type="spellStart"/>
            <w:r w:rsidRPr="00EB329C">
              <w:rPr>
                <w:lang w:val="it-IT"/>
              </w:rPr>
              <w:t>njihovi</w:t>
            </w:r>
            <w:proofErr w:type="spellEnd"/>
            <w:r w:rsidRPr="00EB329C">
              <w:rPr>
                <w:lang w:val="it-IT"/>
              </w:rPr>
              <w:t xml:space="preserve"> </w:t>
            </w:r>
            <w:proofErr w:type="spellStart"/>
            <w:r w:rsidRPr="00EB329C">
              <w:rPr>
                <w:lang w:val="it-IT"/>
              </w:rPr>
              <w:t>zamjenici</w:t>
            </w:r>
            <w:proofErr w:type="spellEnd"/>
            <w:r w:rsidRPr="00EB329C">
              <w:rPr>
                <w:lang w:val="it-IT"/>
              </w:rPr>
              <w:t xml:space="preserve"> (</w:t>
            </w:r>
            <w:proofErr w:type="spellStart"/>
            <w:r w:rsidRPr="00EB329C">
              <w:rPr>
                <w:lang w:val="it-IT"/>
              </w:rPr>
              <w:t>koje</w:t>
            </w:r>
            <w:proofErr w:type="spellEnd"/>
            <w:r w:rsidRPr="00EB329C">
              <w:rPr>
                <w:lang w:val="it-IT"/>
              </w:rPr>
              <w:t xml:space="preserve"> je </w:t>
            </w:r>
            <w:proofErr w:type="spellStart"/>
            <w:r w:rsidRPr="00EB329C">
              <w:rPr>
                <w:lang w:val="it-IT"/>
              </w:rPr>
              <w:t>potrebno</w:t>
            </w:r>
            <w:proofErr w:type="spellEnd"/>
            <w:r w:rsidRPr="00EB329C">
              <w:rPr>
                <w:lang w:val="it-IT"/>
              </w:rPr>
              <w:t xml:space="preserve"> </w:t>
            </w:r>
            <w:proofErr w:type="spellStart"/>
            <w:r w:rsidRPr="00EB329C">
              <w:rPr>
                <w:lang w:val="it-IT"/>
              </w:rPr>
              <w:t>imenovati</w:t>
            </w:r>
            <w:proofErr w:type="spellEnd"/>
            <w:r w:rsidRPr="00EB329C">
              <w:rPr>
                <w:lang w:val="it-IT"/>
              </w:rPr>
              <w:t>)</w:t>
            </w:r>
          </w:p>
          <w:p w:rsidR="001B2FA4" w:rsidRPr="00AB22D0" w:rsidRDefault="001B2FA4" w:rsidP="00C758B4">
            <w:pPr>
              <w:pStyle w:val="NoSpacing"/>
              <w:numPr>
                <w:ilvl w:val="0"/>
                <w:numId w:val="96"/>
              </w:numPr>
              <w:spacing w:before="120" w:after="120"/>
              <w:ind w:hanging="357"/>
              <w:rPr>
                <w:b/>
              </w:rPr>
            </w:pPr>
            <w:proofErr w:type="spellStart"/>
            <w:r w:rsidRPr="00AB22D0">
              <w:t>Koordinatori</w:t>
            </w:r>
            <w:proofErr w:type="spellEnd"/>
            <w:r w:rsidRPr="00AB22D0">
              <w:t xml:space="preserve"> </w:t>
            </w:r>
            <w:proofErr w:type="spellStart"/>
            <w:r w:rsidRPr="00AB22D0">
              <w:t>na</w:t>
            </w:r>
            <w:proofErr w:type="spellEnd"/>
            <w:r w:rsidRPr="00AB22D0">
              <w:t xml:space="preserve"> </w:t>
            </w:r>
            <w:proofErr w:type="spellStart"/>
            <w:r w:rsidRPr="00AB22D0">
              <w:t>lokaciji</w:t>
            </w:r>
            <w:proofErr w:type="spellEnd"/>
          </w:p>
          <w:p w:rsidR="001B2FA4" w:rsidRPr="00AB22D0" w:rsidRDefault="001B2FA4" w:rsidP="00C758B4">
            <w:pPr>
              <w:pStyle w:val="NoSpacing"/>
              <w:numPr>
                <w:ilvl w:val="0"/>
                <w:numId w:val="96"/>
              </w:numPr>
              <w:spacing w:before="120" w:after="120"/>
              <w:ind w:hanging="357"/>
              <w:rPr>
                <w:b/>
              </w:rPr>
            </w:pPr>
            <w:proofErr w:type="spellStart"/>
            <w:r w:rsidRPr="00AB22D0">
              <w:t>Operativne</w:t>
            </w:r>
            <w:proofErr w:type="spellEnd"/>
            <w:r w:rsidRPr="00AB22D0">
              <w:t xml:space="preserve"> </w:t>
            </w:r>
            <w:proofErr w:type="spellStart"/>
            <w:r w:rsidRPr="00AB22D0">
              <w:t>snage</w:t>
            </w:r>
            <w:proofErr w:type="spellEnd"/>
            <w:r w:rsidRPr="00AB22D0">
              <w:t xml:space="preserve"> </w:t>
            </w:r>
            <w:proofErr w:type="spellStart"/>
            <w:r w:rsidRPr="00AB22D0">
              <w:t>vatrogastva</w:t>
            </w:r>
            <w:proofErr w:type="spellEnd"/>
          </w:p>
          <w:p w:rsidR="001B2FA4" w:rsidRPr="00AB22D0" w:rsidRDefault="001B2FA4" w:rsidP="00C758B4">
            <w:pPr>
              <w:pStyle w:val="NoSpacing"/>
              <w:numPr>
                <w:ilvl w:val="0"/>
                <w:numId w:val="97"/>
              </w:numPr>
              <w:spacing w:before="120" w:after="120"/>
              <w:ind w:left="1156" w:hanging="357"/>
              <w:rPr>
                <w:b/>
              </w:rPr>
            </w:pPr>
            <w:r w:rsidRPr="00AB22D0">
              <w:lastRenderedPageBreak/>
              <w:t xml:space="preserve">JVP </w:t>
            </w:r>
            <w:r>
              <w:t>Poreč</w:t>
            </w:r>
          </w:p>
          <w:p w:rsidR="001B2FA4" w:rsidRDefault="001B2FA4" w:rsidP="00C758B4">
            <w:pPr>
              <w:pStyle w:val="NoSpacing"/>
              <w:numPr>
                <w:ilvl w:val="0"/>
                <w:numId w:val="97"/>
              </w:numPr>
              <w:spacing w:before="120" w:after="120"/>
              <w:ind w:left="1156" w:hanging="357"/>
              <w:rPr>
                <w:b/>
              </w:rPr>
            </w:pPr>
            <w:r w:rsidRPr="00AB22D0">
              <w:t xml:space="preserve">DVD </w:t>
            </w:r>
            <w:proofErr w:type="spellStart"/>
            <w:r>
              <w:t>Grom</w:t>
            </w:r>
            <w:proofErr w:type="spellEnd"/>
          </w:p>
          <w:p w:rsidR="001B2FA4" w:rsidRPr="00AB22D0" w:rsidRDefault="001B2FA4" w:rsidP="00C758B4">
            <w:pPr>
              <w:pStyle w:val="NoSpacing"/>
              <w:numPr>
                <w:ilvl w:val="0"/>
                <w:numId w:val="96"/>
              </w:numPr>
              <w:spacing w:after="120"/>
              <w:rPr>
                <w:b/>
              </w:rPr>
            </w:pPr>
            <w:proofErr w:type="spellStart"/>
            <w:r w:rsidRPr="00AB22D0">
              <w:t>Operativne</w:t>
            </w:r>
            <w:proofErr w:type="spellEnd"/>
            <w:r w:rsidRPr="00AB22D0">
              <w:t xml:space="preserve"> </w:t>
            </w:r>
            <w:proofErr w:type="spellStart"/>
            <w:r w:rsidRPr="00AB22D0">
              <w:t>snage</w:t>
            </w:r>
            <w:proofErr w:type="spellEnd"/>
            <w:r w:rsidRPr="00AB22D0">
              <w:t xml:space="preserve"> HGSS-a, Hrvatska </w:t>
            </w:r>
            <w:proofErr w:type="spellStart"/>
            <w:r w:rsidRPr="00AB22D0">
              <w:t>gorska</w:t>
            </w:r>
            <w:proofErr w:type="spellEnd"/>
            <w:r w:rsidRPr="00AB22D0">
              <w:t xml:space="preserve"> </w:t>
            </w:r>
            <w:proofErr w:type="spellStart"/>
            <w:r w:rsidRPr="00AB22D0">
              <w:t>služba</w:t>
            </w:r>
            <w:proofErr w:type="spellEnd"/>
            <w:r w:rsidRPr="00AB22D0">
              <w:t xml:space="preserve"> </w:t>
            </w:r>
            <w:proofErr w:type="spellStart"/>
            <w:r w:rsidRPr="00AB22D0">
              <w:t>spašavanja</w:t>
            </w:r>
            <w:proofErr w:type="spellEnd"/>
            <w:r w:rsidRPr="00AB22D0">
              <w:t xml:space="preserve"> - </w:t>
            </w:r>
            <w:proofErr w:type="spellStart"/>
            <w:r w:rsidRPr="00AB22D0">
              <w:t>Stanica</w:t>
            </w:r>
            <w:proofErr w:type="spellEnd"/>
            <w:r w:rsidRPr="00AB22D0">
              <w:t xml:space="preserve"> Pula</w:t>
            </w:r>
          </w:p>
          <w:p w:rsidR="001B2FA4" w:rsidRPr="00AB22D0" w:rsidRDefault="001B2FA4" w:rsidP="00C758B4">
            <w:pPr>
              <w:pStyle w:val="NoSpacing"/>
              <w:numPr>
                <w:ilvl w:val="0"/>
                <w:numId w:val="96"/>
              </w:numPr>
              <w:spacing w:before="120" w:after="120"/>
              <w:ind w:hanging="357"/>
              <w:rPr>
                <w:b/>
              </w:rPr>
            </w:pPr>
            <w:proofErr w:type="spellStart"/>
            <w:r w:rsidRPr="00AB22D0">
              <w:t>Operativne</w:t>
            </w:r>
            <w:proofErr w:type="spellEnd"/>
            <w:r w:rsidRPr="00AB22D0">
              <w:t xml:space="preserve"> </w:t>
            </w:r>
            <w:proofErr w:type="spellStart"/>
            <w:r w:rsidRPr="00AB22D0">
              <w:t>snage</w:t>
            </w:r>
            <w:proofErr w:type="spellEnd"/>
            <w:r w:rsidRPr="00AB22D0">
              <w:t xml:space="preserve"> </w:t>
            </w:r>
            <w:proofErr w:type="spellStart"/>
            <w:r>
              <w:t>crvenog</w:t>
            </w:r>
            <w:proofErr w:type="spellEnd"/>
            <w:r>
              <w:t xml:space="preserve"> </w:t>
            </w:r>
            <w:proofErr w:type="spellStart"/>
            <w:r>
              <w:t>križa</w:t>
            </w:r>
            <w:proofErr w:type="spellEnd"/>
            <w:r w:rsidRPr="00AB22D0">
              <w:t xml:space="preserve">, </w:t>
            </w:r>
            <w:proofErr w:type="spellStart"/>
            <w:r w:rsidRPr="00AB22D0">
              <w:t>Gradsko</w:t>
            </w:r>
            <w:proofErr w:type="spellEnd"/>
            <w:r w:rsidRPr="00AB22D0">
              <w:t xml:space="preserve"> </w:t>
            </w:r>
            <w:proofErr w:type="spellStart"/>
            <w:r w:rsidRPr="00AB22D0">
              <w:t>društvo</w:t>
            </w:r>
            <w:proofErr w:type="spellEnd"/>
            <w:r w:rsidRPr="00AB22D0">
              <w:t xml:space="preserve"> </w:t>
            </w:r>
            <w:proofErr w:type="spellStart"/>
            <w:r w:rsidRPr="00AB22D0">
              <w:t>Crvenog</w:t>
            </w:r>
            <w:proofErr w:type="spellEnd"/>
            <w:r w:rsidRPr="00AB22D0">
              <w:t xml:space="preserve"> </w:t>
            </w:r>
            <w:proofErr w:type="spellStart"/>
            <w:r w:rsidRPr="00AB22D0">
              <w:t>križa</w:t>
            </w:r>
            <w:proofErr w:type="spellEnd"/>
            <w:r w:rsidRPr="00AB22D0">
              <w:t xml:space="preserve"> </w:t>
            </w:r>
            <w:r>
              <w:t>Poreč</w:t>
            </w:r>
          </w:p>
          <w:p w:rsidR="001B2FA4" w:rsidRPr="00EB329C" w:rsidRDefault="001B2FA4" w:rsidP="00C758B4">
            <w:pPr>
              <w:pStyle w:val="NoSpacing"/>
              <w:numPr>
                <w:ilvl w:val="0"/>
                <w:numId w:val="96"/>
              </w:numPr>
              <w:spacing w:before="120" w:after="120"/>
              <w:ind w:hanging="357"/>
              <w:rPr>
                <w:b/>
                <w:lang w:val="it-IT"/>
              </w:rPr>
            </w:pPr>
            <w:proofErr w:type="spellStart"/>
            <w:r w:rsidRPr="00EB329C">
              <w:rPr>
                <w:lang w:val="it-IT"/>
              </w:rPr>
              <w:t>Pravne</w:t>
            </w:r>
            <w:proofErr w:type="spellEnd"/>
            <w:r w:rsidRPr="00EB329C">
              <w:rPr>
                <w:lang w:val="it-IT"/>
              </w:rPr>
              <w:t xml:space="preserve"> </w:t>
            </w:r>
            <w:proofErr w:type="spellStart"/>
            <w:r w:rsidRPr="00EB329C">
              <w:rPr>
                <w:lang w:val="it-IT"/>
              </w:rPr>
              <w:t>osobe</w:t>
            </w:r>
            <w:proofErr w:type="spellEnd"/>
            <w:r w:rsidRPr="00EB329C">
              <w:rPr>
                <w:lang w:val="it-IT"/>
              </w:rPr>
              <w:t xml:space="preserve"> od </w:t>
            </w:r>
            <w:proofErr w:type="spellStart"/>
            <w:r w:rsidRPr="00EB329C">
              <w:rPr>
                <w:lang w:val="it-IT"/>
              </w:rPr>
              <w:t>interesa</w:t>
            </w:r>
            <w:proofErr w:type="spellEnd"/>
            <w:r w:rsidRPr="00EB329C">
              <w:rPr>
                <w:lang w:val="it-IT"/>
              </w:rPr>
              <w:t xml:space="preserve"> za </w:t>
            </w:r>
            <w:proofErr w:type="spellStart"/>
            <w:r w:rsidRPr="00EB329C">
              <w:rPr>
                <w:lang w:val="it-IT"/>
              </w:rPr>
              <w:t>sustavu</w:t>
            </w:r>
            <w:proofErr w:type="spellEnd"/>
            <w:r w:rsidRPr="00EB329C">
              <w:rPr>
                <w:lang w:val="it-IT"/>
              </w:rPr>
              <w:t xml:space="preserve"> </w:t>
            </w:r>
            <w:proofErr w:type="spellStart"/>
            <w:r w:rsidRPr="00EB329C">
              <w:rPr>
                <w:lang w:val="it-IT"/>
              </w:rPr>
              <w:t>civilne</w:t>
            </w:r>
            <w:proofErr w:type="spellEnd"/>
            <w:r w:rsidRPr="00EB329C">
              <w:rPr>
                <w:lang w:val="it-IT"/>
              </w:rPr>
              <w:t xml:space="preserve"> </w:t>
            </w:r>
            <w:proofErr w:type="spellStart"/>
            <w:r w:rsidRPr="00EB329C">
              <w:rPr>
                <w:lang w:val="it-IT"/>
              </w:rPr>
              <w:t>zaštite</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Komunalna</w:t>
            </w:r>
            <w:proofErr w:type="spellEnd"/>
            <w:r w:rsidRPr="00EB329C">
              <w:rPr>
                <w:lang w:val="it-IT"/>
              </w:rPr>
              <w:t xml:space="preserve"> firma </w:t>
            </w:r>
            <w:proofErr w:type="spellStart"/>
            <w:r w:rsidRPr="00EB329C">
              <w:rPr>
                <w:lang w:val="it-IT"/>
              </w:rPr>
              <w:t>Mavriš</w:t>
            </w:r>
            <w:proofErr w:type="spellEnd"/>
            <w:r w:rsidRPr="00EB329C">
              <w:rPr>
                <w:lang w:val="it-IT"/>
              </w:rPr>
              <w:t xml:space="preserve"> </w:t>
            </w:r>
            <w:proofErr w:type="spellStart"/>
            <w:r w:rsidRPr="00EB329C">
              <w:rPr>
                <w:lang w:val="it-IT"/>
              </w:rPr>
              <w:t>d.o.o</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Istarski</w:t>
            </w:r>
            <w:proofErr w:type="spellEnd"/>
            <w:r w:rsidRPr="00EB329C">
              <w:rPr>
                <w:lang w:val="it-IT"/>
              </w:rPr>
              <w:t xml:space="preserve"> </w:t>
            </w:r>
            <w:proofErr w:type="spellStart"/>
            <w:r w:rsidRPr="00EB329C">
              <w:rPr>
                <w:lang w:val="it-IT"/>
              </w:rPr>
              <w:t>vodovod</w:t>
            </w:r>
            <w:proofErr w:type="spellEnd"/>
            <w:r w:rsidRPr="00EB329C">
              <w:rPr>
                <w:lang w:val="it-IT"/>
              </w:rPr>
              <w:t xml:space="preserve"> </w:t>
            </w:r>
            <w:proofErr w:type="spellStart"/>
            <w:r w:rsidRPr="00EB329C">
              <w:rPr>
                <w:lang w:val="it-IT"/>
              </w:rPr>
              <w:t>d.o.o</w:t>
            </w:r>
            <w:proofErr w:type="spellEnd"/>
            <w:r w:rsidRPr="00EB329C">
              <w:rPr>
                <w:lang w:val="it-IT"/>
              </w:rPr>
              <w:t xml:space="preserve">. </w:t>
            </w:r>
            <w:proofErr w:type="spellStart"/>
            <w:r w:rsidRPr="00EB329C">
              <w:rPr>
                <w:lang w:val="it-IT"/>
              </w:rPr>
              <w:t>Buzet</w:t>
            </w:r>
            <w:proofErr w:type="spellEnd"/>
            <w:r w:rsidRPr="00EB329C">
              <w:rPr>
                <w:lang w:val="it-IT"/>
              </w:rPr>
              <w:t xml:space="preserve">, </w:t>
            </w:r>
            <w:proofErr w:type="spellStart"/>
            <w:r w:rsidRPr="00EB329C">
              <w:rPr>
                <w:lang w:val="it-IT"/>
              </w:rPr>
              <w:t>Ispostava</w:t>
            </w:r>
            <w:proofErr w:type="spellEnd"/>
            <w:r w:rsidRPr="00EB329C">
              <w:rPr>
                <w:lang w:val="it-IT"/>
              </w:rPr>
              <w:t xml:space="preserve"> </w:t>
            </w:r>
            <w:proofErr w:type="spellStart"/>
            <w:r w:rsidRPr="00EB329C">
              <w:rPr>
                <w:lang w:val="it-IT"/>
              </w:rPr>
              <w:t>Poreč</w:t>
            </w:r>
            <w:proofErr w:type="spellEnd"/>
          </w:p>
          <w:p w:rsidR="001B2FA4" w:rsidRPr="006101F0" w:rsidRDefault="001B2FA4" w:rsidP="00C758B4">
            <w:pPr>
              <w:pStyle w:val="NoSpacing"/>
              <w:numPr>
                <w:ilvl w:val="0"/>
                <w:numId w:val="97"/>
              </w:numPr>
              <w:spacing w:before="120" w:after="120"/>
              <w:ind w:left="1156" w:hanging="357"/>
              <w:rPr>
                <w:b/>
              </w:rPr>
            </w:pPr>
            <w:proofErr w:type="spellStart"/>
            <w:r w:rsidRPr="006101F0">
              <w:t>Veterinarska</w:t>
            </w:r>
            <w:proofErr w:type="spellEnd"/>
            <w:r w:rsidRPr="006101F0">
              <w:t xml:space="preserve"> </w:t>
            </w:r>
            <w:proofErr w:type="spellStart"/>
            <w:r w:rsidRPr="006101F0">
              <w:t>ambulanta</w:t>
            </w:r>
            <w:proofErr w:type="spellEnd"/>
            <w:r w:rsidRPr="006101F0">
              <w:t xml:space="preserve"> VET-CENTAR d.o.o.</w:t>
            </w:r>
          </w:p>
          <w:p w:rsidR="001B2FA4" w:rsidRPr="00AB22D0" w:rsidRDefault="001B2FA4" w:rsidP="00C758B4">
            <w:pPr>
              <w:pStyle w:val="NoSpacing"/>
              <w:numPr>
                <w:ilvl w:val="0"/>
                <w:numId w:val="96"/>
              </w:numPr>
              <w:spacing w:before="120" w:after="120"/>
              <w:ind w:hanging="357"/>
              <w:rPr>
                <w:b/>
              </w:rPr>
            </w:pPr>
            <w:proofErr w:type="spellStart"/>
            <w:r w:rsidRPr="00AB22D0">
              <w:t>Udruge</w:t>
            </w:r>
            <w:proofErr w:type="spellEnd"/>
            <w:r w:rsidRPr="00AB22D0">
              <w:t>:</w:t>
            </w:r>
          </w:p>
          <w:p w:rsidR="001B2FA4" w:rsidRPr="00632CAD" w:rsidRDefault="001B2FA4" w:rsidP="00C758B4">
            <w:pPr>
              <w:pStyle w:val="NoSpacing"/>
              <w:numPr>
                <w:ilvl w:val="0"/>
                <w:numId w:val="97"/>
              </w:numPr>
              <w:spacing w:before="120"/>
              <w:ind w:left="1156" w:hanging="357"/>
              <w:rPr>
                <w:b/>
              </w:rPr>
            </w:pPr>
            <w:proofErr w:type="spellStart"/>
            <w:r w:rsidRPr="00AB22D0">
              <w:t>Lovačko</w:t>
            </w:r>
            <w:proofErr w:type="spellEnd"/>
            <w:r w:rsidRPr="00AB22D0">
              <w:t xml:space="preserve"> </w:t>
            </w:r>
            <w:proofErr w:type="spellStart"/>
            <w:r w:rsidRPr="00AB22D0">
              <w:t>društvo</w:t>
            </w:r>
            <w:proofErr w:type="spellEnd"/>
            <w:r w:rsidRPr="00AB22D0">
              <w:t xml:space="preserve"> </w:t>
            </w:r>
            <w:proofErr w:type="spellStart"/>
            <w:r>
              <w:t>Fazan</w:t>
            </w:r>
            <w:proofErr w:type="spellEnd"/>
            <w:r>
              <w:t xml:space="preserve"> </w:t>
            </w:r>
            <w:proofErr w:type="spellStart"/>
            <w:r>
              <w:t>Kaštelir</w:t>
            </w:r>
            <w:proofErr w:type="spellEnd"/>
            <w:r>
              <w:t xml:space="preserve"> - </w:t>
            </w:r>
            <w:proofErr w:type="spellStart"/>
            <w:r>
              <w:t>Vižinada</w:t>
            </w:r>
            <w:proofErr w:type="spellEnd"/>
          </w:p>
        </w:tc>
      </w:tr>
    </w:tbl>
    <w:p w:rsidR="001B2FA4" w:rsidRDefault="001B2FA4" w:rsidP="001B2FA4">
      <w:pPr>
        <w:spacing w:after="120"/>
        <w:rPr>
          <w:rFonts w:ascii="Arial Narrow" w:eastAsiaTheme="minorEastAsia" w:hAnsi="Arial Narrow"/>
          <w:szCs w:val="22"/>
          <w:lang w:eastAsia="hr-HR"/>
        </w:rPr>
      </w:pPr>
    </w:p>
    <w:p w:rsidR="001B2FA4" w:rsidRDefault="001B2FA4" w:rsidP="001B2FA4">
      <w:pPr>
        <w:spacing w:after="120"/>
        <w:rPr>
          <w:rFonts w:ascii="Arial Narrow" w:eastAsiaTheme="minorEastAsia" w:hAnsi="Arial Narrow"/>
          <w:szCs w:val="22"/>
          <w:lang w:eastAsia="hr-HR"/>
        </w:rPr>
      </w:pPr>
      <w:r>
        <w:rPr>
          <w:rFonts w:ascii="Arial Narrow" w:eastAsiaTheme="minorEastAsia" w:hAnsi="Arial Narrow"/>
          <w:szCs w:val="22"/>
          <w:lang w:eastAsia="hr-HR"/>
        </w:rPr>
        <w:t>Uz navedeno, u sustav se primarno (uz vatrogasne snage) uključuju žurne službe (hitna medicinska pomoć, policija..)</w:t>
      </w:r>
    </w:p>
    <w:p w:rsidR="001B2FA4" w:rsidRPr="005E00E9" w:rsidRDefault="001B2FA4" w:rsidP="001B2FA4">
      <w:pPr>
        <w:rPr>
          <w:rFonts w:ascii="Arial Narrow" w:eastAsiaTheme="minorEastAsia" w:hAnsi="Arial Narrow"/>
          <w:szCs w:val="22"/>
          <w:lang w:eastAsia="hr-HR"/>
        </w:rPr>
      </w:pPr>
      <w:r w:rsidRPr="005E00E9">
        <w:rPr>
          <w:rFonts w:ascii="Arial Narrow" w:eastAsiaTheme="minorEastAsia" w:hAnsi="Arial Narrow"/>
          <w:szCs w:val="22"/>
          <w:lang w:eastAsia="hr-HR"/>
        </w:rPr>
        <w:t xml:space="preserve">U slučaju nastajanja potresa postupaju sukladno Planu djelovanja civilne zaštite Općine </w:t>
      </w:r>
      <w:proofErr w:type="spellStart"/>
      <w:r w:rsidRPr="00632CAD">
        <w:rPr>
          <w:rFonts w:ascii="Arial Narrow" w:eastAsiaTheme="minorEastAsia" w:hAnsi="Arial Narrow"/>
          <w:szCs w:val="22"/>
          <w:lang w:eastAsia="hr-HR"/>
        </w:rPr>
        <w:t>Kaštelir</w:t>
      </w:r>
      <w:proofErr w:type="spellEnd"/>
      <w:r w:rsidRPr="00632CAD">
        <w:rPr>
          <w:rFonts w:ascii="Arial Narrow" w:eastAsiaTheme="minorEastAsia" w:hAnsi="Arial Narrow"/>
          <w:szCs w:val="22"/>
          <w:lang w:eastAsia="hr-HR"/>
        </w:rPr>
        <w:t xml:space="preserve">-Labinci – </w:t>
      </w:r>
      <w:proofErr w:type="spellStart"/>
      <w:r w:rsidRPr="00632CAD">
        <w:rPr>
          <w:rFonts w:ascii="Arial Narrow" w:eastAsiaTheme="minorEastAsia" w:hAnsi="Arial Narrow"/>
          <w:szCs w:val="22"/>
          <w:lang w:eastAsia="hr-HR"/>
        </w:rPr>
        <w:t>Castelliere</w:t>
      </w:r>
      <w:proofErr w:type="spellEnd"/>
      <w:r w:rsidRPr="00632CAD">
        <w:rPr>
          <w:rFonts w:ascii="Arial Narrow" w:eastAsiaTheme="minorEastAsia" w:hAnsi="Arial Narrow"/>
          <w:szCs w:val="22"/>
          <w:lang w:eastAsia="hr-HR"/>
        </w:rPr>
        <w:t>-S. Domenica</w:t>
      </w:r>
      <w:r w:rsidRPr="005E00E9">
        <w:rPr>
          <w:rFonts w:ascii="Arial Narrow" w:eastAsiaTheme="minorEastAsia" w:hAnsi="Arial Narrow"/>
          <w:szCs w:val="22"/>
          <w:lang w:eastAsia="hr-HR"/>
        </w:rPr>
        <w:t>.</w:t>
      </w:r>
    </w:p>
    <w:p w:rsidR="001B2FA4" w:rsidRPr="005E00E9" w:rsidRDefault="001B2FA4" w:rsidP="001B2FA4">
      <w:pPr>
        <w:rPr>
          <w:rFonts w:ascii="Arial Narrow" w:eastAsiaTheme="minorEastAsia" w:hAnsi="Arial Narrow"/>
          <w:szCs w:val="22"/>
          <w:lang w:eastAsia="hr-HR"/>
        </w:rPr>
      </w:pPr>
      <w:r w:rsidRPr="005E00E9">
        <w:rPr>
          <w:rFonts w:ascii="Arial Narrow" w:eastAsiaTheme="minorEastAsia" w:hAnsi="Arial Narrow"/>
          <w:szCs w:val="22"/>
          <w:lang w:eastAsia="hr-HR"/>
        </w:rPr>
        <w:t xml:space="preserve">Nakon proglašenja prirodne nepogode, u cilju dodjele novčanih sredstava za djelomičnu sanaciju šteta od prirodnih nepogoda, nadležna tijela iz </w:t>
      </w:r>
      <w:r>
        <w:rPr>
          <w:rFonts w:ascii="Arial Narrow" w:eastAsiaTheme="minorEastAsia" w:hAnsi="Arial Narrow"/>
          <w:szCs w:val="22"/>
          <w:lang w:eastAsia="hr-HR"/>
        </w:rPr>
        <w:t>poglavlja 6</w:t>
      </w:r>
      <w:r w:rsidRPr="005E00E9">
        <w:rPr>
          <w:rFonts w:ascii="Arial Narrow" w:eastAsiaTheme="minorEastAsia" w:hAnsi="Arial Narrow"/>
          <w:szCs w:val="22"/>
          <w:lang w:eastAsia="hr-HR"/>
        </w:rPr>
        <w:t xml:space="preserve"> provode odgovarajuće radnje.</w:t>
      </w:r>
    </w:p>
    <w:p w:rsidR="001B2FA4" w:rsidRPr="00AB3675" w:rsidRDefault="001B2FA4" w:rsidP="00C758B4">
      <w:pPr>
        <w:pStyle w:val="Heading3"/>
        <w:keepLines/>
        <w:numPr>
          <w:ilvl w:val="2"/>
          <w:numId w:val="86"/>
        </w:numPr>
        <w:spacing w:before="40" w:after="160" w:line="276" w:lineRule="auto"/>
        <w:jc w:val="both"/>
      </w:pPr>
      <w:bookmarkStart w:id="307" w:name="_Toc25832088"/>
      <w:r w:rsidRPr="00AB3675">
        <w:t>Ostale radnje koje uključuju suradnju s nadležnim tijelima i drugim institucijama u slučaju potresa</w:t>
      </w:r>
      <w:bookmarkEnd w:id="307"/>
    </w:p>
    <w:p w:rsidR="001B2FA4" w:rsidRPr="005E00E9" w:rsidRDefault="001B2FA4" w:rsidP="001B2FA4">
      <w:pPr>
        <w:rPr>
          <w:rFonts w:ascii="Arial Narrow" w:eastAsiaTheme="minorEastAsia" w:hAnsi="Arial Narrow"/>
          <w:szCs w:val="22"/>
          <w:lang w:eastAsia="hr-HR"/>
        </w:rPr>
      </w:pPr>
      <w:r w:rsidRPr="005E00E9">
        <w:rPr>
          <w:rFonts w:ascii="Arial Narrow" w:eastAsiaTheme="minorEastAsia" w:hAnsi="Arial Narrow"/>
          <w:szCs w:val="22"/>
          <w:lang w:eastAsia="hr-HR"/>
        </w:rPr>
        <w:t xml:space="preserve">Pravovremeno reagiranje i evakuiranje ugroženih građana u slučaju potresa nije moguće. Moguće je ostvariti tek kratkoročno upozoravanje na pojavu potresa s namjerom ostvarivanja barem minimalne vremenske prednosti u slučaju događaja katastrofalnih razmjera. Moguće je zabilježiti dolazak valova, identificirati položaj žarišta i odrediti očekivanu jačinu potresa. U slučaju potresa bitna je suradnja sa Zavodom za seizmologiju. </w:t>
      </w:r>
    </w:p>
    <w:p w:rsidR="001B2FA4" w:rsidRPr="005E00E9" w:rsidRDefault="001B2FA4" w:rsidP="001B2FA4">
      <w:pPr>
        <w:rPr>
          <w:rFonts w:ascii="Arial Narrow" w:eastAsiaTheme="minorEastAsia" w:hAnsi="Arial Narrow"/>
          <w:szCs w:val="22"/>
          <w:lang w:eastAsia="hr-HR"/>
        </w:rPr>
      </w:pPr>
      <w:r w:rsidRPr="005E00E9">
        <w:rPr>
          <w:rFonts w:ascii="Arial Narrow" w:eastAsiaTheme="minorEastAsia" w:hAnsi="Arial Narrow"/>
          <w:szCs w:val="22"/>
          <w:lang w:eastAsia="hr-HR"/>
        </w:rPr>
        <w:t>U provođenju mjera zaštite od potresa problem predstavlja nedostatak pouzdanih parametara; ne postoje sistematizirane baze podataka o tipologiji gradnje, veliki broj nezakonito izvedenih građevina (bez valjane dokumentacije), ne postoje podaci o djelovanju potresa na građevine kroz povijest.</w:t>
      </w:r>
    </w:p>
    <w:p w:rsidR="001B2FA4" w:rsidRDefault="001B2FA4" w:rsidP="001B2FA4">
      <w:pPr>
        <w:rPr>
          <w:rFonts w:ascii="Arial Narrow" w:eastAsiaTheme="minorEastAsia" w:hAnsi="Arial Narrow"/>
          <w:szCs w:val="22"/>
          <w:lang w:eastAsia="hr-HR"/>
        </w:rPr>
      </w:pPr>
      <w:r w:rsidRPr="005E00E9">
        <w:rPr>
          <w:rFonts w:ascii="Arial Narrow" w:eastAsiaTheme="minorEastAsia" w:hAnsi="Arial Narrow"/>
          <w:szCs w:val="22"/>
          <w:lang w:eastAsia="hr-HR"/>
        </w:rPr>
        <w:t>Neposredno nakon potresa, od velike je važnosti neprekinuto funkcioniranje odgovornih institucija (prihvatni centri, kapaciteti bolnica, opskrba hrane i vode itd.) i sustava javnog informiranja.</w:t>
      </w:r>
    </w:p>
    <w:p w:rsidR="001B2FA4" w:rsidRPr="00E11A75" w:rsidRDefault="001B2FA4" w:rsidP="00C758B4">
      <w:pPr>
        <w:pStyle w:val="Heading2"/>
        <w:numPr>
          <w:ilvl w:val="1"/>
          <w:numId w:val="86"/>
        </w:numPr>
        <w:tabs>
          <w:tab w:val="clear" w:pos="567"/>
          <w:tab w:val="clear" w:pos="993"/>
        </w:tabs>
        <w:spacing w:before="240" w:after="160" w:line="276" w:lineRule="auto"/>
      </w:pPr>
      <w:bookmarkStart w:id="308" w:name="_Toc25832089"/>
      <w:r w:rsidRPr="00E11A75">
        <w:t>Požar</w:t>
      </w:r>
      <w:bookmarkEnd w:id="308"/>
    </w:p>
    <w:p w:rsidR="001B2FA4" w:rsidRPr="005E00E9" w:rsidRDefault="001B2FA4" w:rsidP="001B2FA4">
      <w:pPr>
        <w:autoSpaceDE w:val="0"/>
        <w:autoSpaceDN w:val="0"/>
        <w:adjustRightInd w:val="0"/>
        <w:rPr>
          <w:rFonts w:ascii="Arial Narrow" w:eastAsiaTheme="minorEastAsia" w:hAnsi="Arial Narrow"/>
          <w:szCs w:val="22"/>
          <w:lang w:eastAsia="hr-HR"/>
        </w:rPr>
      </w:pPr>
      <w:bookmarkStart w:id="309" w:name="_Hlk506803679"/>
      <w:r w:rsidRPr="005E00E9">
        <w:rPr>
          <w:rFonts w:ascii="Arial Narrow" w:eastAsiaTheme="minorEastAsia" w:hAnsi="Arial Narrow"/>
          <w:szCs w:val="22"/>
          <w:lang w:eastAsia="hr-HR"/>
        </w:rPr>
        <w:t xml:space="preserve">Na području Općine </w:t>
      </w:r>
      <w:proofErr w:type="spellStart"/>
      <w:r w:rsidRPr="00632CAD">
        <w:rPr>
          <w:rFonts w:ascii="Arial Narrow" w:eastAsiaTheme="minorEastAsia" w:hAnsi="Arial Narrow"/>
          <w:szCs w:val="22"/>
          <w:lang w:eastAsia="hr-HR"/>
        </w:rPr>
        <w:t>Kaštelir</w:t>
      </w:r>
      <w:proofErr w:type="spellEnd"/>
      <w:r w:rsidRPr="00632CAD">
        <w:rPr>
          <w:rFonts w:ascii="Arial Narrow" w:eastAsiaTheme="minorEastAsia" w:hAnsi="Arial Narrow"/>
          <w:szCs w:val="22"/>
          <w:lang w:eastAsia="hr-HR"/>
        </w:rPr>
        <w:t xml:space="preserve">-Labinci – </w:t>
      </w:r>
      <w:proofErr w:type="spellStart"/>
      <w:r w:rsidRPr="00632CAD">
        <w:rPr>
          <w:rFonts w:ascii="Arial Narrow" w:eastAsiaTheme="minorEastAsia" w:hAnsi="Arial Narrow"/>
          <w:szCs w:val="22"/>
          <w:lang w:eastAsia="hr-HR"/>
        </w:rPr>
        <w:t>Castelliere</w:t>
      </w:r>
      <w:proofErr w:type="spellEnd"/>
      <w:r w:rsidRPr="00632CAD">
        <w:rPr>
          <w:rFonts w:ascii="Arial Narrow" w:eastAsiaTheme="minorEastAsia" w:hAnsi="Arial Narrow"/>
          <w:szCs w:val="22"/>
          <w:lang w:eastAsia="hr-HR"/>
        </w:rPr>
        <w:t>-S. Domenica</w:t>
      </w:r>
      <w:r>
        <w:rPr>
          <w:rFonts w:ascii="Arial Narrow" w:eastAsiaTheme="minorEastAsia" w:hAnsi="Arial Narrow"/>
          <w:szCs w:val="22"/>
          <w:lang w:eastAsia="hr-HR"/>
        </w:rPr>
        <w:t xml:space="preserve"> </w:t>
      </w:r>
      <w:r w:rsidRPr="005E00E9">
        <w:rPr>
          <w:rFonts w:ascii="Arial Narrow" w:eastAsiaTheme="minorEastAsia" w:hAnsi="Arial Narrow"/>
          <w:szCs w:val="22"/>
          <w:lang w:eastAsia="hr-HR"/>
        </w:rPr>
        <w:t xml:space="preserve">postoji opasnost od požara raslinja u ljetnim mjesecima te u sušnim vremenskim periodima. Požari raslinja stvaraju znatne izravne i neizravne štete, a njihovo gašenje ponekad iziskuje angažiranje velikog materijalnog, tehničkog i kadrovskog potencijala sustava civilne zaštite. </w:t>
      </w:r>
    </w:p>
    <w:p w:rsidR="001B2FA4" w:rsidRDefault="001B2FA4" w:rsidP="001B2FA4">
      <w:pPr>
        <w:autoSpaceDE w:val="0"/>
        <w:autoSpaceDN w:val="0"/>
        <w:adjustRightInd w:val="0"/>
        <w:rPr>
          <w:rFonts w:ascii="Arial Narrow" w:eastAsiaTheme="minorEastAsia" w:hAnsi="Arial Narrow"/>
          <w:szCs w:val="22"/>
          <w:lang w:eastAsia="hr-HR"/>
        </w:rPr>
      </w:pPr>
      <w:r w:rsidRPr="005E00E9">
        <w:rPr>
          <w:rFonts w:ascii="Arial Narrow" w:eastAsiaTheme="minorEastAsia" w:hAnsi="Arial Narrow"/>
          <w:szCs w:val="22"/>
          <w:lang w:eastAsia="hr-HR"/>
        </w:rPr>
        <w:t xml:space="preserve">Šume i ostala zemljišta obrasla vegetacijom osim gospodarske važnosti imaju važnu ulogu u zaštita tla, prometnica i drugih objekata od erozije, bujica i poplava, utječu na vodni režim, plodnost tla, klimu, pročišćavanje atmosfere, zaštitu, očuvanje i unaprjeđenje okoliša, izgleda i ljepote krajolika te stvaranje uvjeta za život, rad, odmor, liječenje, oporavak, turizam i lovstvo. Požari na površinama šumskog, poljoprivrednog i ostalog neobrađenog i zapuštenog zemljišta rezultiraju velikim poremećajem cijelog ekosustava i stvaraju teško nadoknadive gospodarske štete, velike troškove obnove i druge posredne i neposredne gubitke. Požari kontaminiraju zrak na užem prostoru i uzrokuju dugoročne štete emisijom ugljičnog dioksida. Uslijed nepovoljnih meteoroloških uvjeta požari raslinja mogu trajati relativno duže vrijeme (više dana ili tjedana) a osobito je zahtjevno gašenje na teško pristupačnim područjima gdje ne postoji razvijena </w:t>
      </w:r>
      <w:r w:rsidRPr="005E00E9">
        <w:rPr>
          <w:rFonts w:ascii="Arial Narrow" w:eastAsiaTheme="minorEastAsia" w:hAnsi="Arial Narrow"/>
          <w:szCs w:val="22"/>
          <w:lang w:eastAsia="hr-HR"/>
        </w:rPr>
        <w:lastRenderedPageBreak/>
        <w:t>infrastruktura (prometnice, vodovod, mogućnost komunikacije između interventnih snaga). Požari raslinja mogu imati i utjecaj na percepciju globalne sigurnosti područja tijekom turističke sezone.</w:t>
      </w:r>
    </w:p>
    <w:p w:rsidR="001B2FA4" w:rsidRPr="009E3479" w:rsidRDefault="001B2FA4" w:rsidP="00C758B4">
      <w:pPr>
        <w:pStyle w:val="Heading3"/>
        <w:keepLines/>
        <w:numPr>
          <w:ilvl w:val="2"/>
          <w:numId w:val="86"/>
        </w:numPr>
        <w:spacing w:before="40" w:after="160" w:line="276" w:lineRule="auto"/>
        <w:jc w:val="both"/>
      </w:pPr>
      <w:bookmarkStart w:id="310" w:name="_Toc25832090"/>
      <w:bookmarkEnd w:id="309"/>
      <w:r w:rsidRPr="009E3479">
        <w:t>Posljedice po kritičnu infrastrukturu (sukladno Procjeni rizika od velikih nesreća)</w:t>
      </w:r>
      <w:bookmarkEnd w:id="310"/>
    </w:p>
    <w:p w:rsidR="001B2FA4" w:rsidRPr="005E00E9" w:rsidRDefault="001B2FA4" w:rsidP="001B2FA4">
      <w:pPr>
        <w:rPr>
          <w:rFonts w:ascii="Arial Narrow" w:hAnsi="Arial Narrow"/>
          <w:szCs w:val="22"/>
        </w:rPr>
      </w:pPr>
      <w:r w:rsidRPr="005E00E9">
        <w:rPr>
          <w:rFonts w:ascii="Arial Narrow" w:eastAsiaTheme="minorHAnsi" w:hAnsi="Arial Narrow" w:cs="Cambria"/>
          <w:szCs w:val="22"/>
        </w:rPr>
        <w:t xml:space="preserve">U slučaju nastanka velikih požara, gašenje nastalih požara zahtijevalo bi angažiranje značajnog materijalnog, tehničkog i kadrovskog potencijala iz susjednih JLS, a po potrebi i cijele županije. Kod nepovoljnih meteoroloških uvjeta (jaki vjetar i suša) požare nije moguće staviti pod nadzor zemaljskim i zračnim snagama (više dana), a opožarena površina se povećava. Požari mjestimično mogu ugroziti ljude i imovinu te bi bila potrebna evakuacija lokalnog stanovništva i njihovo zbrinjavanje na sigurna mjesta. Došlo bi mjestimično do ugrožavanja kritične infrastrukture (prometna infrastruktura, distribucija energenata). Nastale bi dugoročne posljedice za općekorisne funkcije šume. Mjere oporavka vegetacije i </w:t>
      </w:r>
      <w:r w:rsidRPr="005E00E9">
        <w:rPr>
          <w:rFonts w:ascii="Arial Narrow" w:hAnsi="Arial Narrow"/>
          <w:szCs w:val="22"/>
        </w:rPr>
        <w:t>opožarenih prostora bile bi dugoročne.</w:t>
      </w:r>
    </w:p>
    <w:p w:rsidR="001B2FA4" w:rsidRDefault="001B2FA4" w:rsidP="001B2FA4">
      <w:pPr>
        <w:rPr>
          <w:rFonts w:ascii="Arial Narrow" w:hAnsi="Arial Narrow"/>
        </w:rPr>
      </w:pPr>
      <w:r w:rsidRPr="005E00E9">
        <w:rPr>
          <w:rFonts w:ascii="Arial Narrow" w:hAnsi="Arial Narrow"/>
        </w:rPr>
        <w:t xml:space="preserve">Kod nastanka velikih požara potrebno je kratkotrajno izmještanje ugroženih osoba (stanovnika i turista). </w:t>
      </w:r>
    </w:p>
    <w:p w:rsidR="001B2FA4" w:rsidRDefault="001B2FA4" w:rsidP="001B2FA4">
      <w:pPr>
        <w:rPr>
          <w:rFonts w:ascii="Arial Narrow" w:hAnsi="Arial Narrow"/>
        </w:rPr>
      </w:pPr>
      <w:r>
        <w:rPr>
          <w:rFonts w:ascii="Arial Narrow" w:hAnsi="Arial Narrow"/>
        </w:rPr>
        <w:t>U travnju 2012. godine proglašena je elementarna nepogoda uzrokovana sušom i požarom za cijelo područje Istarske županije. Ukupna procijenjena šteta od požara iznosila je 1 312 072 kn</w:t>
      </w:r>
    </w:p>
    <w:p w:rsidR="001B2FA4" w:rsidRPr="00AB3675" w:rsidRDefault="001B2FA4" w:rsidP="001B2FA4">
      <w:pPr>
        <w:tabs>
          <w:tab w:val="left" w:pos="567"/>
        </w:tabs>
        <w:spacing w:before="120" w:after="120"/>
        <w:rPr>
          <w:rFonts w:ascii="Arial Narrow" w:eastAsiaTheme="minorEastAsia" w:hAnsi="Arial Narrow"/>
          <w:szCs w:val="22"/>
          <w:u w:val="single"/>
          <w:lang w:eastAsia="hr-HR"/>
        </w:rPr>
      </w:pPr>
      <w:r w:rsidRPr="00AB3675">
        <w:rPr>
          <w:rFonts w:ascii="Arial Narrow" w:eastAsiaTheme="minorEastAsia" w:hAnsi="Arial Narrow"/>
          <w:szCs w:val="22"/>
          <w:u w:val="single"/>
          <w:lang w:eastAsia="hr-HR"/>
        </w:rPr>
        <w:t>Posljedice po kritičnu infrastrukturu</w:t>
      </w:r>
    </w:p>
    <w:p w:rsidR="001B2FA4" w:rsidRPr="00E903B9" w:rsidRDefault="001B2FA4" w:rsidP="00C758B4">
      <w:pPr>
        <w:pStyle w:val="ListParagraph"/>
        <w:numPr>
          <w:ilvl w:val="0"/>
          <w:numId w:val="80"/>
        </w:numPr>
        <w:tabs>
          <w:tab w:val="left" w:pos="2445"/>
        </w:tabs>
        <w:spacing w:before="120" w:after="120" w:line="276" w:lineRule="auto"/>
        <w:contextualSpacing/>
        <w:jc w:val="both"/>
      </w:pPr>
      <w:r w:rsidRPr="00E903B9">
        <w:t>Posljedice po energetski sustav (transport energenata i energije, sustavi za distribuciju)</w:t>
      </w:r>
    </w:p>
    <w:p w:rsidR="001B2FA4" w:rsidRDefault="001B2FA4" w:rsidP="001B2FA4">
      <w:pPr>
        <w:rPr>
          <w:rFonts w:ascii="Arial Narrow" w:hAnsi="Arial Narrow"/>
        </w:rPr>
      </w:pPr>
      <w:r w:rsidRPr="005B418D">
        <w:rPr>
          <w:rFonts w:ascii="Arial Narrow" w:hAnsi="Arial Narrow"/>
        </w:rPr>
        <w:t>Može doći do oštećenja dijelova sustava (trafostanica, stupova el. mreže) i do kratkotrajnog prekida napajanja električnom energijom što može dovesti do otežanog redovitog funkcioniranja tvrtki i domaćinstava.</w:t>
      </w:r>
    </w:p>
    <w:p w:rsidR="001B2FA4" w:rsidRDefault="001B2FA4" w:rsidP="00C758B4">
      <w:pPr>
        <w:pStyle w:val="ListParagraph"/>
        <w:numPr>
          <w:ilvl w:val="0"/>
          <w:numId w:val="80"/>
        </w:numPr>
        <w:tabs>
          <w:tab w:val="left" w:pos="2445"/>
        </w:tabs>
        <w:spacing w:before="120" w:after="120" w:line="276" w:lineRule="auto"/>
        <w:contextualSpacing/>
        <w:jc w:val="both"/>
      </w:pPr>
      <w:r w:rsidRPr="00E25510">
        <w:t xml:space="preserve">Posljedice po prometni sustav </w:t>
      </w:r>
    </w:p>
    <w:p w:rsidR="001B2FA4" w:rsidRDefault="001B2FA4" w:rsidP="001B2FA4">
      <w:pPr>
        <w:rPr>
          <w:rFonts w:ascii="Arial Narrow" w:hAnsi="Arial Narrow"/>
        </w:rPr>
      </w:pPr>
      <w:r w:rsidRPr="005B418D">
        <w:rPr>
          <w:rFonts w:ascii="Arial Narrow" w:hAnsi="Arial Narrow"/>
        </w:rPr>
        <w:t>Može doći do oštećenja prometnica i mostova što može dovesti do otežanog odvijanja redovitog funkcioniranja prometa. Zbog oštećenja prometnica i mostova može biti otežan dolazak snaga civilne zaštite.</w:t>
      </w:r>
    </w:p>
    <w:p w:rsidR="001B2FA4" w:rsidRDefault="001B2FA4" w:rsidP="00C758B4">
      <w:pPr>
        <w:pStyle w:val="ListParagraph"/>
        <w:numPr>
          <w:ilvl w:val="0"/>
          <w:numId w:val="80"/>
        </w:numPr>
        <w:tabs>
          <w:tab w:val="left" w:pos="2445"/>
        </w:tabs>
        <w:spacing w:before="120" w:after="120" w:line="276" w:lineRule="auto"/>
        <w:contextualSpacing/>
        <w:jc w:val="both"/>
      </w:pPr>
      <w:r w:rsidRPr="00E903B9">
        <w:t>Posljedice po kulturna dobra</w:t>
      </w:r>
    </w:p>
    <w:p w:rsidR="001B2FA4" w:rsidRDefault="001B2FA4" w:rsidP="001B2FA4">
      <w:pPr>
        <w:rPr>
          <w:rFonts w:ascii="Arial Narrow" w:hAnsi="Arial Narrow"/>
        </w:rPr>
      </w:pPr>
      <w:r w:rsidRPr="005B418D">
        <w:rPr>
          <w:rFonts w:ascii="Arial Narrow" w:hAnsi="Arial Narrow"/>
        </w:rPr>
        <w:t>U slučaju pojave požara otvorenog prostora na pojedini objektima kao što su sakralni objekti i povijesne građevine može doći do oštećenja.</w:t>
      </w:r>
    </w:p>
    <w:p w:rsidR="001B2FA4" w:rsidRDefault="001B2FA4" w:rsidP="00C758B4">
      <w:pPr>
        <w:pStyle w:val="ListParagraph"/>
        <w:numPr>
          <w:ilvl w:val="0"/>
          <w:numId w:val="80"/>
        </w:numPr>
        <w:tabs>
          <w:tab w:val="left" w:pos="2445"/>
        </w:tabs>
        <w:spacing w:before="120" w:after="120" w:line="276" w:lineRule="auto"/>
        <w:contextualSpacing/>
        <w:jc w:val="both"/>
      </w:pPr>
      <w:r w:rsidRPr="00E903B9">
        <w:t>Posljedice po objekte od posebnog značaja  - javne službe (škol</w:t>
      </w:r>
      <w:r>
        <w:t>a</w:t>
      </w:r>
      <w:r w:rsidRPr="00E903B9">
        <w:t xml:space="preserve">, crkve, prostorije </w:t>
      </w:r>
      <w:r>
        <w:t>općinske</w:t>
      </w:r>
      <w:r w:rsidRPr="00E903B9">
        <w:t xml:space="preserve"> uprave, sportski i turistički objekti i slično)</w:t>
      </w:r>
    </w:p>
    <w:p w:rsidR="001B2FA4" w:rsidRDefault="001B2FA4" w:rsidP="001B2FA4">
      <w:pPr>
        <w:rPr>
          <w:rFonts w:ascii="Arial Narrow" w:hAnsi="Arial Narrow"/>
        </w:rPr>
      </w:pPr>
      <w:r w:rsidRPr="005B418D">
        <w:rPr>
          <w:rFonts w:ascii="Arial Narrow" w:hAnsi="Arial Narrow"/>
        </w:rPr>
        <w:t>Oštećenje objekata navedenih snaga uzrokovalo bi nemogućnost pravovremene reakcije snaga civilne zaštite koje ne bi bile u mogućnosti u potrebnoj mjeri izvršavati svoje redovite zadaće (pružanje zdravstvene zaštite, osiguranje javnog reda i mira, gašenje požara). Smanjene mogućnosti intervencija zbog uništenja dijela materijalno-tehničkih sredstava.</w:t>
      </w:r>
    </w:p>
    <w:p w:rsidR="001B2FA4" w:rsidRPr="00E11A75" w:rsidRDefault="001B2FA4" w:rsidP="00C758B4">
      <w:pPr>
        <w:pStyle w:val="Heading3"/>
        <w:keepLines/>
        <w:numPr>
          <w:ilvl w:val="2"/>
          <w:numId w:val="86"/>
        </w:numPr>
        <w:spacing w:before="40" w:after="160" w:line="276" w:lineRule="auto"/>
        <w:jc w:val="both"/>
      </w:pPr>
      <w:bookmarkStart w:id="311" w:name="_Toc25832091"/>
      <w:r w:rsidRPr="00E11A75">
        <w:t>Popis mjera i nositelja u slučaju nastanka požara</w:t>
      </w:r>
      <w:bookmarkEnd w:id="311"/>
    </w:p>
    <w:p w:rsidR="001B2FA4" w:rsidRDefault="001B2FA4" w:rsidP="001B2FA4">
      <w:pPr>
        <w:spacing w:before="120" w:after="120"/>
        <w:rPr>
          <w:rFonts w:ascii="Arial Narrow" w:eastAsiaTheme="minorEastAsia" w:hAnsi="Arial Narrow"/>
          <w:szCs w:val="22"/>
          <w:lang w:eastAsia="hr-HR"/>
        </w:rPr>
      </w:pPr>
      <w:r w:rsidRPr="006B043A">
        <w:rPr>
          <w:rFonts w:ascii="Arial Narrow" w:eastAsiaTheme="minorEastAsia" w:hAnsi="Arial Narrow"/>
          <w:b/>
          <w:bCs/>
          <w:szCs w:val="22"/>
          <w:lang w:eastAsia="hr-HR"/>
        </w:rPr>
        <w:t>Radnje i postupci</w:t>
      </w:r>
      <w:r>
        <w:rPr>
          <w:rFonts w:ascii="Arial Narrow" w:eastAsiaTheme="minorEastAsia" w:hAnsi="Arial Narrow"/>
          <w:szCs w:val="22"/>
          <w:lang w:eastAsia="hr-HR"/>
        </w:rPr>
        <w:t xml:space="preserve"> koji se provode u slučaju nastanka požara otvorenog prostora: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7051"/>
      </w:tblGrid>
      <w:tr w:rsidR="001B2FA4" w:rsidRPr="0012578A" w:rsidTr="00FB7C57">
        <w:trPr>
          <w:trHeight w:val="226"/>
          <w:jc w:val="center"/>
        </w:trPr>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Pr="0012578A" w:rsidRDefault="001B2FA4" w:rsidP="00FB7C57">
            <w:pPr>
              <w:pStyle w:val="NoSpacing"/>
              <w:spacing w:line="276" w:lineRule="auto"/>
              <w:ind w:left="-23"/>
              <w:jc w:val="center"/>
              <w:rPr>
                <w:b/>
                <w:bCs/>
              </w:rPr>
            </w:pPr>
            <w:r w:rsidRPr="0012578A">
              <w:rPr>
                <w:b/>
                <w:bCs/>
              </w:rPr>
              <w:t>Red.</w:t>
            </w:r>
          </w:p>
          <w:p w:rsidR="001B2FA4" w:rsidRPr="0012578A" w:rsidRDefault="001B2FA4" w:rsidP="00FB7C57">
            <w:pPr>
              <w:pStyle w:val="NoSpacing"/>
              <w:spacing w:line="276" w:lineRule="auto"/>
              <w:ind w:left="-23"/>
              <w:jc w:val="center"/>
              <w:rPr>
                <w:b/>
                <w:bCs/>
              </w:rPr>
            </w:pPr>
            <w:proofErr w:type="spellStart"/>
            <w:r w:rsidRPr="0012578A">
              <w:rPr>
                <w:b/>
                <w:bCs/>
              </w:rPr>
              <w:t>broj</w:t>
            </w:r>
            <w:proofErr w:type="spellEnd"/>
          </w:p>
        </w:tc>
        <w:tc>
          <w:tcPr>
            <w:tcW w:w="7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Pr="0012578A" w:rsidRDefault="001B2FA4" w:rsidP="00FB7C57">
            <w:pPr>
              <w:pStyle w:val="NoSpacing"/>
              <w:spacing w:line="276" w:lineRule="auto"/>
              <w:ind w:left="-23"/>
              <w:jc w:val="center"/>
              <w:rPr>
                <w:b/>
                <w:bCs/>
              </w:rPr>
            </w:pPr>
            <w:proofErr w:type="spellStart"/>
            <w:r w:rsidRPr="0012578A">
              <w:rPr>
                <w:b/>
                <w:bCs/>
              </w:rPr>
              <w:t>Radnje</w:t>
            </w:r>
            <w:proofErr w:type="spellEnd"/>
            <w:r w:rsidRPr="0012578A">
              <w:rPr>
                <w:b/>
                <w:bCs/>
              </w:rPr>
              <w:t xml:space="preserve"> </w:t>
            </w:r>
            <w:proofErr w:type="spellStart"/>
            <w:r w:rsidRPr="0012578A">
              <w:rPr>
                <w:b/>
                <w:bCs/>
              </w:rPr>
              <w:t>i</w:t>
            </w:r>
            <w:proofErr w:type="spellEnd"/>
            <w:r w:rsidRPr="0012578A">
              <w:rPr>
                <w:b/>
                <w:bCs/>
              </w:rPr>
              <w:t xml:space="preserve"> </w:t>
            </w:r>
            <w:proofErr w:type="spellStart"/>
            <w:r w:rsidRPr="0012578A">
              <w:rPr>
                <w:b/>
                <w:bCs/>
              </w:rPr>
              <w:t>postupci</w:t>
            </w:r>
            <w:proofErr w:type="spellEnd"/>
          </w:p>
        </w:tc>
      </w:tr>
      <w:tr w:rsidR="001B2FA4" w:rsidRPr="0012578A" w:rsidTr="00FB7C57">
        <w:trPr>
          <w:trHeight w:val="231"/>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1.</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Pozivanje</w:t>
            </w:r>
            <w:proofErr w:type="spellEnd"/>
            <w:r w:rsidRPr="0012578A">
              <w:t xml:space="preserve"> </w:t>
            </w:r>
            <w:proofErr w:type="spellStart"/>
            <w:r w:rsidRPr="0012578A">
              <w:t>Stožera</w:t>
            </w:r>
            <w:proofErr w:type="spellEnd"/>
            <w:r w:rsidRPr="0012578A">
              <w:t xml:space="preserve"> CZ, </w:t>
            </w:r>
            <w:proofErr w:type="spellStart"/>
            <w:r>
              <w:t>stavljanje</w:t>
            </w:r>
            <w:proofErr w:type="spellEnd"/>
            <w:r w:rsidRPr="0012578A">
              <w:t xml:space="preserve"> </w:t>
            </w:r>
            <w:proofErr w:type="spellStart"/>
            <w:r w:rsidRPr="0012578A">
              <w:t>operativnih</w:t>
            </w:r>
            <w:proofErr w:type="spellEnd"/>
            <w:r w:rsidRPr="0012578A">
              <w:t xml:space="preserve"> </w:t>
            </w:r>
            <w:proofErr w:type="spellStart"/>
            <w:r w:rsidRPr="0012578A">
              <w:t>snaga</w:t>
            </w:r>
            <w:proofErr w:type="spellEnd"/>
            <w:r w:rsidRPr="0012578A">
              <w:t xml:space="preserve"> CZ </w:t>
            </w:r>
            <w:proofErr w:type="spellStart"/>
            <w:r w:rsidRPr="0012578A">
              <w:t>Općine</w:t>
            </w:r>
            <w:proofErr w:type="spellEnd"/>
            <w:r w:rsidRPr="0012578A">
              <w:t xml:space="preserve"> </w:t>
            </w:r>
            <w:proofErr w:type="spellStart"/>
            <w:r w:rsidRPr="008A51E6">
              <w:t>Kaštelir</w:t>
            </w:r>
            <w:proofErr w:type="spellEnd"/>
            <w:r w:rsidRPr="008A51E6">
              <w:t xml:space="preserve"> - </w:t>
            </w:r>
            <w:proofErr w:type="spellStart"/>
            <w:r w:rsidRPr="008A51E6">
              <w:t>Labinci</w:t>
            </w:r>
            <w:proofErr w:type="spellEnd"/>
            <w:r w:rsidRPr="008A51E6">
              <w:t xml:space="preserve"> – </w:t>
            </w:r>
            <w:proofErr w:type="spellStart"/>
            <w:r w:rsidRPr="008A51E6">
              <w:t>Castelliere</w:t>
            </w:r>
            <w:proofErr w:type="spellEnd"/>
            <w:r w:rsidRPr="008A51E6">
              <w:t xml:space="preserve"> – S. Domenica</w:t>
            </w:r>
            <w:r>
              <w:t xml:space="preserve"> u </w:t>
            </w:r>
            <w:proofErr w:type="spellStart"/>
            <w:r>
              <w:t>pripravnost</w:t>
            </w:r>
            <w:proofErr w:type="spellEnd"/>
          </w:p>
        </w:tc>
      </w:tr>
      <w:tr w:rsidR="001B2FA4" w:rsidRPr="0012578A"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2.</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Pozivanje</w:t>
            </w:r>
            <w:proofErr w:type="spellEnd"/>
            <w:r w:rsidRPr="0012578A">
              <w:t xml:space="preserve"> </w:t>
            </w:r>
            <w:proofErr w:type="spellStart"/>
            <w:r w:rsidRPr="0012578A">
              <w:t>Općinskog</w:t>
            </w:r>
            <w:proofErr w:type="spellEnd"/>
            <w:r w:rsidRPr="0012578A">
              <w:t xml:space="preserve"> </w:t>
            </w:r>
            <w:proofErr w:type="spellStart"/>
            <w:r>
              <w:t>p</w:t>
            </w:r>
            <w:r w:rsidRPr="0012578A">
              <w:t>ovjerenstva</w:t>
            </w:r>
            <w:proofErr w:type="spellEnd"/>
            <w:r w:rsidRPr="0012578A">
              <w:t xml:space="preserve"> </w:t>
            </w:r>
            <w:proofErr w:type="spellStart"/>
            <w:r w:rsidRPr="0012578A">
              <w:t>te</w:t>
            </w:r>
            <w:proofErr w:type="spellEnd"/>
            <w:r w:rsidRPr="0012578A">
              <w:t xml:space="preserve"> </w:t>
            </w:r>
            <w:proofErr w:type="spellStart"/>
            <w:r w:rsidRPr="0012578A">
              <w:t>provedba</w:t>
            </w:r>
            <w:proofErr w:type="spellEnd"/>
            <w:r w:rsidRPr="0012578A">
              <w:t xml:space="preserve"> </w:t>
            </w:r>
            <w:proofErr w:type="spellStart"/>
            <w:r w:rsidRPr="0012578A">
              <w:t>aktivnosti</w:t>
            </w:r>
            <w:proofErr w:type="spellEnd"/>
            <w:r w:rsidRPr="0012578A">
              <w:t xml:space="preserve"> </w:t>
            </w:r>
            <w:proofErr w:type="spellStart"/>
            <w:r w:rsidRPr="0012578A">
              <w:t>sukladno</w:t>
            </w:r>
            <w:proofErr w:type="spellEnd"/>
            <w:r w:rsidRPr="0012578A">
              <w:t xml:space="preserve"> </w:t>
            </w:r>
            <w:proofErr w:type="spellStart"/>
            <w:r w:rsidRPr="0012578A">
              <w:t>Zakonu</w:t>
            </w:r>
            <w:proofErr w:type="spellEnd"/>
            <w:r w:rsidRPr="0012578A">
              <w:t xml:space="preserve"> o </w:t>
            </w:r>
            <w:proofErr w:type="spellStart"/>
            <w:r w:rsidRPr="0012578A">
              <w:t>ublažavanju</w:t>
            </w:r>
            <w:proofErr w:type="spellEnd"/>
            <w:r w:rsidRPr="0012578A">
              <w:t xml:space="preserve"> </w:t>
            </w:r>
            <w:proofErr w:type="spellStart"/>
            <w:r w:rsidRPr="0012578A">
              <w:t>i</w:t>
            </w:r>
            <w:proofErr w:type="spellEnd"/>
            <w:r w:rsidRPr="0012578A">
              <w:t xml:space="preserve"> </w:t>
            </w:r>
            <w:proofErr w:type="spellStart"/>
            <w:r w:rsidRPr="0012578A">
              <w:t>uklanjanju</w:t>
            </w:r>
            <w:proofErr w:type="spellEnd"/>
            <w:r w:rsidRPr="0012578A">
              <w:t xml:space="preserve"> </w:t>
            </w:r>
            <w:proofErr w:type="spellStart"/>
            <w:r w:rsidRPr="0012578A">
              <w:t>posljedica</w:t>
            </w:r>
            <w:proofErr w:type="spellEnd"/>
            <w:r w:rsidRPr="0012578A">
              <w:t xml:space="preserve"> </w:t>
            </w:r>
            <w:proofErr w:type="spellStart"/>
            <w:r w:rsidRPr="0012578A">
              <w:t>prirodnih</w:t>
            </w:r>
            <w:proofErr w:type="spellEnd"/>
            <w:r w:rsidRPr="0012578A">
              <w:t xml:space="preserve"> </w:t>
            </w:r>
            <w:proofErr w:type="spellStart"/>
            <w:r w:rsidRPr="0012578A">
              <w:t>nepogoda</w:t>
            </w:r>
            <w:proofErr w:type="spellEnd"/>
            <w:r w:rsidRPr="0012578A">
              <w:t xml:space="preserve"> (NN16/19)</w:t>
            </w:r>
          </w:p>
        </w:tc>
      </w:tr>
      <w:tr w:rsidR="001B2FA4" w:rsidRPr="0012578A" w:rsidTr="00FB7C57">
        <w:trPr>
          <w:trHeight w:val="230"/>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3.</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Izvještavanje</w:t>
            </w:r>
            <w:proofErr w:type="spellEnd"/>
            <w:r w:rsidRPr="0012578A">
              <w:t xml:space="preserve"> </w:t>
            </w:r>
            <w:proofErr w:type="spellStart"/>
            <w:r w:rsidRPr="0012578A">
              <w:t>župana</w:t>
            </w:r>
            <w:proofErr w:type="spellEnd"/>
            <w:r w:rsidRPr="0012578A">
              <w:t xml:space="preserve"> </w:t>
            </w:r>
            <w:proofErr w:type="spellStart"/>
            <w:r w:rsidRPr="0012578A">
              <w:t>i</w:t>
            </w:r>
            <w:proofErr w:type="spellEnd"/>
            <w:r w:rsidRPr="0012578A">
              <w:t xml:space="preserve"> </w:t>
            </w:r>
            <w:proofErr w:type="spellStart"/>
            <w:r w:rsidRPr="0012578A">
              <w:t>predlaganje</w:t>
            </w:r>
            <w:proofErr w:type="spellEnd"/>
            <w:r w:rsidRPr="0012578A">
              <w:t xml:space="preserve"> </w:t>
            </w:r>
            <w:proofErr w:type="spellStart"/>
            <w:r w:rsidRPr="0012578A">
              <w:t>aktiviranja</w:t>
            </w:r>
            <w:proofErr w:type="spellEnd"/>
            <w:r>
              <w:t xml:space="preserve"> </w:t>
            </w:r>
            <w:proofErr w:type="spellStart"/>
            <w:r>
              <w:t>Županijskog</w:t>
            </w:r>
            <w:proofErr w:type="spellEnd"/>
            <w:r w:rsidRPr="0012578A">
              <w:t xml:space="preserve"> </w:t>
            </w:r>
            <w:proofErr w:type="spellStart"/>
            <w:r>
              <w:t>p</w:t>
            </w:r>
            <w:r w:rsidRPr="0012578A">
              <w:t>ovjerenstva</w:t>
            </w:r>
            <w:proofErr w:type="spellEnd"/>
            <w:r w:rsidRPr="0012578A">
              <w:t xml:space="preserve"> za </w:t>
            </w:r>
            <w:proofErr w:type="spellStart"/>
            <w:r w:rsidRPr="0012578A">
              <w:t>procjenu</w:t>
            </w:r>
            <w:proofErr w:type="spellEnd"/>
            <w:r w:rsidRPr="0012578A">
              <w:t xml:space="preserve"> </w:t>
            </w:r>
            <w:proofErr w:type="spellStart"/>
            <w:r w:rsidRPr="0012578A">
              <w:t>štete</w:t>
            </w:r>
            <w:proofErr w:type="spellEnd"/>
            <w:r w:rsidRPr="0012578A">
              <w:t xml:space="preserve"> </w:t>
            </w:r>
            <w:proofErr w:type="spellStart"/>
            <w:r w:rsidRPr="0012578A">
              <w:t>od</w:t>
            </w:r>
            <w:proofErr w:type="spellEnd"/>
            <w:r w:rsidRPr="0012578A">
              <w:t xml:space="preserve"> </w:t>
            </w:r>
            <w:proofErr w:type="spellStart"/>
            <w:r w:rsidRPr="0012578A">
              <w:t>prirodnih</w:t>
            </w:r>
            <w:proofErr w:type="spellEnd"/>
            <w:r w:rsidRPr="0012578A">
              <w:t xml:space="preserve"> </w:t>
            </w:r>
            <w:proofErr w:type="spellStart"/>
            <w:r w:rsidRPr="0012578A">
              <w:t>nepogoda</w:t>
            </w:r>
            <w:proofErr w:type="spellEnd"/>
            <w:r w:rsidRPr="0012578A">
              <w:t xml:space="preserve"> </w:t>
            </w:r>
            <w:proofErr w:type="spellStart"/>
            <w:r w:rsidRPr="0012578A">
              <w:t>na</w:t>
            </w:r>
            <w:proofErr w:type="spellEnd"/>
            <w:r w:rsidRPr="0012578A">
              <w:t xml:space="preserve"> </w:t>
            </w:r>
            <w:proofErr w:type="spellStart"/>
            <w:r w:rsidRPr="0012578A">
              <w:t>ugroženim</w:t>
            </w:r>
            <w:proofErr w:type="spellEnd"/>
            <w:r w:rsidRPr="0012578A">
              <w:t xml:space="preserve"> </w:t>
            </w:r>
            <w:proofErr w:type="spellStart"/>
            <w:r w:rsidRPr="0012578A">
              <w:t>područjima</w:t>
            </w:r>
            <w:proofErr w:type="spellEnd"/>
            <w:r w:rsidRPr="0012578A">
              <w:t>.</w:t>
            </w:r>
          </w:p>
        </w:tc>
      </w:tr>
      <w:tr w:rsidR="001B2FA4" w:rsidRPr="0012578A" w:rsidTr="00FB7C57">
        <w:trPr>
          <w:trHeight w:val="244"/>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lastRenderedPageBreak/>
              <w:t>4.</w:t>
            </w:r>
          </w:p>
        </w:tc>
        <w:tc>
          <w:tcPr>
            <w:tcW w:w="7051" w:type="dxa"/>
            <w:tcBorders>
              <w:top w:val="single" w:sz="4" w:space="0" w:color="auto"/>
              <w:left w:val="single" w:sz="4" w:space="0" w:color="auto"/>
              <w:bottom w:val="single" w:sz="4" w:space="0" w:color="auto"/>
              <w:right w:val="single" w:sz="4" w:space="0" w:color="auto"/>
            </w:tcBorders>
            <w:hideMark/>
          </w:tcPr>
          <w:p w:rsidR="001B2FA4" w:rsidRPr="00EB329C" w:rsidRDefault="001B2FA4" w:rsidP="00FB7C57">
            <w:pPr>
              <w:pStyle w:val="NoSpacing"/>
              <w:spacing w:line="276" w:lineRule="auto"/>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područjima</w:t>
            </w:r>
            <w:proofErr w:type="spellEnd"/>
            <w:r w:rsidRPr="00EB329C">
              <w:rPr>
                <w:lang w:val="it-IT"/>
              </w:rPr>
              <w:t xml:space="preserve"> </w:t>
            </w:r>
            <w:proofErr w:type="spellStart"/>
            <w:r w:rsidRPr="00EB329C">
              <w:rPr>
                <w:lang w:val="it-IT"/>
              </w:rPr>
              <w:t>na</w:t>
            </w:r>
            <w:proofErr w:type="spellEnd"/>
            <w:r w:rsidRPr="00EB329C">
              <w:rPr>
                <w:lang w:val="it-IT"/>
              </w:rPr>
              <w:t xml:space="preserve"> </w:t>
            </w:r>
            <w:proofErr w:type="spellStart"/>
            <w:r w:rsidRPr="00EB329C">
              <w:rPr>
                <w:lang w:val="it-IT"/>
              </w:rPr>
              <w:t>kojima</w:t>
            </w:r>
            <w:proofErr w:type="spellEnd"/>
            <w:r w:rsidRPr="00EB329C">
              <w:rPr>
                <w:lang w:val="it-IT"/>
              </w:rPr>
              <w:t xml:space="preserve"> su </w:t>
            </w:r>
            <w:proofErr w:type="gramStart"/>
            <w:r w:rsidRPr="00EB329C">
              <w:rPr>
                <w:lang w:val="it-IT"/>
              </w:rPr>
              <w:t>se</w:t>
            </w:r>
            <w:proofErr w:type="gramEnd"/>
            <w:r w:rsidRPr="00EB329C">
              <w:rPr>
                <w:lang w:val="it-IT"/>
              </w:rPr>
              <w:t xml:space="preserve"> </w:t>
            </w:r>
            <w:proofErr w:type="spellStart"/>
            <w:r w:rsidRPr="00EB329C">
              <w:rPr>
                <w:lang w:val="it-IT"/>
              </w:rPr>
              <w:t>dogodile</w:t>
            </w:r>
            <w:proofErr w:type="spellEnd"/>
            <w:r w:rsidRPr="00EB329C">
              <w:rPr>
                <w:lang w:val="it-IT"/>
              </w:rPr>
              <w:t xml:space="preserve"> </w:t>
            </w:r>
            <w:proofErr w:type="spellStart"/>
            <w:r w:rsidRPr="00EB329C">
              <w:rPr>
                <w:lang w:val="it-IT"/>
              </w:rPr>
              <w:t>najveće</w:t>
            </w:r>
            <w:proofErr w:type="spellEnd"/>
            <w:r w:rsidRPr="00EB329C">
              <w:rPr>
                <w:lang w:val="it-IT"/>
              </w:rPr>
              <w:t xml:space="preserve"> </w:t>
            </w:r>
            <w:proofErr w:type="spellStart"/>
            <w:r w:rsidRPr="00EB329C">
              <w:rPr>
                <w:lang w:val="it-IT"/>
              </w:rPr>
              <w:t>materijalne</w:t>
            </w:r>
            <w:proofErr w:type="spellEnd"/>
            <w:r w:rsidRPr="00EB329C">
              <w:rPr>
                <w:lang w:val="it-IT"/>
              </w:rPr>
              <w:t xml:space="preserve"> </w:t>
            </w:r>
            <w:proofErr w:type="spellStart"/>
            <w:r w:rsidRPr="00EB329C">
              <w:rPr>
                <w:lang w:val="it-IT"/>
              </w:rPr>
              <w:t>štete</w:t>
            </w:r>
            <w:proofErr w:type="spellEnd"/>
            <w:r w:rsidRPr="00EB329C">
              <w:rPr>
                <w:lang w:val="it-IT"/>
              </w:rPr>
              <w:t xml:space="preserve"> od strane </w:t>
            </w:r>
            <w:proofErr w:type="spellStart"/>
            <w:r w:rsidRPr="00EB329C">
              <w:rPr>
                <w:lang w:val="it-IT"/>
              </w:rPr>
              <w:t>Stožera</w:t>
            </w:r>
            <w:proofErr w:type="spellEnd"/>
            <w:r w:rsidRPr="00EB329C">
              <w:rPr>
                <w:lang w:val="it-IT"/>
              </w:rPr>
              <w:t xml:space="preserve"> CZ</w:t>
            </w:r>
          </w:p>
        </w:tc>
      </w:tr>
      <w:tr w:rsidR="001B2FA4" w:rsidRPr="0012578A" w:rsidTr="00FB7C57">
        <w:trPr>
          <w:trHeight w:val="272"/>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5.</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Utvrđivanje</w:t>
            </w:r>
            <w:proofErr w:type="spellEnd"/>
            <w:r w:rsidRPr="0012578A">
              <w:t xml:space="preserve"> </w:t>
            </w:r>
            <w:proofErr w:type="spellStart"/>
            <w:r w:rsidRPr="0012578A">
              <w:t>informacija</w:t>
            </w:r>
            <w:proofErr w:type="spellEnd"/>
            <w:r w:rsidRPr="0012578A">
              <w:t xml:space="preserve"> o </w:t>
            </w:r>
            <w:proofErr w:type="spellStart"/>
            <w:r w:rsidRPr="0012578A">
              <w:t>funkcioniranju</w:t>
            </w:r>
            <w:proofErr w:type="spellEnd"/>
            <w:r w:rsidRPr="0012578A">
              <w:t xml:space="preserve">: </w:t>
            </w:r>
          </w:p>
          <w:p w:rsidR="001B2FA4" w:rsidRPr="0012578A" w:rsidRDefault="001B2FA4" w:rsidP="00C758B4">
            <w:pPr>
              <w:pStyle w:val="NoSpacing"/>
              <w:numPr>
                <w:ilvl w:val="0"/>
                <w:numId w:val="93"/>
              </w:numPr>
              <w:spacing w:line="276" w:lineRule="auto"/>
              <w:ind w:left="354" w:hanging="224"/>
            </w:pPr>
            <w:proofErr w:type="spellStart"/>
            <w:r w:rsidRPr="0012578A">
              <w:t>sustava</w:t>
            </w:r>
            <w:proofErr w:type="spellEnd"/>
            <w:r w:rsidRPr="0012578A">
              <w:t xml:space="preserve"> za </w:t>
            </w:r>
            <w:proofErr w:type="spellStart"/>
            <w:r w:rsidRPr="0012578A">
              <w:t>vodoopskrbu</w:t>
            </w:r>
            <w:proofErr w:type="spellEnd"/>
            <w:r w:rsidRPr="0012578A">
              <w:t xml:space="preserve">. </w:t>
            </w:r>
          </w:p>
          <w:p w:rsidR="001B2FA4" w:rsidRPr="0012578A" w:rsidRDefault="001B2FA4" w:rsidP="00C758B4">
            <w:pPr>
              <w:pStyle w:val="NoSpacing"/>
              <w:numPr>
                <w:ilvl w:val="0"/>
                <w:numId w:val="93"/>
              </w:numPr>
              <w:spacing w:line="276" w:lineRule="auto"/>
              <w:ind w:left="354" w:hanging="224"/>
            </w:pPr>
            <w:proofErr w:type="spellStart"/>
            <w:r w:rsidRPr="0012578A">
              <w:t>sustava</w:t>
            </w:r>
            <w:proofErr w:type="spellEnd"/>
            <w:r w:rsidRPr="0012578A">
              <w:t xml:space="preserve"> za </w:t>
            </w:r>
            <w:proofErr w:type="spellStart"/>
            <w:r w:rsidRPr="0012578A">
              <w:t>elektroopskrbu</w:t>
            </w:r>
            <w:proofErr w:type="spellEnd"/>
            <w:r w:rsidRPr="0012578A">
              <w:t>.</w:t>
            </w:r>
          </w:p>
          <w:p w:rsidR="001B2FA4" w:rsidRPr="0012578A" w:rsidRDefault="001B2FA4" w:rsidP="00C758B4">
            <w:pPr>
              <w:pStyle w:val="NoSpacing"/>
              <w:numPr>
                <w:ilvl w:val="0"/>
                <w:numId w:val="93"/>
              </w:numPr>
              <w:spacing w:line="276" w:lineRule="auto"/>
              <w:ind w:left="354" w:hanging="224"/>
            </w:pPr>
            <w:proofErr w:type="spellStart"/>
            <w:r w:rsidRPr="0012578A">
              <w:t>sustava</w:t>
            </w:r>
            <w:proofErr w:type="spellEnd"/>
            <w:r w:rsidRPr="0012578A">
              <w:t xml:space="preserve"> </w:t>
            </w:r>
            <w:proofErr w:type="spellStart"/>
            <w:r w:rsidRPr="0012578A">
              <w:t>telekomunikacija</w:t>
            </w:r>
            <w:proofErr w:type="spellEnd"/>
            <w:r w:rsidRPr="0012578A">
              <w:t>.</w:t>
            </w:r>
          </w:p>
          <w:p w:rsidR="001B2FA4" w:rsidRPr="00EB329C" w:rsidRDefault="001B2FA4" w:rsidP="00C758B4">
            <w:pPr>
              <w:pStyle w:val="NoSpacing"/>
              <w:numPr>
                <w:ilvl w:val="0"/>
                <w:numId w:val="93"/>
              </w:numPr>
              <w:spacing w:line="276" w:lineRule="auto"/>
              <w:ind w:left="354" w:hanging="224"/>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prohodnosti</w:t>
            </w:r>
            <w:proofErr w:type="spellEnd"/>
            <w:r w:rsidRPr="00EB329C">
              <w:rPr>
                <w:lang w:val="it-IT"/>
              </w:rPr>
              <w:t xml:space="preserve"> </w:t>
            </w:r>
            <w:proofErr w:type="spellStart"/>
            <w:r w:rsidRPr="00EB329C">
              <w:rPr>
                <w:lang w:val="it-IT"/>
              </w:rPr>
              <w:t>prometnica</w:t>
            </w:r>
            <w:proofErr w:type="spellEnd"/>
            <w:r w:rsidRPr="00EB329C">
              <w:rPr>
                <w:lang w:val="it-IT"/>
              </w:rPr>
              <w:t xml:space="preserve">. </w:t>
            </w:r>
          </w:p>
          <w:p w:rsidR="001B2FA4" w:rsidRPr="00EB329C" w:rsidRDefault="001B2FA4" w:rsidP="00C758B4">
            <w:pPr>
              <w:pStyle w:val="NoSpacing"/>
              <w:numPr>
                <w:ilvl w:val="0"/>
                <w:numId w:val="93"/>
              </w:numPr>
              <w:spacing w:line="276" w:lineRule="auto"/>
              <w:ind w:left="354" w:hanging="224"/>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stanju</w:t>
            </w:r>
            <w:proofErr w:type="spellEnd"/>
            <w:r w:rsidRPr="00EB329C">
              <w:rPr>
                <w:lang w:val="it-IT"/>
              </w:rPr>
              <w:t xml:space="preserve"> </w:t>
            </w:r>
            <w:proofErr w:type="spellStart"/>
            <w:r w:rsidRPr="00EB329C">
              <w:rPr>
                <w:lang w:val="it-IT"/>
              </w:rPr>
              <w:t>društvenih</w:t>
            </w:r>
            <w:proofErr w:type="spellEnd"/>
            <w:r w:rsidRPr="00EB329C">
              <w:rPr>
                <w:lang w:val="it-IT"/>
              </w:rPr>
              <w:t xml:space="preserve"> i </w:t>
            </w:r>
            <w:proofErr w:type="spellStart"/>
            <w:r w:rsidRPr="00EB329C">
              <w:rPr>
                <w:lang w:val="it-IT"/>
              </w:rPr>
              <w:t>stambenih</w:t>
            </w:r>
            <w:proofErr w:type="spellEnd"/>
            <w:r w:rsidRPr="00EB329C">
              <w:rPr>
                <w:lang w:val="it-IT"/>
              </w:rPr>
              <w:t xml:space="preserve"> </w:t>
            </w:r>
            <w:proofErr w:type="spellStart"/>
            <w:r w:rsidRPr="00EB329C">
              <w:rPr>
                <w:lang w:val="it-IT"/>
              </w:rPr>
              <w:t>objekata</w:t>
            </w:r>
            <w:proofErr w:type="spellEnd"/>
            <w:r w:rsidRPr="00EB329C">
              <w:rPr>
                <w:lang w:val="it-IT"/>
              </w:rPr>
              <w:t xml:space="preserve"> </w:t>
            </w:r>
            <w:proofErr w:type="spellStart"/>
            <w:r w:rsidRPr="00EB329C">
              <w:rPr>
                <w:lang w:val="it-IT"/>
              </w:rPr>
              <w:t>na</w:t>
            </w:r>
            <w:proofErr w:type="spellEnd"/>
            <w:r w:rsidRPr="00EB329C">
              <w:rPr>
                <w:lang w:val="it-IT"/>
              </w:rPr>
              <w:t xml:space="preserve"> </w:t>
            </w:r>
            <w:proofErr w:type="spellStart"/>
            <w:r w:rsidRPr="00EB329C">
              <w:rPr>
                <w:lang w:val="it-IT"/>
              </w:rPr>
              <w:t>ugroženom</w:t>
            </w:r>
            <w:proofErr w:type="spellEnd"/>
            <w:r w:rsidRPr="00EB329C">
              <w:rPr>
                <w:lang w:val="it-IT"/>
              </w:rPr>
              <w:t xml:space="preserve"> </w:t>
            </w:r>
            <w:proofErr w:type="spellStart"/>
            <w:r w:rsidRPr="00EB329C">
              <w:rPr>
                <w:lang w:val="it-IT"/>
              </w:rPr>
              <w:t>prostoru</w:t>
            </w:r>
            <w:proofErr w:type="spellEnd"/>
            <w:r w:rsidRPr="00EB329C">
              <w:rPr>
                <w:lang w:val="it-IT"/>
              </w:rPr>
              <w:t>.</w:t>
            </w:r>
          </w:p>
        </w:tc>
      </w:tr>
      <w:tr w:rsidR="001B2FA4" w:rsidRPr="0012578A"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 xml:space="preserve">6. </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t>Postupanje</w:t>
            </w:r>
            <w:proofErr w:type="spellEnd"/>
            <w:r>
              <w:t xml:space="preserve"> </w:t>
            </w:r>
            <w:proofErr w:type="spellStart"/>
            <w:r>
              <w:t>prema</w:t>
            </w:r>
            <w:proofErr w:type="spellEnd"/>
            <w:r>
              <w:t xml:space="preserve"> </w:t>
            </w:r>
            <w:proofErr w:type="spellStart"/>
            <w:r>
              <w:t>Planu</w:t>
            </w:r>
            <w:proofErr w:type="spellEnd"/>
            <w:r>
              <w:t xml:space="preserve"> </w:t>
            </w:r>
            <w:proofErr w:type="spellStart"/>
            <w:r>
              <w:t>zaštite</w:t>
            </w:r>
            <w:proofErr w:type="spellEnd"/>
            <w:r>
              <w:t xml:space="preserve"> </w:t>
            </w:r>
            <w:proofErr w:type="spellStart"/>
            <w:r>
              <w:t>od</w:t>
            </w:r>
            <w:proofErr w:type="spellEnd"/>
            <w:r>
              <w:t xml:space="preserve"> </w:t>
            </w:r>
            <w:proofErr w:type="spellStart"/>
            <w:r>
              <w:t>požara</w:t>
            </w:r>
            <w:proofErr w:type="spellEnd"/>
            <w:r>
              <w:t xml:space="preserve"> </w:t>
            </w:r>
            <w:proofErr w:type="spellStart"/>
            <w:r>
              <w:t>i</w:t>
            </w:r>
            <w:proofErr w:type="spellEnd"/>
            <w:r>
              <w:t xml:space="preserve"> </w:t>
            </w:r>
            <w:proofErr w:type="spellStart"/>
            <w:r>
              <w:t>tehnoloških</w:t>
            </w:r>
            <w:proofErr w:type="spellEnd"/>
            <w:r>
              <w:t xml:space="preserve"> </w:t>
            </w:r>
            <w:proofErr w:type="spellStart"/>
            <w:r>
              <w:t>eksplozija</w:t>
            </w:r>
            <w:proofErr w:type="spellEnd"/>
            <w:r>
              <w:t xml:space="preserve">. </w:t>
            </w:r>
            <w:proofErr w:type="spellStart"/>
            <w:r w:rsidRPr="0012578A">
              <w:t>Aktiviranje</w:t>
            </w:r>
            <w:proofErr w:type="spellEnd"/>
            <w:r w:rsidRPr="0012578A">
              <w:t xml:space="preserve"> </w:t>
            </w:r>
            <w:proofErr w:type="spellStart"/>
            <w:r w:rsidRPr="0012578A">
              <w:t>operativnih</w:t>
            </w:r>
            <w:proofErr w:type="spellEnd"/>
            <w:r w:rsidRPr="0012578A">
              <w:t xml:space="preserve"> </w:t>
            </w:r>
            <w:proofErr w:type="spellStart"/>
            <w:r w:rsidRPr="0012578A">
              <w:t>snaga</w:t>
            </w:r>
            <w:proofErr w:type="spellEnd"/>
            <w:r w:rsidRPr="0012578A">
              <w:t xml:space="preserve"> </w:t>
            </w:r>
            <w:proofErr w:type="spellStart"/>
            <w:r w:rsidRPr="0012578A">
              <w:t>sustava</w:t>
            </w:r>
            <w:proofErr w:type="spellEnd"/>
            <w:r w:rsidRPr="0012578A">
              <w:t xml:space="preserve"> CZ </w:t>
            </w:r>
            <w:proofErr w:type="spellStart"/>
            <w:r w:rsidRPr="0012578A">
              <w:t>Općine</w:t>
            </w:r>
            <w:proofErr w:type="spellEnd"/>
            <w:r w:rsidRPr="0012578A">
              <w:t xml:space="preserve"> </w:t>
            </w:r>
            <w:proofErr w:type="spellStart"/>
            <w:r w:rsidRPr="008A51E6">
              <w:t>Kaštelir</w:t>
            </w:r>
            <w:proofErr w:type="spellEnd"/>
            <w:r w:rsidRPr="008A51E6">
              <w:t xml:space="preserve"> - </w:t>
            </w:r>
            <w:proofErr w:type="spellStart"/>
            <w:r w:rsidRPr="008A51E6">
              <w:t>Labinci</w:t>
            </w:r>
            <w:proofErr w:type="spellEnd"/>
            <w:r w:rsidRPr="008A51E6">
              <w:t xml:space="preserve"> – </w:t>
            </w:r>
            <w:proofErr w:type="spellStart"/>
            <w:r w:rsidRPr="008A51E6">
              <w:t>Castelliere</w:t>
            </w:r>
            <w:proofErr w:type="spellEnd"/>
            <w:r w:rsidRPr="008A51E6">
              <w:t xml:space="preserve"> – S. Domenica</w:t>
            </w:r>
            <w:r w:rsidRPr="0012578A">
              <w:t xml:space="preserve"> (</w:t>
            </w:r>
            <w:proofErr w:type="spellStart"/>
            <w:r w:rsidRPr="0012578A">
              <w:t>provodi</w:t>
            </w:r>
            <w:proofErr w:type="spellEnd"/>
            <w:r w:rsidRPr="0012578A">
              <w:t xml:space="preserve"> </w:t>
            </w:r>
            <w:proofErr w:type="spellStart"/>
            <w:r w:rsidRPr="0012578A">
              <w:t>Stožer</w:t>
            </w:r>
            <w:proofErr w:type="spellEnd"/>
            <w:r w:rsidRPr="0012578A">
              <w:t xml:space="preserve"> CZ </w:t>
            </w:r>
            <w:proofErr w:type="spellStart"/>
            <w:r w:rsidRPr="0012578A">
              <w:t>na</w:t>
            </w:r>
            <w:proofErr w:type="spellEnd"/>
            <w:r w:rsidRPr="0012578A">
              <w:t xml:space="preserve"> </w:t>
            </w:r>
            <w:proofErr w:type="spellStart"/>
            <w:r w:rsidRPr="0012578A">
              <w:t>čelu</w:t>
            </w:r>
            <w:proofErr w:type="spellEnd"/>
            <w:r w:rsidRPr="0012578A">
              <w:t xml:space="preserve"> s </w:t>
            </w:r>
            <w:proofErr w:type="spellStart"/>
            <w:r w:rsidRPr="0012578A">
              <w:t>Načelnikom</w:t>
            </w:r>
            <w:proofErr w:type="spellEnd"/>
            <w:r w:rsidRPr="0012578A">
              <w:t xml:space="preserve"> </w:t>
            </w:r>
            <w:proofErr w:type="spellStart"/>
            <w:r w:rsidRPr="0012578A">
              <w:t>Općine</w:t>
            </w:r>
            <w:proofErr w:type="spellEnd"/>
            <w:r w:rsidRPr="0012578A">
              <w:t>)</w:t>
            </w:r>
            <w:r>
              <w:t xml:space="preserve"> </w:t>
            </w:r>
            <w:proofErr w:type="spellStart"/>
            <w:r>
              <w:t>i</w:t>
            </w:r>
            <w:proofErr w:type="spellEnd"/>
            <w:r>
              <w:t xml:space="preserve"> </w:t>
            </w:r>
            <w:proofErr w:type="spellStart"/>
            <w:r>
              <w:t>provedba</w:t>
            </w:r>
            <w:proofErr w:type="spellEnd"/>
            <w:r>
              <w:t xml:space="preserve"> </w:t>
            </w:r>
            <w:proofErr w:type="spellStart"/>
            <w:r>
              <w:t>mjera</w:t>
            </w:r>
            <w:proofErr w:type="spellEnd"/>
            <w:r>
              <w:t xml:space="preserve"> CZ </w:t>
            </w:r>
            <w:proofErr w:type="spellStart"/>
            <w:r>
              <w:t>sukladno</w:t>
            </w:r>
            <w:proofErr w:type="spellEnd"/>
            <w:r>
              <w:t xml:space="preserve"> </w:t>
            </w:r>
            <w:proofErr w:type="spellStart"/>
            <w:r>
              <w:t>Planu</w:t>
            </w:r>
            <w:proofErr w:type="spellEnd"/>
            <w:r>
              <w:t xml:space="preserve"> </w:t>
            </w:r>
            <w:proofErr w:type="spellStart"/>
            <w:r>
              <w:t>djelovanja</w:t>
            </w:r>
            <w:proofErr w:type="spellEnd"/>
            <w:r>
              <w:t xml:space="preserve"> </w:t>
            </w:r>
            <w:proofErr w:type="spellStart"/>
            <w:r>
              <w:t>civilne</w:t>
            </w:r>
            <w:proofErr w:type="spellEnd"/>
            <w:r>
              <w:t xml:space="preserve"> </w:t>
            </w:r>
            <w:proofErr w:type="spellStart"/>
            <w:r>
              <w:t>zaštite</w:t>
            </w:r>
            <w:proofErr w:type="spellEnd"/>
          </w:p>
        </w:tc>
      </w:tr>
      <w:tr w:rsidR="001B2FA4" w:rsidRPr="0012578A" w:rsidTr="00FB7C57">
        <w:trPr>
          <w:trHeight w:val="176"/>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t>7</w:t>
            </w:r>
            <w:r w:rsidRPr="0012578A">
              <w:t>.</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Pozivanje</w:t>
            </w:r>
            <w:proofErr w:type="spellEnd"/>
            <w:r w:rsidRPr="0012578A">
              <w:t xml:space="preserve"> </w:t>
            </w:r>
            <w:proofErr w:type="spellStart"/>
            <w:r w:rsidRPr="0012578A">
              <w:t>vlasnika</w:t>
            </w:r>
            <w:proofErr w:type="spellEnd"/>
            <w:r w:rsidRPr="0012578A">
              <w:t xml:space="preserve"> </w:t>
            </w:r>
            <w:proofErr w:type="spellStart"/>
            <w:r w:rsidRPr="0012578A">
              <w:t>poduzeća</w:t>
            </w:r>
            <w:proofErr w:type="spellEnd"/>
            <w:r w:rsidRPr="0012578A">
              <w:t xml:space="preserve"> </w:t>
            </w:r>
            <w:proofErr w:type="spellStart"/>
            <w:r w:rsidRPr="0012578A">
              <w:t>i</w:t>
            </w:r>
            <w:proofErr w:type="spellEnd"/>
            <w:r w:rsidRPr="0012578A">
              <w:t xml:space="preserve"> </w:t>
            </w:r>
            <w:proofErr w:type="spellStart"/>
            <w:r w:rsidRPr="0012578A">
              <w:t>obrta</w:t>
            </w:r>
            <w:proofErr w:type="spellEnd"/>
            <w:r w:rsidRPr="0012578A">
              <w:t xml:space="preserve"> </w:t>
            </w:r>
            <w:proofErr w:type="spellStart"/>
            <w:r w:rsidRPr="0012578A">
              <w:t>koji</w:t>
            </w:r>
            <w:proofErr w:type="spellEnd"/>
            <w:r w:rsidRPr="0012578A">
              <w:t xml:space="preserve"> se </w:t>
            </w:r>
            <w:proofErr w:type="spellStart"/>
            <w:r w:rsidRPr="0012578A">
              <w:t>bave</w:t>
            </w:r>
            <w:proofErr w:type="spellEnd"/>
            <w:r w:rsidRPr="0012578A">
              <w:t xml:space="preserve"> </w:t>
            </w:r>
            <w:proofErr w:type="spellStart"/>
            <w:r w:rsidRPr="0012578A">
              <w:t>takvom</w:t>
            </w:r>
            <w:proofErr w:type="spellEnd"/>
            <w:r w:rsidRPr="0012578A">
              <w:t xml:space="preserve"> </w:t>
            </w:r>
            <w:proofErr w:type="spellStart"/>
            <w:r w:rsidRPr="0012578A">
              <w:t>vrstom</w:t>
            </w:r>
            <w:proofErr w:type="spellEnd"/>
            <w:r w:rsidRPr="0012578A">
              <w:t xml:space="preserve"> </w:t>
            </w:r>
            <w:proofErr w:type="spellStart"/>
            <w:r w:rsidRPr="0012578A">
              <w:t>djelatnosti</w:t>
            </w:r>
            <w:proofErr w:type="spellEnd"/>
            <w:r w:rsidRPr="0012578A">
              <w:t xml:space="preserve"> </w:t>
            </w:r>
            <w:proofErr w:type="spellStart"/>
            <w:r w:rsidRPr="0012578A">
              <w:t>koja</w:t>
            </w:r>
            <w:proofErr w:type="spellEnd"/>
            <w:r w:rsidRPr="0012578A">
              <w:t xml:space="preserve"> </w:t>
            </w:r>
            <w:proofErr w:type="spellStart"/>
            <w:r w:rsidRPr="0012578A">
              <w:t>može</w:t>
            </w:r>
            <w:proofErr w:type="spellEnd"/>
            <w:r w:rsidRPr="0012578A">
              <w:t xml:space="preserve"> </w:t>
            </w:r>
            <w:proofErr w:type="spellStart"/>
            <w:r w:rsidRPr="0012578A">
              <w:t>izvršiti</w:t>
            </w:r>
            <w:proofErr w:type="spellEnd"/>
            <w:r w:rsidRPr="0012578A">
              <w:t xml:space="preserve"> </w:t>
            </w:r>
            <w:proofErr w:type="spellStart"/>
            <w:r w:rsidRPr="0012578A">
              <w:t>privremenu</w:t>
            </w:r>
            <w:proofErr w:type="spellEnd"/>
            <w:r w:rsidRPr="0012578A">
              <w:t xml:space="preserve"> </w:t>
            </w:r>
            <w:proofErr w:type="spellStart"/>
            <w:r w:rsidRPr="0012578A">
              <w:t>sanaciju</w:t>
            </w:r>
            <w:proofErr w:type="spellEnd"/>
            <w:r w:rsidRPr="0012578A">
              <w:t xml:space="preserve"> </w:t>
            </w:r>
            <w:proofErr w:type="spellStart"/>
            <w:r w:rsidRPr="0012578A">
              <w:t>štete</w:t>
            </w:r>
            <w:proofErr w:type="spellEnd"/>
          </w:p>
        </w:tc>
      </w:tr>
      <w:tr w:rsidR="001B2FA4" w:rsidRPr="0012578A" w:rsidTr="00FB7C57">
        <w:trPr>
          <w:trHeight w:val="299"/>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t>8</w:t>
            </w:r>
            <w:r w:rsidRPr="0012578A">
              <w:t>.</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Povjerenstvo</w:t>
            </w:r>
            <w:proofErr w:type="spellEnd"/>
            <w:r w:rsidRPr="0012578A">
              <w:t xml:space="preserve"> </w:t>
            </w:r>
            <w:proofErr w:type="spellStart"/>
            <w:r w:rsidRPr="0012578A">
              <w:t>nastavlja</w:t>
            </w:r>
            <w:proofErr w:type="spellEnd"/>
            <w:r w:rsidRPr="0012578A">
              <w:t xml:space="preserve"> </w:t>
            </w:r>
            <w:proofErr w:type="spellStart"/>
            <w:r w:rsidRPr="0012578A">
              <w:t>aktivnosti</w:t>
            </w:r>
            <w:proofErr w:type="spellEnd"/>
            <w:r w:rsidRPr="0012578A">
              <w:t xml:space="preserve"> </w:t>
            </w:r>
            <w:proofErr w:type="spellStart"/>
            <w:r w:rsidRPr="0012578A">
              <w:t>na</w:t>
            </w:r>
            <w:proofErr w:type="spellEnd"/>
            <w:r w:rsidRPr="0012578A">
              <w:t xml:space="preserve"> </w:t>
            </w:r>
            <w:proofErr w:type="spellStart"/>
            <w:r w:rsidRPr="0012578A">
              <w:t>popisu</w:t>
            </w:r>
            <w:proofErr w:type="spellEnd"/>
            <w:r w:rsidRPr="0012578A">
              <w:t xml:space="preserve"> </w:t>
            </w:r>
            <w:proofErr w:type="spellStart"/>
            <w:r w:rsidRPr="0012578A">
              <w:t>i</w:t>
            </w:r>
            <w:proofErr w:type="spellEnd"/>
            <w:r w:rsidRPr="0012578A">
              <w:t xml:space="preserve"> </w:t>
            </w:r>
            <w:proofErr w:type="spellStart"/>
            <w:r w:rsidRPr="0012578A">
              <w:t>procjeni</w:t>
            </w:r>
            <w:proofErr w:type="spellEnd"/>
            <w:r w:rsidRPr="0012578A">
              <w:t xml:space="preserve"> </w:t>
            </w:r>
            <w:proofErr w:type="spellStart"/>
            <w:r w:rsidRPr="0012578A">
              <w:t>štete</w:t>
            </w:r>
            <w:proofErr w:type="spellEnd"/>
            <w:r w:rsidRPr="0012578A">
              <w:t xml:space="preserve"> </w:t>
            </w:r>
            <w:proofErr w:type="spellStart"/>
            <w:r w:rsidRPr="0012578A">
              <w:t>sukladno</w:t>
            </w:r>
            <w:proofErr w:type="spellEnd"/>
            <w:r w:rsidRPr="0012578A">
              <w:t xml:space="preserve"> </w:t>
            </w:r>
            <w:proofErr w:type="spellStart"/>
            <w:r w:rsidRPr="0012578A">
              <w:t>Zakonu</w:t>
            </w:r>
            <w:proofErr w:type="spellEnd"/>
            <w:r w:rsidRPr="0012578A">
              <w:t xml:space="preserve"> </w:t>
            </w:r>
            <w:proofErr w:type="spellStart"/>
            <w:r w:rsidRPr="0012578A">
              <w:t>te</w:t>
            </w:r>
            <w:proofErr w:type="spellEnd"/>
            <w:r w:rsidRPr="0012578A">
              <w:t xml:space="preserve"> o </w:t>
            </w:r>
            <w:proofErr w:type="spellStart"/>
            <w:r w:rsidRPr="0012578A">
              <w:t>rezultatima</w:t>
            </w:r>
            <w:proofErr w:type="spellEnd"/>
            <w:r w:rsidRPr="0012578A">
              <w:t xml:space="preserve"> </w:t>
            </w:r>
            <w:proofErr w:type="spellStart"/>
            <w:r w:rsidRPr="0012578A">
              <w:t>izvješćuje</w:t>
            </w:r>
            <w:proofErr w:type="spellEnd"/>
            <w:r w:rsidRPr="0012578A">
              <w:t xml:space="preserve"> </w:t>
            </w:r>
            <w:proofErr w:type="spellStart"/>
            <w:r w:rsidRPr="0012578A">
              <w:t>Povjerenstvo</w:t>
            </w:r>
            <w:proofErr w:type="spellEnd"/>
            <w:r w:rsidRPr="0012578A">
              <w:t xml:space="preserve"> </w:t>
            </w:r>
            <w:proofErr w:type="spellStart"/>
            <w:r>
              <w:t>Istarske</w:t>
            </w:r>
            <w:proofErr w:type="spellEnd"/>
            <w:r w:rsidRPr="0012578A">
              <w:t xml:space="preserve"> </w:t>
            </w:r>
            <w:proofErr w:type="spellStart"/>
            <w:r w:rsidRPr="0012578A">
              <w:t>županije</w:t>
            </w:r>
            <w:proofErr w:type="spellEnd"/>
          </w:p>
        </w:tc>
      </w:tr>
    </w:tbl>
    <w:p w:rsidR="001B2FA4" w:rsidRDefault="001B2FA4" w:rsidP="001B2FA4">
      <w:pPr>
        <w:rPr>
          <w:rFonts w:ascii="Arial Narrow" w:hAnsi="Arial Narrow"/>
        </w:rPr>
      </w:pPr>
    </w:p>
    <w:p w:rsidR="001B2FA4" w:rsidRPr="005E00E9" w:rsidRDefault="001B2FA4" w:rsidP="001B2FA4">
      <w:pPr>
        <w:rPr>
          <w:rFonts w:ascii="Arial Narrow" w:hAnsi="Arial Narrow"/>
        </w:rPr>
      </w:pPr>
      <w:r w:rsidRPr="005E00E9">
        <w:rPr>
          <w:rFonts w:ascii="Arial Narrow" w:hAnsi="Arial Narrow"/>
        </w:rPr>
        <w:t xml:space="preserve">Mjere i aktivnosti sustava civilne zaštite u gašenju požara otvorenog tipa operativno se provode na način utvrđen zakonskim odredbama iz područja zaštite od požara. Operativno djelovanje vatrogasnih snaga definirano je u Planu zaštite od požara </w:t>
      </w:r>
      <w:r>
        <w:rPr>
          <w:rFonts w:ascii="Arial Narrow" w:hAnsi="Arial Narrow"/>
        </w:rPr>
        <w:t xml:space="preserve">i tehnoloških eksplozija </w:t>
      </w:r>
      <w:r w:rsidRPr="005E00E9">
        <w:rPr>
          <w:rFonts w:ascii="Arial Narrow" w:hAnsi="Arial Narrow"/>
        </w:rPr>
        <w:t xml:space="preserve">Općine </w:t>
      </w:r>
      <w:proofErr w:type="spellStart"/>
      <w:r w:rsidRPr="008A51E6">
        <w:rPr>
          <w:rFonts w:ascii="Arial Narrow" w:hAnsi="Arial Narrow"/>
        </w:rPr>
        <w:t>Kaštelir</w:t>
      </w:r>
      <w:proofErr w:type="spellEnd"/>
      <w:r w:rsidRPr="008A51E6">
        <w:rPr>
          <w:rFonts w:ascii="Arial Narrow" w:hAnsi="Arial Narrow"/>
        </w:rPr>
        <w:t xml:space="preserve"> - Labinci – </w:t>
      </w:r>
      <w:proofErr w:type="spellStart"/>
      <w:r w:rsidRPr="008A51E6">
        <w:rPr>
          <w:rFonts w:ascii="Arial Narrow" w:hAnsi="Arial Narrow"/>
        </w:rPr>
        <w:t>Castelliere</w:t>
      </w:r>
      <w:proofErr w:type="spellEnd"/>
      <w:r w:rsidRPr="008A51E6">
        <w:rPr>
          <w:rFonts w:ascii="Arial Narrow" w:hAnsi="Arial Narrow"/>
        </w:rPr>
        <w:t xml:space="preserve"> – S. Domenica</w:t>
      </w:r>
      <w:r w:rsidRPr="005E00E9">
        <w:rPr>
          <w:rFonts w:ascii="Arial Narrow" w:hAnsi="Arial Narrow"/>
        </w:rPr>
        <w:t xml:space="preserve">. </w:t>
      </w:r>
    </w:p>
    <w:p w:rsidR="001B2FA4" w:rsidRPr="005E00E9" w:rsidRDefault="001B2FA4" w:rsidP="001B2FA4">
      <w:pPr>
        <w:rPr>
          <w:rFonts w:ascii="Arial Narrow" w:hAnsi="Arial Narrow"/>
        </w:rPr>
      </w:pPr>
      <w:r w:rsidRPr="006B043A">
        <w:rPr>
          <w:rFonts w:ascii="Arial Narrow" w:hAnsi="Arial Narrow"/>
          <w:b/>
          <w:bCs/>
        </w:rPr>
        <w:t>Mjere i aktivnosti civilne zaštite</w:t>
      </w:r>
      <w:r w:rsidRPr="005E00E9">
        <w:rPr>
          <w:rFonts w:ascii="Arial Narrow" w:hAnsi="Arial Narrow"/>
        </w:rPr>
        <w:t xml:space="preserve"> u slučaju požara</w:t>
      </w:r>
      <w:r w:rsidRPr="00765A22">
        <w:rPr>
          <w:rFonts w:ascii="Arial Narrow" w:eastAsiaTheme="minorEastAsia" w:hAnsi="Arial Narrow"/>
          <w:szCs w:val="22"/>
          <w:lang w:eastAsia="hr-HR"/>
        </w:rPr>
        <w:t xml:space="preserve"> </w:t>
      </w:r>
      <w:r>
        <w:rPr>
          <w:rFonts w:ascii="Arial Narrow" w:eastAsiaTheme="minorEastAsia" w:hAnsi="Arial Narrow"/>
          <w:szCs w:val="22"/>
          <w:lang w:eastAsia="hr-HR"/>
        </w:rPr>
        <w:t>koje provode snage sustava civilne zaštite Općine</w:t>
      </w:r>
      <w:r w:rsidRPr="008A51E6">
        <w:t xml:space="preserve"> </w:t>
      </w:r>
      <w:proofErr w:type="spellStart"/>
      <w:r w:rsidRPr="008A51E6">
        <w:rPr>
          <w:rFonts w:ascii="Arial Narrow" w:eastAsiaTheme="minorEastAsia" w:hAnsi="Arial Narrow"/>
          <w:szCs w:val="22"/>
          <w:lang w:eastAsia="hr-HR"/>
        </w:rPr>
        <w:t>Kaštelir</w:t>
      </w:r>
      <w:proofErr w:type="spellEnd"/>
      <w:r w:rsidRPr="008A51E6">
        <w:rPr>
          <w:rFonts w:ascii="Arial Narrow" w:eastAsiaTheme="minorEastAsia" w:hAnsi="Arial Narrow"/>
          <w:szCs w:val="22"/>
          <w:lang w:eastAsia="hr-HR"/>
        </w:rPr>
        <w:t xml:space="preserve"> - Labinci – </w:t>
      </w:r>
      <w:proofErr w:type="spellStart"/>
      <w:r w:rsidRPr="008A51E6">
        <w:rPr>
          <w:rFonts w:ascii="Arial Narrow" w:eastAsiaTheme="minorEastAsia" w:hAnsi="Arial Narrow"/>
          <w:szCs w:val="22"/>
          <w:lang w:eastAsia="hr-HR"/>
        </w:rPr>
        <w:t>Castelliere</w:t>
      </w:r>
      <w:proofErr w:type="spellEnd"/>
      <w:r w:rsidRPr="008A51E6">
        <w:rPr>
          <w:rFonts w:ascii="Arial Narrow" w:eastAsiaTheme="minorEastAsia" w:hAnsi="Arial Narrow"/>
          <w:szCs w:val="22"/>
          <w:lang w:eastAsia="hr-HR"/>
        </w:rPr>
        <w:t xml:space="preserve"> – S. Domenica</w:t>
      </w:r>
      <w:r w:rsidRPr="00A47E1A">
        <w:t xml:space="preserve"> </w:t>
      </w:r>
      <w:r>
        <w:rPr>
          <w:rFonts w:ascii="Arial Narrow" w:eastAsiaTheme="minorEastAsia" w:hAnsi="Arial Narrow"/>
          <w:szCs w:val="22"/>
          <w:lang w:eastAsia="hr-HR"/>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rFonts w:eastAsiaTheme="minorEastAsia"/>
        </w:rPr>
      </w:pPr>
      <w:r w:rsidRPr="005E00E9">
        <w:rPr>
          <w:szCs w:val="23"/>
        </w:rPr>
        <w:t>organizacija obavještavanja o pojavi opasnosti</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rFonts w:eastAsiaTheme="minorEastAsia"/>
        </w:rPr>
      </w:pPr>
      <w:r w:rsidRPr="005E00E9">
        <w:rPr>
          <w:szCs w:val="23"/>
        </w:rPr>
        <w:t>prikupljanje informacija o razmjeru požara, prohodnosti prometnica, funkcioniranju sustava za elektroopskrbu, vodoopskrbu i telekomunikacije</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rFonts w:eastAsiaTheme="minorEastAsia"/>
        </w:rPr>
      </w:pPr>
      <w:r w:rsidRPr="005E00E9">
        <w:rPr>
          <w:szCs w:val="23"/>
        </w:rPr>
        <w:t>organizacija provođenja mjera i aktivnosti sudionika i operativnih snaga sustava civilne zaštite za preventivnu zaštitu i otklanjanje posljedica požara</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rFonts w:eastAsiaTheme="minorEastAsia"/>
        </w:rPr>
      </w:pPr>
      <w:r w:rsidRPr="005E00E9">
        <w:rPr>
          <w:szCs w:val="23"/>
        </w:rPr>
        <w:t>organizacija pružanja prve medicinske pomoći i medicinskog zbrinjavanja</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rFonts w:eastAsiaTheme="minorEastAsia"/>
        </w:rPr>
      </w:pPr>
      <w:r w:rsidRPr="005E00E9">
        <w:rPr>
          <w:szCs w:val="23"/>
        </w:rPr>
        <w:t>organizacija pružanja veterinarske pomoći</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rFonts w:eastAsiaTheme="minorEastAsia"/>
        </w:rPr>
      </w:pPr>
      <w:r w:rsidRPr="005E00E9">
        <w:rPr>
          <w:szCs w:val="23"/>
        </w:rPr>
        <w:t>mjere zbrinjavanja, evakuacije i sklanjanja stanovništva</w:t>
      </w:r>
      <w:r>
        <w:rPr>
          <w:szCs w:val="23"/>
        </w:rPr>
        <w:t>.</w:t>
      </w:r>
    </w:p>
    <w:p w:rsidR="001B2FA4" w:rsidRDefault="001B2FA4" w:rsidP="001B2FA4">
      <w:pPr>
        <w:spacing w:after="120"/>
        <w:rPr>
          <w:rFonts w:ascii="Arial Narrow" w:eastAsiaTheme="minorEastAsia" w:hAnsi="Arial Narrow"/>
          <w:szCs w:val="22"/>
          <w:lang w:eastAsia="hr-HR"/>
        </w:rPr>
      </w:pPr>
      <w:r w:rsidRPr="006B043A">
        <w:rPr>
          <w:rFonts w:ascii="Arial Narrow" w:eastAsiaTheme="minorEastAsia" w:hAnsi="Arial Narrow"/>
          <w:b/>
          <w:bCs/>
          <w:szCs w:val="22"/>
          <w:lang w:eastAsia="hr-HR"/>
        </w:rPr>
        <w:t>Nositelji mjera</w:t>
      </w:r>
      <w:r w:rsidRPr="005E00E9">
        <w:rPr>
          <w:rFonts w:ascii="Arial Narrow" w:eastAsiaTheme="minorEastAsia" w:hAnsi="Arial Narrow"/>
          <w:szCs w:val="22"/>
          <w:lang w:eastAsia="hr-HR"/>
        </w:rPr>
        <w:t xml:space="preserve"> su</w:t>
      </w:r>
      <w:r>
        <w:rPr>
          <w:rFonts w:ascii="Arial Narrow" w:eastAsiaTheme="minorEastAsia" w:hAnsi="Arial Narrow"/>
          <w:szCs w:val="22"/>
          <w:lang w:eastAsia="hr-HR"/>
        </w:rPr>
        <w:t>:</w:t>
      </w:r>
    </w:p>
    <w:tbl>
      <w:tblPr>
        <w:tblW w:w="38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17"/>
      </w:tblGrid>
      <w:tr w:rsidR="001B2FA4" w:rsidRPr="00AB22D0" w:rsidTr="00FB7C57">
        <w:trPr>
          <w:trHeight w:val="519"/>
          <w:tblHeader/>
          <w:jc w:val="center"/>
        </w:trPr>
        <w:tc>
          <w:tcPr>
            <w:tcW w:w="5000" w:type="pct"/>
            <w:shd w:val="clear" w:color="auto" w:fill="D9D9D9" w:themeFill="background1" w:themeFillShade="D9"/>
            <w:vAlign w:val="center"/>
          </w:tcPr>
          <w:p w:rsidR="001B2FA4" w:rsidRPr="00EB329C" w:rsidRDefault="001B2FA4" w:rsidP="00FB7C57">
            <w:pPr>
              <w:pStyle w:val="NoSpacing"/>
              <w:rPr>
                <w:b/>
                <w:bCs/>
                <w:lang w:val="hr-HR"/>
              </w:rPr>
            </w:pPr>
            <w:r w:rsidRPr="00EB329C">
              <w:rPr>
                <w:b/>
                <w:bCs/>
                <w:lang w:val="hr-HR"/>
              </w:rPr>
              <w:t>Nositelji mjera u slučaju požara otvorenog tipa</w:t>
            </w:r>
          </w:p>
        </w:tc>
      </w:tr>
      <w:tr w:rsidR="001B2FA4" w:rsidRPr="00AB22D0" w:rsidTr="00FB7C57">
        <w:trPr>
          <w:trHeight w:val="304"/>
          <w:jc w:val="center"/>
        </w:trPr>
        <w:tc>
          <w:tcPr>
            <w:tcW w:w="5000" w:type="pct"/>
            <w:tcBorders>
              <w:bottom w:val="single" w:sz="4" w:space="0" w:color="auto"/>
            </w:tcBorders>
            <w:vAlign w:val="center"/>
          </w:tcPr>
          <w:p w:rsidR="001B2FA4" w:rsidRPr="00AB22D0" w:rsidRDefault="001B2FA4" w:rsidP="00C758B4">
            <w:pPr>
              <w:pStyle w:val="NoSpacing"/>
              <w:numPr>
                <w:ilvl w:val="0"/>
                <w:numId w:val="98"/>
              </w:numPr>
              <w:spacing w:before="120" w:after="120"/>
              <w:rPr>
                <w:b/>
              </w:rPr>
            </w:pPr>
            <w:proofErr w:type="spellStart"/>
            <w:r w:rsidRPr="00AB22D0">
              <w:t>Stožer</w:t>
            </w:r>
            <w:proofErr w:type="spellEnd"/>
            <w:r w:rsidRPr="00AB22D0">
              <w:t xml:space="preserve"> </w:t>
            </w:r>
            <w:proofErr w:type="spellStart"/>
            <w:r w:rsidRPr="00AB22D0">
              <w:t>civilne</w:t>
            </w:r>
            <w:proofErr w:type="spellEnd"/>
            <w:r w:rsidRPr="00AB22D0">
              <w:t xml:space="preserve"> </w:t>
            </w:r>
            <w:proofErr w:type="spellStart"/>
            <w:r w:rsidRPr="00AB22D0">
              <w:t>zaštite</w:t>
            </w:r>
            <w:proofErr w:type="spellEnd"/>
            <w:r w:rsidRPr="00AB22D0">
              <w:t xml:space="preserve"> </w:t>
            </w:r>
          </w:p>
          <w:p w:rsidR="001B2FA4" w:rsidRPr="00EB329C" w:rsidRDefault="001B2FA4" w:rsidP="00C758B4">
            <w:pPr>
              <w:pStyle w:val="NoSpacing"/>
              <w:numPr>
                <w:ilvl w:val="0"/>
                <w:numId w:val="98"/>
              </w:numPr>
              <w:spacing w:before="120" w:after="120"/>
              <w:ind w:hanging="357"/>
              <w:rPr>
                <w:b/>
                <w:lang w:val="it-IT"/>
              </w:rPr>
            </w:pPr>
            <w:proofErr w:type="spellStart"/>
            <w:r w:rsidRPr="00EB329C">
              <w:rPr>
                <w:lang w:val="it-IT"/>
              </w:rPr>
              <w:t>Povjerenici</w:t>
            </w:r>
            <w:proofErr w:type="spellEnd"/>
            <w:r w:rsidRPr="00EB329C">
              <w:rPr>
                <w:lang w:val="it-IT"/>
              </w:rPr>
              <w:t xml:space="preserve"> </w:t>
            </w:r>
            <w:proofErr w:type="spellStart"/>
            <w:r w:rsidRPr="00EB329C">
              <w:rPr>
                <w:lang w:val="it-IT"/>
              </w:rPr>
              <w:t>civilne</w:t>
            </w:r>
            <w:proofErr w:type="spellEnd"/>
            <w:r w:rsidRPr="00EB329C">
              <w:rPr>
                <w:lang w:val="it-IT"/>
              </w:rPr>
              <w:t xml:space="preserve"> </w:t>
            </w:r>
            <w:proofErr w:type="spellStart"/>
            <w:r w:rsidRPr="00EB329C">
              <w:rPr>
                <w:lang w:val="it-IT"/>
              </w:rPr>
              <w:t>zaštite</w:t>
            </w:r>
            <w:proofErr w:type="spellEnd"/>
            <w:r w:rsidRPr="00EB329C">
              <w:rPr>
                <w:lang w:val="it-IT"/>
              </w:rPr>
              <w:t xml:space="preserve"> i </w:t>
            </w:r>
            <w:proofErr w:type="spellStart"/>
            <w:r w:rsidRPr="00EB329C">
              <w:rPr>
                <w:lang w:val="it-IT"/>
              </w:rPr>
              <w:t>njihovi</w:t>
            </w:r>
            <w:proofErr w:type="spellEnd"/>
            <w:r w:rsidRPr="00EB329C">
              <w:rPr>
                <w:lang w:val="it-IT"/>
              </w:rPr>
              <w:t xml:space="preserve"> </w:t>
            </w:r>
            <w:proofErr w:type="spellStart"/>
            <w:r w:rsidRPr="00EB329C">
              <w:rPr>
                <w:lang w:val="it-IT"/>
              </w:rPr>
              <w:t>zamjenici</w:t>
            </w:r>
            <w:proofErr w:type="spellEnd"/>
          </w:p>
          <w:p w:rsidR="001B2FA4" w:rsidRPr="00AB22D0" w:rsidRDefault="001B2FA4" w:rsidP="00C758B4">
            <w:pPr>
              <w:pStyle w:val="NoSpacing"/>
              <w:numPr>
                <w:ilvl w:val="0"/>
                <w:numId w:val="98"/>
              </w:numPr>
              <w:spacing w:before="120" w:after="120"/>
              <w:ind w:hanging="357"/>
              <w:rPr>
                <w:b/>
              </w:rPr>
            </w:pPr>
            <w:proofErr w:type="spellStart"/>
            <w:r w:rsidRPr="00AB22D0">
              <w:t>Koordinatori</w:t>
            </w:r>
            <w:proofErr w:type="spellEnd"/>
            <w:r w:rsidRPr="00AB22D0">
              <w:t xml:space="preserve"> </w:t>
            </w:r>
            <w:proofErr w:type="spellStart"/>
            <w:r w:rsidRPr="00AB22D0">
              <w:t>na</w:t>
            </w:r>
            <w:proofErr w:type="spellEnd"/>
            <w:r w:rsidRPr="00AB22D0">
              <w:t xml:space="preserve"> </w:t>
            </w:r>
            <w:proofErr w:type="spellStart"/>
            <w:r w:rsidRPr="00AB22D0">
              <w:t>lokaciji</w:t>
            </w:r>
            <w:proofErr w:type="spellEnd"/>
          </w:p>
          <w:p w:rsidR="001B2FA4" w:rsidRPr="00AB22D0" w:rsidRDefault="001B2FA4" w:rsidP="00C758B4">
            <w:pPr>
              <w:pStyle w:val="NoSpacing"/>
              <w:numPr>
                <w:ilvl w:val="0"/>
                <w:numId w:val="98"/>
              </w:numPr>
              <w:spacing w:before="120" w:after="120"/>
              <w:ind w:hanging="357"/>
              <w:rPr>
                <w:b/>
              </w:rPr>
            </w:pPr>
            <w:proofErr w:type="spellStart"/>
            <w:r w:rsidRPr="00AB22D0">
              <w:t>Operativne</w:t>
            </w:r>
            <w:proofErr w:type="spellEnd"/>
            <w:r w:rsidRPr="00AB22D0">
              <w:t xml:space="preserve"> </w:t>
            </w:r>
            <w:proofErr w:type="spellStart"/>
            <w:r w:rsidRPr="00AB22D0">
              <w:t>snage</w:t>
            </w:r>
            <w:proofErr w:type="spellEnd"/>
            <w:r w:rsidRPr="00AB22D0">
              <w:t xml:space="preserve"> </w:t>
            </w:r>
            <w:proofErr w:type="spellStart"/>
            <w:r w:rsidRPr="00AB22D0">
              <w:t>vatrogastva</w:t>
            </w:r>
            <w:proofErr w:type="spellEnd"/>
          </w:p>
          <w:p w:rsidR="001B2FA4" w:rsidRPr="00AB22D0" w:rsidRDefault="001B2FA4" w:rsidP="00C758B4">
            <w:pPr>
              <w:pStyle w:val="NoSpacing"/>
              <w:numPr>
                <w:ilvl w:val="0"/>
                <w:numId w:val="97"/>
              </w:numPr>
              <w:spacing w:before="120" w:after="120"/>
              <w:ind w:left="1156" w:hanging="357"/>
              <w:rPr>
                <w:b/>
              </w:rPr>
            </w:pPr>
            <w:r w:rsidRPr="00AB22D0">
              <w:t xml:space="preserve">JVP </w:t>
            </w:r>
            <w:r>
              <w:t>Poreč</w:t>
            </w:r>
          </w:p>
          <w:p w:rsidR="001B2FA4" w:rsidRPr="00AB22D0" w:rsidRDefault="001B2FA4" w:rsidP="00C758B4">
            <w:pPr>
              <w:pStyle w:val="NoSpacing"/>
              <w:numPr>
                <w:ilvl w:val="0"/>
                <w:numId w:val="97"/>
              </w:numPr>
              <w:spacing w:before="120" w:after="120"/>
              <w:ind w:left="1156" w:hanging="357"/>
              <w:rPr>
                <w:b/>
              </w:rPr>
            </w:pPr>
            <w:r w:rsidRPr="00AB22D0">
              <w:t xml:space="preserve">DVD </w:t>
            </w:r>
            <w:proofErr w:type="spellStart"/>
            <w:r>
              <w:t>Grom</w:t>
            </w:r>
            <w:proofErr w:type="spellEnd"/>
          </w:p>
          <w:p w:rsidR="001B2FA4" w:rsidRDefault="001B2FA4" w:rsidP="00C758B4">
            <w:pPr>
              <w:pStyle w:val="NoSpacing"/>
              <w:numPr>
                <w:ilvl w:val="0"/>
                <w:numId w:val="98"/>
              </w:numPr>
              <w:spacing w:before="120" w:after="120"/>
              <w:ind w:hanging="357"/>
              <w:rPr>
                <w:b/>
              </w:rPr>
            </w:pPr>
            <w:proofErr w:type="spellStart"/>
            <w:r w:rsidRPr="00AB22D0">
              <w:lastRenderedPageBreak/>
              <w:t>Operativne</w:t>
            </w:r>
            <w:proofErr w:type="spellEnd"/>
            <w:r w:rsidRPr="00AB22D0">
              <w:t xml:space="preserve"> </w:t>
            </w:r>
            <w:proofErr w:type="spellStart"/>
            <w:r w:rsidRPr="00AB22D0">
              <w:t>snage</w:t>
            </w:r>
            <w:proofErr w:type="spellEnd"/>
            <w:r w:rsidRPr="00AB22D0">
              <w:t xml:space="preserve"> HGSS-a, </w:t>
            </w:r>
            <w:proofErr w:type="spellStart"/>
            <w:r w:rsidRPr="00AB22D0">
              <w:t>Gradsko</w:t>
            </w:r>
            <w:proofErr w:type="spellEnd"/>
            <w:r w:rsidRPr="00AB22D0">
              <w:t xml:space="preserve"> </w:t>
            </w:r>
            <w:proofErr w:type="spellStart"/>
            <w:r w:rsidRPr="00AB22D0">
              <w:t>društvo</w:t>
            </w:r>
            <w:proofErr w:type="spellEnd"/>
            <w:r w:rsidRPr="00AB22D0">
              <w:t xml:space="preserve"> </w:t>
            </w:r>
            <w:proofErr w:type="spellStart"/>
            <w:r w:rsidRPr="00AB22D0">
              <w:t>Crvenog</w:t>
            </w:r>
            <w:proofErr w:type="spellEnd"/>
            <w:r w:rsidRPr="00AB22D0">
              <w:t xml:space="preserve"> </w:t>
            </w:r>
            <w:proofErr w:type="spellStart"/>
            <w:r w:rsidRPr="00AB22D0">
              <w:t>križa</w:t>
            </w:r>
            <w:proofErr w:type="spellEnd"/>
            <w:r w:rsidRPr="00AB22D0">
              <w:t xml:space="preserve"> </w:t>
            </w:r>
            <w:r>
              <w:t>Poreč</w:t>
            </w:r>
          </w:p>
          <w:p w:rsidR="001B2FA4" w:rsidRPr="00AB22D0" w:rsidRDefault="001B2FA4" w:rsidP="00C758B4">
            <w:pPr>
              <w:pStyle w:val="NoSpacing"/>
              <w:numPr>
                <w:ilvl w:val="0"/>
                <w:numId w:val="98"/>
              </w:numPr>
              <w:spacing w:after="120"/>
              <w:rPr>
                <w:b/>
              </w:rPr>
            </w:pPr>
            <w:proofErr w:type="spellStart"/>
            <w:r w:rsidRPr="00AB22D0">
              <w:t>Operativne</w:t>
            </w:r>
            <w:proofErr w:type="spellEnd"/>
            <w:r w:rsidRPr="00AB22D0">
              <w:t xml:space="preserve"> </w:t>
            </w:r>
            <w:proofErr w:type="spellStart"/>
            <w:r w:rsidRPr="00AB22D0">
              <w:t>snage</w:t>
            </w:r>
            <w:proofErr w:type="spellEnd"/>
            <w:r w:rsidRPr="00AB22D0">
              <w:t xml:space="preserve"> HGSS-a, Hrvatska </w:t>
            </w:r>
            <w:proofErr w:type="spellStart"/>
            <w:r w:rsidRPr="00AB22D0">
              <w:t>gorska</w:t>
            </w:r>
            <w:proofErr w:type="spellEnd"/>
            <w:r w:rsidRPr="00AB22D0">
              <w:t xml:space="preserve"> </w:t>
            </w:r>
            <w:proofErr w:type="spellStart"/>
            <w:r w:rsidRPr="00AB22D0">
              <w:t>služba</w:t>
            </w:r>
            <w:proofErr w:type="spellEnd"/>
            <w:r w:rsidRPr="00AB22D0">
              <w:t xml:space="preserve"> </w:t>
            </w:r>
            <w:proofErr w:type="spellStart"/>
            <w:r w:rsidRPr="00AB22D0">
              <w:t>spašavanja</w:t>
            </w:r>
            <w:proofErr w:type="spellEnd"/>
            <w:r w:rsidRPr="00AB22D0">
              <w:t xml:space="preserve"> - </w:t>
            </w:r>
            <w:proofErr w:type="spellStart"/>
            <w:r w:rsidRPr="00AB22D0">
              <w:t>Stanica</w:t>
            </w:r>
            <w:proofErr w:type="spellEnd"/>
            <w:r w:rsidRPr="00AB22D0">
              <w:t xml:space="preserve"> Pula</w:t>
            </w:r>
          </w:p>
          <w:p w:rsidR="001B2FA4" w:rsidRPr="00EB329C" w:rsidRDefault="001B2FA4" w:rsidP="00C758B4">
            <w:pPr>
              <w:pStyle w:val="NoSpacing"/>
              <w:numPr>
                <w:ilvl w:val="0"/>
                <w:numId w:val="98"/>
              </w:numPr>
              <w:spacing w:before="120" w:after="120"/>
              <w:ind w:hanging="357"/>
              <w:rPr>
                <w:b/>
                <w:lang w:val="it-IT"/>
              </w:rPr>
            </w:pPr>
            <w:proofErr w:type="spellStart"/>
            <w:r w:rsidRPr="00EB329C">
              <w:rPr>
                <w:lang w:val="it-IT"/>
              </w:rPr>
              <w:t>Pravne</w:t>
            </w:r>
            <w:proofErr w:type="spellEnd"/>
            <w:r w:rsidRPr="00EB329C">
              <w:rPr>
                <w:lang w:val="it-IT"/>
              </w:rPr>
              <w:t xml:space="preserve"> </w:t>
            </w:r>
            <w:proofErr w:type="spellStart"/>
            <w:r w:rsidRPr="00EB329C">
              <w:rPr>
                <w:lang w:val="it-IT"/>
              </w:rPr>
              <w:t>osobe</w:t>
            </w:r>
            <w:proofErr w:type="spellEnd"/>
            <w:r w:rsidRPr="00EB329C">
              <w:rPr>
                <w:lang w:val="it-IT"/>
              </w:rPr>
              <w:t xml:space="preserve"> od </w:t>
            </w:r>
            <w:proofErr w:type="spellStart"/>
            <w:r w:rsidRPr="00EB329C">
              <w:rPr>
                <w:lang w:val="it-IT"/>
              </w:rPr>
              <w:t>interesa</w:t>
            </w:r>
            <w:proofErr w:type="spellEnd"/>
            <w:r w:rsidRPr="00EB329C">
              <w:rPr>
                <w:lang w:val="it-IT"/>
              </w:rPr>
              <w:t xml:space="preserve"> za </w:t>
            </w:r>
            <w:proofErr w:type="spellStart"/>
            <w:r w:rsidRPr="00EB329C">
              <w:rPr>
                <w:lang w:val="it-IT"/>
              </w:rPr>
              <w:t>sustavu</w:t>
            </w:r>
            <w:proofErr w:type="spellEnd"/>
            <w:r w:rsidRPr="00EB329C">
              <w:rPr>
                <w:lang w:val="it-IT"/>
              </w:rPr>
              <w:t xml:space="preserve"> </w:t>
            </w:r>
            <w:proofErr w:type="spellStart"/>
            <w:r w:rsidRPr="00EB329C">
              <w:rPr>
                <w:lang w:val="it-IT"/>
              </w:rPr>
              <w:t>civilne</w:t>
            </w:r>
            <w:proofErr w:type="spellEnd"/>
            <w:r w:rsidRPr="00EB329C">
              <w:rPr>
                <w:lang w:val="it-IT"/>
              </w:rPr>
              <w:t xml:space="preserve"> </w:t>
            </w:r>
            <w:proofErr w:type="spellStart"/>
            <w:r w:rsidRPr="00EB329C">
              <w:rPr>
                <w:lang w:val="it-IT"/>
              </w:rPr>
              <w:t>zaštite</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Komunalna</w:t>
            </w:r>
            <w:proofErr w:type="spellEnd"/>
            <w:r w:rsidRPr="00EB329C">
              <w:rPr>
                <w:lang w:val="it-IT"/>
              </w:rPr>
              <w:t xml:space="preserve"> firma </w:t>
            </w:r>
            <w:proofErr w:type="spellStart"/>
            <w:r w:rsidRPr="00EB329C">
              <w:rPr>
                <w:lang w:val="it-IT"/>
              </w:rPr>
              <w:t>Mavriš</w:t>
            </w:r>
            <w:proofErr w:type="spellEnd"/>
            <w:r w:rsidRPr="00EB329C">
              <w:rPr>
                <w:lang w:val="it-IT"/>
              </w:rPr>
              <w:t xml:space="preserve"> </w:t>
            </w:r>
            <w:proofErr w:type="spellStart"/>
            <w:r w:rsidRPr="00EB329C">
              <w:rPr>
                <w:lang w:val="it-IT"/>
              </w:rPr>
              <w:t>d.o.o</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Istarski</w:t>
            </w:r>
            <w:proofErr w:type="spellEnd"/>
            <w:r w:rsidRPr="00EB329C">
              <w:rPr>
                <w:lang w:val="it-IT"/>
              </w:rPr>
              <w:t xml:space="preserve"> </w:t>
            </w:r>
            <w:proofErr w:type="spellStart"/>
            <w:r w:rsidRPr="00EB329C">
              <w:rPr>
                <w:lang w:val="it-IT"/>
              </w:rPr>
              <w:t>vodovod</w:t>
            </w:r>
            <w:proofErr w:type="spellEnd"/>
            <w:r w:rsidRPr="00EB329C">
              <w:rPr>
                <w:lang w:val="it-IT"/>
              </w:rPr>
              <w:t xml:space="preserve"> </w:t>
            </w:r>
            <w:proofErr w:type="spellStart"/>
            <w:r w:rsidRPr="00EB329C">
              <w:rPr>
                <w:lang w:val="it-IT"/>
              </w:rPr>
              <w:t>d.o.o</w:t>
            </w:r>
            <w:proofErr w:type="spellEnd"/>
            <w:r w:rsidRPr="00EB329C">
              <w:rPr>
                <w:lang w:val="it-IT"/>
              </w:rPr>
              <w:t xml:space="preserve">. </w:t>
            </w:r>
            <w:proofErr w:type="spellStart"/>
            <w:r w:rsidRPr="00EB329C">
              <w:rPr>
                <w:lang w:val="it-IT"/>
              </w:rPr>
              <w:t>Buzet</w:t>
            </w:r>
            <w:proofErr w:type="spellEnd"/>
            <w:r w:rsidRPr="00EB329C">
              <w:rPr>
                <w:lang w:val="it-IT"/>
              </w:rPr>
              <w:t xml:space="preserve">, </w:t>
            </w:r>
            <w:proofErr w:type="spellStart"/>
            <w:r w:rsidRPr="00EB329C">
              <w:rPr>
                <w:lang w:val="it-IT"/>
              </w:rPr>
              <w:t>Ispostava</w:t>
            </w:r>
            <w:proofErr w:type="spellEnd"/>
            <w:r w:rsidRPr="00EB329C">
              <w:rPr>
                <w:lang w:val="it-IT"/>
              </w:rPr>
              <w:t xml:space="preserve"> </w:t>
            </w:r>
            <w:proofErr w:type="spellStart"/>
            <w:r w:rsidRPr="00EB329C">
              <w:rPr>
                <w:lang w:val="it-IT"/>
              </w:rPr>
              <w:t>Poreč</w:t>
            </w:r>
            <w:proofErr w:type="spellEnd"/>
          </w:p>
          <w:p w:rsidR="001B2FA4" w:rsidRPr="006101F0" w:rsidRDefault="001B2FA4" w:rsidP="00C758B4">
            <w:pPr>
              <w:pStyle w:val="NoSpacing"/>
              <w:numPr>
                <w:ilvl w:val="0"/>
                <w:numId w:val="97"/>
              </w:numPr>
              <w:spacing w:before="120" w:after="120"/>
              <w:ind w:left="1156" w:hanging="357"/>
              <w:rPr>
                <w:b/>
              </w:rPr>
            </w:pPr>
            <w:proofErr w:type="spellStart"/>
            <w:r w:rsidRPr="006101F0">
              <w:t>Veterinarska</w:t>
            </w:r>
            <w:proofErr w:type="spellEnd"/>
            <w:r w:rsidRPr="006101F0">
              <w:t xml:space="preserve"> </w:t>
            </w:r>
            <w:proofErr w:type="spellStart"/>
            <w:r w:rsidRPr="006101F0">
              <w:t>ambulanta</w:t>
            </w:r>
            <w:proofErr w:type="spellEnd"/>
            <w:r w:rsidRPr="006101F0">
              <w:t xml:space="preserve"> VET-CENTAR d.o.o.</w:t>
            </w:r>
          </w:p>
          <w:p w:rsidR="001B2FA4" w:rsidRPr="00AB22D0" w:rsidRDefault="001B2FA4" w:rsidP="00C758B4">
            <w:pPr>
              <w:pStyle w:val="NoSpacing"/>
              <w:numPr>
                <w:ilvl w:val="0"/>
                <w:numId w:val="98"/>
              </w:numPr>
              <w:spacing w:before="120" w:after="120"/>
              <w:ind w:hanging="357"/>
              <w:rPr>
                <w:b/>
              </w:rPr>
            </w:pPr>
            <w:proofErr w:type="spellStart"/>
            <w:r w:rsidRPr="00AB22D0">
              <w:t>Udruge</w:t>
            </w:r>
            <w:proofErr w:type="spellEnd"/>
            <w:r w:rsidRPr="00AB22D0">
              <w:t>:</w:t>
            </w:r>
          </w:p>
          <w:p w:rsidR="001B2FA4" w:rsidRPr="00AB22D0" w:rsidRDefault="001B2FA4" w:rsidP="00C758B4">
            <w:pPr>
              <w:pStyle w:val="NoSpacing"/>
              <w:numPr>
                <w:ilvl w:val="0"/>
                <w:numId w:val="97"/>
              </w:numPr>
              <w:spacing w:before="120"/>
              <w:ind w:left="1156" w:hanging="357"/>
              <w:rPr>
                <w:b/>
              </w:rPr>
            </w:pPr>
            <w:proofErr w:type="spellStart"/>
            <w:r w:rsidRPr="00AB22D0">
              <w:t>Lovačko</w:t>
            </w:r>
            <w:proofErr w:type="spellEnd"/>
            <w:r w:rsidRPr="00AB22D0">
              <w:t xml:space="preserve"> </w:t>
            </w:r>
            <w:proofErr w:type="spellStart"/>
            <w:r w:rsidRPr="00AB22D0">
              <w:t>društvo</w:t>
            </w:r>
            <w:proofErr w:type="spellEnd"/>
            <w:r w:rsidRPr="00AB22D0">
              <w:t xml:space="preserve"> </w:t>
            </w:r>
            <w:proofErr w:type="spellStart"/>
            <w:r>
              <w:t>Fazan</w:t>
            </w:r>
            <w:proofErr w:type="spellEnd"/>
            <w:r>
              <w:t xml:space="preserve"> </w:t>
            </w:r>
            <w:proofErr w:type="spellStart"/>
            <w:r>
              <w:t>Kaštelir</w:t>
            </w:r>
            <w:proofErr w:type="spellEnd"/>
            <w:r>
              <w:t xml:space="preserve"> - </w:t>
            </w:r>
            <w:proofErr w:type="spellStart"/>
            <w:r>
              <w:t>Vižinada</w:t>
            </w:r>
            <w:proofErr w:type="spellEnd"/>
          </w:p>
          <w:p w:rsidR="001B2FA4" w:rsidRPr="00AB22D0" w:rsidRDefault="001B2FA4" w:rsidP="00FB7C57">
            <w:pPr>
              <w:pStyle w:val="NoSpacing"/>
              <w:rPr>
                <w:b/>
              </w:rPr>
            </w:pPr>
          </w:p>
        </w:tc>
      </w:tr>
    </w:tbl>
    <w:p w:rsidR="001B2FA4" w:rsidRDefault="001B2FA4" w:rsidP="001B2FA4">
      <w:pPr>
        <w:spacing w:after="120"/>
        <w:rPr>
          <w:rFonts w:ascii="Arial Narrow" w:eastAsiaTheme="minorEastAsia" w:hAnsi="Arial Narrow"/>
          <w:szCs w:val="22"/>
          <w:lang w:eastAsia="hr-HR"/>
        </w:rPr>
      </w:pPr>
    </w:p>
    <w:p w:rsidR="001B2FA4" w:rsidRDefault="001B2FA4" w:rsidP="001B2FA4">
      <w:pPr>
        <w:spacing w:after="120"/>
        <w:rPr>
          <w:rFonts w:ascii="Arial Narrow" w:eastAsiaTheme="minorEastAsia" w:hAnsi="Arial Narrow"/>
          <w:szCs w:val="22"/>
          <w:lang w:eastAsia="hr-HR"/>
        </w:rPr>
      </w:pPr>
      <w:r>
        <w:rPr>
          <w:rFonts w:ascii="Arial Narrow" w:eastAsiaTheme="minorEastAsia" w:hAnsi="Arial Narrow"/>
          <w:szCs w:val="22"/>
          <w:lang w:eastAsia="hr-HR"/>
        </w:rPr>
        <w:t>Uz navedeno, u sustav se primarno (uz vatrogasne snage) uključuju žurne službe (hitna medicinska pomoć, policija..)</w:t>
      </w:r>
    </w:p>
    <w:p w:rsidR="001B2FA4" w:rsidRPr="005E00E9" w:rsidRDefault="001B2FA4" w:rsidP="001B2FA4">
      <w:pPr>
        <w:rPr>
          <w:rFonts w:ascii="Arial Narrow" w:eastAsiaTheme="minorEastAsia" w:hAnsi="Arial Narrow"/>
          <w:szCs w:val="22"/>
          <w:lang w:eastAsia="hr-HR"/>
        </w:rPr>
      </w:pPr>
      <w:r w:rsidRPr="005E00E9">
        <w:rPr>
          <w:rFonts w:ascii="Arial Narrow" w:eastAsiaTheme="minorEastAsia" w:hAnsi="Arial Narrow"/>
          <w:szCs w:val="22"/>
          <w:lang w:eastAsia="hr-HR"/>
        </w:rPr>
        <w:t xml:space="preserve">U slučaju nastajanja </w:t>
      </w:r>
      <w:r>
        <w:rPr>
          <w:rFonts w:ascii="Arial Narrow" w:eastAsiaTheme="minorEastAsia" w:hAnsi="Arial Narrow"/>
          <w:szCs w:val="22"/>
          <w:lang w:eastAsia="hr-HR"/>
        </w:rPr>
        <w:t>požara</w:t>
      </w:r>
      <w:r w:rsidRPr="005E00E9">
        <w:rPr>
          <w:rFonts w:ascii="Arial Narrow" w:eastAsiaTheme="minorEastAsia" w:hAnsi="Arial Narrow"/>
          <w:szCs w:val="22"/>
          <w:lang w:eastAsia="hr-HR"/>
        </w:rPr>
        <w:t xml:space="preserve"> postupa</w:t>
      </w:r>
      <w:r>
        <w:rPr>
          <w:rFonts w:ascii="Arial Narrow" w:eastAsiaTheme="minorEastAsia" w:hAnsi="Arial Narrow"/>
          <w:szCs w:val="22"/>
          <w:lang w:eastAsia="hr-HR"/>
        </w:rPr>
        <w:t xml:space="preserve"> se</w:t>
      </w:r>
      <w:r w:rsidRPr="005E00E9">
        <w:rPr>
          <w:rFonts w:ascii="Arial Narrow" w:eastAsiaTheme="minorEastAsia" w:hAnsi="Arial Narrow"/>
          <w:szCs w:val="22"/>
          <w:lang w:eastAsia="hr-HR"/>
        </w:rPr>
        <w:t xml:space="preserve"> sukladno </w:t>
      </w:r>
      <w:r w:rsidRPr="005E00E9">
        <w:rPr>
          <w:rFonts w:ascii="Arial Narrow" w:hAnsi="Arial Narrow"/>
        </w:rPr>
        <w:t xml:space="preserve">u Planu zaštite od požara </w:t>
      </w:r>
      <w:r>
        <w:rPr>
          <w:rFonts w:ascii="Arial Narrow" w:hAnsi="Arial Narrow"/>
        </w:rPr>
        <w:t xml:space="preserve">i tehnoloških eksplozija </w:t>
      </w:r>
      <w:r w:rsidRPr="005E00E9">
        <w:rPr>
          <w:rFonts w:ascii="Arial Narrow" w:hAnsi="Arial Narrow"/>
        </w:rPr>
        <w:t xml:space="preserve">Općine </w:t>
      </w:r>
      <w:proofErr w:type="spellStart"/>
      <w:r w:rsidRPr="008A51E6">
        <w:rPr>
          <w:rFonts w:ascii="Arial Narrow" w:hAnsi="Arial Narrow"/>
        </w:rPr>
        <w:t>Kaštelir</w:t>
      </w:r>
      <w:proofErr w:type="spellEnd"/>
      <w:r w:rsidRPr="008A51E6">
        <w:rPr>
          <w:rFonts w:ascii="Arial Narrow" w:hAnsi="Arial Narrow"/>
        </w:rPr>
        <w:t xml:space="preserve"> - Labinci – </w:t>
      </w:r>
      <w:proofErr w:type="spellStart"/>
      <w:r w:rsidRPr="008A51E6">
        <w:rPr>
          <w:rFonts w:ascii="Arial Narrow" w:hAnsi="Arial Narrow"/>
        </w:rPr>
        <w:t>Castelliere</w:t>
      </w:r>
      <w:proofErr w:type="spellEnd"/>
      <w:r w:rsidRPr="008A51E6">
        <w:rPr>
          <w:rFonts w:ascii="Arial Narrow" w:hAnsi="Arial Narrow"/>
        </w:rPr>
        <w:t xml:space="preserve"> – S. Domenica</w:t>
      </w:r>
      <w:r w:rsidRPr="005E00E9">
        <w:rPr>
          <w:rFonts w:ascii="Arial Narrow" w:eastAsiaTheme="minorEastAsia" w:hAnsi="Arial Narrow"/>
          <w:szCs w:val="22"/>
          <w:lang w:eastAsia="hr-HR"/>
        </w:rPr>
        <w:t xml:space="preserve"> </w:t>
      </w:r>
      <w:r>
        <w:rPr>
          <w:rFonts w:ascii="Arial Narrow" w:eastAsiaTheme="minorEastAsia" w:hAnsi="Arial Narrow"/>
          <w:szCs w:val="22"/>
          <w:lang w:eastAsia="hr-HR"/>
        </w:rPr>
        <w:t xml:space="preserve">i </w:t>
      </w:r>
      <w:r w:rsidRPr="005E00E9">
        <w:rPr>
          <w:rFonts w:ascii="Arial Narrow" w:eastAsiaTheme="minorEastAsia" w:hAnsi="Arial Narrow"/>
          <w:szCs w:val="22"/>
          <w:lang w:eastAsia="hr-HR"/>
        </w:rPr>
        <w:t xml:space="preserve">Planu djelovanja civilne zaštite Općine </w:t>
      </w:r>
      <w:proofErr w:type="spellStart"/>
      <w:r w:rsidRPr="008A51E6">
        <w:rPr>
          <w:rFonts w:ascii="Arial Narrow" w:eastAsiaTheme="minorEastAsia" w:hAnsi="Arial Narrow"/>
          <w:szCs w:val="22"/>
          <w:lang w:eastAsia="hr-HR"/>
        </w:rPr>
        <w:t>Kaštelir</w:t>
      </w:r>
      <w:proofErr w:type="spellEnd"/>
      <w:r w:rsidRPr="008A51E6">
        <w:rPr>
          <w:rFonts w:ascii="Arial Narrow" w:eastAsiaTheme="minorEastAsia" w:hAnsi="Arial Narrow"/>
          <w:szCs w:val="22"/>
          <w:lang w:eastAsia="hr-HR"/>
        </w:rPr>
        <w:t xml:space="preserve"> - Labinci – </w:t>
      </w:r>
      <w:proofErr w:type="spellStart"/>
      <w:r w:rsidRPr="008A51E6">
        <w:rPr>
          <w:rFonts w:ascii="Arial Narrow" w:eastAsiaTheme="minorEastAsia" w:hAnsi="Arial Narrow"/>
          <w:szCs w:val="22"/>
          <w:lang w:eastAsia="hr-HR"/>
        </w:rPr>
        <w:t>Castelliere</w:t>
      </w:r>
      <w:proofErr w:type="spellEnd"/>
      <w:r w:rsidRPr="008A51E6">
        <w:rPr>
          <w:rFonts w:ascii="Arial Narrow" w:eastAsiaTheme="minorEastAsia" w:hAnsi="Arial Narrow"/>
          <w:szCs w:val="22"/>
          <w:lang w:eastAsia="hr-HR"/>
        </w:rPr>
        <w:t xml:space="preserve"> – S. Domenica</w:t>
      </w:r>
      <w:r w:rsidRPr="005E00E9">
        <w:rPr>
          <w:rFonts w:ascii="Arial Narrow" w:eastAsiaTheme="minorEastAsia" w:hAnsi="Arial Narrow"/>
          <w:szCs w:val="22"/>
          <w:lang w:eastAsia="hr-HR"/>
        </w:rPr>
        <w:t>.</w:t>
      </w:r>
    </w:p>
    <w:p w:rsidR="001B2FA4" w:rsidRDefault="001B2FA4" w:rsidP="001B2FA4">
      <w:pPr>
        <w:rPr>
          <w:rFonts w:ascii="Arial Narrow" w:eastAsiaTheme="minorEastAsia" w:hAnsi="Arial Narrow"/>
          <w:szCs w:val="22"/>
          <w:lang w:eastAsia="hr-HR"/>
        </w:rPr>
      </w:pPr>
      <w:r w:rsidRPr="005E00E9">
        <w:rPr>
          <w:rFonts w:ascii="Arial Narrow" w:eastAsiaTheme="minorEastAsia" w:hAnsi="Arial Narrow"/>
          <w:szCs w:val="22"/>
          <w:lang w:eastAsia="hr-HR"/>
        </w:rPr>
        <w:t xml:space="preserve">Nakon proglašenja prirodne nepogode, u cilju dodjele novčanih sredstava za djelomičnu sanaciju šteta od prirodnih nepogoda, nadležna tijela iz </w:t>
      </w:r>
      <w:r>
        <w:rPr>
          <w:rFonts w:ascii="Arial Narrow" w:eastAsiaTheme="minorEastAsia" w:hAnsi="Arial Narrow"/>
          <w:szCs w:val="22"/>
          <w:lang w:eastAsia="hr-HR"/>
        </w:rPr>
        <w:t>poglavlja 6</w:t>
      </w:r>
      <w:r w:rsidRPr="005E00E9">
        <w:rPr>
          <w:rFonts w:ascii="Arial Narrow" w:eastAsiaTheme="minorEastAsia" w:hAnsi="Arial Narrow"/>
          <w:szCs w:val="22"/>
          <w:lang w:eastAsia="hr-HR"/>
        </w:rPr>
        <w:t xml:space="preserve"> provode odgovarajuće radnje.</w:t>
      </w:r>
    </w:p>
    <w:p w:rsidR="001B2FA4" w:rsidRPr="00E11A75" w:rsidRDefault="001B2FA4" w:rsidP="00C758B4">
      <w:pPr>
        <w:pStyle w:val="Heading3"/>
        <w:keepLines/>
        <w:numPr>
          <w:ilvl w:val="2"/>
          <w:numId w:val="86"/>
        </w:numPr>
        <w:spacing w:before="40" w:after="160" w:line="276" w:lineRule="auto"/>
        <w:jc w:val="both"/>
      </w:pPr>
      <w:bookmarkStart w:id="312" w:name="_Toc25832092"/>
      <w:r w:rsidRPr="00E11A75">
        <w:t>Ostale radnje koje uključuju suradnju s nadležnim tijelima i drugim institucijama u slučaju požara</w:t>
      </w:r>
      <w:bookmarkEnd w:id="312"/>
    </w:p>
    <w:p w:rsidR="001B2FA4" w:rsidRPr="005E00E9" w:rsidRDefault="001B2FA4" w:rsidP="001B2FA4">
      <w:pPr>
        <w:rPr>
          <w:rFonts w:ascii="Arial Narrow" w:hAnsi="Arial Narrow"/>
        </w:rPr>
      </w:pPr>
      <w:r w:rsidRPr="005E00E9">
        <w:rPr>
          <w:rFonts w:ascii="Arial Narrow" w:hAnsi="Arial Narrow"/>
        </w:rPr>
        <w:t xml:space="preserve">Potrebno je poduzeti preventivne mjere za sprječavanja požara raslinja u fazama dozrijevanja (nadzor prostora, prosjeci uz prometnice i pružne pravce, informiranje i edukacija stanovništva). Požari otvorenog prostora su prirodna pojava koju se ne može zaustaviti i koji će se i pored svih provedenih mjera i dalje pojavljivati. </w:t>
      </w:r>
    </w:p>
    <w:p w:rsidR="001B2FA4" w:rsidRPr="005E00E9" w:rsidRDefault="001B2FA4" w:rsidP="001B2FA4">
      <w:pPr>
        <w:rPr>
          <w:rFonts w:ascii="Arial Narrow" w:hAnsi="Arial Narrow"/>
        </w:rPr>
      </w:pPr>
      <w:r w:rsidRPr="005E00E9">
        <w:rPr>
          <w:rFonts w:ascii="Arial Narrow" w:hAnsi="Arial Narrow"/>
        </w:rPr>
        <w:t>Preventivne mjere nastanka požara:</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sadnja vegetacije koja je obzirom na kemijski sastav otpornija na početno paljenje i širenje požara,</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znanstveno istraživanje povezanosti aspekata požara raslinja, vegetacije, klime, meteorologije</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sadnja mješovitih nasada koji neće ovisno o svojim karakteristikama biti ugroženi od požara u istom vremenskom periodu</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obavljanje preventivno uzgojnih radova (njega sastojina, proreda, kresanje i uklanjanje suhog granja)</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gradnja i održavanje protupožarnih prosjeka s elementima šumske ceste</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održavanje i uređivanje postojećih izvora vode</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 xml:space="preserve">izgradnja i održavanje nadzemnih spremnika vode za gašenje požara i zahvat vode pomoću helikoptera i </w:t>
      </w:r>
      <w:proofErr w:type="spellStart"/>
      <w:r w:rsidRPr="005E00E9">
        <w:rPr>
          <w:szCs w:val="23"/>
        </w:rPr>
        <w:t>podvjesnog</w:t>
      </w:r>
      <w:proofErr w:type="spellEnd"/>
      <w:r w:rsidRPr="005E00E9">
        <w:rPr>
          <w:szCs w:val="23"/>
        </w:rPr>
        <w:t xml:space="preserve"> kontejnera</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organiziranje i provođenje promidžbenih aktivnosti radi upoznavanja i edukacije građana (posebno vrtićke i školske djece, turista i drugih korisnika takvih područja)</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lastRenderedPageBreak/>
        <w:t>povećanje svijesti stanovništva o značaju i koristima koje donosi šuma, odnosno sva ostala vegetacija i potreba poduzimanja osnovnih prevencijskih mjera</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ustrojavanje, osposobljavanje i opremanje motriteljsko dojavnih službi, razvoj video nadzora ugroženih prostora, edukacija i razvoj službi zaštite od požara i interventnih skupina šumskih radnika opremljenih potrebnom opremom za gašenje početnih požara</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zbrinjavanje lovišta i roštilja za pripremu hrane</w:t>
      </w:r>
      <w:r>
        <w:rPr>
          <w:szCs w:val="23"/>
        </w:rPr>
        <w:t>,</w:t>
      </w:r>
    </w:p>
    <w:p w:rsidR="001B2FA4" w:rsidRPr="005E00E9"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izrada i donošenje planova zaštite te stalno neposredno kontaktiranje i komunikacija sa stanovništvom, jedinicama lokalne i regionalne samouprave, policijom i vatrogascima</w:t>
      </w:r>
      <w:r>
        <w:rPr>
          <w:szCs w:val="23"/>
        </w:rPr>
        <w:t>,</w:t>
      </w:r>
    </w:p>
    <w:p w:rsidR="001B2FA4"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sidRPr="005E00E9">
        <w:rPr>
          <w:szCs w:val="23"/>
        </w:rPr>
        <w:t>pojačano djelovanje inspekcijskih službi (šumarske inspekcije, poljoprivredne inspekcije, inspekcije zaštite od požara policijskih uprava, inspekcije zaštite okoliša) te strogo provođenje propisa i zabrana (paljenja, odlaganja otpada).</w:t>
      </w:r>
    </w:p>
    <w:p w:rsidR="001B2FA4" w:rsidRDefault="001B2FA4" w:rsidP="00C758B4">
      <w:pPr>
        <w:pStyle w:val="Heading2"/>
        <w:numPr>
          <w:ilvl w:val="1"/>
          <w:numId w:val="86"/>
        </w:numPr>
        <w:tabs>
          <w:tab w:val="clear" w:pos="567"/>
          <w:tab w:val="clear" w:pos="993"/>
        </w:tabs>
        <w:spacing w:before="240" w:after="160" w:line="276" w:lineRule="auto"/>
      </w:pPr>
      <w:bookmarkStart w:id="313" w:name="_Toc25832093"/>
      <w:r>
        <w:t>Ekstremne temperature (toplinski udar)</w:t>
      </w:r>
      <w:bookmarkEnd w:id="313"/>
    </w:p>
    <w:p w:rsidR="001B2FA4" w:rsidRDefault="001B2FA4" w:rsidP="001B2FA4">
      <w:pPr>
        <w:spacing w:after="120"/>
        <w:rPr>
          <w:rFonts w:ascii="Arial Narrow" w:eastAsiaTheme="minorEastAsia" w:hAnsi="Arial Narrow"/>
          <w:szCs w:val="22"/>
          <w:lang w:eastAsia="hr-HR"/>
        </w:rPr>
      </w:pPr>
      <w:r w:rsidRPr="00F57F69">
        <w:rPr>
          <w:rFonts w:ascii="Arial Narrow" w:eastAsiaTheme="minorEastAsia" w:hAnsi="Arial Narrow"/>
          <w:szCs w:val="22"/>
          <w:lang w:eastAsia="hr-HR"/>
        </w:rPr>
        <w:t>Ekstremne temperature zraka mogu uzrokovati zdravstvene probleme i povećani broj smrtnih slučajeva i stoga predstavljaju javnozdravstveni problem. Osobito ugrožene skupine ljudi su mala djeca, kronični bolesnici, starije osobe te ljudi koji rade na otvorenom prostoru.</w:t>
      </w:r>
    </w:p>
    <w:p w:rsidR="001B2FA4" w:rsidRPr="000A4F6A" w:rsidRDefault="001B2FA4" w:rsidP="001B2FA4">
      <w:pPr>
        <w:spacing w:after="120"/>
        <w:rPr>
          <w:rFonts w:ascii="Arial Narrow" w:eastAsiaTheme="minorEastAsia" w:hAnsi="Arial Narrow"/>
          <w:szCs w:val="22"/>
          <w:lang w:eastAsia="hr-HR"/>
        </w:rPr>
      </w:pPr>
      <w:r w:rsidRPr="000A4F6A">
        <w:rPr>
          <w:rFonts w:ascii="Arial Narrow" w:eastAsiaTheme="minorEastAsia" w:hAnsi="Arial Narrow"/>
          <w:szCs w:val="22"/>
          <w:lang w:eastAsia="hr-HR"/>
        </w:rPr>
        <w:t xml:space="preserve">Ugrožene skupine stanovništva u periodu toplinskog vala na području Općine </w:t>
      </w:r>
      <w:proofErr w:type="spellStart"/>
      <w:r w:rsidRPr="008A51E6">
        <w:rPr>
          <w:rFonts w:ascii="Arial Narrow" w:eastAsiaTheme="minorEastAsia" w:hAnsi="Arial Narrow"/>
          <w:szCs w:val="22"/>
          <w:lang w:eastAsia="hr-HR"/>
        </w:rPr>
        <w:t>Kaštelir</w:t>
      </w:r>
      <w:proofErr w:type="spellEnd"/>
      <w:r w:rsidRPr="008A51E6">
        <w:rPr>
          <w:rFonts w:ascii="Arial Narrow" w:eastAsiaTheme="minorEastAsia" w:hAnsi="Arial Narrow"/>
          <w:szCs w:val="22"/>
          <w:lang w:eastAsia="hr-HR"/>
        </w:rPr>
        <w:t xml:space="preserve"> - Labinci – </w:t>
      </w:r>
      <w:proofErr w:type="spellStart"/>
      <w:r w:rsidRPr="008A51E6">
        <w:rPr>
          <w:rFonts w:ascii="Arial Narrow" w:eastAsiaTheme="minorEastAsia" w:hAnsi="Arial Narrow"/>
          <w:szCs w:val="22"/>
          <w:lang w:eastAsia="hr-HR"/>
        </w:rPr>
        <w:t>Castelliere</w:t>
      </w:r>
      <w:proofErr w:type="spellEnd"/>
      <w:r w:rsidRPr="008A51E6">
        <w:rPr>
          <w:rFonts w:ascii="Arial Narrow" w:eastAsiaTheme="minorEastAsia" w:hAnsi="Arial Narrow"/>
          <w:szCs w:val="22"/>
          <w:lang w:eastAsia="hr-HR"/>
        </w:rPr>
        <w:t xml:space="preserve"> – S. Domenica</w:t>
      </w:r>
      <w:r w:rsidRPr="000A4F6A">
        <w:rPr>
          <w:rFonts w:ascii="Arial Narrow" w:eastAsiaTheme="minorEastAsia" w:hAnsi="Arial Narrow"/>
          <w:szCs w:val="22"/>
          <w:lang w:eastAsia="hr-HR"/>
        </w:rPr>
        <w:t>:</w:t>
      </w:r>
    </w:p>
    <w:tbl>
      <w:tblPr>
        <w:tblStyle w:val="TableGrid"/>
        <w:tblW w:w="0" w:type="auto"/>
        <w:jc w:val="center"/>
        <w:tblLook w:val="04A0" w:firstRow="1" w:lastRow="0" w:firstColumn="1" w:lastColumn="0" w:noHBand="0" w:noVBand="1"/>
      </w:tblPr>
      <w:tblGrid>
        <w:gridCol w:w="4106"/>
        <w:gridCol w:w="4253"/>
      </w:tblGrid>
      <w:tr w:rsidR="001B2FA4" w:rsidRPr="000A4F6A" w:rsidTr="00FB7C57">
        <w:trPr>
          <w:jc w:val="center"/>
        </w:trPr>
        <w:tc>
          <w:tcPr>
            <w:tcW w:w="4106" w:type="dxa"/>
            <w:shd w:val="clear" w:color="auto" w:fill="D9D9D9" w:themeFill="background1" w:themeFillShade="D9"/>
            <w:vAlign w:val="center"/>
          </w:tcPr>
          <w:p w:rsidR="001B2FA4" w:rsidRPr="000A4F6A" w:rsidRDefault="001B2FA4" w:rsidP="00FB7C57">
            <w:pPr>
              <w:spacing w:after="120"/>
              <w:jc w:val="center"/>
              <w:rPr>
                <w:rFonts w:ascii="Arial Narrow" w:hAnsi="Arial Narrow"/>
                <w:b/>
                <w:bCs/>
              </w:rPr>
            </w:pPr>
            <w:r w:rsidRPr="000A4F6A">
              <w:rPr>
                <w:rFonts w:ascii="Arial Narrow" w:hAnsi="Arial Narrow"/>
                <w:b/>
                <w:bCs/>
              </w:rPr>
              <w:t>SKUPINE STANOVNIŠTVA</w:t>
            </w:r>
          </w:p>
        </w:tc>
        <w:tc>
          <w:tcPr>
            <w:tcW w:w="4253" w:type="dxa"/>
            <w:shd w:val="clear" w:color="auto" w:fill="D9D9D9" w:themeFill="background1" w:themeFillShade="D9"/>
            <w:vAlign w:val="center"/>
          </w:tcPr>
          <w:p w:rsidR="001B2FA4" w:rsidRPr="000A4F6A" w:rsidRDefault="001B2FA4" w:rsidP="00FB7C57">
            <w:pPr>
              <w:spacing w:after="120"/>
              <w:jc w:val="center"/>
              <w:rPr>
                <w:rFonts w:ascii="Arial Narrow" w:hAnsi="Arial Narrow"/>
                <w:b/>
                <w:bCs/>
              </w:rPr>
            </w:pPr>
            <w:r w:rsidRPr="000A4F6A">
              <w:rPr>
                <w:rFonts w:ascii="Arial Narrow" w:hAnsi="Arial Narrow"/>
                <w:b/>
                <w:bCs/>
              </w:rPr>
              <w:t xml:space="preserve">BROJ STANOVNIKA NA PODRUČJU OPĆINE </w:t>
            </w:r>
            <w:r w:rsidRPr="00851EA1">
              <w:rPr>
                <w:rFonts w:ascii="Arial Narrow" w:hAnsi="Arial Narrow"/>
                <w:b/>
                <w:bCs/>
              </w:rPr>
              <w:t>KAŠTELIR-LABINCI – CASTELLIERE-S. DOMENICA</w:t>
            </w:r>
          </w:p>
        </w:tc>
      </w:tr>
      <w:tr w:rsidR="001B2FA4" w:rsidRPr="000A4F6A" w:rsidTr="00FB7C57">
        <w:trPr>
          <w:jc w:val="center"/>
        </w:trPr>
        <w:tc>
          <w:tcPr>
            <w:tcW w:w="4106" w:type="dxa"/>
            <w:vAlign w:val="center"/>
          </w:tcPr>
          <w:p w:rsidR="001B2FA4" w:rsidRPr="000A4F6A" w:rsidRDefault="001B2FA4" w:rsidP="00FB7C57">
            <w:pPr>
              <w:spacing w:after="120"/>
              <w:jc w:val="center"/>
              <w:rPr>
                <w:rFonts w:ascii="Arial Narrow" w:hAnsi="Arial Narrow"/>
              </w:rPr>
            </w:pPr>
            <w:r w:rsidRPr="000A4F6A">
              <w:rPr>
                <w:rFonts w:ascii="Arial Narrow" w:hAnsi="Arial Narrow"/>
              </w:rPr>
              <w:t>Djeca od 0-14 godina</w:t>
            </w:r>
          </w:p>
        </w:tc>
        <w:tc>
          <w:tcPr>
            <w:tcW w:w="4253" w:type="dxa"/>
            <w:vAlign w:val="center"/>
          </w:tcPr>
          <w:p w:rsidR="001B2FA4" w:rsidRPr="000A4F6A" w:rsidRDefault="001B2FA4" w:rsidP="00FB7C57">
            <w:pPr>
              <w:spacing w:after="120"/>
              <w:jc w:val="center"/>
              <w:rPr>
                <w:rFonts w:ascii="Arial Narrow" w:hAnsi="Arial Narrow"/>
              </w:rPr>
            </w:pPr>
            <w:r>
              <w:rPr>
                <w:rFonts w:ascii="Arial Narrow" w:hAnsi="Arial Narrow"/>
              </w:rPr>
              <w:t>223</w:t>
            </w:r>
          </w:p>
        </w:tc>
      </w:tr>
      <w:tr w:rsidR="001B2FA4" w:rsidRPr="000A4F6A" w:rsidTr="00FB7C57">
        <w:trPr>
          <w:jc w:val="center"/>
        </w:trPr>
        <w:tc>
          <w:tcPr>
            <w:tcW w:w="4106" w:type="dxa"/>
            <w:vAlign w:val="center"/>
          </w:tcPr>
          <w:p w:rsidR="001B2FA4" w:rsidRPr="000A4F6A" w:rsidRDefault="001B2FA4" w:rsidP="00FB7C57">
            <w:pPr>
              <w:spacing w:after="120"/>
              <w:jc w:val="center"/>
              <w:rPr>
                <w:rFonts w:ascii="Arial Narrow" w:hAnsi="Arial Narrow"/>
              </w:rPr>
            </w:pPr>
            <w:r w:rsidRPr="000A4F6A">
              <w:rPr>
                <w:rFonts w:ascii="Arial Narrow" w:hAnsi="Arial Narrow"/>
              </w:rPr>
              <w:t>Osobe starije od 70 godina</w:t>
            </w:r>
          </w:p>
        </w:tc>
        <w:tc>
          <w:tcPr>
            <w:tcW w:w="4253" w:type="dxa"/>
            <w:vAlign w:val="center"/>
          </w:tcPr>
          <w:p w:rsidR="001B2FA4" w:rsidRPr="000A4F6A" w:rsidRDefault="001B2FA4" w:rsidP="00FB7C57">
            <w:pPr>
              <w:spacing w:after="120"/>
              <w:jc w:val="center"/>
              <w:rPr>
                <w:rFonts w:ascii="Arial Narrow" w:hAnsi="Arial Narrow"/>
              </w:rPr>
            </w:pPr>
            <w:r>
              <w:rPr>
                <w:rFonts w:ascii="Arial Narrow" w:hAnsi="Arial Narrow"/>
              </w:rPr>
              <w:t>203</w:t>
            </w:r>
          </w:p>
        </w:tc>
      </w:tr>
      <w:tr w:rsidR="001B2FA4" w:rsidRPr="000A4F6A" w:rsidTr="00FB7C57">
        <w:trPr>
          <w:jc w:val="center"/>
        </w:trPr>
        <w:tc>
          <w:tcPr>
            <w:tcW w:w="4106" w:type="dxa"/>
            <w:vAlign w:val="center"/>
          </w:tcPr>
          <w:p w:rsidR="001B2FA4" w:rsidRPr="000A4F6A" w:rsidRDefault="001B2FA4" w:rsidP="00FB7C57">
            <w:pPr>
              <w:spacing w:after="120"/>
              <w:jc w:val="center"/>
              <w:rPr>
                <w:rFonts w:ascii="Arial Narrow" w:hAnsi="Arial Narrow"/>
              </w:rPr>
            </w:pPr>
            <w:r w:rsidRPr="000A4F6A">
              <w:rPr>
                <w:rFonts w:ascii="Arial Narrow" w:hAnsi="Arial Narrow"/>
              </w:rPr>
              <w:t>Stanovništvo s teškoćama u obavljanju svakodnevnih aktivnosti</w:t>
            </w:r>
          </w:p>
        </w:tc>
        <w:tc>
          <w:tcPr>
            <w:tcW w:w="4253" w:type="dxa"/>
            <w:vAlign w:val="center"/>
          </w:tcPr>
          <w:p w:rsidR="001B2FA4" w:rsidRPr="000A4F6A" w:rsidRDefault="001B2FA4" w:rsidP="00FB7C57">
            <w:pPr>
              <w:spacing w:after="120"/>
              <w:jc w:val="center"/>
              <w:rPr>
                <w:rFonts w:ascii="Arial Narrow" w:hAnsi="Arial Narrow"/>
              </w:rPr>
            </w:pPr>
            <w:r>
              <w:rPr>
                <w:rFonts w:ascii="Arial Narrow" w:hAnsi="Arial Narrow"/>
              </w:rPr>
              <w:t>219</w:t>
            </w:r>
          </w:p>
        </w:tc>
      </w:tr>
      <w:tr w:rsidR="001B2FA4" w:rsidRPr="000A4F6A" w:rsidTr="00FB7C57">
        <w:trPr>
          <w:jc w:val="center"/>
        </w:trPr>
        <w:tc>
          <w:tcPr>
            <w:tcW w:w="4106" w:type="dxa"/>
            <w:vAlign w:val="center"/>
          </w:tcPr>
          <w:p w:rsidR="001B2FA4" w:rsidRPr="000A4F6A" w:rsidRDefault="001B2FA4" w:rsidP="00FB7C57">
            <w:pPr>
              <w:spacing w:after="120"/>
              <w:jc w:val="center"/>
              <w:rPr>
                <w:rFonts w:ascii="Arial Narrow" w:hAnsi="Arial Narrow"/>
              </w:rPr>
            </w:pPr>
            <w:r w:rsidRPr="000A4F6A">
              <w:rPr>
                <w:rFonts w:ascii="Arial Narrow" w:hAnsi="Arial Narrow"/>
              </w:rPr>
              <w:t>Djelatnici na otvorenom</w:t>
            </w:r>
          </w:p>
        </w:tc>
        <w:tc>
          <w:tcPr>
            <w:tcW w:w="4253" w:type="dxa"/>
            <w:vAlign w:val="center"/>
          </w:tcPr>
          <w:p w:rsidR="001B2FA4" w:rsidRPr="000A4F6A" w:rsidRDefault="001B2FA4" w:rsidP="00FB7C57">
            <w:pPr>
              <w:spacing w:after="120"/>
              <w:jc w:val="center"/>
              <w:rPr>
                <w:rFonts w:ascii="Arial Narrow" w:hAnsi="Arial Narrow"/>
              </w:rPr>
            </w:pPr>
            <w:r>
              <w:rPr>
                <w:rFonts w:ascii="Arial Narrow" w:hAnsi="Arial Narrow"/>
              </w:rPr>
              <w:t>96</w:t>
            </w:r>
          </w:p>
        </w:tc>
      </w:tr>
      <w:tr w:rsidR="001B2FA4" w:rsidRPr="000A4F6A" w:rsidTr="00FB7C57">
        <w:trPr>
          <w:jc w:val="center"/>
        </w:trPr>
        <w:tc>
          <w:tcPr>
            <w:tcW w:w="4106" w:type="dxa"/>
            <w:vAlign w:val="center"/>
          </w:tcPr>
          <w:p w:rsidR="001B2FA4" w:rsidRPr="000A4F6A" w:rsidRDefault="001B2FA4" w:rsidP="00FB7C57">
            <w:pPr>
              <w:spacing w:after="120"/>
              <w:jc w:val="center"/>
              <w:rPr>
                <w:rFonts w:ascii="Arial Narrow" w:hAnsi="Arial Narrow"/>
                <w:b/>
                <w:bCs/>
              </w:rPr>
            </w:pPr>
            <w:r w:rsidRPr="000A4F6A">
              <w:rPr>
                <w:rFonts w:ascii="Arial Narrow" w:hAnsi="Arial Narrow"/>
                <w:b/>
                <w:bCs/>
              </w:rPr>
              <w:t>UKUPNO</w:t>
            </w:r>
          </w:p>
        </w:tc>
        <w:tc>
          <w:tcPr>
            <w:tcW w:w="4253" w:type="dxa"/>
            <w:vAlign w:val="center"/>
          </w:tcPr>
          <w:p w:rsidR="001B2FA4" w:rsidRPr="000A4F6A" w:rsidRDefault="001B2FA4" w:rsidP="00FB7C57">
            <w:pPr>
              <w:spacing w:after="120"/>
              <w:jc w:val="center"/>
              <w:rPr>
                <w:rFonts w:ascii="Arial Narrow" w:hAnsi="Arial Narrow"/>
                <w:b/>
                <w:bCs/>
              </w:rPr>
            </w:pPr>
            <w:r>
              <w:rPr>
                <w:rFonts w:ascii="Arial Narrow" w:hAnsi="Arial Narrow"/>
                <w:b/>
                <w:bCs/>
              </w:rPr>
              <w:t>741</w:t>
            </w:r>
          </w:p>
        </w:tc>
      </w:tr>
    </w:tbl>
    <w:p w:rsidR="001B2FA4" w:rsidRDefault="001B2FA4" w:rsidP="001B2FA4">
      <w:pPr>
        <w:spacing w:after="120"/>
      </w:pPr>
    </w:p>
    <w:p w:rsidR="001B2FA4" w:rsidRDefault="001B2FA4" w:rsidP="001B2FA4">
      <w:pPr>
        <w:spacing w:after="120"/>
        <w:rPr>
          <w:rFonts w:ascii="Arial Narrow" w:eastAsiaTheme="minorEastAsia" w:hAnsi="Arial Narrow"/>
          <w:szCs w:val="22"/>
          <w:lang w:eastAsia="hr-HR"/>
        </w:rPr>
      </w:pPr>
      <w:r w:rsidRPr="00F57F69">
        <w:rPr>
          <w:rFonts w:ascii="Arial Narrow" w:eastAsiaTheme="minorEastAsia" w:hAnsi="Arial Narrow"/>
          <w:szCs w:val="22"/>
          <w:lang w:eastAsia="hr-HR"/>
        </w:rPr>
        <w:t xml:space="preserve">Ekonomska analiza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w:t>
      </w:r>
      <w:proofErr w:type="spellStart"/>
      <w:r w:rsidRPr="00F57F69">
        <w:rPr>
          <w:rFonts w:ascii="Arial Narrow" w:eastAsiaTheme="minorEastAsia" w:hAnsi="Arial Narrow"/>
          <w:szCs w:val="22"/>
          <w:lang w:eastAsia="hr-HR"/>
        </w:rPr>
        <w:t>kardio</w:t>
      </w:r>
      <w:proofErr w:type="spellEnd"/>
      <w:r w:rsidRPr="00F57F69">
        <w:rPr>
          <w:rFonts w:ascii="Arial Narrow" w:eastAsiaTheme="minorEastAsia" w:hAnsi="Arial Narrow"/>
          <w:szCs w:val="22"/>
          <w:lang w:eastAsia="hr-HR"/>
        </w:rPr>
        <w:t>-respiratorne bolesti.</w:t>
      </w:r>
    </w:p>
    <w:p w:rsidR="001B2FA4" w:rsidRPr="00F57F69" w:rsidRDefault="001B2FA4" w:rsidP="001B2FA4">
      <w:pPr>
        <w:spacing w:after="120"/>
        <w:rPr>
          <w:rFonts w:ascii="Arial Narrow" w:eastAsiaTheme="minorEastAsia" w:hAnsi="Arial Narrow"/>
          <w:szCs w:val="22"/>
          <w:lang w:eastAsia="hr-HR"/>
        </w:rPr>
      </w:pPr>
      <w:r w:rsidRPr="00F57F69">
        <w:rPr>
          <w:rFonts w:ascii="Arial Narrow" w:eastAsiaTheme="minorEastAsia" w:hAnsi="Arial Narrow"/>
          <w:szCs w:val="22"/>
          <w:lang w:eastAsia="hr-HR"/>
        </w:rPr>
        <w:t xml:space="preserve">Izlaganje visokim temperaturama može izazvati blaže zdravstvene probleme u vidu toplinskih grčeva i toplinske iscrpljenosti ili može dovesti do teških, a ponekad i smrtonosnih stanja, sunčanice i toplinskog udara. Toplinski grčevi se manifestiraju bolnim grčevima u rukama, nogama i trbuhu. Zbog gubitka tekućine i soli iz organizma, daljnjim izlaganjem povišenim temperaturama dolazi do toplinske iscrpljenosti: hladna, vlažna koža, žeđ, nervoza, glavobolja, mučnina, povraćanje, ubrzanje pulsa i disanja te nesvjestica. Simptomi sunčanice su suha koža uz osjetno povišenu tjelesnu temperature. Osoba se žali na glavobolju, vrtoglavicu, nemir, smušenost. Vidljivo je crvenilo lica. Blagi ili umjereni simptomi su crvenilo, edemi, sinkopa, grčevi, iscrpljenost. Osobe koje zanemare ove simptome, ubrzo će osjetiti zujanje u ušima, probleme s vidom i malaksalost - a u teškim slučajevima osoba je omamljena, raširenih zjenica. Sunčanica je direktna posljedica djelovanja na mozak i krvne žile mozga. Najopasnije stanje je toplinski udar </w:t>
      </w:r>
      <w:r w:rsidRPr="00F57F69">
        <w:rPr>
          <w:rFonts w:ascii="Arial Narrow" w:eastAsiaTheme="minorEastAsia" w:hAnsi="Arial Narrow"/>
          <w:szCs w:val="22"/>
          <w:lang w:eastAsia="hr-HR"/>
        </w:rPr>
        <w:lastRenderedPageBreak/>
        <w:t>koji zahtjeva hitnu medicinsku intervenciju. Manifestira se povišenom tjelesnom temperaturom iznad 40 °C, crvena i topla suha koža, jaka glavobolja, mučnina, smetenost, gubitak svijesti, smanjenje količine urina. Neprovođenje pravovremenih mjera zaštite rezultira simptomima toplotnog udara koji može imati i smrtonosne posljedice. Također, nagli izlasci iz previše rashlađenih prostora, pogotovo automobila dovode do stanja šoka organizma radi prekratkog vremena prilagodbe na nagle promjene temperature.</w:t>
      </w:r>
    </w:p>
    <w:p w:rsidR="001B2FA4" w:rsidRPr="00F57F69" w:rsidRDefault="001B2FA4" w:rsidP="001B2FA4">
      <w:pPr>
        <w:spacing w:after="120"/>
        <w:rPr>
          <w:rFonts w:ascii="Arial Narrow" w:eastAsiaTheme="minorEastAsia" w:hAnsi="Arial Narrow"/>
          <w:szCs w:val="22"/>
          <w:lang w:eastAsia="hr-HR"/>
        </w:rPr>
      </w:pPr>
      <w:r w:rsidRPr="00F57F69">
        <w:rPr>
          <w:rFonts w:ascii="Arial Narrow" w:eastAsiaTheme="minorEastAsia" w:hAnsi="Arial Narrow"/>
          <w:szCs w:val="22"/>
          <w:lang w:eastAsia="hr-HR"/>
        </w:rPr>
        <w:t>Pojavnost ekstremnih temperatura poklapa se s razdobljem turističke sezone kada je koncentracija osoba, a samim tim i opasnost daleko veća.</w:t>
      </w:r>
    </w:p>
    <w:p w:rsidR="001B2FA4" w:rsidRDefault="001B2FA4" w:rsidP="001B2FA4">
      <w:pPr>
        <w:spacing w:after="120"/>
        <w:rPr>
          <w:rFonts w:ascii="Arial Narrow" w:eastAsiaTheme="minorEastAsia" w:hAnsi="Arial Narrow"/>
          <w:szCs w:val="22"/>
          <w:lang w:eastAsia="hr-HR"/>
        </w:rPr>
      </w:pPr>
      <w:r w:rsidRPr="00F57F69">
        <w:rPr>
          <w:rFonts w:ascii="Arial Narrow" w:eastAsiaTheme="minorEastAsia" w:hAnsi="Arial Narrow"/>
          <w:szCs w:val="22"/>
          <w:lang w:eastAsia="hr-HR"/>
        </w:rPr>
        <w:t>Na temelju egzaktnih podataka mjerenih u Državnom hidrometeorološkom zavodu godišnje ima 3,5% umjerenih, 2,5% jakih i 1,5% ekstremnih toplinskih valova, odnosno oko 13 umjerenih, 9 jakih i 5-6 ekstremnih. Obzirom da se takvi događaji ne javljaju tijekom cijele godine već uglavnom u 4 mjeseca (120 dana) od 15. svibnja do 15. rujna onda bi to značilo da se u tom razdoblju umjereni toplinski valovi u prosjeku mogu očekivati jednom u cca 9 dana, jaki jednom u 13 dana i ekstremni jednom u 22 dana.</w:t>
      </w:r>
    </w:p>
    <w:p w:rsidR="001B2FA4" w:rsidRDefault="001B2FA4" w:rsidP="001B2FA4">
      <w:pPr>
        <w:spacing w:after="120"/>
        <w:rPr>
          <w:rFonts w:ascii="Arial Narrow" w:eastAsiaTheme="minorEastAsia" w:hAnsi="Arial Narrow"/>
          <w:szCs w:val="22"/>
          <w:lang w:eastAsia="hr-HR"/>
        </w:rPr>
      </w:pPr>
      <w:r>
        <w:rPr>
          <w:rFonts w:ascii="Arial Narrow" w:hAnsi="Arial Narrow"/>
        </w:rPr>
        <w:t xml:space="preserve">Na području Općine </w:t>
      </w:r>
      <w:proofErr w:type="spellStart"/>
      <w:r>
        <w:rPr>
          <w:rFonts w:ascii="Arial Narrow" w:hAnsi="Arial Narrow"/>
        </w:rPr>
        <w:t>Kaštelir</w:t>
      </w:r>
      <w:proofErr w:type="spellEnd"/>
      <w:r>
        <w:rPr>
          <w:rFonts w:ascii="Arial Narrow" w:hAnsi="Arial Narrow"/>
        </w:rPr>
        <w:t xml:space="preserve">-Labinci – </w:t>
      </w:r>
      <w:proofErr w:type="spellStart"/>
      <w:r>
        <w:rPr>
          <w:rFonts w:ascii="Arial Narrow" w:hAnsi="Arial Narrow"/>
        </w:rPr>
        <w:t>Castelliere</w:t>
      </w:r>
      <w:proofErr w:type="spellEnd"/>
      <w:r>
        <w:rPr>
          <w:rFonts w:ascii="Arial Narrow" w:hAnsi="Arial Narrow"/>
        </w:rPr>
        <w:t>-S. Domenica s</w:t>
      </w:r>
      <w:r w:rsidRPr="003834BA">
        <w:rPr>
          <w:rFonts w:ascii="Arial Narrow" w:hAnsi="Arial Narrow"/>
        </w:rPr>
        <w:t>rednja vrijednost temperature po godišnjim dobima: 21,9</w:t>
      </w:r>
      <w:r w:rsidRPr="0085504D">
        <w:rPr>
          <w:rFonts w:ascii="Arial Narrow" w:hAnsi="Arial Narrow"/>
        </w:rPr>
        <w:t>°C</w:t>
      </w:r>
      <w:r>
        <w:rPr>
          <w:rFonts w:ascii="Arial Narrow" w:hAnsi="Arial Narrow"/>
        </w:rPr>
        <w:t xml:space="preserve"> – ljeto, 14,3</w:t>
      </w:r>
      <w:r w:rsidRPr="0085504D">
        <w:rPr>
          <w:rFonts w:ascii="Arial Narrow" w:hAnsi="Arial Narrow"/>
        </w:rPr>
        <w:t>°C</w:t>
      </w:r>
      <w:r>
        <w:rPr>
          <w:rFonts w:ascii="Arial Narrow" w:hAnsi="Arial Narrow"/>
        </w:rPr>
        <w:t xml:space="preserve"> – jesen, 5,7</w:t>
      </w:r>
      <w:r w:rsidRPr="0085504D">
        <w:rPr>
          <w:rFonts w:ascii="Arial Narrow" w:hAnsi="Arial Narrow"/>
        </w:rPr>
        <w:t>°C</w:t>
      </w:r>
      <w:r>
        <w:rPr>
          <w:rFonts w:ascii="Arial Narrow" w:hAnsi="Arial Narrow"/>
        </w:rPr>
        <w:t xml:space="preserve"> – zima, 12</w:t>
      </w:r>
      <w:r w:rsidRPr="0085504D">
        <w:rPr>
          <w:rFonts w:ascii="Arial Narrow" w:hAnsi="Arial Narrow"/>
        </w:rPr>
        <w:t>°C</w:t>
      </w:r>
      <w:r>
        <w:rPr>
          <w:rFonts w:ascii="Arial Narrow" w:hAnsi="Arial Narrow"/>
        </w:rPr>
        <w:t xml:space="preserve"> – proljeće.</w:t>
      </w:r>
    </w:p>
    <w:p w:rsidR="001B2FA4" w:rsidRPr="009B10C0" w:rsidRDefault="001B2FA4" w:rsidP="00C758B4">
      <w:pPr>
        <w:pStyle w:val="Heading3"/>
        <w:keepLines/>
        <w:numPr>
          <w:ilvl w:val="2"/>
          <w:numId w:val="86"/>
        </w:numPr>
        <w:spacing w:before="40" w:after="160" w:line="276" w:lineRule="auto"/>
        <w:jc w:val="both"/>
        <w:rPr>
          <w:rStyle w:val="Hyperlink"/>
          <w:rFonts w:ascii="Arial Narrow" w:hAnsi="Arial Narrow"/>
        </w:rPr>
      </w:pPr>
      <w:bookmarkStart w:id="314" w:name="_Toc25832094"/>
      <w:r w:rsidRPr="00C933C2">
        <w:t>Posljedice po kritičnu infrastrukturu (sukladno Procjeni rizika od velikih nesreća)</w:t>
      </w:r>
      <w:bookmarkEnd w:id="314"/>
    </w:p>
    <w:p w:rsidR="001B2FA4" w:rsidRPr="00C933C2" w:rsidRDefault="001B2FA4" w:rsidP="001B2FA4">
      <w:pPr>
        <w:pStyle w:val="NormalWeb"/>
        <w:shd w:val="clear" w:color="auto" w:fill="FFFFFF"/>
        <w:spacing w:line="276" w:lineRule="auto"/>
        <w:rPr>
          <w:rStyle w:val="Hyperlink"/>
          <w:rFonts w:ascii="Arial Narrow" w:eastAsiaTheme="majorEastAsia" w:hAnsi="Arial Narrow" w:cs="Arial"/>
          <w:sz w:val="22"/>
          <w:lang w:eastAsia="en-US"/>
        </w:rPr>
      </w:pPr>
      <w:r w:rsidRPr="00C933C2">
        <w:rPr>
          <w:rStyle w:val="Hyperlink"/>
          <w:rFonts w:ascii="Arial Narrow" w:eastAsiaTheme="majorEastAsia" w:hAnsi="Arial Narrow" w:cs="Arial"/>
          <w:sz w:val="22"/>
          <w:lang w:eastAsia="en-US"/>
        </w:rPr>
        <w:t>Posljedice po kritičnu infrastrukturu</w:t>
      </w:r>
    </w:p>
    <w:p w:rsidR="001B2FA4" w:rsidRDefault="001B2FA4" w:rsidP="00C758B4">
      <w:pPr>
        <w:pStyle w:val="ListParagraph"/>
        <w:numPr>
          <w:ilvl w:val="0"/>
          <w:numId w:val="80"/>
        </w:numPr>
        <w:tabs>
          <w:tab w:val="left" w:pos="2445"/>
        </w:tabs>
        <w:spacing w:before="120" w:after="120" w:line="276" w:lineRule="auto"/>
        <w:contextualSpacing/>
        <w:jc w:val="both"/>
      </w:pPr>
      <w:r w:rsidRPr="00E903B9">
        <w:t>Posljedice po objekte od posebnog značaja  - javne službe (škol</w:t>
      </w:r>
      <w:r>
        <w:t>a</w:t>
      </w:r>
      <w:r w:rsidRPr="00E903B9">
        <w:t xml:space="preserve">, crkve, prostorije </w:t>
      </w:r>
      <w:r>
        <w:t>općinske</w:t>
      </w:r>
      <w:r w:rsidRPr="00E903B9">
        <w:t xml:space="preserve"> uprave, sportski i turistički objekti i slično)</w:t>
      </w:r>
    </w:p>
    <w:p w:rsidR="001B2FA4" w:rsidRPr="004354CB" w:rsidRDefault="001B2FA4" w:rsidP="001B2FA4">
      <w:pPr>
        <w:spacing w:after="120"/>
        <w:rPr>
          <w:rFonts w:ascii="Arial Narrow" w:eastAsiaTheme="minorEastAsia" w:hAnsi="Arial Narrow"/>
          <w:szCs w:val="22"/>
          <w:lang w:eastAsia="hr-HR"/>
        </w:rPr>
      </w:pPr>
      <w:r w:rsidRPr="004354CB">
        <w:rPr>
          <w:rFonts w:ascii="Arial Narrow" w:eastAsiaTheme="minorEastAsia" w:hAnsi="Arial Narrow"/>
          <w:szCs w:val="22"/>
          <w:lang w:eastAsia="hr-HR"/>
        </w:rPr>
        <w:t xml:space="preserve">Zbog velikog broja turista može doći do opterećenosti medicinskih službi. Potrebno je naglasiti da je postojeća organizacija hitne medicinske službe i ostalih službi zdravstva na području Općine </w:t>
      </w:r>
      <w:proofErr w:type="spellStart"/>
      <w:r w:rsidRPr="004354CB">
        <w:rPr>
          <w:rFonts w:ascii="Arial Narrow" w:eastAsiaTheme="minorEastAsia" w:hAnsi="Arial Narrow"/>
          <w:szCs w:val="22"/>
          <w:lang w:eastAsia="hr-HR"/>
        </w:rPr>
        <w:t>Kaštelir</w:t>
      </w:r>
      <w:proofErr w:type="spellEnd"/>
      <w:r w:rsidRPr="004354CB">
        <w:rPr>
          <w:rFonts w:ascii="Arial Narrow" w:eastAsiaTheme="minorEastAsia" w:hAnsi="Arial Narrow"/>
          <w:szCs w:val="22"/>
          <w:lang w:eastAsia="hr-HR"/>
        </w:rPr>
        <w:t xml:space="preserve">-Labinci – </w:t>
      </w:r>
      <w:proofErr w:type="spellStart"/>
      <w:r w:rsidRPr="004354CB">
        <w:rPr>
          <w:rFonts w:ascii="Arial Narrow" w:eastAsiaTheme="minorEastAsia" w:hAnsi="Arial Narrow"/>
          <w:szCs w:val="22"/>
          <w:lang w:eastAsia="hr-HR"/>
        </w:rPr>
        <w:t>Castelliere</w:t>
      </w:r>
      <w:proofErr w:type="spellEnd"/>
      <w:r w:rsidRPr="004354CB">
        <w:rPr>
          <w:rFonts w:ascii="Arial Narrow" w:eastAsiaTheme="minorEastAsia" w:hAnsi="Arial Narrow"/>
          <w:szCs w:val="22"/>
          <w:lang w:eastAsia="hr-HR"/>
        </w:rPr>
        <w:t>-S. Domenica na visokoj razini.</w:t>
      </w:r>
    </w:p>
    <w:p w:rsidR="001B2FA4" w:rsidRPr="000A4F6A" w:rsidRDefault="001B2FA4" w:rsidP="001B2FA4">
      <w:pPr>
        <w:spacing w:after="120"/>
        <w:rPr>
          <w:rFonts w:ascii="Arial Narrow" w:eastAsiaTheme="minorEastAsia" w:hAnsi="Arial Narrow"/>
          <w:szCs w:val="22"/>
          <w:lang w:eastAsia="hr-HR"/>
        </w:rPr>
      </w:pPr>
      <w:r w:rsidRPr="004354CB">
        <w:rPr>
          <w:rFonts w:ascii="Arial Narrow" w:eastAsiaTheme="minorEastAsia" w:hAnsi="Arial Narrow"/>
          <w:szCs w:val="22"/>
          <w:lang w:eastAsia="hr-HR"/>
        </w:rPr>
        <w:t>Ne očekuju se znatnija oštećenja ostale kritične infrastrukture, štete/gubici na građevinama od javnog društvenog značaja, kao niti dulji prekid u radu kritičnih infrastruktura.</w:t>
      </w:r>
    </w:p>
    <w:p w:rsidR="001B2FA4" w:rsidRPr="00C933C2" w:rsidRDefault="001B2FA4" w:rsidP="00C758B4">
      <w:pPr>
        <w:pStyle w:val="Heading3"/>
        <w:keepLines/>
        <w:numPr>
          <w:ilvl w:val="2"/>
          <w:numId w:val="86"/>
        </w:numPr>
        <w:spacing w:before="40" w:after="160" w:line="276" w:lineRule="auto"/>
        <w:jc w:val="both"/>
      </w:pPr>
      <w:bookmarkStart w:id="315" w:name="_Toc25832095"/>
      <w:r w:rsidRPr="00C933C2">
        <w:t xml:space="preserve">Popis mjera i nositelja u slučaju nastanka </w:t>
      </w:r>
      <w:r>
        <w:t>toplinskog udara (ekstremne temperature)</w:t>
      </w:r>
      <w:bookmarkEnd w:id="315"/>
    </w:p>
    <w:p w:rsidR="001B2FA4" w:rsidRDefault="001B2FA4" w:rsidP="001B2FA4">
      <w:pPr>
        <w:spacing w:after="120"/>
        <w:rPr>
          <w:rFonts w:ascii="Arial Narrow" w:eastAsiaTheme="minorEastAsia" w:hAnsi="Arial Narrow"/>
          <w:szCs w:val="22"/>
          <w:lang w:eastAsia="hr-HR"/>
        </w:rPr>
      </w:pPr>
      <w:r w:rsidRPr="00765A22">
        <w:rPr>
          <w:rFonts w:ascii="Arial Narrow" w:eastAsiaTheme="minorEastAsia" w:hAnsi="Arial Narrow"/>
          <w:szCs w:val="22"/>
          <w:lang w:eastAsia="hr-HR"/>
        </w:rPr>
        <w:t xml:space="preserve">Za vrijeme vrućina i toplinskih udara ljudi moraju piti, čak i ako ne osjećaju žeđ, posebno stariji koji imaju slabiji osjećaj žeđi. Ekscesivno pijenje obične vode može dovesti do ozbiljne </w:t>
      </w:r>
      <w:proofErr w:type="spellStart"/>
      <w:r w:rsidRPr="00765A22">
        <w:rPr>
          <w:rFonts w:ascii="Arial Narrow" w:eastAsiaTheme="minorEastAsia" w:hAnsi="Arial Narrow"/>
          <w:szCs w:val="22"/>
          <w:lang w:eastAsia="hr-HR"/>
        </w:rPr>
        <w:t>hiponatrijemije</w:t>
      </w:r>
      <w:proofErr w:type="spellEnd"/>
      <w:r w:rsidRPr="00765A22">
        <w:rPr>
          <w:rFonts w:ascii="Arial Narrow" w:eastAsiaTheme="minorEastAsia" w:hAnsi="Arial Narrow"/>
          <w:szCs w:val="22"/>
          <w:lang w:eastAsia="hr-HR"/>
        </w:rPr>
        <w:t xml:space="preserve">, koja potencijalno može dovesti do komplikacija kao što su moždani udar i smrt. Dodavanje natrijevog klorida i sličnih tvar u napitke (20-50 </w:t>
      </w:r>
      <w:proofErr w:type="spellStart"/>
      <w:r>
        <w:rPr>
          <w:rFonts w:ascii="Arial Narrow" w:eastAsiaTheme="minorEastAsia" w:hAnsi="Arial Narrow"/>
          <w:szCs w:val="22"/>
          <w:lang w:eastAsia="hr-HR"/>
        </w:rPr>
        <w:t>m</w:t>
      </w:r>
      <w:r w:rsidRPr="00765A22">
        <w:rPr>
          <w:rFonts w:ascii="Arial Narrow" w:eastAsiaTheme="minorEastAsia" w:hAnsi="Arial Narrow"/>
          <w:szCs w:val="22"/>
          <w:lang w:eastAsia="hr-HR"/>
        </w:rPr>
        <w:t>mol</w:t>
      </w:r>
      <w:proofErr w:type="spellEnd"/>
      <w:r w:rsidRPr="00765A22">
        <w:rPr>
          <w:rFonts w:ascii="Arial Narrow" w:eastAsiaTheme="minorEastAsia" w:hAnsi="Arial Narrow"/>
          <w:szCs w:val="22"/>
          <w:lang w:eastAsia="hr-HR"/>
        </w:rPr>
        <w:t>/L) smanjuje gubitak tekućine mokrenjem i uspostavlja ravnotežu elektrolita. Svaka starija osoba ili pacijent mora dobiti savjet o količini tekućine koju treba unijeti ovisno o svojem zdravstvenom stanju. Daljnje preporuke se odnose na izbjegavanje boravka na Suncu od 10-17 sati, boravak u rashlađenom prostoru, izbjegavanje fizičkog rada, izbjegavanje alkohola, uzimanje manjih i češćih obroka te redovito uzimanje lijekova.</w:t>
      </w:r>
    </w:p>
    <w:p w:rsidR="001B2FA4" w:rsidRDefault="001B2FA4" w:rsidP="001B2FA4">
      <w:pPr>
        <w:spacing w:before="120" w:after="120"/>
        <w:rPr>
          <w:rFonts w:ascii="Arial Narrow" w:eastAsiaTheme="minorEastAsia" w:hAnsi="Arial Narrow"/>
          <w:szCs w:val="22"/>
          <w:lang w:eastAsia="hr-HR"/>
        </w:rPr>
      </w:pPr>
      <w:r w:rsidRPr="006B043A">
        <w:rPr>
          <w:rFonts w:ascii="Arial Narrow" w:eastAsiaTheme="minorEastAsia" w:hAnsi="Arial Narrow"/>
          <w:b/>
          <w:bCs/>
          <w:szCs w:val="22"/>
          <w:lang w:eastAsia="hr-HR"/>
        </w:rPr>
        <w:t>Radnje i postupci</w:t>
      </w:r>
      <w:r>
        <w:rPr>
          <w:rFonts w:ascii="Arial Narrow" w:eastAsiaTheme="minorEastAsia" w:hAnsi="Arial Narrow"/>
          <w:szCs w:val="22"/>
          <w:lang w:eastAsia="hr-HR"/>
        </w:rPr>
        <w:t xml:space="preserve"> koji se provode u slučaju nastanka toplinskog vala: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7051"/>
      </w:tblGrid>
      <w:tr w:rsidR="001B2FA4" w:rsidRPr="0012578A" w:rsidTr="00FB7C57">
        <w:trPr>
          <w:trHeight w:val="226"/>
          <w:jc w:val="center"/>
        </w:trPr>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Pr="0012578A" w:rsidRDefault="001B2FA4" w:rsidP="00FB7C57">
            <w:pPr>
              <w:pStyle w:val="NoSpacing"/>
              <w:spacing w:line="276" w:lineRule="auto"/>
              <w:ind w:left="-23"/>
              <w:jc w:val="center"/>
              <w:rPr>
                <w:b/>
                <w:bCs/>
              </w:rPr>
            </w:pPr>
            <w:r w:rsidRPr="0012578A">
              <w:rPr>
                <w:b/>
                <w:bCs/>
              </w:rPr>
              <w:t>Red.</w:t>
            </w:r>
          </w:p>
          <w:p w:rsidR="001B2FA4" w:rsidRPr="0012578A" w:rsidRDefault="001B2FA4" w:rsidP="00FB7C57">
            <w:pPr>
              <w:pStyle w:val="NoSpacing"/>
              <w:spacing w:line="276" w:lineRule="auto"/>
              <w:ind w:left="-23"/>
              <w:jc w:val="center"/>
              <w:rPr>
                <w:b/>
                <w:bCs/>
              </w:rPr>
            </w:pPr>
            <w:proofErr w:type="spellStart"/>
            <w:r w:rsidRPr="0012578A">
              <w:rPr>
                <w:b/>
                <w:bCs/>
              </w:rPr>
              <w:t>broj</w:t>
            </w:r>
            <w:proofErr w:type="spellEnd"/>
          </w:p>
        </w:tc>
        <w:tc>
          <w:tcPr>
            <w:tcW w:w="7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Pr="0012578A" w:rsidRDefault="001B2FA4" w:rsidP="00FB7C57">
            <w:pPr>
              <w:pStyle w:val="NoSpacing"/>
              <w:spacing w:line="276" w:lineRule="auto"/>
              <w:ind w:left="-23"/>
              <w:jc w:val="center"/>
              <w:rPr>
                <w:b/>
                <w:bCs/>
              </w:rPr>
            </w:pPr>
            <w:proofErr w:type="spellStart"/>
            <w:r w:rsidRPr="0012578A">
              <w:rPr>
                <w:b/>
                <w:bCs/>
              </w:rPr>
              <w:t>Radnje</w:t>
            </w:r>
            <w:proofErr w:type="spellEnd"/>
            <w:r w:rsidRPr="0012578A">
              <w:rPr>
                <w:b/>
                <w:bCs/>
              </w:rPr>
              <w:t xml:space="preserve"> </w:t>
            </w:r>
            <w:proofErr w:type="spellStart"/>
            <w:r w:rsidRPr="0012578A">
              <w:rPr>
                <w:b/>
                <w:bCs/>
              </w:rPr>
              <w:t>i</w:t>
            </w:r>
            <w:proofErr w:type="spellEnd"/>
            <w:r w:rsidRPr="0012578A">
              <w:rPr>
                <w:b/>
                <w:bCs/>
              </w:rPr>
              <w:t xml:space="preserve"> </w:t>
            </w:r>
            <w:proofErr w:type="spellStart"/>
            <w:r w:rsidRPr="0012578A">
              <w:rPr>
                <w:b/>
                <w:bCs/>
              </w:rPr>
              <w:t>postupci</w:t>
            </w:r>
            <w:proofErr w:type="spellEnd"/>
          </w:p>
        </w:tc>
      </w:tr>
      <w:tr w:rsidR="001B2FA4" w:rsidRPr="0012578A" w:rsidTr="00FB7C57">
        <w:trPr>
          <w:trHeight w:val="231"/>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1.</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Pozivanje</w:t>
            </w:r>
            <w:proofErr w:type="spellEnd"/>
            <w:r w:rsidRPr="0012578A">
              <w:t xml:space="preserve"> </w:t>
            </w:r>
            <w:proofErr w:type="spellStart"/>
            <w:r w:rsidRPr="0012578A">
              <w:t>Stožera</w:t>
            </w:r>
            <w:proofErr w:type="spellEnd"/>
            <w:r w:rsidRPr="0012578A">
              <w:t xml:space="preserve"> CZ, </w:t>
            </w:r>
            <w:proofErr w:type="spellStart"/>
            <w:r>
              <w:t>stavljanje</w:t>
            </w:r>
            <w:proofErr w:type="spellEnd"/>
            <w:r w:rsidRPr="0012578A">
              <w:t xml:space="preserve"> </w:t>
            </w:r>
            <w:proofErr w:type="spellStart"/>
            <w:r w:rsidRPr="0012578A">
              <w:t>operativnih</w:t>
            </w:r>
            <w:proofErr w:type="spellEnd"/>
            <w:r w:rsidRPr="0012578A">
              <w:t xml:space="preserve"> </w:t>
            </w:r>
            <w:proofErr w:type="spellStart"/>
            <w:r w:rsidRPr="0012578A">
              <w:t>snaga</w:t>
            </w:r>
            <w:proofErr w:type="spellEnd"/>
            <w:r w:rsidRPr="0012578A">
              <w:t xml:space="preserve"> CZ </w:t>
            </w:r>
            <w:proofErr w:type="spellStart"/>
            <w:r w:rsidRPr="0012578A">
              <w:t>Općine</w:t>
            </w:r>
            <w:proofErr w:type="spellEnd"/>
            <w:r w:rsidRPr="0012578A">
              <w:t xml:space="preserve"> </w:t>
            </w:r>
            <w:proofErr w:type="spellStart"/>
            <w:r w:rsidRPr="004354CB">
              <w:t>Kaštelir-Labinci</w:t>
            </w:r>
            <w:proofErr w:type="spellEnd"/>
            <w:r w:rsidRPr="004354CB">
              <w:t xml:space="preserve"> – </w:t>
            </w:r>
            <w:proofErr w:type="spellStart"/>
            <w:r w:rsidRPr="004354CB">
              <w:t>Castelliere</w:t>
            </w:r>
            <w:proofErr w:type="spellEnd"/>
            <w:r w:rsidRPr="004354CB">
              <w:t>-S. Domenica</w:t>
            </w:r>
            <w:r>
              <w:t xml:space="preserve"> u </w:t>
            </w:r>
            <w:proofErr w:type="spellStart"/>
            <w:r>
              <w:t>pripravnost</w:t>
            </w:r>
            <w:proofErr w:type="spellEnd"/>
          </w:p>
        </w:tc>
      </w:tr>
      <w:tr w:rsidR="001B2FA4" w:rsidRPr="0012578A"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2.</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Pozivanje</w:t>
            </w:r>
            <w:proofErr w:type="spellEnd"/>
            <w:r w:rsidRPr="0012578A">
              <w:t xml:space="preserve"> </w:t>
            </w:r>
            <w:proofErr w:type="spellStart"/>
            <w:r w:rsidRPr="0012578A">
              <w:t>Općinskog</w:t>
            </w:r>
            <w:proofErr w:type="spellEnd"/>
            <w:r w:rsidRPr="0012578A">
              <w:t xml:space="preserve"> </w:t>
            </w:r>
            <w:proofErr w:type="spellStart"/>
            <w:r>
              <w:t>p</w:t>
            </w:r>
            <w:r w:rsidRPr="0012578A">
              <w:t>ovjerenstva</w:t>
            </w:r>
            <w:proofErr w:type="spellEnd"/>
            <w:r w:rsidRPr="0012578A">
              <w:t xml:space="preserve"> </w:t>
            </w:r>
            <w:proofErr w:type="spellStart"/>
            <w:r w:rsidRPr="0012578A">
              <w:t>te</w:t>
            </w:r>
            <w:proofErr w:type="spellEnd"/>
            <w:r w:rsidRPr="0012578A">
              <w:t xml:space="preserve"> </w:t>
            </w:r>
            <w:proofErr w:type="spellStart"/>
            <w:r w:rsidRPr="0012578A">
              <w:t>provedba</w:t>
            </w:r>
            <w:proofErr w:type="spellEnd"/>
            <w:r w:rsidRPr="0012578A">
              <w:t xml:space="preserve"> </w:t>
            </w:r>
            <w:proofErr w:type="spellStart"/>
            <w:r w:rsidRPr="0012578A">
              <w:t>aktivnosti</w:t>
            </w:r>
            <w:proofErr w:type="spellEnd"/>
            <w:r w:rsidRPr="0012578A">
              <w:t xml:space="preserve"> </w:t>
            </w:r>
            <w:proofErr w:type="spellStart"/>
            <w:r w:rsidRPr="0012578A">
              <w:t>sukladno</w:t>
            </w:r>
            <w:proofErr w:type="spellEnd"/>
            <w:r w:rsidRPr="0012578A">
              <w:t xml:space="preserve"> </w:t>
            </w:r>
            <w:proofErr w:type="spellStart"/>
            <w:r w:rsidRPr="0012578A">
              <w:t>Zakonu</w:t>
            </w:r>
            <w:proofErr w:type="spellEnd"/>
            <w:r w:rsidRPr="0012578A">
              <w:t xml:space="preserve"> o </w:t>
            </w:r>
            <w:proofErr w:type="spellStart"/>
            <w:r w:rsidRPr="0012578A">
              <w:t>ublažavanju</w:t>
            </w:r>
            <w:proofErr w:type="spellEnd"/>
            <w:r w:rsidRPr="0012578A">
              <w:t xml:space="preserve"> </w:t>
            </w:r>
            <w:proofErr w:type="spellStart"/>
            <w:r w:rsidRPr="0012578A">
              <w:t>i</w:t>
            </w:r>
            <w:proofErr w:type="spellEnd"/>
            <w:r w:rsidRPr="0012578A">
              <w:t xml:space="preserve"> </w:t>
            </w:r>
            <w:proofErr w:type="spellStart"/>
            <w:r w:rsidRPr="0012578A">
              <w:t>uklanjanju</w:t>
            </w:r>
            <w:proofErr w:type="spellEnd"/>
            <w:r w:rsidRPr="0012578A">
              <w:t xml:space="preserve"> </w:t>
            </w:r>
            <w:proofErr w:type="spellStart"/>
            <w:r w:rsidRPr="0012578A">
              <w:t>posljedica</w:t>
            </w:r>
            <w:proofErr w:type="spellEnd"/>
            <w:r w:rsidRPr="0012578A">
              <w:t xml:space="preserve"> </w:t>
            </w:r>
            <w:proofErr w:type="spellStart"/>
            <w:r w:rsidRPr="0012578A">
              <w:t>prirodnih</w:t>
            </w:r>
            <w:proofErr w:type="spellEnd"/>
            <w:r w:rsidRPr="0012578A">
              <w:t xml:space="preserve"> </w:t>
            </w:r>
            <w:proofErr w:type="spellStart"/>
            <w:r w:rsidRPr="0012578A">
              <w:t>nepogoda</w:t>
            </w:r>
            <w:proofErr w:type="spellEnd"/>
            <w:r w:rsidRPr="0012578A">
              <w:t xml:space="preserve"> (NN16/19)</w:t>
            </w:r>
          </w:p>
        </w:tc>
      </w:tr>
      <w:tr w:rsidR="001B2FA4" w:rsidRPr="0012578A" w:rsidTr="00FB7C57">
        <w:trPr>
          <w:trHeight w:val="230"/>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lastRenderedPageBreak/>
              <w:t>3.</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Izvještavanje</w:t>
            </w:r>
            <w:proofErr w:type="spellEnd"/>
            <w:r w:rsidRPr="0012578A">
              <w:t xml:space="preserve"> </w:t>
            </w:r>
            <w:proofErr w:type="spellStart"/>
            <w:r w:rsidRPr="0012578A">
              <w:t>župana</w:t>
            </w:r>
            <w:proofErr w:type="spellEnd"/>
            <w:r w:rsidRPr="0012578A">
              <w:t xml:space="preserve"> </w:t>
            </w:r>
            <w:proofErr w:type="spellStart"/>
            <w:r w:rsidRPr="0012578A">
              <w:t>i</w:t>
            </w:r>
            <w:proofErr w:type="spellEnd"/>
            <w:r w:rsidRPr="0012578A">
              <w:t xml:space="preserve"> </w:t>
            </w:r>
            <w:proofErr w:type="spellStart"/>
            <w:r w:rsidRPr="0012578A">
              <w:t>predlaganje</w:t>
            </w:r>
            <w:proofErr w:type="spellEnd"/>
            <w:r w:rsidRPr="0012578A">
              <w:t xml:space="preserve"> </w:t>
            </w:r>
            <w:proofErr w:type="spellStart"/>
            <w:r w:rsidRPr="0012578A">
              <w:t>aktiviranja</w:t>
            </w:r>
            <w:proofErr w:type="spellEnd"/>
            <w:r>
              <w:t xml:space="preserve"> </w:t>
            </w:r>
            <w:proofErr w:type="spellStart"/>
            <w:r>
              <w:t>Županijskog</w:t>
            </w:r>
            <w:proofErr w:type="spellEnd"/>
            <w:r w:rsidRPr="0012578A">
              <w:t xml:space="preserve"> </w:t>
            </w:r>
            <w:proofErr w:type="spellStart"/>
            <w:r>
              <w:t>p</w:t>
            </w:r>
            <w:r w:rsidRPr="0012578A">
              <w:t>ovjerenstva</w:t>
            </w:r>
            <w:proofErr w:type="spellEnd"/>
            <w:r w:rsidRPr="0012578A">
              <w:t xml:space="preserve"> za </w:t>
            </w:r>
            <w:proofErr w:type="spellStart"/>
            <w:r w:rsidRPr="0012578A">
              <w:t>procjenu</w:t>
            </w:r>
            <w:proofErr w:type="spellEnd"/>
            <w:r w:rsidRPr="0012578A">
              <w:t xml:space="preserve"> </w:t>
            </w:r>
            <w:proofErr w:type="spellStart"/>
            <w:r w:rsidRPr="0012578A">
              <w:t>štete</w:t>
            </w:r>
            <w:proofErr w:type="spellEnd"/>
            <w:r w:rsidRPr="0012578A">
              <w:t xml:space="preserve"> </w:t>
            </w:r>
            <w:proofErr w:type="spellStart"/>
            <w:r w:rsidRPr="0012578A">
              <w:t>od</w:t>
            </w:r>
            <w:proofErr w:type="spellEnd"/>
            <w:r w:rsidRPr="0012578A">
              <w:t xml:space="preserve"> </w:t>
            </w:r>
            <w:proofErr w:type="spellStart"/>
            <w:r w:rsidRPr="0012578A">
              <w:t>prirodnih</w:t>
            </w:r>
            <w:proofErr w:type="spellEnd"/>
            <w:r w:rsidRPr="0012578A">
              <w:t xml:space="preserve"> </w:t>
            </w:r>
            <w:proofErr w:type="spellStart"/>
            <w:r w:rsidRPr="0012578A">
              <w:t>nepogoda</w:t>
            </w:r>
            <w:proofErr w:type="spellEnd"/>
            <w:r w:rsidRPr="0012578A">
              <w:t xml:space="preserve"> </w:t>
            </w:r>
            <w:proofErr w:type="spellStart"/>
            <w:r w:rsidRPr="0012578A">
              <w:t>na</w:t>
            </w:r>
            <w:proofErr w:type="spellEnd"/>
            <w:r w:rsidRPr="0012578A">
              <w:t xml:space="preserve"> </w:t>
            </w:r>
            <w:proofErr w:type="spellStart"/>
            <w:r w:rsidRPr="0012578A">
              <w:t>ugroženim</w:t>
            </w:r>
            <w:proofErr w:type="spellEnd"/>
            <w:r w:rsidRPr="0012578A">
              <w:t xml:space="preserve"> </w:t>
            </w:r>
            <w:proofErr w:type="spellStart"/>
            <w:r w:rsidRPr="0012578A">
              <w:t>područjima</w:t>
            </w:r>
            <w:proofErr w:type="spellEnd"/>
            <w:r w:rsidRPr="0012578A">
              <w:t>.</w:t>
            </w:r>
          </w:p>
        </w:tc>
      </w:tr>
      <w:tr w:rsidR="001B2FA4" w:rsidRPr="0012578A" w:rsidTr="00FB7C57">
        <w:trPr>
          <w:trHeight w:val="244"/>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4.</w:t>
            </w:r>
          </w:p>
        </w:tc>
        <w:tc>
          <w:tcPr>
            <w:tcW w:w="7051" w:type="dxa"/>
            <w:tcBorders>
              <w:top w:val="single" w:sz="4" w:space="0" w:color="auto"/>
              <w:left w:val="single" w:sz="4" w:space="0" w:color="auto"/>
              <w:bottom w:val="single" w:sz="4" w:space="0" w:color="auto"/>
              <w:right w:val="single" w:sz="4" w:space="0" w:color="auto"/>
            </w:tcBorders>
            <w:hideMark/>
          </w:tcPr>
          <w:p w:rsidR="001B2FA4" w:rsidRPr="00EB329C" w:rsidRDefault="001B2FA4" w:rsidP="00FB7C57">
            <w:pPr>
              <w:pStyle w:val="NoSpacing"/>
              <w:spacing w:line="276" w:lineRule="auto"/>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područjima</w:t>
            </w:r>
            <w:proofErr w:type="spellEnd"/>
            <w:r w:rsidRPr="00EB329C">
              <w:rPr>
                <w:lang w:val="it-IT"/>
              </w:rPr>
              <w:t xml:space="preserve"> </w:t>
            </w:r>
            <w:proofErr w:type="spellStart"/>
            <w:r w:rsidRPr="00EB329C">
              <w:rPr>
                <w:lang w:val="it-IT"/>
              </w:rPr>
              <w:t>na</w:t>
            </w:r>
            <w:proofErr w:type="spellEnd"/>
            <w:r w:rsidRPr="00EB329C">
              <w:rPr>
                <w:lang w:val="it-IT"/>
              </w:rPr>
              <w:t xml:space="preserve"> </w:t>
            </w:r>
            <w:proofErr w:type="spellStart"/>
            <w:r w:rsidRPr="00EB329C">
              <w:rPr>
                <w:lang w:val="it-IT"/>
              </w:rPr>
              <w:t>kojima</w:t>
            </w:r>
            <w:proofErr w:type="spellEnd"/>
            <w:r w:rsidRPr="00EB329C">
              <w:rPr>
                <w:lang w:val="it-IT"/>
              </w:rPr>
              <w:t xml:space="preserve"> su </w:t>
            </w:r>
            <w:proofErr w:type="gramStart"/>
            <w:r w:rsidRPr="00EB329C">
              <w:rPr>
                <w:lang w:val="it-IT"/>
              </w:rPr>
              <w:t>se</w:t>
            </w:r>
            <w:proofErr w:type="gramEnd"/>
            <w:r w:rsidRPr="00EB329C">
              <w:rPr>
                <w:lang w:val="it-IT"/>
              </w:rPr>
              <w:t xml:space="preserve"> </w:t>
            </w:r>
            <w:proofErr w:type="spellStart"/>
            <w:r w:rsidRPr="00EB329C">
              <w:rPr>
                <w:lang w:val="it-IT"/>
              </w:rPr>
              <w:t>dogodile</w:t>
            </w:r>
            <w:proofErr w:type="spellEnd"/>
            <w:r w:rsidRPr="00EB329C">
              <w:rPr>
                <w:lang w:val="it-IT"/>
              </w:rPr>
              <w:t xml:space="preserve"> </w:t>
            </w:r>
            <w:proofErr w:type="spellStart"/>
            <w:r w:rsidRPr="00EB329C">
              <w:rPr>
                <w:lang w:val="it-IT"/>
              </w:rPr>
              <w:t>najveće</w:t>
            </w:r>
            <w:proofErr w:type="spellEnd"/>
            <w:r w:rsidRPr="00EB329C">
              <w:rPr>
                <w:lang w:val="it-IT"/>
              </w:rPr>
              <w:t xml:space="preserve"> </w:t>
            </w:r>
            <w:proofErr w:type="spellStart"/>
            <w:r w:rsidRPr="00EB329C">
              <w:rPr>
                <w:lang w:val="it-IT"/>
              </w:rPr>
              <w:t>materijalne</w:t>
            </w:r>
            <w:proofErr w:type="spellEnd"/>
            <w:r w:rsidRPr="00EB329C">
              <w:rPr>
                <w:lang w:val="it-IT"/>
              </w:rPr>
              <w:t xml:space="preserve"> </w:t>
            </w:r>
            <w:proofErr w:type="spellStart"/>
            <w:r w:rsidRPr="00EB329C">
              <w:rPr>
                <w:lang w:val="it-IT"/>
              </w:rPr>
              <w:t>štete</w:t>
            </w:r>
            <w:proofErr w:type="spellEnd"/>
            <w:r w:rsidRPr="00EB329C">
              <w:rPr>
                <w:lang w:val="it-IT"/>
              </w:rPr>
              <w:t xml:space="preserve"> od strane </w:t>
            </w:r>
            <w:proofErr w:type="spellStart"/>
            <w:r w:rsidRPr="00EB329C">
              <w:rPr>
                <w:lang w:val="it-IT"/>
              </w:rPr>
              <w:t>Stožera</w:t>
            </w:r>
            <w:proofErr w:type="spellEnd"/>
            <w:r w:rsidRPr="00EB329C">
              <w:rPr>
                <w:lang w:val="it-IT"/>
              </w:rPr>
              <w:t xml:space="preserve"> CZ</w:t>
            </w:r>
          </w:p>
        </w:tc>
      </w:tr>
      <w:tr w:rsidR="001B2FA4" w:rsidRPr="0012578A"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 xml:space="preserve">6. </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EB329C">
              <w:rPr>
                <w:lang w:val="it-IT"/>
              </w:rPr>
              <w:t>Aktiviranje</w:t>
            </w:r>
            <w:proofErr w:type="spellEnd"/>
            <w:r w:rsidRPr="00EB329C">
              <w:rPr>
                <w:lang w:val="it-IT"/>
              </w:rPr>
              <w:t xml:space="preserve"> </w:t>
            </w:r>
            <w:proofErr w:type="spellStart"/>
            <w:r w:rsidRPr="00EB329C">
              <w:rPr>
                <w:lang w:val="it-IT"/>
              </w:rPr>
              <w:t>operativnih</w:t>
            </w:r>
            <w:proofErr w:type="spellEnd"/>
            <w:r w:rsidRPr="00EB329C">
              <w:rPr>
                <w:lang w:val="it-IT"/>
              </w:rPr>
              <w:t xml:space="preserve"> </w:t>
            </w:r>
            <w:proofErr w:type="spellStart"/>
            <w:r w:rsidRPr="00EB329C">
              <w:rPr>
                <w:lang w:val="it-IT"/>
              </w:rPr>
              <w:t>snaga</w:t>
            </w:r>
            <w:proofErr w:type="spellEnd"/>
            <w:r w:rsidRPr="00EB329C">
              <w:rPr>
                <w:lang w:val="it-IT"/>
              </w:rPr>
              <w:t xml:space="preserve"> </w:t>
            </w:r>
            <w:proofErr w:type="spellStart"/>
            <w:r w:rsidRPr="00EB329C">
              <w:rPr>
                <w:lang w:val="it-IT"/>
              </w:rPr>
              <w:t>sustava</w:t>
            </w:r>
            <w:proofErr w:type="spellEnd"/>
            <w:r w:rsidRPr="00EB329C">
              <w:rPr>
                <w:lang w:val="it-IT"/>
              </w:rPr>
              <w:t xml:space="preserve"> CZ </w:t>
            </w:r>
            <w:proofErr w:type="spellStart"/>
            <w:r w:rsidRPr="00EB329C">
              <w:rPr>
                <w:lang w:val="it-IT"/>
              </w:rPr>
              <w:t>Općine</w:t>
            </w:r>
            <w:proofErr w:type="spellEnd"/>
            <w:r w:rsidRPr="00EB329C">
              <w:rPr>
                <w:lang w:val="it-IT"/>
              </w:rPr>
              <w:t xml:space="preserve"> </w:t>
            </w:r>
            <w:proofErr w:type="spellStart"/>
            <w:r w:rsidRPr="00EB329C">
              <w:rPr>
                <w:lang w:val="it-IT"/>
              </w:rPr>
              <w:t>Kaštelir-Labinci</w:t>
            </w:r>
            <w:proofErr w:type="spellEnd"/>
            <w:r w:rsidRPr="00EB329C">
              <w:rPr>
                <w:lang w:val="it-IT"/>
              </w:rPr>
              <w:t xml:space="preserve"> – Castelliere-S. </w:t>
            </w:r>
            <w:r w:rsidRPr="004354CB">
              <w:t>Domenica</w:t>
            </w:r>
            <w:r w:rsidRPr="0012578A">
              <w:t xml:space="preserve"> (</w:t>
            </w:r>
            <w:proofErr w:type="spellStart"/>
            <w:r w:rsidRPr="0012578A">
              <w:t>provodi</w:t>
            </w:r>
            <w:proofErr w:type="spellEnd"/>
            <w:r w:rsidRPr="0012578A">
              <w:t xml:space="preserve"> </w:t>
            </w:r>
            <w:proofErr w:type="spellStart"/>
            <w:r w:rsidRPr="0012578A">
              <w:t>Stožer</w:t>
            </w:r>
            <w:proofErr w:type="spellEnd"/>
            <w:r w:rsidRPr="0012578A">
              <w:t xml:space="preserve"> CZ </w:t>
            </w:r>
            <w:proofErr w:type="spellStart"/>
            <w:r w:rsidRPr="0012578A">
              <w:t>na</w:t>
            </w:r>
            <w:proofErr w:type="spellEnd"/>
            <w:r w:rsidRPr="0012578A">
              <w:t xml:space="preserve"> </w:t>
            </w:r>
            <w:proofErr w:type="spellStart"/>
            <w:r w:rsidRPr="0012578A">
              <w:t>čelu</w:t>
            </w:r>
            <w:proofErr w:type="spellEnd"/>
            <w:r w:rsidRPr="0012578A">
              <w:t xml:space="preserve"> s </w:t>
            </w:r>
            <w:proofErr w:type="spellStart"/>
            <w:r w:rsidRPr="0012578A">
              <w:t>Načelnikom</w:t>
            </w:r>
            <w:proofErr w:type="spellEnd"/>
            <w:r w:rsidRPr="0012578A">
              <w:t xml:space="preserve"> </w:t>
            </w:r>
            <w:proofErr w:type="spellStart"/>
            <w:r w:rsidRPr="0012578A">
              <w:t>Općine</w:t>
            </w:r>
            <w:proofErr w:type="spellEnd"/>
            <w:r w:rsidRPr="0012578A">
              <w:t>)</w:t>
            </w:r>
          </w:p>
        </w:tc>
      </w:tr>
      <w:tr w:rsidR="001B2FA4" w:rsidRPr="0012578A" w:rsidTr="00FB7C57">
        <w:trPr>
          <w:trHeight w:val="176"/>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8.</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Pozivanje</w:t>
            </w:r>
            <w:proofErr w:type="spellEnd"/>
            <w:r w:rsidRPr="0012578A">
              <w:t xml:space="preserve"> </w:t>
            </w:r>
            <w:proofErr w:type="spellStart"/>
            <w:r w:rsidRPr="0012578A">
              <w:t>vlasnika</w:t>
            </w:r>
            <w:proofErr w:type="spellEnd"/>
            <w:r w:rsidRPr="0012578A">
              <w:t xml:space="preserve"> </w:t>
            </w:r>
            <w:proofErr w:type="spellStart"/>
            <w:r w:rsidRPr="0012578A">
              <w:t>poduzeća</w:t>
            </w:r>
            <w:proofErr w:type="spellEnd"/>
            <w:r w:rsidRPr="0012578A">
              <w:t xml:space="preserve"> </w:t>
            </w:r>
            <w:proofErr w:type="spellStart"/>
            <w:r w:rsidRPr="0012578A">
              <w:t>i</w:t>
            </w:r>
            <w:proofErr w:type="spellEnd"/>
            <w:r w:rsidRPr="0012578A">
              <w:t xml:space="preserve"> </w:t>
            </w:r>
            <w:proofErr w:type="spellStart"/>
            <w:r w:rsidRPr="0012578A">
              <w:t>obrta</w:t>
            </w:r>
            <w:proofErr w:type="spellEnd"/>
            <w:r w:rsidRPr="0012578A">
              <w:t xml:space="preserve"> </w:t>
            </w:r>
            <w:proofErr w:type="spellStart"/>
            <w:r w:rsidRPr="0012578A">
              <w:t>koji</w:t>
            </w:r>
            <w:proofErr w:type="spellEnd"/>
            <w:r w:rsidRPr="0012578A">
              <w:t xml:space="preserve"> se </w:t>
            </w:r>
            <w:proofErr w:type="spellStart"/>
            <w:r w:rsidRPr="0012578A">
              <w:t>bave</w:t>
            </w:r>
            <w:proofErr w:type="spellEnd"/>
            <w:r w:rsidRPr="0012578A">
              <w:t xml:space="preserve"> </w:t>
            </w:r>
            <w:proofErr w:type="spellStart"/>
            <w:r w:rsidRPr="0012578A">
              <w:t>takvom</w:t>
            </w:r>
            <w:proofErr w:type="spellEnd"/>
            <w:r w:rsidRPr="0012578A">
              <w:t xml:space="preserve"> </w:t>
            </w:r>
            <w:proofErr w:type="spellStart"/>
            <w:r w:rsidRPr="0012578A">
              <w:t>vrstom</w:t>
            </w:r>
            <w:proofErr w:type="spellEnd"/>
            <w:r w:rsidRPr="0012578A">
              <w:t xml:space="preserve"> </w:t>
            </w:r>
            <w:proofErr w:type="spellStart"/>
            <w:r w:rsidRPr="0012578A">
              <w:t>djelatnosti</w:t>
            </w:r>
            <w:proofErr w:type="spellEnd"/>
            <w:r w:rsidRPr="0012578A">
              <w:t xml:space="preserve"> </w:t>
            </w:r>
            <w:proofErr w:type="spellStart"/>
            <w:r w:rsidRPr="0012578A">
              <w:t>koja</w:t>
            </w:r>
            <w:proofErr w:type="spellEnd"/>
            <w:r w:rsidRPr="0012578A">
              <w:t xml:space="preserve"> </w:t>
            </w:r>
            <w:proofErr w:type="spellStart"/>
            <w:r w:rsidRPr="0012578A">
              <w:t>može</w:t>
            </w:r>
            <w:proofErr w:type="spellEnd"/>
            <w:r w:rsidRPr="0012578A">
              <w:t xml:space="preserve"> </w:t>
            </w:r>
            <w:proofErr w:type="spellStart"/>
            <w:r w:rsidRPr="0012578A">
              <w:t>izvršiti</w:t>
            </w:r>
            <w:proofErr w:type="spellEnd"/>
            <w:r w:rsidRPr="0012578A">
              <w:t xml:space="preserve"> </w:t>
            </w:r>
            <w:proofErr w:type="spellStart"/>
            <w:r w:rsidRPr="0012578A">
              <w:t>privremenu</w:t>
            </w:r>
            <w:proofErr w:type="spellEnd"/>
            <w:r w:rsidRPr="0012578A">
              <w:t xml:space="preserve"> </w:t>
            </w:r>
            <w:proofErr w:type="spellStart"/>
            <w:r w:rsidRPr="0012578A">
              <w:t>sanaciju</w:t>
            </w:r>
            <w:proofErr w:type="spellEnd"/>
            <w:r w:rsidRPr="0012578A">
              <w:t xml:space="preserve"> </w:t>
            </w:r>
            <w:proofErr w:type="spellStart"/>
            <w:r w:rsidRPr="0012578A">
              <w:t>štete</w:t>
            </w:r>
            <w:proofErr w:type="spellEnd"/>
          </w:p>
        </w:tc>
      </w:tr>
      <w:tr w:rsidR="001B2FA4" w:rsidRPr="0012578A" w:rsidTr="00FB7C57">
        <w:trPr>
          <w:trHeight w:val="299"/>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r w:rsidRPr="0012578A">
              <w:t>9.</w:t>
            </w:r>
          </w:p>
        </w:tc>
        <w:tc>
          <w:tcPr>
            <w:tcW w:w="7051" w:type="dxa"/>
            <w:tcBorders>
              <w:top w:val="single" w:sz="4" w:space="0" w:color="auto"/>
              <w:left w:val="single" w:sz="4" w:space="0" w:color="auto"/>
              <w:bottom w:val="single" w:sz="4" w:space="0" w:color="auto"/>
              <w:right w:val="single" w:sz="4" w:space="0" w:color="auto"/>
            </w:tcBorders>
            <w:hideMark/>
          </w:tcPr>
          <w:p w:rsidR="001B2FA4" w:rsidRPr="0012578A" w:rsidRDefault="001B2FA4" w:rsidP="00FB7C57">
            <w:pPr>
              <w:pStyle w:val="NoSpacing"/>
              <w:spacing w:line="276" w:lineRule="auto"/>
            </w:pPr>
            <w:proofErr w:type="spellStart"/>
            <w:r w:rsidRPr="0012578A">
              <w:t>Povjerenstvo</w:t>
            </w:r>
            <w:proofErr w:type="spellEnd"/>
            <w:r w:rsidRPr="0012578A">
              <w:t xml:space="preserve"> </w:t>
            </w:r>
            <w:proofErr w:type="spellStart"/>
            <w:r w:rsidRPr="0012578A">
              <w:t>nastavlja</w:t>
            </w:r>
            <w:proofErr w:type="spellEnd"/>
            <w:r w:rsidRPr="0012578A">
              <w:t xml:space="preserve"> </w:t>
            </w:r>
            <w:proofErr w:type="spellStart"/>
            <w:r w:rsidRPr="0012578A">
              <w:t>aktivnosti</w:t>
            </w:r>
            <w:proofErr w:type="spellEnd"/>
            <w:r w:rsidRPr="0012578A">
              <w:t xml:space="preserve"> </w:t>
            </w:r>
            <w:proofErr w:type="spellStart"/>
            <w:r w:rsidRPr="0012578A">
              <w:t>na</w:t>
            </w:r>
            <w:proofErr w:type="spellEnd"/>
            <w:r w:rsidRPr="0012578A">
              <w:t xml:space="preserve"> </w:t>
            </w:r>
            <w:proofErr w:type="spellStart"/>
            <w:r w:rsidRPr="0012578A">
              <w:t>popisu</w:t>
            </w:r>
            <w:proofErr w:type="spellEnd"/>
            <w:r w:rsidRPr="0012578A">
              <w:t xml:space="preserve"> </w:t>
            </w:r>
            <w:proofErr w:type="spellStart"/>
            <w:r w:rsidRPr="0012578A">
              <w:t>i</w:t>
            </w:r>
            <w:proofErr w:type="spellEnd"/>
            <w:r w:rsidRPr="0012578A">
              <w:t xml:space="preserve"> </w:t>
            </w:r>
            <w:proofErr w:type="spellStart"/>
            <w:r w:rsidRPr="0012578A">
              <w:t>procjeni</w:t>
            </w:r>
            <w:proofErr w:type="spellEnd"/>
            <w:r w:rsidRPr="0012578A">
              <w:t xml:space="preserve"> </w:t>
            </w:r>
            <w:proofErr w:type="spellStart"/>
            <w:r w:rsidRPr="0012578A">
              <w:t>štete</w:t>
            </w:r>
            <w:proofErr w:type="spellEnd"/>
            <w:r w:rsidRPr="0012578A">
              <w:t xml:space="preserve"> </w:t>
            </w:r>
            <w:proofErr w:type="spellStart"/>
            <w:r w:rsidRPr="0012578A">
              <w:t>sukladno</w:t>
            </w:r>
            <w:proofErr w:type="spellEnd"/>
            <w:r w:rsidRPr="0012578A">
              <w:t xml:space="preserve"> </w:t>
            </w:r>
            <w:proofErr w:type="spellStart"/>
            <w:r w:rsidRPr="0012578A">
              <w:t>Zakonu</w:t>
            </w:r>
            <w:proofErr w:type="spellEnd"/>
            <w:r w:rsidRPr="0012578A">
              <w:t xml:space="preserve"> </w:t>
            </w:r>
            <w:proofErr w:type="spellStart"/>
            <w:r w:rsidRPr="0012578A">
              <w:t>te</w:t>
            </w:r>
            <w:proofErr w:type="spellEnd"/>
            <w:r w:rsidRPr="0012578A">
              <w:t xml:space="preserve"> o </w:t>
            </w:r>
            <w:proofErr w:type="spellStart"/>
            <w:r w:rsidRPr="0012578A">
              <w:t>rezultatima</w:t>
            </w:r>
            <w:proofErr w:type="spellEnd"/>
            <w:r w:rsidRPr="0012578A">
              <w:t xml:space="preserve"> </w:t>
            </w:r>
            <w:proofErr w:type="spellStart"/>
            <w:r w:rsidRPr="0012578A">
              <w:t>izvješćuje</w:t>
            </w:r>
            <w:proofErr w:type="spellEnd"/>
            <w:r w:rsidRPr="0012578A">
              <w:t xml:space="preserve"> </w:t>
            </w:r>
            <w:proofErr w:type="spellStart"/>
            <w:r w:rsidRPr="0012578A">
              <w:t>Povjerenstvo</w:t>
            </w:r>
            <w:proofErr w:type="spellEnd"/>
            <w:r w:rsidRPr="0012578A">
              <w:t xml:space="preserve"> </w:t>
            </w:r>
            <w:proofErr w:type="spellStart"/>
            <w:r>
              <w:t>Istarske</w:t>
            </w:r>
            <w:proofErr w:type="spellEnd"/>
            <w:r w:rsidRPr="0012578A">
              <w:t xml:space="preserve"> </w:t>
            </w:r>
            <w:proofErr w:type="spellStart"/>
            <w:r w:rsidRPr="0012578A">
              <w:t>županije</w:t>
            </w:r>
            <w:proofErr w:type="spellEnd"/>
          </w:p>
        </w:tc>
      </w:tr>
    </w:tbl>
    <w:p w:rsidR="001B2FA4" w:rsidRPr="00765A22" w:rsidRDefault="001B2FA4" w:rsidP="001B2FA4">
      <w:pPr>
        <w:spacing w:after="120"/>
        <w:rPr>
          <w:rFonts w:ascii="Arial Narrow" w:eastAsiaTheme="minorEastAsia" w:hAnsi="Arial Narrow"/>
          <w:szCs w:val="22"/>
          <w:lang w:eastAsia="hr-HR"/>
        </w:rPr>
      </w:pPr>
    </w:p>
    <w:p w:rsidR="001B2FA4" w:rsidRDefault="001B2FA4" w:rsidP="001B2FA4">
      <w:pPr>
        <w:rPr>
          <w:rFonts w:ascii="Arial Narrow" w:hAnsi="Arial Narrow"/>
        </w:rPr>
      </w:pPr>
      <w:r w:rsidRPr="006B043A">
        <w:rPr>
          <w:rFonts w:ascii="Arial Narrow" w:hAnsi="Arial Narrow"/>
          <w:b/>
          <w:bCs/>
        </w:rPr>
        <w:t>Mjere civilne zaštite</w:t>
      </w:r>
      <w:r w:rsidRPr="005E00E9">
        <w:rPr>
          <w:rFonts w:ascii="Arial Narrow" w:hAnsi="Arial Narrow"/>
        </w:rPr>
        <w:t xml:space="preserve"> u slučaju </w:t>
      </w:r>
      <w:r>
        <w:rPr>
          <w:rFonts w:ascii="Arial Narrow" w:hAnsi="Arial Narrow"/>
        </w:rPr>
        <w:t>ekstremnih temperatura</w:t>
      </w:r>
      <w:r w:rsidRPr="00765A22">
        <w:rPr>
          <w:rFonts w:ascii="Arial Narrow" w:eastAsiaTheme="minorEastAsia" w:hAnsi="Arial Narrow"/>
          <w:szCs w:val="22"/>
          <w:lang w:eastAsia="hr-HR"/>
        </w:rPr>
        <w:t xml:space="preserve"> </w:t>
      </w:r>
      <w:r>
        <w:rPr>
          <w:rFonts w:ascii="Arial Narrow" w:eastAsiaTheme="minorEastAsia" w:hAnsi="Arial Narrow"/>
          <w:szCs w:val="22"/>
          <w:lang w:eastAsia="hr-HR"/>
        </w:rPr>
        <w:t xml:space="preserve">koje provode snage sustava civilne zaštite Općine </w:t>
      </w:r>
      <w:proofErr w:type="spellStart"/>
      <w:r w:rsidRPr="004354CB">
        <w:rPr>
          <w:rFonts w:ascii="Arial Narrow" w:eastAsiaTheme="minorEastAsia" w:hAnsi="Arial Narrow"/>
          <w:szCs w:val="22"/>
          <w:lang w:eastAsia="hr-HR"/>
        </w:rPr>
        <w:t>Kaštelir</w:t>
      </w:r>
      <w:proofErr w:type="spellEnd"/>
      <w:r w:rsidRPr="004354CB">
        <w:rPr>
          <w:rFonts w:ascii="Arial Narrow" w:eastAsiaTheme="minorEastAsia" w:hAnsi="Arial Narrow"/>
          <w:szCs w:val="22"/>
          <w:lang w:eastAsia="hr-HR"/>
        </w:rPr>
        <w:t xml:space="preserve">-Labinci – </w:t>
      </w:r>
      <w:proofErr w:type="spellStart"/>
      <w:r w:rsidRPr="004354CB">
        <w:rPr>
          <w:rFonts w:ascii="Arial Narrow" w:eastAsiaTheme="minorEastAsia" w:hAnsi="Arial Narrow"/>
          <w:szCs w:val="22"/>
          <w:lang w:eastAsia="hr-HR"/>
        </w:rPr>
        <w:t>Castelliere</w:t>
      </w:r>
      <w:proofErr w:type="spellEnd"/>
      <w:r w:rsidRPr="004354CB">
        <w:rPr>
          <w:rFonts w:ascii="Arial Narrow" w:eastAsiaTheme="minorEastAsia" w:hAnsi="Arial Narrow"/>
          <w:szCs w:val="22"/>
          <w:lang w:eastAsia="hr-HR"/>
        </w:rPr>
        <w:t>-S. Domenica</w:t>
      </w:r>
      <w:r w:rsidRPr="005E00E9">
        <w:rPr>
          <w:rFonts w:ascii="Arial Narrow" w:hAnsi="Arial Narrow"/>
        </w:rPr>
        <w:t xml:space="preserve">: </w:t>
      </w:r>
    </w:p>
    <w:p w:rsidR="001B2FA4" w:rsidRPr="00765A22"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Pr>
          <w:szCs w:val="23"/>
        </w:rPr>
        <w:t>o</w:t>
      </w:r>
      <w:r w:rsidRPr="00765A22">
        <w:rPr>
          <w:szCs w:val="23"/>
        </w:rPr>
        <w:t xml:space="preserve">rganizacija obavještavanja o pojavi opasnosti, </w:t>
      </w:r>
    </w:p>
    <w:p w:rsidR="001B2FA4" w:rsidRPr="00765A22"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Pr>
          <w:szCs w:val="23"/>
        </w:rPr>
        <w:t>o</w:t>
      </w:r>
      <w:r w:rsidRPr="00765A22">
        <w:rPr>
          <w:szCs w:val="23"/>
        </w:rPr>
        <w:t>rganizacija provođenja mjera i aktivnosti sudionika i operativnih snaga sustava civilne zaštite za preventivnu zaštitu i otklanjanje posljedica toplinskog vala,</w:t>
      </w:r>
    </w:p>
    <w:p w:rsidR="001B2FA4" w:rsidRPr="00765A22"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Pr>
          <w:szCs w:val="23"/>
        </w:rPr>
        <w:t>o</w:t>
      </w:r>
      <w:r w:rsidRPr="00765A22">
        <w:rPr>
          <w:szCs w:val="23"/>
        </w:rPr>
        <w:t>rganizacija provođenja mjera i aktivnosti sudionika i operativnih snaga sustava civilne zaštite za preventivnu zaštitu i otklanjanje posljedica izvanrednih događaja iz ove kategorije ugroza,</w:t>
      </w:r>
    </w:p>
    <w:p w:rsidR="001B2FA4" w:rsidRPr="00765A22"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Pr>
          <w:szCs w:val="23"/>
        </w:rPr>
        <w:t>o</w:t>
      </w:r>
      <w:r w:rsidRPr="00765A22">
        <w:rPr>
          <w:szCs w:val="23"/>
        </w:rPr>
        <w:t>rganizacija pružanja prve medicinske pomoći i medicinskog zbrinjavanja,</w:t>
      </w:r>
    </w:p>
    <w:p w:rsidR="001B2FA4" w:rsidRPr="00765A22"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Pr>
          <w:szCs w:val="23"/>
        </w:rPr>
        <w:t>o</w:t>
      </w:r>
      <w:r w:rsidRPr="00765A22">
        <w:rPr>
          <w:szCs w:val="23"/>
        </w:rPr>
        <w:t>rganizacija pružanja veterinarske pomoći,</w:t>
      </w:r>
    </w:p>
    <w:p w:rsidR="001B2FA4" w:rsidRPr="007A6AB6" w:rsidRDefault="001B2FA4" w:rsidP="00C758B4">
      <w:pPr>
        <w:pStyle w:val="ListParagraph"/>
        <w:numPr>
          <w:ilvl w:val="0"/>
          <w:numId w:val="81"/>
        </w:numPr>
        <w:tabs>
          <w:tab w:val="left" w:pos="2445"/>
        </w:tabs>
        <w:spacing w:before="120" w:after="120" w:line="276" w:lineRule="auto"/>
        <w:ind w:left="714" w:hanging="357"/>
        <w:contextualSpacing/>
        <w:jc w:val="both"/>
        <w:textAlignment w:val="baseline"/>
        <w:rPr>
          <w:szCs w:val="23"/>
        </w:rPr>
      </w:pPr>
      <w:r>
        <w:rPr>
          <w:szCs w:val="23"/>
        </w:rPr>
        <w:t>o</w:t>
      </w:r>
      <w:r w:rsidRPr="00765A22">
        <w:rPr>
          <w:szCs w:val="23"/>
        </w:rPr>
        <w:t>rganizacija dobave pitke vode.</w:t>
      </w:r>
    </w:p>
    <w:p w:rsidR="001B2FA4" w:rsidRDefault="001B2FA4" w:rsidP="001B2FA4">
      <w:pPr>
        <w:spacing w:after="120"/>
        <w:rPr>
          <w:rFonts w:ascii="Arial Narrow" w:eastAsiaTheme="minorEastAsia" w:hAnsi="Arial Narrow"/>
          <w:szCs w:val="22"/>
          <w:lang w:eastAsia="hr-HR"/>
        </w:rPr>
      </w:pPr>
      <w:r w:rsidRPr="006B043A">
        <w:rPr>
          <w:rFonts w:ascii="Arial Narrow" w:eastAsiaTheme="minorEastAsia" w:hAnsi="Arial Narrow"/>
          <w:b/>
          <w:bCs/>
          <w:szCs w:val="22"/>
          <w:lang w:eastAsia="hr-HR"/>
        </w:rPr>
        <w:t>Nositelji mjera</w:t>
      </w:r>
      <w:r w:rsidRPr="005E00E9">
        <w:rPr>
          <w:rFonts w:ascii="Arial Narrow" w:eastAsiaTheme="minorEastAsia" w:hAnsi="Arial Narrow"/>
          <w:szCs w:val="22"/>
          <w:lang w:eastAsia="hr-HR"/>
        </w:rPr>
        <w:t xml:space="preserve"> su</w:t>
      </w:r>
      <w:r>
        <w:rPr>
          <w:rFonts w:ascii="Arial Narrow" w:eastAsiaTheme="minorEastAsia" w:hAnsi="Arial Narrow"/>
          <w:szCs w:val="22"/>
          <w:lang w:eastAsia="hr-HR"/>
        </w:rPr>
        <w:t>:</w:t>
      </w:r>
    </w:p>
    <w:tbl>
      <w:tblPr>
        <w:tblW w:w="35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11"/>
      </w:tblGrid>
      <w:tr w:rsidR="001B2FA4" w:rsidRPr="00AB22D0" w:rsidTr="00FB7C57">
        <w:trPr>
          <w:trHeight w:val="519"/>
          <w:tblHeader/>
          <w:jc w:val="center"/>
        </w:trPr>
        <w:tc>
          <w:tcPr>
            <w:tcW w:w="5000" w:type="pct"/>
            <w:shd w:val="clear" w:color="auto" w:fill="D9D9D9" w:themeFill="background1" w:themeFillShade="D9"/>
            <w:vAlign w:val="center"/>
          </w:tcPr>
          <w:p w:rsidR="001B2FA4" w:rsidRPr="004354CB" w:rsidRDefault="001B2FA4" w:rsidP="00FB7C57">
            <w:pPr>
              <w:pStyle w:val="NoSpacing"/>
              <w:rPr>
                <w:b/>
                <w:bCs/>
              </w:rPr>
            </w:pPr>
            <w:proofErr w:type="spellStart"/>
            <w:r w:rsidRPr="004354CB">
              <w:rPr>
                <w:b/>
                <w:bCs/>
              </w:rPr>
              <w:t>Nositelji</w:t>
            </w:r>
            <w:proofErr w:type="spellEnd"/>
            <w:r w:rsidRPr="004354CB">
              <w:rPr>
                <w:b/>
                <w:bCs/>
              </w:rPr>
              <w:t xml:space="preserve"> </w:t>
            </w:r>
            <w:proofErr w:type="spellStart"/>
            <w:r w:rsidRPr="004354CB">
              <w:rPr>
                <w:b/>
                <w:bCs/>
              </w:rPr>
              <w:t>mjera</w:t>
            </w:r>
            <w:proofErr w:type="spellEnd"/>
            <w:r w:rsidRPr="004354CB">
              <w:rPr>
                <w:b/>
                <w:bCs/>
              </w:rPr>
              <w:t xml:space="preserve"> u </w:t>
            </w:r>
            <w:proofErr w:type="spellStart"/>
            <w:r w:rsidRPr="004354CB">
              <w:rPr>
                <w:b/>
                <w:bCs/>
              </w:rPr>
              <w:t>slučaju</w:t>
            </w:r>
            <w:proofErr w:type="spellEnd"/>
            <w:r w:rsidRPr="004354CB">
              <w:rPr>
                <w:b/>
                <w:bCs/>
              </w:rPr>
              <w:t xml:space="preserve"> </w:t>
            </w:r>
            <w:proofErr w:type="spellStart"/>
            <w:r w:rsidRPr="004354CB">
              <w:rPr>
                <w:b/>
                <w:bCs/>
              </w:rPr>
              <w:t>ekstremnih</w:t>
            </w:r>
            <w:proofErr w:type="spellEnd"/>
            <w:r w:rsidRPr="004354CB">
              <w:rPr>
                <w:b/>
                <w:bCs/>
              </w:rPr>
              <w:t xml:space="preserve"> </w:t>
            </w:r>
            <w:proofErr w:type="spellStart"/>
            <w:r w:rsidRPr="004354CB">
              <w:rPr>
                <w:b/>
                <w:bCs/>
              </w:rPr>
              <w:t>temperatura</w:t>
            </w:r>
            <w:proofErr w:type="spellEnd"/>
          </w:p>
        </w:tc>
      </w:tr>
      <w:tr w:rsidR="001B2FA4" w:rsidRPr="003B1E3A" w:rsidTr="00FB7C57">
        <w:trPr>
          <w:trHeight w:val="304"/>
          <w:jc w:val="center"/>
        </w:trPr>
        <w:tc>
          <w:tcPr>
            <w:tcW w:w="5000" w:type="pct"/>
            <w:tcBorders>
              <w:bottom w:val="single" w:sz="4" w:space="0" w:color="auto"/>
            </w:tcBorders>
            <w:vAlign w:val="center"/>
          </w:tcPr>
          <w:p w:rsidR="001B2FA4" w:rsidRPr="00AB22D0" w:rsidRDefault="001B2FA4" w:rsidP="00C758B4">
            <w:pPr>
              <w:pStyle w:val="NoSpacing"/>
              <w:numPr>
                <w:ilvl w:val="0"/>
                <w:numId w:val="99"/>
              </w:numPr>
              <w:spacing w:before="120" w:after="120"/>
              <w:rPr>
                <w:b/>
              </w:rPr>
            </w:pPr>
            <w:proofErr w:type="spellStart"/>
            <w:r w:rsidRPr="00AB22D0">
              <w:t>Stožer</w:t>
            </w:r>
            <w:proofErr w:type="spellEnd"/>
            <w:r w:rsidRPr="00AB22D0">
              <w:t xml:space="preserve"> </w:t>
            </w:r>
            <w:proofErr w:type="spellStart"/>
            <w:r w:rsidRPr="00AB22D0">
              <w:t>civilne</w:t>
            </w:r>
            <w:proofErr w:type="spellEnd"/>
            <w:r w:rsidRPr="00AB22D0">
              <w:t xml:space="preserve"> </w:t>
            </w:r>
            <w:proofErr w:type="spellStart"/>
            <w:r w:rsidRPr="00AB22D0">
              <w:t>zaštite</w:t>
            </w:r>
            <w:proofErr w:type="spellEnd"/>
            <w:r w:rsidRPr="00AB22D0">
              <w:t xml:space="preserve"> </w:t>
            </w:r>
          </w:p>
          <w:p w:rsidR="001B2FA4" w:rsidRPr="00AB22D0" w:rsidRDefault="001B2FA4" w:rsidP="00C758B4">
            <w:pPr>
              <w:pStyle w:val="NoSpacing"/>
              <w:numPr>
                <w:ilvl w:val="0"/>
                <w:numId w:val="99"/>
              </w:numPr>
              <w:spacing w:before="120" w:after="120"/>
              <w:ind w:hanging="357"/>
              <w:rPr>
                <w:b/>
              </w:rPr>
            </w:pPr>
            <w:proofErr w:type="spellStart"/>
            <w:r w:rsidRPr="00AB22D0">
              <w:t>Koordinatori</w:t>
            </w:r>
            <w:proofErr w:type="spellEnd"/>
            <w:r w:rsidRPr="00AB22D0">
              <w:t xml:space="preserve"> </w:t>
            </w:r>
            <w:proofErr w:type="spellStart"/>
            <w:r w:rsidRPr="00AB22D0">
              <w:t>na</w:t>
            </w:r>
            <w:proofErr w:type="spellEnd"/>
            <w:r w:rsidRPr="00AB22D0">
              <w:t xml:space="preserve"> </w:t>
            </w:r>
            <w:proofErr w:type="spellStart"/>
            <w:r w:rsidRPr="00AB22D0">
              <w:t>lokaciji</w:t>
            </w:r>
            <w:proofErr w:type="spellEnd"/>
          </w:p>
          <w:p w:rsidR="001B2FA4" w:rsidRPr="00AB22D0" w:rsidRDefault="001B2FA4" w:rsidP="00C758B4">
            <w:pPr>
              <w:pStyle w:val="NoSpacing"/>
              <w:numPr>
                <w:ilvl w:val="0"/>
                <w:numId w:val="99"/>
              </w:numPr>
              <w:spacing w:before="120" w:after="120"/>
              <w:ind w:hanging="357"/>
              <w:rPr>
                <w:b/>
              </w:rPr>
            </w:pPr>
            <w:proofErr w:type="spellStart"/>
            <w:r w:rsidRPr="00AB22D0">
              <w:t>Operativne</w:t>
            </w:r>
            <w:proofErr w:type="spellEnd"/>
            <w:r w:rsidRPr="00AB22D0">
              <w:t xml:space="preserve"> </w:t>
            </w:r>
            <w:proofErr w:type="spellStart"/>
            <w:r w:rsidRPr="00AB22D0">
              <w:t>snage</w:t>
            </w:r>
            <w:proofErr w:type="spellEnd"/>
            <w:r w:rsidRPr="00AB22D0">
              <w:t xml:space="preserve"> </w:t>
            </w:r>
            <w:proofErr w:type="spellStart"/>
            <w:r w:rsidRPr="00AB22D0">
              <w:t>vatrogastva</w:t>
            </w:r>
            <w:proofErr w:type="spellEnd"/>
          </w:p>
          <w:p w:rsidR="001B2FA4" w:rsidRPr="00AB22D0" w:rsidRDefault="001B2FA4" w:rsidP="00C758B4">
            <w:pPr>
              <w:pStyle w:val="NoSpacing"/>
              <w:numPr>
                <w:ilvl w:val="0"/>
                <w:numId w:val="97"/>
              </w:numPr>
              <w:spacing w:before="120" w:after="120"/>
              <w:ind w:left="1156" w:hanging="357"/>
              <w:rPr>
                <w:b/>
              </w:rPr>
            </w:pPr>
            <w:r w:rsidRPr="00AB22D0">
              <w:t xml:space="preserve">JVP </w:t>
            </w:r>
            <w:r>
              <w:t>Poreč</w:t>
            </w:r>
          </w:p>
          <w:p w:rsidR="001B2FA4" w:rsidRPr="00AB22D0" w:rsidRDefault="001B2FA4" w:rsidP="00C758B4">
            <w:pPr>
              <w:pStyle w:val="NoSpacing"/>
              <w:numPr>
                <w:ilvl w:val="0"/>
                <w:numId w:val="97"/>
              </w:numPr>
              <w:spacing w:before="120" w:after="120"/>
              <w:ind w:left="1156" w:hanging="357"/>
              <w:rPr>
                <w:b/>
              </w:rPr>
            </w:pPr>
            <w:r w:rsidRPr="00AB22D0">
              <w:t>DVD</w:t>
            </w:r>
            <w:r>
              <w:t xml:space="preserve"> </w:t>
            </w:r>
            <w:proofErr w:type="spellStart"/>
            <w:r>
              <w:t>Grom</w:t>
            </w:r>
            <w:proofErr w:type="spellEnd"/>
          </w:p>
          <w:p w:rsidR="001B2FA4" w:rsidRPr="00AB22D0" w:rsidRDefault="001B2FA4" w:rsidP="00C758B4">
            <w:pPr>
              <w:pStyle w:val="NoSpacing"/>
              <w:numPr>
                <w:ilvl w:val="0"/>
                <w:numId w:val="99"/>
              </w:numPr>
              <w:spacing w:before="120" w:after="120"/>
              <w:ind w:hanging="357"/>
              <w:rPr>
                <w:b/>
              </w:rPr>
            </w:pPr>
            <w:proofErr w:type="spellStart"/>
            <w:r w:rsidRPr="00AB22D0">
              <w:t>Operativne</w:t>
            </w:r>
            <w:proofErr w:type="spellEnd"/>
            <w:r w:rsidRPr="00AB22D0">
              <w:t xml:space="preserve"> </w:t>
            </w:r>
            <w:proofErr w:type="spellStart"/>
            <w:r w:rsidRPr="00AB22D0">
              <w:t>snage</w:t>
            </w:r>
            <w:proofErr w:type="spellEnd"/>
            <w:r w:rsidRPr="00AB22D0">
              <w:t xml:space="preserve"> </w:t>
            </w:r>
            <w:proofErr w:type="spellStart"/>
            <w:r>
              <w:t>crvenog</w:t>
            </w:r>
            <w:proofErr w:type="spellEnd"/>
            <w:r>
              <w:t xml:space="preserve"> </w:t>
            </w:r>
            <w:proofErr w:type="spellStart"/>
            <w:r>
              <w:t>križa</w:t>
            </w:r>
            <w:proofErr w:type="spellEnd"/>
            <w:r w:rsidRPr="00AB22D0">
              <w:t xml:space="preserve">, </w:t>
            </w:r>
            <w:proofErr w:type="spellStart"/>
            <w:r w:rsidRPr="00AB22D0">
              <w:t>Gradsko</w:t>
            </w:r>
            <w:proofErr w:type="spellEnd"/>
            <w:r w:rsidRPr="00AB22D0">
              <w:t xml:space="preserve"> </w:t>
            </w:r>
            <w:proofErr w:type="spellStart"/>
            <w:r w:rsidRPr="00AB22D0">
              <w:t>društvo</w:t>
            </w:r>
            <w:proofErr w:type="spellEnd"/>
            <w:r w:rsidRPr="00AB22D0">
              <w:t xml:space="preserve"> </w:t>
            </w:r>
            <w:proofErr w:type="spellStart"/>
            <w:r w:rsidRPr="00AB22D0">
              <w:t>Crvenog</w:t>
            </w:r>
            <w:proofErr w:type="spellEnd"/>
            <w:r w:rsidRPr="00AB22D0">
              <w:t xml:space="preserve"> </w:t>
            </w:r>
            <w:proofErr w:type="spellStart"/>
            <w:r w:rsidRPr="00AB22D0">
              <w:t>križa</w:t>
            </w:r>
            <w:proofErr w:type="spellEnd"/>
            <w:r w:rsidRPr="00AB22D0">
              <w:t xml:space="preserve"> </w:t>
            </w:r>
            <w:r>
              <w:t>Poreč</w:t>
            </w:r>
          </w:p>
          <w:p w:rsidR="001B2FA4" w:rsidRPr="00EB329C" w:rsidRDefault="001B2FA4" w:rsidP="00C758B4">
            <w:pPr>
              <w:pStyle w:val="NoSpacing"/>
              <w:numPr>
                <w:ilvl w:val="0"/>
                <w:numId w:val="99"/>
              </w:numPr>
              <w:spacing w:before="120" w:after="120"/>
              <w:ind w:hanging="357"/>
              <w:rPr>
                <w:b/>
                <w:lang w:val="it-IT"/>
              </w:rPr>
            </w:pPr>
            <w:proofErr w:type="spellStart"/>
            <w:r w:rsidRPr="00EB329C">
              <w:rPr>
                <w:lang w:val="it-IT"/>
              </w:rPr>
              <w:t>Pravne</w:t>
            </w:r>
            <w:proofErr w:type="spellEnd"/>
            <w:r w:rsidRPr="00EB329C">
              <w:rPr>
                <w:lang w:val="it-IT"/>
              </w:rPr>
              <w:t xml:space="preserve"> </w:t>
            </w:r>
            <w:proofErr w:type="spellStart"/>
            <w:r w:rsidRPr="00EB329C">
              <w:rPr>
                <w:lang w:val="it-IT"/>
              </w:rPr>
              <w:t>osobe</w:t>
            </w:r>
            <w:proofErr w:type="spellEnd"/>
            <w:r w:rsidRPr="00EB329C">
              <w:rPr>
                <w:lang w:val="it-IT"/>
              </w:rPr>
              <w:t xml:space="preserve"> od </w:t>
            </w:r>
            <w:proofErr w:type="spellStart"/>
            <w:r w:rsidRPr="00EB329C">
              <w:rPr>
                <w:lang w:val="it-IT"/>
              </w:rPr>
              <w:t>interesa</w:t>
            </w:r>
            <w:proofErr w:type="spellEnd"/>
            <w:r w:rsidRPr="00EB329C">
              <w:rPr>
                <w:lang w:val="it-IT"/>
              </w:rPr>
              <w:t xml:space="preserve"> za </w:t>
            </w:r>
            <w:proofErr w:type="spellStart"/>
            <w:r w:rsidRPr="00EB329C">
              <w:rPr>
                <w:lang w:val="it-IT"/>
              </w:rPr>
              <w:t>sustavu</w:t>
            </w:r>
            <w:proofErr w:type="spellEnd"/>
            <w:r w:rsidRPr="00EB329C">
              <w:rPr>
                <w:lang w:val="it-IT"/>
              </w:rPr>
              <w:t xml:space="preserve"> </w:t>
            </w:r>
            <w:proofErr w:type="spellStart"/>
            <w:r w:rsidRPr="00EB329C">
              <w:rPr>
                <w:lang w:val="it-IT"/>
              </w:rPr>
              <w:t>civilne</w:t>
            </w:r>
            <w:proofErr w:type="spellEnd"/>
            <w:r w:rsidRPr="00EB329C">
              <w:rPr>
                <w:lang w:val="it-IT"/>
              </w:rPr>
              <w:t xml:space="preserve"> </w:t>
            </w:r>
            <w:proofErr w:type="spellStart"/>
            <w:r w:rsidRPr="00EB329C">
              <w:rPr>
                <w:lang w:val="it-IT"/>
              </w:rPr>
              <w:t>zaštite</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Komunalna</w:t>
            </w:r>
            <w:proofErr w:type="spellEnd"/>
            <w:r w:rsidRPr="00EB329C">
              <w:rPr>
                <w:lang w:val="it-IT"/>
              </w:rPr>
              <w:t xml:space="preserve"> firma </w:t>
            </w:r>
            <w:proofErr w:type="spellStart"/>
            <w:r w:rsidRPr="00EB329C">
              <w:rPr>
                <w:lang w:val="it-IT"/>
              </w:rPr>
              <w:t>Mavriš</w:t>
            </w:r>
            <w:proofErr w:type="spellEnd"/>
            <w:r w:rsidRPr="00EB329C">
              <w:rPr>
                <w:lang w:val="it-IT"/>
              </w:rPr>
              <w:t xml:space="preserve"> </w:t>
            </w:r>
            <w:proofErr w:type="spellStart"/>
            <w:r w:rsidRPr="00EB329C">
              <w:rPr>
                <w:lang w:val="it-IT"/>
              </w:rPr>
              <w:t>d.o.o</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Istarski</w:t>
            </w:r>
            <w:proofErr w:type="spellEnd"/>
            <w:r w:rsidRPr="00EB329C">
              <w:rPr>
                <w:lang w:val="it-IT"/>
              </w:rPr>
              <w:t xml:space="preserve"> </w:t>
            </w:r>
            <w:proofErr w:type="spellStart"/>
            <w:r w:rsidRPr="00EB329C">
              <w:rPr>
                <w:lang w:val="it-IT"/>
              </w:rPr>
              <w:t>vodovod</w:t>
            </w:r>
            <w:proofErr w:type="spellEnd"/>
            <w:r w:rsidRPr="00EB329C">
              <w:rPr>
                <w:lang w:val="it-IT"/>
              </w:rPr>
              <w:t xml:space="preserve"> </w:t>
            </w:r>
            <w:proofErr w:type="spellStart"/>
            <w:r w:rsidRPr="00EB329C">
              <w:rPr>
                <w:lang w:val="it-IT"/>
              </w:rPr>
              <w:t>d.o.o</w:t>
            </w:r>
            <w:proofErr w:type="spellEnd"/>
            <w:r w:rsidRPr="00EB329C">
              <w:rPr>
                <w:lang w:val="it-IT"/>
              </w:rPr>
              <w:t xml:space="preserve">. </w:t>
            </w:r>
            <w:proofErr w:type="spellStart"/>
            <w:r w:rsidRPr="00EB329C">
              <w:rPr>
                <w:lang w:val="it-IT"/>
              </w:rPr>
              <w:t>Buzet</w:t>
            </w:r>
            <w:proofErr w:type="spellEnd"/>
            <w:r w:rsidRPr="00EB329C">
              <w:rPr>
                <w:lang w:val="it-IT"/>
              </w:rPr>
              <w:t xml:space="preserve">, </w:t>
            </w:r>
            <w:proofErr w:type="spellStart"/>
            <w:r w:rsidRPr="00EB329C">
              <w:rPr>
                <w:lang w:val="it-IT"/>
              </w:rPr>
              <w:t>Ispostava</w:t>
            </w:r>
            <w:proofErr w:type="spellEnd"/>
            <w:r w:rsidRPr="00EB329C">
              <w:rPr>
                <w:lang w:val="it-IT"/>
              </w:rPr>
              <w:t xml:space="preserve"> </w:t>
            </w:r>
            <w:proofErr w:type="spellStart"/>
            <w:r w:rsidRPr="00EB329C">
              <w:rPr>
                <w:lang w:val="it-IT"/>
              </w:rPr>
              <w:t>Poreč</w:t>
            </w:r>
            <w:proofErr w:type="spellEnd"/>
          </w:p>
          <w:p w:rsidR="001B2FA4" w:rsidRPr="003B1E3A" w:rsidRDefault="001B2FA4" w:rsidP="00C758B4">
            <w:pPr>
              <w:pStyle w:val="NoSpacing"/>
              <w:numPr>
                <w:ilvl w:val="0"/>
                <w:numId w:val="97"/>
              </w:numPr>
              <w:spacing w:before="120" w:after="120"/>
              <w:ind w:left="1156" w:hanging="357"/>
              <w:rPr>
                <w:b/>
              </w:rPr>
            </w:pPr>
            <w:proofErr w:type="spellStart"/>
            <w:r w:rsidRPr="00AB22D0">
              <w:t>Veterinarska</w:t>
            </w:r>
            <w:proofErr w:type="spellEnd"/>
            <w:r w:rsidRPr="00AB22D0">
              <w:t xml:space="preserve"> </w:t>
            </w:r>
            <w:proofErr w:type="spellStart"/>
            <w:r w:rsidRPr="006101F0">
              <w:t>ambulanta</w:t>
            </w:r>
            <w:proofErr w:type="spellEnd"/>
            <w:r w:rsidRPr="006101F0">
              <w:t xml:space="preserve"> VET-CENTAR d.o.o.</w:t>
            </w:r>
          </w:p>
        </w:tc>
      </w:tr>
    </w:tbl>
    <w:p w:rsidR="001B2FA4" w:rsidRDefault="001B2FA4" w:rsidP="001B2FA4">
      <w:pPr>
        <w:spacing w:after="120"/>
        <w:rPr>
          <w:rFonts w:ascii="Arial Narrow" w:eastAsiaTheme="minorEastAsia" w:hAnsi="Arial Narrow"/>
          <w:szCs w:val="22"/>
          <w:lang w:eastAsia="hr-HR"/>
        </w:rPr>
      </w:pPr>
      <w:r>
        <w:rPr>
          <w:rFonts w:ascii="Arial Narrow" w:eastAsiaTheme="minorEastAsia" w:hAnsi="Arial Narrow"/>
          <w:szCs w:val="22"/>
          <w:lang w:eastAsia="hr-HR"/>
        </w:rPr>
        <w:lastRenderedPageBreak/>
        <w:t>Uz navedeno, u sustav se primarno (uz vatrogasne snage) uključuju žurne službe (hitna medicinska pomoć, policija..)</w:t>
      </w:r>
    </w:p>
    <w:p w:rsidR="001B2FA4" w:rsidRPr="005E00E9" w:rsidRDefault="001B2FA4" w:rsidP="001B2FA4">
      <w:pPr>
        <w:rPr>
          <w:rFonts w:ascii="Arial Narrow" w:eastAsiaTheme="minorEastAsia" w:hAnsi="Arial Narrow"/>
          <w:szCs w:val="22"/>
          <w:lang w:eastAsia="hr-HR"/>
        </w:rPr>
      </w:pPr>
      <w:r w:rsidRPr="005E00E9">
        <w:rPr>
          <w:rFonts w:ascii="Arial Narrow" w:eastAsiaTheme="minorEastAsia" w:hAnsi="Arial Narrow"/>
          <w:szCs w:val="22"/>
          <w:lang w:eastAsia="hr-HR"/>
        </w:rPr>
        <w:t xml:space="preserve">U slučaju nastajanja </w:t>
      </w:r>
      <w:r>
        <w:rPr>
          <w:rFonts w:ascii="Arial Narrow" w:eastAsiaTheme="minorEastAsia" w:hAnsi="Arial Narrow"/>
          <w:szCs w:val="22"/>
          <w:lang w:eastAsia="hr-HR"/>
        </w:rPr>
        <w:t>toplinskog vala</w:t>
      </w:r>
      <w:r w:rsidRPr="005E00E9">
        <w:rPr>
          <w:rFonts w:ascii="Arial Narrow" w:eastAsiaTheme="minorEastAsia" w:hAnsi="Arial Narrow"/>
          <w:szCs w:val="22"/>
          <w:lang w:eastAsia="hr-HR"/>
        </w:rPr>
        <w:t xml:space="preserve"> postupa</w:t>
      </w:r>
      <w:r>
        <w:rPr>
          <w:rFonts w:ascii="Arial Narrow" w:eastAsiaTheme="minorEastAsia" w:hAnsi="Arial Narrow"/>
          <w:szCs w:val="22"/>
          <w:lang w:eastAsia="hr-HR"/>
        </w:rPr>
        <w:t xml:space="preserve"> se</w:t>
      </w:r>
      <w:r w:rsidRPr="005E00E9">
        <w:rPr>
          <w:rFonts w:ascii="Arial Narrow" w:eastAsiaTheme="minorEastAsia" w:hAnsi="Arial Narrow"/>
          <w:szCs w:val="22"/>
          <w:lang w:eastAsia="hr-HR"/>
        </w:rPr>
        <w:t xml:space="preserve"> sukladno Planu djelovanja civilne zaštite Općine </w:t>
      </w:r>
      <w:proofErr w:type="spellStart"/>
      <w:r w:rsidRPr="004354CB">
        <w:rPr>
          <w:rFonts w:ascii="Arial Narrow" w:eastAsiaTheme="minorEastAsia" w:hAnsi="Arial Narrow"/>
          <w:szCs w:val="22"/>
          <w:lang w:eastAsia="hr-HR"/>
        </w:rPr>
        <w:t>Kaštelir</w:t>
      </w:r>
      <w:proofErr w:type="spellEnd"/>
      <w:r w:rsidRPr="004354CB">
        <w:rPr>
          <w:rFonts w:ascii="Arial Narrow" w:eastAsiaTheme="minorEastAsia" w:hAnsi="Arial Narrow"/>
          <w:szCs w:val="22"/>
          <w:lang w:eastAsia="hr-HR"/>
        </w:rPr>
        <w:t xml:space="preserve">-Labinci – </w:t>
      </w:r>
      <w:proofErr w:type="spellStart"/>
      <w:r w:rsidRPr="004354CB">
        <w:rPr>
          <w:rFonts w:ascii="Arial Narrow" w:eastAsiaTheme="minorEastAsia" w:hAnsi="Arial Narrow"/>
          <w:szCs w:val="22"/>
          <w:lang w:eastAsia="hr-HR"/>
        </w:rPr>
        <w:t>Castelliere</w:t>
      </w:r>
      <w:proofErr w:type="spellEnd"/>
      <w:r w:rsidRPr="004354CB">
        <w:rPr>
          <w:rFonts w:ascii="Arial Narrow" w:eastAsiaTheme="minorEastAsia" w:hAnsi="Arial Narrow"/>
          <w:szCs w:val="22"/>
          <w:lang w:eastAsia="hr-HR"/>
        </w:rPr>
        <w:t>-S. Domenica</w:t>
      </w:r>
      <w:r w:rsidRPr="005E00E9">
        <w:rPr>
          <w:rFonts w:ascii="Arial Narrow" w:eastAsiaTheme="minorEastAsia" w:hAnsi="Arial Narrow"/>
          <w:szCs w:val="22"/>
          <w:lang w:eastAsia="hr-HR"/>
        </w:rPr>
        <w:t>.</w:t>
      </w:r>
    </w:p>
    <w:p w:rsidR="001B2FA4" w:rsidRDefault="001B2FA4" w:rsidP="001B2FA4">
      <w:pPr>
        <w:rPr>
          <w:rFonts w:ascii="Arial Narrow" w:eastAsiaTheme="minorEastAsia" w:hAnsi="Arial Narrow"/>
          <w:szCs w:val="22"/>
          <w:lang w:eastAsia="hr-HR"/>
        </w:rPr>
      </w:pPr>
      <w:r w:rsidRPr="005E00E9">
        <w:rPr>
          <w:rFonts w:ascii="Arial Narrow" w:eastAsiaTheme="minorEastAsia" w:hAnsi="Arial Narrow"/>
          <w:szCs w:val="22"/>
          <w:lang w:eastAsia="hr-HR"/>
        </w:rPr>
        <w:t xml:space="preserve">Nakon proglašenja prirodne nepogode, u cilju dodjele novčanih sredstava za djelomičnu sanaciju šteta od prirodnih nepogoda, nadležna tijela iz </w:t>
      </w:r>
      <w:r>
        <w:rPr>
          <w:rFonts w:ascii="Arial Narrow" w:eastAsiaTheme="minorEastAsia" w:hAnsi="Arial Narrow"/>
          <w:szCs w:val="22"/>
          <w:lang w:eastAsia="hr-HR"/>
        </w:rPr>
        <w:t>poglavlja 6</w:t>
      </w:r>
      <w:r w:rsidRPr="005E00E9">
        <w:rPr>
          <w:rFonts w:ascii="Arial Narrow" w:eastAsiaTheme="minorEastAsia" w:hAnsi="Arial Narrow"/>
          <w:szCs w:val="22"/>
          <w:lang w:eastAsia="hr-HR"/>
        </w:rPr>
        <w:t xml:space="preserve"> provode odgovarajuće radnje.</w:t>
      </w:r>
    </w:p>
    <w:p w:rsidR="001B2FA4" w:rsidRPr="00C933C2" w:rsidRDefault="001B2FA4" w:rsidP="00C758B4">
      <w:pPr>
        <w:pStyle w:val="Heading3"/>
        <w:keepLines/>
        <w:numPr>
          <w:ilvl w:val="2"/>
          <w:numId w:val="86"/>
        </w:numPr>
        <w:spacing w:before="40" w:after="160" w:line="276" w:lineRule="auto"/>
        <w:jc w:val="both"/>
      </w:pPr>
      <w:bookmarkStart w:id="316" w:name="_Toc25832096"/>
      <w:r w:rsidRPr="00C933C2">
        <w:t xml:space="preserve">Ostale radnje koje uključuju suradnju s nadležnim tijelima i drugim institucijama u slučaju nastanka </w:t>
      </w:r>
      <w:r>
        <w:t>ekstremne temperature</w:t>
      </w:r>
      <w:bookmarkEnd w:id="316"/>
    </w:p>
    <w:p w:rsidR="001B2FA4" w:rsidRPr="0091025C" w:rsidRDefault="001B2FA4" w:rsidP="001B2FA4">
      <w:pPr>
        <w:spacing w:before="120" w:after="120"/>
        <w:rPr>
          <w:rFonts w:ascii="Arial Narrow" w:eastAsiaTheme="minorEastAsia" w:hAnsi="Arial Narrow"/>
          <w:szCs w:val="22"/>
          <w:lang w:eastAsia="hr-HR"/>
        </w:rPr>
      </w:pPr>
      <w:r w:rsidRPr="0091025C">
        <w:rPr>
          <w:rFonts w:ascii="Arial Narrow" w:eastAsiaTheme="minorEastAsia" w:hAnsi="Arial Narrow"/>
          <w:szCs w:val="22"/>
          <w:lang w:eastAsia="hr-HR"/>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rsidR="001B2FA4" w:rsidRDefault="001B2FA4" w:rsidP="00C758B4">
      <w:pPr>
        <w:pStyle w:val="ListParagraph"/>
        <w:numPr>
          <w:ilvl w:val="0"/>
          <w:numId w:val="92"/>
        </w:numPr>
        <w:tabs>
          <w:tab w:val="left" w:pos="2445"/>
        </w:tabs>
        <w:spacing w:before="120" w:after="120" w:line="276" w:lineRule="auto"/>
        <w:contextualSpacing/>
        <w:jc w:val="both"/>
        <w:textAlignment w:val="baseline"/>
      </w:pPr>
      <w:r>
        <w:t>Nema opasnosti</w:t>
      </w:r>
    </w:p>
    <w:p w:rsidR="001B2FA4" w:rsidRDefault="001B2FA4" w:rsidP="00C758B4">
      <w:pPr>
        <w:pStyle w:val="ListParagraph"/>
        <w:numPr>
          <w:ilvl w:val="0"/>
          <w:numId w:val="92"/>
        </w:numPr>
        <w:tabs>
          <w:tab w:val="left" w:pos="2445"/>
        </w:tabs>
        <w:spacing w:before="120" w:after="120" w:line="276" w:lineRule="auto"/>
        <w:contextualSpacing/>
        <w:jc w:val="both"/>
        <w:textAlignment w:val="baseline"/>
      </w:pPr>
      <w:r>
        <w:t>Umjerena opasnost</w:t>
      </w:r>
    </w:p>
    <w:p w:rsidR="001B2FA4" w:rsidRDefault="001B2FA4" w:rsidP="00C758B4">
      <w:pPr>
        <w:pStyle w:val="ListParagraph"/>
        <w:numPr>
          <w:ilvl w:val="0"/>
          <w:numId w:val="92"/>
        </w:numPr>
        <w:tabs>
          <w:tab w:val="left" w:pos="2445"/>
        </w:tabs>
        <w:spacing w:before="120" w:after="120" w:line="276" w:lineRule="auto"/>
        <w:contextualSpacing/>
        <w:jc w:val="both"/>
        <w:textAlignment w:val="baseline"/>
      </w:pPr>
      <w:r>
        <w:t>Velika opasnost</w:t>
      </w:r>
    </w:p>
    <w:p w:rsidR="001B2FA4" w:rsidRPr="0091025C" w:rsidRDefault="001B2FA4" w:rsidP="00C758B4">
      <w:pPr>
        <w:pStyle w:val="ListParagraph"/>
        <w:numPr>
          <w:ilvl w:val="0"/>
          <w:numId w:val="92"/>
        </w:numPr>
        <w:tabs>
          <w:tab w:val="left" w:pos="2445"/>
        </w:tabs>
        <w:spacing w:before="120" w:after="120" w:line="276" w:lineRule="auto"/>
        <w:contextualSpacing/>
        <w:jc w:val="both"/>
        <w:textAlignment w:val="baseline"/>
      </w:pPr>
      <w:r>
        <w:t>Vrlo velika opasnost</w:t>
      </w:r>
    </w:p>
    <w:p w:rsidR="001B2FA4" w:rsidRPr="0091025C" w:rsidRDefault="001B2FA4" w:rsidP="001B2FA4">
      <w:pPr>
        <w:spacing w:before="120" w:after="120"/>
        <w:rPr>
          <w:rFonts w:ascii="Arial Narrow" w:eastAsiaTheme="minorEastAsia" w:hAnsi="Arial Narrow"/>
          <w:szCs w:val="22"/>
          <w:lang w:eastAsia="hr-HR"/>
        </w:rPr>
      </w:pPr>
      <w:r w:rsidRPr="0091025C">
        <w:rPr>
          <w:rFonts w:ascii="Arial Narrow" w:eastAsiaTheme="minorEastAsia" w:hAnsi="Arial Narrow"/>
          <w:szCs w:val="22"/>
          <w:lang w:eastAsia="hr-HR"/>
        </w:rPr>
        <w:t xml:space="preserve">Stupnjevi rizika od toplinskih valova za maksimalnu i minimalnu temperaturu zraka te za </w:t>
      </w:r>
      <w:proofErr w:type="spellStart"/>
      <w:r w:rsidRPr="0091025C">
        <w:rPr>
          <w:rFonts w:ascii="Arial Narrow" w:eastAsiaTheme="minorEastAsia" w:hAnsi="Arial Narrow"/>
          <w:szCs w:val="22"/>
          <w:lang w:eastAsia="hr-HR"/>
        </w:rPr>
        <w:t>biometeorološki</w:t>
      </w:r>
      <w:proofErr w:type="spellEnd"/>
      <w:r w:rsidRPr="0091025C">
        <w:rPr>
          <w:rFonts w:ascii="Arial Narrow" w:eastAsiaTheme="minorEastAsia" w:hAnsi="Arial Narrow"/>
          <w:szCs w:val="22"/>
          <w:lang w:eastAsia="hr-HR"/>
        </w:rPr>
        <w:t xml:space="preserve"> indeks se izračunavaju za fiziološku ekvivalentnu temperaturu. Kritična temperatura (</w:t>
      </w:r>
      <w:proofErr w:type="spellStart"/>
      <w:r w:rsidRPr="0091025C">
        <w:rPr>
          <w:rFonts w:ascii="Arial Narrow" w:eastAsiaTheme="minorEastAsia" w:hAnsi="Arial Narrow"/>
          <w:szCs w:val="22"/>
          <w:lang w:eastAsia="hr-HR"/>
        </w:rPr>
        <w:t>heat</w:t>
      </w:r>
      <w:proofErr w:type="spellEnd"/>
      <w:r w:rsidRPr="0091025C">
        <w:rPr>
          <w:rFonts w:ascii="Arial Narrow" w:eastAsiaTheme="minorEastAsia" w:hAnsi="Arial Narrow"/>
          <w:szCs w:val="22"/>
          <w:lang w:eastAsia="hr-HR"/>
        </w:rPr>
        <w:t xml:space="preserve"> </w:t>
      </w:r>
      <w:proofErr w:type="spellStart"/>
      <w:r w:rsidRPr="0091025C">
        <w:rPr>
          <w:rFonts w:ascii="Arial Narrow" w:eastAsiaTheme="minorEastAsia" w:hAnsi="Arial Narrow"/>
          <w:szCs w:val="22"/>
          <w:lang w:eastAsia="hr-HR"/>
        </w:rPr>
        <w:t>cut</w:t>
      </w:r>
      <w:proofErr w:type="spellEnd"/>
      <w:r w:rsidRPr="0091025C">
        <w:rPr>
          <w:rFonts w:ascii="Arial Narrow" w:eastAsiaTheme="minorEastAsia" w:hAnsi="Arial Narrow"/>
          <w:szCs w:val="22"/>
          <w:lang w:eastAsia="hr-HR"/>
        </w:rPr>
        <w:t xml:space="preserve"> </w:t>
      </w:r>
      <w:proofErr w:type="spellStart"/>
      <w:r w:rsidRPr="0091025C">
        <w:rPr>
          <w:rFonts w:ascii="Arial Narrow" w:eastAsiaTheme="minorEastAsia" w:hAnsi="Arial Narrow"/>
          <w:szCs w:val="22"/>
          <w:lang w:eastAsia="hr-HR"/>
        </w:rPr>
        <w:t>point</w:t>
      </w:r>
      <w:proofErr w:type="spellEnd"/>
      <w:r w:rsidRPr="0091025C">
        <w:rPr>
          <w:rFonts w:ascii="Arial Narrow" w:eastAsiaTheme="minorEastAsia" w:hAnsi="Arial Narrow"/>
          <w:szCs w:val="22"/>
          <w:lang w:eastAsia="hr-HR"/>
        </w:rPr>
        <w:t>) je temperatura iznad koje se pojavljuje povećana smrtnost, umjerena opasnost – smrtnost 5% viša od prosječne, velika opasnost – smrtnost 7,5% viša od prosječne i vrlo velika (ekstremna) opasnost – smrtnost 10% viša od prosječne.</w:t>
      </w:r>
    </w:p>
    <w:p w:rsidR="001B2FA4" w:rsidRPr="0049345F" w:rsidRDefault="001B2FA4" w:rsidP="001B2FA4">
      <w:pPr>
        <w:spacing w:before="120" w:after="120"/>
        <w:rPr>
          <w:rFonts w:ascii="Arial Narrow" w:eastAsiaTheme="minorEastAsia" w:hAnsi="Arial Narrow"/>
          <w:szCs w:val="22"/>
          <w:lang w:eastAsia="hr-HR"/>
        </w:rPr>
      </w:pPr>
      <w:r w:rsidRPr="0091025C">
        <w:rPr>
          <w:rFonts w:ascii="Arial Narrow" w:eastAsiaTheme="minorEastAsia" w:hAnsi="Arial Narrow"/>
          <w:szCs w:val="22"/>
          <w:lang w:eastAsia="hr-HR"/>
        </w:rPr>
        <w:t>Ministarstvo zdravlja Republike Hrvatske za razdoblje od svibnja do rujna propisuje provođenje preventivnih mjera u skladu s Protokolom o postupanju i preporukama za zaštitu od vrućine, kako bi se pravovremeno i učinkovito djelovalo na očuvanje zdravlja i spriječile moguće posljedice visokih temperatura na zdravlje populacije. Uočen trend povećanja zdravstvenih rizika kao i povećanja stope smrtnosti tijekom ljetnih toplinskih valova, navodi na nužnost provedbe preventivnih mjera kako bi se ublažile moguće negativne posljedice po zdravlje, te smanjio broj umrlih zbog vrućina.</w:t>
      </w:r>
    </w:p>
    <w:p w:rsidR="001B2FA4" w:rsidRDefault="001B2FA4" w:rsidP="00C758B4">
      <w:pPr>
        <w:pStyle w:val="Heading2"/>
        <w:numPr>
          <w:ilvl w:val="1"/>
          <w:numId w:val="89"/>
        </w:numPr>
        <w:tabs>
          <w:tab w:val="clear" w:pos="567"/>
          <w:tab w:val="clear" w:pos="993"/>
        </w:tabs>
        <w:spacing w:before="240" w:after="160" w:line="276" w:lineRule="auto"/>
      </w:pPr>
      <w:bookmarkStart w:id="317" w:name="_Toc25832097"/>
      <w:r>
        <w:t>Suša</w:t>
      </w:r>
      <w:bookmarkEnd w:id="317"/>
    </w:p>
    <w:p w:rsidR="001B2FA4" w:rsidRPr="0054457E" w:rsidRDefault="001B2FA4" w:rsidP="001B2FA4">
      <w:pPr>
        <w:rPr>
          <w:rFonts w:ascii="Arial Narrow" w:hAnsi="Arial Narrow"/>
        </w:rPr>
      </w:pPr>
      <w:r w:rsidRPr="0041122C">
        <w:rPr>
          <w:rFonts w:ascii="Arial Narrow" w:hAnsi="Arial Narrow"/>
        </w:rPr>
        <w:t xml:space="preserve">Suša je prirodna pojava, </w:t>
      </w:r>
      <w:r>
        <w:rPr>
          <w:rFonts w:ascii="Arial Narrow" w:hAnsi="Arial Narrow"/>
        </w:rPr>
        <w:t xml:space="preserve">prirodna </w:t>
      </w:r>
      <w:r w:rsidRPr="0041122C">
        <w:rPr>
          <w:rFonts w:ascii="Arial Narrow" w:hAnsi="Arial Narrow"/>
        </w:rPr>
        <w:t>nepogoda koja je primarno vezana uz deficit oborine kroz dulje vremensko razdoblje u odnosu na prosječne oborinske prilike na određenom području. U usporedbi s drugim prirodnim nepogodama, na primjer poplavama, suša se relativno sporo razvija, dugo traje, i teško je odrediti njezin vremenski početak i kraj. Manjak oborine se može pojaviti tijekom tjedana, mjeseci ili godina što može imati za posljedicu smanjenje površinskih i podzemnih zaliha vode, odnosno smanjenje protoka vode u vodotocima te razine vode u jezerima i u podzemlju, uzrokujući hidrološku sušu. Pored hidrološke suše i kratkoročni manjak oborine u vegetacijskom razdoblju može uzrokovati nedostatak vode u tlu (</w:t>
      </w:r>
      <w:proofErr w:type="spellStart"/>
      <w:r w:rsidRPr="0041122C">
        <w:rPr>
          <w:rFonts w:ascii="Arial Narrow" w:hAnsi="Arial Narrow"/>
        </w:rPr>
        <w:t>zasušenje</w:t>
      </w:r>
      <w:proofErr w:type="spellEnd"/>
      <w:r w:rsidRPr="0041122C">
        <w:rPr>
          <w:rFonts w:ascii="Arial Narrow" w:hAnsi="Arial Narrow"/>
        </w:rPr>
        <w:t>) koja je potrebna za razvoj biljnih kultura te biljke zaostaju u rastu i razvoju što se u konačnici odražava smanjenjem prinosa i nestabilnošću biljne proizvodnje. Osim nedostatka oborine, kad dođe do povećanja temperature zraka (zatopljenje) kod biljke se javlja povećana potreba biljke za vodom. Pojava suše (</w:t>
      </w:r>
      <w:proofErr w:type="spellStart"/>
      <w:r w:rsidRPr="0041122C">
        <w:rPr>
          <w:rFonts w:ascii="Arial Narrow" w:hAnsi="Arial Narrow"/>
        </w:rPr>
        <w:t>zasušenje</w:t>
      </w:r>
      <w:proofErr w:type="spellEnd"/>
      <w:r w:rsidRPr="0041122C">
        <w:rPr>
          <w:rFonts w:ascii="Arial Narrow" w:hAnsi="Arial Narrow"/>
        </w:rPr>
        <w:t xml:space="preserve"> i zatopljenje) u biljnoj proizvodnji naziva se agronomska suša. Agronomska suša se može pojaviti u sva četiri godišnja doba i imati posljedice na opskrbu biljke vodom. Kada suša nepovoljno utječe na raspoložive zalihe vode i posljedično na opskrbu vodom radi zadovoljavanja ljudskih i gospodarskih i kulturnih potreba, tada je riječ o socijalno-ekonomskoj suši. Osim smanjenja oborine najčešće je prisutno i povećanje temperature zraka koje doprinosi negativnom učinku suše.</w:t>
      </w:r>
    </w:p>
    <w:p w:rsidR="001B2FA4" w:rsidRDefault="001B2FA4" w:rsidP="001B2FA4">
      <w:pPr>
        <w:autoSpaceDE w:val="0"/>
        <w:autoSpaceDN w:val="0"/>
        <w:adjustRightInd w:val="0"/>
        <w:spacing w:before="120" w:after="120"/>
        <w:rPr>
          <w:rFonts w:ascii="Arial Narrow" w:eastAsiaTheme="minorEastAsia" w:hAnsi="Arial Narrow"/>
          <w:szCs w:val="22"/>
          <w:lang w:eastAsia="hr-HR"/>
        </w:rPr>
      </w:pPr>
      <w:bookmarkStart w:id="318" w:name="_Hlk506197751"/>
      <w:r w:rsidRPr="00C82570">
        <w:rPr>
          <w:rFonts w:ascii="Arial Narrow" w:eastAsiaTheme="minorEastAsia" w:hAnsi="Arial Narrow"/>
          <w:szCs w:val="22"/>
          <w:lang w:eastAsia="hr-HR"/>
        </w:rPr>
        <w:t xml:space="preserve">Odstupanje količine oborina za područje </w:t>
      </w:r>
      <w:r>
        <w:rPr>
          <w:rFonts w:ascii="Arial Narrow" w:hAnsi="Arial Narrow"/>
        </w:rPr>
        <w:t xml:space="preserve">Općine </w:t>
      </w:r>
      <w:proofErr w:type="spellStart"/>
      <w:r w:rsidRPr="004354CB">
        <w:rPr>
          <w:rFonts w:ascii="Arial Narrow" w:hAnsi="Arial Narrow"/>
        </w:rPr>
        <w:t>Kaštelir</w:t>
      </w:r>
      <w:proofErr w:type="spellEnd"/>
      <w:r w:rsidRPr="004354CB">
        <w:rPr>
          <w:rFonts w:ascii="Arial Narrow" w:hAnsi="Arial Narrow"/>
        </w:rPr>
        <w:t xml:space="preserve">-Labinci – </w:t>
      </w:r>
      <w:proofErr w:type="spellStart"/>
      <w:r w:rsidRPr="004354CB">
        <w:rPr>
          <w:rFonts w:ascii="Arial Narrow" w:hAnsi="Arial Narrow"/>
        </w:rPr>
        <w:t>Castelliere</w:t>
      </w:r>
      <w:proofErr w:type="spellEnd"/>
      <w:r w:rsidRPr="004354CB">
        <w:rPr>
          <w:rFonts w:ascii="Arial Narrow" w:hAnsi="Arial Narrow"/>
        </w:rPr>
        <w:t>-S. Domenica</w:t>
      </w:r>
      <w:r w:rsidRPr="00C82570">
        <w:rPr>
          <w:rFonts w:ascii="Arial Narrow" w:eastAsiaTheme="minorEastAsia" w:hAnsi="Arial Narrow"/>
          <w:szCs w:val="22"/>
          <w:lang w:eastAsia="hr-HR"/>
        </w:rPr>
        <w:t xml:space="preserve"> za razdoblje od 20</w:t>
      </w:r>
      <w:r>
        <w:rPr>
          <w:rFonts w:ascii="Arial Narrow" w:eastAsiaTheme="minorEastAsia" w:hAnsi="Arial Narrow"/>
          <w:szCs w:val="22"/>
          <w:lang w:eastAsia="hr-HR"/>
        </w:rPr>
        <w:t>09</w:t>
      </w:r>
      <w:r w:rsidRPr="00C82570">
        <w:rPr>
          <w:rFonts w:ascii="Arial Narrow" w:eastAsiaTheme="minorEastAsia" w:hAnsi="Arial Narrow"/>
          <w:szCs w:val="22"/>
          <w:lang w:eastAsia="hr-HR"/>
        </w:rPr>
        <w:t>. – 201</w:t>
      </w:r>
      <w:r>
        <w:rPr>
          <w:rFonts w:ascii="Arial Narrow" w:eastAsiaTheme="minorEastAsia" w:hAnsi="Arial Narrow"/>
          <w:szCs w:val="22"/>
          <w:lang w:eastAsia="hr-HR"/>
        </w:rPr>
        <w:t>7</w:t>
      </w:r>
      <w:r w:rsidRPr="00C82570">
        <w:rPr>
          <w:rFonts w:ascii="Arial Narrow" w:eastAsiaTheme="minorEastAsia" w:hAnsi="Arial Narrow"/>
          <w:szCs w:val="22"/>
          <w:lang w:eastAsia="hr-HR"/>
        </w:rPr>
        <w:t>. prikazano je u slijedećoj tablici. Prema raspodjeli percentila oborinske prilike bile su u kategorijama normalno, sušno, vrlo sušno, te kišno i vrlo kišno.</w:t>
      </w:r>
    </w:p>
    <w:tbl>
      <w:tblPr>
        <w:tblStyle w:val="TableGrid"/>
        <w:tblW w:w="0" w:type="auto"/>
        <w:jc w:val="center"/>
        <w:tblLook w:val="04A0" w:firstRow="1" w:lastRow="0" w:firstColumn="1" w:lastColumn="0" w:noHBand="0" w:noVBand="1"/>
      </w:tblPr>
      <w:tblGrid>
        <w:gridCol w:w="2405"/>
        <w:gridCol w:w="2693"/>
        <w:gridCol w:w="2394"/>
      </w:tblGrid>
      <w:tr w:rsidR="001B2FA4" w:rsidRPr="00C82570" w:rsidTr="00FB7C57">
        <w:trPr>
          <w:trHeight w:val="430"/>
          <w:jc w:val="center"/>
        </w:trPr>
        <w:tc>
          <w:tcPr>
            <w:tcW w:w="7492" w:type="dxa"/>
            <w:gridSpan w:val="3"/>
            <w:shd w:val="clear" w:color="auto" w:fill="D9D9D9" w:themeFill="background1" w:themeFillShade="D9"/>
            <w:vAlign w:val="center"/>
          </w:tcPr>
          <w:bookmarkEnd w:id="318"/>
          <w:p w:rsidR="001B2FA4" w:rsidRPr="004E7A40" w:rsidRDefault="001B2FA4" w:rsidP="00FB7C57">
            <w:pPr>
              <w:autoSpaceDE w:val="0"/>
              <w:autoSpaceDN w:val="0"/>
              <w:adjustRightInd w:val="0"/>
              <w:jc w:val="center"/>
              <w:rPr>
                <w:rFonts w:ascii="Arial Narrow" w:eastAsiaTheme="minorEastAsia" w:hAnsi="Arial Narrow"/>
                <w:b/>
                <w:szCs w:val="22"/>
              </w:rPr>
            </w:pPr>
            <w:r w:rsidRPr="004E7A40">
              <w:rPr>
                <w:rFonts w:ascii="Arial Narrow" w:eastAsiaTheme="minorEastAsia" w:hAnsi="Arial Narrow"/>
                <w:b/>
              </w:rPr>
              <w:t>Općin</w:t>
            </w:r>
            <w:r>
              <w:rPr>
                <w:rFonts w:ascii="Arial Narrow" w:eastAsiaTheme="minorEastAsia" w:hAnsi="Arial Narrow"/>
                <w:b/>
              </w:rPr>
              <w:t>a</w:t>
            </w:r>
            <w:r w:rsidRPr="004E7A40">
              <w:rPr>
                <w:rFonts w:ascii="Arial Narrow" w:eastAsiaTheme="minorEastAsia" w:hAnsi="Arial Narrow"/>
                <w:b/>
              </w:rPr>
              <w:t xml:space="preserve"> </w:t>
            </w:r>
            <w:proofErr w:type="spellStart"/>
            <w:r w:rsidRPr="004E7A40">
              <w:rPr>
                <w:rFonts w:ascii="Arial Narrow" w:eastAsiaTheme="minorEastAsia" w:hAnsi="Arial Narrow"/>
                <w:b/>
              </w:rPr>
              <w:t>Kaštelir</w:t>
            </w:r>
            <w:proofErr w:type="spellEnd"/>
            <w:r>
              <w:rPr>
                <w:rFonts w:ascii="Arial Narrow" w:eastAsiaTheme="minorEastAsia" w:hAnsi="Arial Narrow"/>
                <w:b/>
              </w:rPr>
              <w:t>-</w:t>
            </w:r>
            <w:r w:rsidRPr="004E7A40">
              <w:rPr>
                <w:rFonts w:ascii="Arial Narrow" w:eastAsiaTheme="minorEastAsia" w:hAnsi="Arial Narrow"/>
                <w:b/>
              </w:rPr>
              <w:t xml:space="preserve">Labinci – </w:t>
            </w:r>
            <w:proofErr w:type="spellStart"/>
            <w:r w:rsidRPr="004E7A40">
              <w:rPr>
                <w:rFonts w:ascii="Arial Narrow" w:eastAsiaTheme="minorEastAsia" w:hAnsi="Arial Narrow"/>
                <w:b/>
              </w:rPr>
              <w:t>Castelliere</w:t>
            </w:r>
            <w:proofErr w:type="spellEnd"/>
            <w:r>
              <w:rPr>
                <w:rFonts w:ascii="Arial Narrow" w:eastAsiaTheme="minorEastAsia" w:hAnsi="Arial Narrow"/>
                <w:b/>
              </w:rPr>
              <w:t>-</w:t>
            </w:r>
            <w:r w:rsidRPr="004E7A40">
              <w:rPr>
                <w:rFonts w:ascii="Arial Narrow" w:eastAsiaTheme="minorEastAsia" w:hAnsi="Arial Narrow"/>
                <w:b/>
              </w:rPr>
              <w:t>S. Domenica</w:t>
            </w:r>
          </w:p>
        </w:tc>
      </w:tr>
      <w:tr w:rsidR="001B2FA4" w:rsidRPr="00C82570" w:rsidTr="00FB7C57">
        <w:trPr>
          <w:jc w:val="center"/>
        </w:trPr>
        <w:tc>
          <w:tcPr>
            <w:tcW w:w="2405" w:type="dxa"/>
            <w:shd w:val="clear" w:color="auto" w:fill="D9D9D9" w:themeFill="background1" w:themeFillShade="D9"/>
            <w:vAlign w:val="center"/>
          </w:tcPr>
          <w:p w:rsidR="001B2FA4" w:rsidRPr="00C82570" w:rsidRDefault="001B2FA4" w:rsidP="00FB7C57">
            <w:pPr>
              <w:autoSpaceDE w:val="0"/>
              <w:autoSpaceDN w:val="0"/>
              <w:adjustRightInd w:val="0"/>
              <w:jc w:val="center"/>
              <w:rPr>
                <w:rFonts w:ascii="Arial Narrow" w:eastAsiaTheme="minorEastAsia" w:hAnsi="Arial Narrow"/>
                <w:b/>
                <w:szCs w:val="22"/>
              </w:rPr>
            </w:pPr>
            <w:r w:rsidRPr="00C82570">
              <w:rPr>
                <w:rFonts w:ascii="Arial Narrow" w:eastAsiaTheme="minorEastAsia" w:hAnsi="Arial Narrow"/>
                <w:b/>
                <w:szCs w:val="22"/>
              </w:rPr>
              <w:t>Godina</w:t>
            </w:r>
          </w:p>
        </w:tc>
        <w:tc>
          <w:tcPr>
            <w:tcW w:w="2693" w:type="dxa"/>
            <w:shd w:val="clear" w:color="auto" w:fill="D9D9D9" w:themeFill="background1" w:themeFillShade="D9"/>
            <w:vAlign w:val="center"/>
          </w:tcPr>
          <w:p w:rsidR="001B2FA4" w:rsidRPr="00C82570" w:rsidRDefault="001B2FA4" w:rsidP="00FB7C57">
            <w:pPr>
              <w:autoSpaceDE w:val="0"/>
              <w:autoSpaceDN w:val="0"/>
              <w:adjustRightInd w:val="0"/>
              <w:jc w:val="center"/>
              <w:rPr>
                <w:rFonts w:ascii="Arial Narrow" w:eastAsiaTheme="minorEastAsia" w:hAnsi="Arial Narrow"/>
                <w:b/>
                <w:szCs w:val="22"/>
              </w:rPr>
            </w:pPr>
            <w:r w:rsidRPr="00C82570">
              <w:rPr>
                <w:rFonts w:ascii="Arial Narrow" w:eastAsiaTheme="minorEastAsia" w:hAnsi="Arial Narrow"/>
                <w:b/>
                <w:szCs w:val="22"/>
              </w:rPr>
              <w:t>Proljeće</w:t>
            </w:r>
          </w:p>
        </w:tc>
        <w:tc>
          <w:tcPr>
            <w:tcW w:w="2394" w:type="dxa"/>
            <w:shd w:val="clear" w:color="auto" w:fill="D9D9D9" w:themeFill="background1" w:themeFillShade="D9"/>
            <w:vAlign w:val="center"/>
          </w:tcPr>
          <w:p w:rsidR="001B2FA4" w:rsidRPr="00C82570" w:rsidRDefault="001B2FA4" w:rsidP="00FB7C57">
            <w:pPr>
              <w:autoSpaceDE w:val="0"/>
              <w:autoSpaceDN w:val="0"/>
              <w:adjustRightInd w:val="0"/>
              <w:jc w:val="center"/>
              <w:rPr>
                <w:rFonts w:ascii="Arial Narrow" w:eastAsiaTheme="minorEastAsia" w:hAnsi="Arial Narrow"/>
                <w:b/>
                <w:szCs w:val="22"/>
              </w:rPr>
            </w:pPr>
            <w:r w:rsidRPr="00C82570">
              <w:rPr>
                <w:rFonts w:ascii="Arial Narrow" w:eastAsiaTheme="minorEastAsia" w:hAnsi="Arial Narrow"/>
                <w:b/>
                <w:szCs w:val="22"/>
              </w:rPr>
              <w:t>Ljeto</w:t>
            </w:r>
          </w:p>
        </w:tc>
      </w:tr>
      <w:tr w:rsidR="001B2FA4" w:rsidRPr="00C82570" w:rsidTr="00FB7C57">
        <w:trPr>
          <w:jc w:val="center"/>
        </w:trPr>
        <w:tc>
          <w:tcPr>
            <w:tcW w:w="2405"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2017.</w:t>
            </w:r>
          </w:p>
        </w:tc>
        <w:tc>
          <w:tcPr>
            <w:tcW w:w="2693"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Sušno</w:t>
            </w:r>
          </w:p>
        </w:tc>
        <w:tc>
          <w:tcPr>
            <w:tcW w:w="2394"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Sušno</w:t>
            </w:r>
          </w:p>
        </w:tc>
      </w:tr>
      <w:tr w:rsidR="001B2FA4" w:rsidRPr="00C82570" w:rsidTr="00FB7C57">
        <w:trPr>
          <w:jc w:val="center"/>
        </w:trPr>
        <w:tc>
          <w:tcPr>
            <w:tcW w:w="2405"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2016.</w:t>
            </w:r>
          </w:p>
        </w:tc>
        <w:tc>
          <w:tcPr>
            <w:tcW w:w="2693"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Kišno</w:t>
            </w:r>
          </w:p>
        </w:tc>
        <w:tc>
          <w:tcPr>
            <w:tcW w:w="2394" w:type="dxa"/>
          </w:tcPr>
          <w:p w:rsidR="001B2FA4" w:rsidRPr="00C82570" w:rsidRDefault="001B2FA4" w:rsidP="00FB7C57">
            <w:pPr>
              <w:autoSpaceDE w:val="0"/>
              <w:autoSpaceDN w:val="0"/>
              <w:adjustRightInd w:val="0"/>
              <w:jc w:val="center"/>
              <w:rPr>
                <w:rFonts w:ascii="Arial Narrow" w:eastAsiaTheme="minorEastAsia" w:hAnsi="Arial Narrow"/>
                <w:szCs w:val="22"/>
              </w:rPr>
            </w:pPr>
            <w:r>
              <w:rPr>
                <w:rFonts w:ascii="Arial Narrow" w:eastAsiaTheme="minorEastAsia" w:hAnsi="Arial Narrow"/>
                <w:szCs w:val="22"/>
              </w:rPr>
              <w:t>Normalno</w:t>
            </w:r>
          </w:p>
        </w:tc>
      </w:tr>
      <w:tr w:rsidR="001B2FA4" w:rsidRPr="00C82570" w:rsidTr="00FB7C57">
        <w:trPr>
          <w:jc w:val="center"/>
        </w:trPr>
        <w:tc>
          <w:tcPr>
            <w:tcW w:w="2405"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lastRenderedPageBreak/>
              <w:t>2015.</w:t>
            </w:r>
          </w:p>
        </w:tc>
        <w:tc>
          <w:tcPr>
            <w:tcW w:w="2693"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Ekstremno sušno</w:t>
            </w:r>
          </w:p>
        </w:tc>
        <w:tc>
          <w:tcPr>
            <w:tcW w:w="2394"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Sušno</w:t>
            </w:r>
          </w:p>
        </w:tc>
      </w:tr>
      <w:tr w:rsidR="001B2FA4" w:rsidRPr="00C82570" w:rsidTr="00FB7C57">
        <w:trPr>
          <w:jc w:val="center"/>
        </w:trPr>
        <w:tc>
          <w:tcPr>
            <w:tcW w:w="2405"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2014.</w:t>
            </w:r>
          </w:p>
        </w:tc>
        <w:tc>
          <w:tcPr>
            <w:tcW w:w="2693" w:type="dxa"/>
          </w:tcPr>
          <w:p w:rsidR="001B2FA4" w:rsidRPr="00C82570" w:rsidRDefault="001B2FA4" w:rsidP="00FB7C57">
            <w:pPr>
              <w:autoSpaceDE w:val="0"/>
              <w:autoSpaceDN w:val="0"/>
              <w:adjustRightInd w:val="0"/>
              <w:jc w:val="center"/>
              <w:rPr>
                <w:rFonts w:ascii="Arial Narrow" w:eastAsiaTheme="minorEastAsia" w:hAnsi="Arial Narrow"/>
                <w:szCs w:val="22"/>
              </w:rPr>
            </w:pPr>
            <w:r>
              <w:rPr>
                <w:rFonts w:ascii="Arial Narrow" w:eastAsiaTheme="minorEastAsia" w:hAnsi="Arial Narrow"/>
                <w:szCs w:val="22"/>
              </w:rPr>
              <w:t>Vrlo sušno</w:t>
            </w:r>
          </w:p>
        </w:tc>
        <w:tc>
          <w:tcPr>
            <w:tcW w:w="2394"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Kišno</w:t>
            </w:r>
          </w:p>
        </w:tc>
      </w:tr>
      <w:tr w:rsidR="001B2FA4" w:rsidRPr="00C82570" w:rsidTr="00FB7C57">
        <w:trPr>
          <w:jc w:val="center"/>
        </w:trPr>
        <w:tc>
          <w:tcPr>
            <w:tcW w:w="2405"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2013.</w:t>
            </w:r>
          </w:p>
        </w:tc>
        <w:tc>
          <w:tcPr>
            <w:tcW w:w="2693" w:type="dxa"/>
          </w:tcPr>
          <w:p w:rsidR="001B2FA4" w:rsidRPr="00C82570" w:rsidRDefault="001B2FA4" w:rsidP="00FB7C57">
            <w:pPr>
              <w:autoSpaceDE w:val="0"/>
              <w:autoSpaceDN w:val="0"/>
              <w:adjustRightInd w:val="0"/>
              <w:jc w:val="center"/>
              <w:rPr>
                <w:rFonts w:ascii="Arial Narrow" w:eastAsiaTheme="minorEastAsia" w:hAnsi="Arial Narrow"/>
                <w:szCs w:val="22"/>
              </w:rPr>
            </w:pPr>
            <w:r>
              <w:rPr>
                <w:rFonts w:ascii="Arial Narrow" w:eastAsiaTheme="minorEastAsia" w:hAnsi="Arial Narrow"/>
                <w:szCs w:val="22"/>
              </w:rPr>
              <w:t>Kišno</w:t>
            </w:r>
          </w:p>
        </w:tc>
        <w:tc>
          <w:tcPr>
            <w:tcW w:w="2394"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Normalno</w:t>
            </w:r>
          </w:p>
        </w:tc>
      </w:tr>
      <w:tr w:rsidR="001B2FA4" w:rsidRPr="00C82570" w:rsidTr="00FB7C57">
        <w:trPr>
          <w:jc w:val="center"/>
        </w:trPr>
        <w:tc>
          <w:tcPr>
            <w:tcW w:w="2405"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2012.</w:t>
            </w:r>
          </w:p>
        </w:tc>
        <w:tc>
          <w:tcPr>
            <w:tcW w:w="2693"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Sušno</w:t>
            </w:r>
          </w:p>
        </w:tc>
        <w:tc>
          <w:tcPr>
            <w:tcW w:w="2394"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Ekstremno sušno</w:t>
            </w:r>
          </w:p>
        </w:tc>
      </w:tr>
      <w:tr w:rsidR="001B2FA4" w:rsidRPr="00C82570" w:rsidTr="00FB7C57">
        <w:trPr>
          <w:jc w:val="center"/>
        </w:trPr>
        <w:tc>
          <w:tcPr>
            <w:tcW w:w="2405"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2011.</w:t>
            </w:r>
          </w:p>
        </w:tc>
        <w:tc>
          <w:tcPr>
            <w:tcW w:w="2693" w:type="dxa"/>
          </w:tcPr>
          <w:p w:rsidR="001B2FA4" w:rsidRPr="00C82570" w:rsidRDefault="001B2FA4" w:rsidP="00FB7C57">
            <w:pPr>
              <w:autoSpaceDE w:val="0"/>
              <w:autoSpaceDN w:val="0"/>
              <w:adjustRightInd w:val="0"/>
              <w:jc w:val="center"/>
              <w:rPr>
                <w:rFonts w:ascii="Arial Narrow" w:eastAsiaTheme="minorEastAsia" w:hAnsi="Arial Narrow"/>
                <w:szCs w:val="22"/>
              </w:rPr>
            </w:pPr>
            <w:r>
              <w:rPr>
                <w:rFonts w:ascii="Arial Narrow" w:eastAsiaTheme="minorEastAsia" w:hAnsi="Arial Narrow"/>
                <w:szCs w:val="22"/>
              </w:rPr>
              <w:t>Sušno</w:t>
            </w:r>
          </w:p>
        </w:tc>
        <w:tc>
          <w:tcPr>
            <w:tcW w:w="2394" w:type="dxa"/>
          </w:tcPr>
          <w:p w:rsidR="001B2FA4" w:rsidRPr="00C82570" w:rsidRDefault="001B2FA4" w:rsidP="00FB7C57">
            <w:pPr>
              <w:autoSpaceDE w:val="0"/>
              <w:autoSpaceDN w:val="0"/>
              <w:adjustRightInd w:val="0"/>
              <w:jc w:val="center"/>
              <w:rPr>
                <w:rFonts w:ascii="Arial Narrow" w:eastAsiaTheme="minorEastAsia" w:hAnsi="Arial Narrow"/>
                <w:szCs w:val="22"/>
              </w:rPr>
            </w:pPr>
            <w:r>
              <w:rPr>
                <w:rFonts w:ascii="Arial Narrow" w:eastAsiaTheme="minorEastAsia" w:hAnsi="Arial Narrow"/>
                <w:szCs w:val="22"/>
              </w:rPr>
              <w:t>Normalno</w:t>
            </w:r>
          </w:p>
        </w:tc>
      </w:tr>
      <w:tr w:rsidR="001B2FA4" w:rsidRPr="00C82570" w:rsidTr="00FB7C57">
        <w:trPr>
          <w:jc w:val="center"/>
        </w:trPr>
        <w:tc>
          <w:tcPr>
            <w:tcW w:w="2405"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2010.</w:t>
            </w:r>
          </w:p>
        </w:tc>
        <w:tc>
          <w:tcPr>
            <w:tcW w:w="2693"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Normalno</w:t>
            </w:r>
          </w:p>
        </w:tc>
        <w:tc>
          <w:tcPr>
            <w:tcW w:w="2394"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Normalno</w:t>
            </w:r>
          </w:p>
        </w:tc>
      </w:tr>
      <w:tr w:rsidR="001B2FA4" w:rsidRPr="00C82570" w:rsidTr="00FB7C57">
        <w:trPr>
          <w:jc w:val="center"/>
        </w:trPr>
        <w:tc>
          <w:tcPr>
            <w:tcW w:w="2405"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2009.</w:t>
            </w:r>
          </w:p>
        </w:tc>
        <w:tc>
          <w:tcPr>
            <w:tcW w:w="2693" w:type="dxa"/>
          </w:tcPr>
          <w:p w:rsidR="001B2FA4" w:rsidRPr="00C82570" w:rsidRDefault="001B2FA4" w:rsidP="00FB7C57">
            <w:pPr>
              <w:autoSpaceDE w:val="0"/>
              <w:autoSpaceDN w:val="0"/>
              <w:adjustRightInd w:val="0"/>
              <w:jc w:val="center"/>
              <w:rPr>
                <w:rFonts w:ascii="Arial Narrow" w:eastAsiaTheme="minorEastAsia" w:hAnsi="Arial Narrow"/>
                <w:szCs w:val="22"/>
              </w:rPr>
            </w:pPr>
            <w:r>
              <w:rPr>
                <w:rFonts w:ascii="Arial Narrow" w:eastAsiaTheme="minorEastAsia" w:hAnsi="Arial Narrow"/>
                <w:szCs w:val="22"/>
              </w:rPr>
              <w:t>Sušno</w:t>
            </w:r>
          </w:p>
        </w:tc>
        <w:tc>
          <w:tcPr>
            <w:tcW w:w="2394" w:type="dxa"/>
          </w:tcPr>
          <w:p w:rsidR="001B2FA4" w:rsidRPr="00C82570" w:rsidRDefault="001B2FA4" w:rsidP="00FB7C57">
            <w:pPr>
              <w:autoSpaceDE w:val="0"/>
              <w:autoSpaceDN w:val="0"/>
              <w:adjustRightInd w:val="0"/>
              <w:jc w:val="center"/>
              <w:rPr>
                <w:rFonts w:ascii="Arial Narrow" w:eastAsiaTheme="minorEastAsia" w:hAnsi="Arial Narrow"/>
                <w:szCs w:val="22"/>
              </w:rPr>
            </w:pPr>
            <w:r w:rsidRPr="00C82570">
              <w:rPr>
                <w:rFonts w:ascii="Arial Narrow" w:eastAsiaTheme="minorEastAsia" w:hAnsi="Arial Narrow"/>
                <w:szCs w:val="22"/>
              </w:rPr>
              <w:t>Normalno</w:t>
            </w:r>
          </w:p>
        </w:tc>
      </w:tr>
    </w:tbl>
    <w:p w:rsidR="001B2FA4" w:rsidRPr="009B10C0" w:rsidRDefault="001B2FA4" w:rsidP="001B2FA4">
      <w:pPr>
        <w:autoSpaceDE w:val="0"/>
        <w:autoSpaceDN w:val="0"/>
        <w:adjustRightInd w:val="0"/>
        <w:spacing w:before="120" w:after="120"/>
        <w:jc w:val="center"/>
        <w:rPr>
          <w:rFonts w:ascii="Arial Narrow" w:eastAsiaTheme="minorEastAsia" w:hAnsi="Arial Narrow"/>
          <w:szCs w:val="22"/>
          <w:lang w:eastAsia="hr-HR"/>
        </w:rPr>
      </w:pPr>
      <w:r w:rsidRPr="00C82570">
        <w:rPr>
          <w:rFonts w:ascii="Arial Narrow" w:eastAsiaTheme="minorEastAsia" w:hAnsi="Arial Narrow"/>
          <w:szCs w:val="22"/>
          <w:lang w:eastAsia="hr-HR"/>
        </w:rPr>
        <w:t>Izvor: Državni hidrometeorološki zavod</w:t>
      </w:r>
    </w:p>
    <w:p w:rsidR="001B2FA4" w:rsidRPr="009E3479" w:rsidRDefault="001B2FA4" w:rsidP="00C758B4">
      <w:pPr>
        <w:pStyle w:val="Heading3"/>
        <w:keepLines/>
        <w:numPr>
          <w:ilvl w:val="2"/>
          <w:numId w:val="86"/>
        </w:numPr>
        <w:spacing w:before="40" w:after="160" w:line="276" w:lineRule="auto"/>
        <w:jc w:val="both"/>
      </w:pPr>
      <w:bookmarkStart w:id="319" w:name="_Toc23170130"/>
      <w:bookmarkStart w:id="320" w:name="_Toc25832098"/>
      <w:r w:rsidRPr="009E3479">
        <w:t>Posljedice po kritičnu infrastrukturu (sukladno Procjeni rizika od velikih nesreća)</w:t>
      </w:r>
      <w:bookmarkEnd w:id="319"/>
      <w:bookmarkEnd w:id="320"/>
    </w:p>
    <w:p w:rsidR="001B2FA4" w:rsidRDefault="001B2FA4" w:rsidP="001B2FA4">
      <w:pPr>
        <w:autoSpaceDE w:val="0"/>
        <w:autoSpaceDN w:val="0"/>
        <w:adjustRightInd w:val="0"/>
        <w:spacing w:before="120" w:after="120"/>
        <w:rPr>
          <w:rFonts w:ascii="Arial Narrow" w:eastAsiaTheme="minorEastAsia" w:hAnsi="Arial Narrow"/>
          <w:szCs w:val="22"/>
          <w:lang w:eastAsia="hr-HR"/>
        </w:rPr>
      </w:pPr>
      <w:r>
        <w:rPr>
          <w:rFonts w:ascii="Arial Narrow" w:eastAsiaTheme="minorEastAsia" w:hAnsi="Arial Narrow"/>
          <w:szCs w:val="22"/>
          <w:lang w:eastAsia="hr-HR"/>
        </w:rPr>
        <w:t xml:space="preserve">Procjenjuje se da u velikim i dugotrajnim sušama šteta na sadnicama vinove loze, maslina, ratarskih kultura i voćaka može smanjiti urod do 50%. U takvim periodima plodovi se ne razvijaju do pune veličine, pa je i urod znatno smanjen. Od direktnih šteta nastat će smanjenje dobiti. Opasnost od dugotrajnih suša na području Općine </w:t>
      </w:r>
      <w:proofErr w:type="spellStart"/>
      <w:r w:rsidRPr="00851EA1">
        <w:rPr>
          <w:rFonts w:ascii="Arial Narrow" w:eastAsiaTheme="minorEastAsia" w:hAnsi="Arial Narrow"/>
          <w:szCs w:val="22"/>
          <w:lang w:eastAsia="hr-HR"/>
        </w:rPr>
        <w:t>Kaštelir</w:t>
      </w:r>
      <w:proofErr w:type="spellEnd"/>
      <w:r w:rsidRPr="00851EA1">
        <w:rPr>
          <w:rFonts w:ascii="Arial Narrow" w:eastAsiaTheme="minorEastAsia" w:hAnsi="Arial Narrow"/>
          <w:szCs w:val="22"/>
          <w:lang w:eastAsia="hr-HR"/>
        </w:rPr>
        <w:t xml:space="preserve">-Labinci – </w:t>
      </w:r>
      <w:proofErr w:type="spellStart"/>
      <w:r w:rsidRPr="00851EA1">
        <w:rPr>
          <w:rFonts w:ascii="Arial Narrow" w:eastAsiaTheme="minorEastAsia" w:hAnsi="Arial Narrow"/>
          <w:szCs w:val="22"/>
          <w:lang w:eastAsia="hr-HR"/>
        </w:rPr>
        <w:t>Castelliere</w:t>
      </w:r>
      <w:proofErr w:type="spellEnd"/>
      <w:r w:rsidRPr="00851EA1">
        <w:rPr>
          <w:rFonts w:ascii="Arial Narrow" w:eastAsiaTheme="minorEastAsia" w:hAnsi="Arial Narrow"/>
          <w:szCs w:val="22"/>
          <w:lang w:eastAsia="hr-HR"/>
        </w:rPr>
        <w:t>-S. Domenica</w:t>
      </w:r>
      <w:r>
        <w:rPr>
          <w:rFonts w:ascii="Arial Narrow" w:eastAsiaTheme="minorEastAsia" w:hAnsi="Arial Narrow"/>
          <w:szCs w:val="22"/>
          <w:lang w:eastAsia="hr-HR"/>
        </w:rPr>
        <w:t xml:space="preserve"> postoji i u tom slučaju najveće štete nastale bi u vinogradima, maslinicima, voćnjacima i na ratarskim kulturama. </w:t>
      </w:r>
    </w:p>
    <w:p w:rsidR="001B2FA4" w:rsidRPr="00A51974" w:rsidRDefault="001B2FA4" w:rsidP="001B2FA4">
      <w:pPr>
        <w:autoSpaceDE w:val="0"/>
        <w:autoSpaceDN w:val="0"/>
        <w:adjustRightInd w:val="0"/>
        <w:spacing w:before="120" w:after="120"/>
        <w:rPr>
          <w:rFonts w:ascii="Arial Narrow" w:eastAsiaTheme="minorEastAsia" w:hAnsi="Arial Narrow"/>
          <w:szCs w:val="22"/>
          <w:lang w:eastAsia="hr-HR"/>
        </w:rPr>
      </w:pPr>
      <w:r w:rsidRPr="00A51974">
        <w:rPr>
          <w:rFonts w:ascii="Arial Narrow" w:eastAsiaTheme="minorEastAsia" w:hAnsi="Arial Narrow"/>
          <w:szCs w:val="22"/>
          <w:lang w:eastAsia="hr-HR"/>
        </w:rPr>
        <w:t>Elementarn</w:t>
      </w:r>
      <w:r>
        <w:rPr>
          <w:rFonts w:ascii="Arial Narrow" w:eastAsiaTheme="minorEastAsia" w:hAnsi="Arial Narrow"/>
          <w:szCs w:val="22"/>
          <w:lang w:eastAsia="hr-HR"/>
        </w:rPr>
        <w:t>e</w:t>
      </w:r>
      <w:r w:rsidRPr="00A51974">
        <w:rPr>
          <w:rFonts w:ascii="Arial Narrow" w:eastAsiaTheme="minorEastAsia" w:hAnsi="Arial Narrow"/>
          <w:szCs w:val="22"/>
          <w:lang w:eastAsia="hr-HR"/>
        </w:rPr>
        <w:t xml:space="preserve"> nepogod</w:t>
      </w:r>
      <w:r>
        <w:rPr>
          <w:rFonts w:ascii="Arial Narrow" w:eastAsiaTheme="minorEastAsia" w:hAnsi="Arial Narrow"/>
          <w:szCs w:val="22"/>
          <w:lang w:eastAsia="hr-HR"/>
        </w:rPr>
        <w:t>e</w:t>
      </w:r>
      <w:r w:rsidRPr="00A51974">
        <w:rPr>
          <w:rFonts w:ascii="Arial Narrow" w:eastAsiaTheme="minorEastAsia" w:hAnsi="Arial Narrow"/>
          <w:szCs w:val="22"/>
          <w:lang w:eastAsia="hr-HR"/>
        </w:rPr>
        <w:t xml:space="preserve"> radi suše proglašene </w:t>
      </w:r>
      <w:r>
        <w:rPr>
          <w:rFonts w:ascii="Arial Narrow" w:eastAsiaTheme="minorEastAsia" w:hAnsi="Arial Narrow"/>
          <w:szCs w:val="22"/>
          <w:lang w:eastAsia="hr-HR"/>
        </w:rPr>
        <w:t>su</w:t>
      </w:r>
      <w:r w:rsidRPr="00A51974">
        <w:rPr>
          <w:rFonts w:ascii="Arial Narrow" w:eastAsiaTheme="minorEastAsia" w:hAnsi="Arial Narrow"/>
          <w:szCs w:val="22"/>
          <w:lang w:eastAsia="hr-HR"/>
        </w:rPr>
        <w:t xml:space="preserve"> u </w:t>
      </w:r>
      <w:r>
        <w:rPr>
          <w:rFonts w:ascii="Arial Narrow" w:eastAsiaTheme="minorEastAsia" w:hAnsi="Arial Narrow"/>
          <w:szCs w:val="22"/>
          <w:lang w:eastAsia="hr-HR"/>
        </w:rPr>
        <w:t xml:space="preserve">kolovozu 2007. godine i </w:t>
      </w:r>
      <w:r w:rsidRPr="00A51974">
        <w:rPr>
          <w:rFonts w:ascii="Arial Narrow" w:eastAsiaTheme="minorEastAsia" w:hAnsi="Arial Narrow"/>
          <w:szCs w:val="22"/>
          <w:lang w:eastAsia="hr-HR"/>
        </w:rPr>
        <w:t xml:space="preserve">travnju 2012. godine. Proglašena je na cijelom području Istarske županije elementarna nepogoda izazvana sušom s ukupnom procijenjenom štetom </w:t>
      </w:r>
      <w:r>
        <w:rPr>
          <w:rFonts w:ascii="Arial Narrow" w:eastAsiaTheme="minorEastAsia" w:hAnsi="Arial Narrow"/>
          <w:szCs w:val="22"/>
          <w:lang w:eastAsia="hr-HR"/>
        </w:rPr>
        <w:t xml:space="preserve"> u 2007. godini od 244.990.628,89 kn, a u 2012. godini </w:t>
      </w:r>
      <w:r w:rsidRPr="00A51974">
        <w:rPr>
          <w:rFonts w:ascii="Arial Narrow" w:eastAsiaTheme="minorEastAsia" w:hAnsi="Arial Narrow"/>
          <w:szCs w:val="22"/>
          <w:lang w:eastAsia="hr-HR"/>
        </w:rPr>
        <w:t>od 193.235.411,58 kn.</w:t>
      </w:r>
    </w:p>
    <w:p w:rsidR="001B2FA4" w:rsidRPr="00F16726" w:rsidRDefault="001B2FA4" w:rsidP="00C758B4">
      <w:pPr>
        <w:pStyle w:val="ListParagraph"/>
        <w:numPr>
          <w:ilvl w:val="0"/>
          <w:numId w:val="80"/>
        </w:numPr>
        <w:tabs>
          <w:tab w:val="left" w:pos="2445"/>
        </w:tabs>
        <w:spacing w:before="120" w:after="120" w:line="276" w:lineRule="auto"/>
        <w:contextualSpacing/>
        <w:jc w:val="both"/>
      </w:pPr>
      <w:r w:rsidRPr="00F16726">
        <w:t>Vodno gospodarstvo</w:t>
      </w:r>
    </w:p>
    <w:p w:rsidR="001B2FA4" w:rsidRDefault="001B2FA4" w:rsidP="001B2FA4">
      <w:pPr>
        <w:spacing w:before="120" w:after="120"/>
        <w:rPr>
          <w:rFonts w:ascii="Arial Narrow" w:hAnsi="Arial Narrow"/>
          <w:szCs w:val="23"/>
        </w:rPr>
      </w:pPr>
      <w:r w:rsidRPr="00F16726">
        <w:rPr>
          <w:rFonts w:ascii="Arial Narrow" w:hAnsi="Arial Narrow"/>
          <w:szCs w:val="23"/>
        </w:rPr>
        <w:t>Posljedice suše očituju se smanjenjem  kapaciteta  vodocrpilišta, pritisak vode u sustavu pada te dolazi do poteškoća u opskrbi stanovništva vodom</w:t>
      </w:r>
      <w:r>
        <w:rPr>
          <w:rFonts w:ascii="Arial Narrow" w:hAnsi="Arial Narrow"/>
          <w:szCs w:val="23"/>
        </w:rPr>
        <w:t>.</w:t>
      </w:r>
    </w:p>
    <w:p w:rsidR="001B2FA4" w:rsidRPr="00F16726" w:rsidRDefault="001B2FA4" w:rsidP="00C758B4">
      <w:pPr>
        <w:pStyle w:val="ListParagraph"/>
        <w:numPr>
          <w:ilvl w:val="0"/>
          <w:numId w:val="80"/>
        </w:numPr>
        <w:tabs>
          <w:tab w:val="left" w:pos="2445"/>
        </w:tabs>
        <w:spacing w:before="120" w:after="120" w:line="276" w:lineRule="auto"/>
        <w:contextualSpacing/>
        <w:jc w:val="both"/>
      </w:pPr>
      <w:r w:rsidRPr="00F16726">
        <w:t>Hrana</w:t>
      </w:r>
    </w:p>
    <w:p w:rsidR="001B2FA4" w:rsidRPr="00F16726" w:rsidRDefault="001B2FA4" w:rsidP="001B2FA4">
      <w:pPr>
        <w:spacing w:before="120" w:after="120"/>
        <w:rPr>
          <w:rFonts w:ascii="Arial Narrow" w:hAnsi="Arial Narrow"/>
          <w:szCs w:val="23"/>
        </w:rPr>
      </w:pPr>
      <w:r w:rsidRPr="00F16726">
        <w:rPr>
          <w:rFonts w:ascii="Arial Narrow" w:hAnsi="Arial Narrow"/>
          <w:szCs w:val="23"/>
        </w:rPr>
        <w:t xml:space="preserve">Štete na usjevima, voćnjacima, maslinicima i vinogradima kao rezultat sušenja biljaka. Gubitak jednogodišnjih i višegodišnjih uroda, smanjeni prinosi, dio usjeva može biti uništen. Ove štete </w:t>
      </w:r>
      <w:r>
        <w:rPr>
          <w:rFonts w:ascii="Arial Narrow" w:hAnsi="Arial Narrow"/>
          <w:szCs w:val="23"/>
        </w:rPr>
        <w:t>mogu</w:t>
      </w:r>
      <w:r w:rsidRPr="00F16726">
        <w:rPr>
          <w:rFonts w:ascii="Arial Narrow" w:hAnsi="Arial Narrow"/>
          <w:szCs w:val="23"/>
        </w:rPr>
        <w:t xml:space="preserve"> utjecati na distribuciju namirnica</w:t>
      </w:r>
      <w:r>
        <w:rPr>
          <w:rFonts w:ascii="Arial Narrow" w:hAnsi="Arial Narrow"/>
          <w:szCs w:val="23"/>
        </w:rPr>
        <w:t xml:space="preserve"> i</w:t>
      </w:r>
      <w:r w:rsidRPr="00F16726">
        <w:rPr>
          <w:rFonts w:ascii="Arial Narrow" w:hAnsi="Arial Narrow"/>
          <w:szCs w:val="23"/>
        </w:rPr>
        <w:t xml:space="preserve"> smanjenje količine namirnica. </w:t>
      </w:r>
    </w:p>
    <w:p w:rsidR="001B2FA4" w:rsidRDefault="001B2FA4" w:rsidP="00C758B4">
      <w:pPr>
        <w:pStyle w:val="Heading3"/>
        <w:keepLines/>
        <w:numPr>
          <w:ilvl w:val="2"/>
          <w:numId w:val="86"/>
        </w:numPr>
        <w:spacing w:before="40" w:after="160" w:line="276" w:lineRule="auto"/>
        <w:jc w:val="both"/>
      </w:pPr>
      <w:bookmarkStart w:id="321" w:name="_Toc23170131"/>
      <w:bookmarkStart w:id="322" w:name="_Toc25832099"/>
      <w:r>
        <w:t xml:space="preserve">Popis mjera i nositelja u slučaju nastanka </w:t>
      </w:r>
      <w:bookmarkEnd w:id="321"/>
      <w:r>
        <w:t>suše</w:t>
      </w:r>
      <w:bookmarkEnd w:id="322"/>
    </w:p>
    <w:p w:rsidR="001B2FA4" w:rsidRDefault="001B2FA4" w:rsidP="001B2FA4">
      <w:pPr>
        <w:rPr>
          <w:rFonts w:ascii="Arial Narrow" w:hAnsi="Arial Narrow"/>
          <w:szCs w:val="23"/>
        </w:rPr>
      </w:pPr>
      <w:r>
        <w:rPr>
          <w:rFonts w:ascii="Arial Narrow" w:hAnsi="Arial Narrow"/>
          <w:szCs w:val="23"/>
        </w:rPr>
        <w:t>Mjere i aktivnosti civilne zaštite u slučaju suše:</w:t>
      </w:r>
    </w:p>
    <w:p w:rsidR="001B2FA4" w:rsidRDefault="001B2FA4" w:rsidP="00C758B4">
      <w:pPr>
        <w:pStyle w:val="ListParagraph"/>
        <w:numPr>
          <w:ilvl w:val="0"/>
          <w:numId w:val="81"/>
        </w:numPr>
        <w:shd w:val="clear" w:color="auto" w:fill="FFFFFF"/>
        <w:tabs>
          <w:tab w:val="left" w:pos="2445"/>
        </w:tabs>
        <w:spacing w:before="120" w:after="120" w:line="276" w:lineRule="auto"/>
        <w:contextualSpacing/>
        <w:jc w:val="both"/>
        <w:rPr>
          <w:rFonts w:eastAsiaTheme="minorEastAsia"/>
        </w:rPr>
      </w:pPr>
      <w:bookmarkStart w:id="323" w:name="_Toc14258370"/>
      <w:r>
        <w:rPr>
          <w:rFonts w:eastAsiaTheme="minorEastAsia"/>
        </w:rPr>
        <w:t>organizacija obavještavanja o pojavi opasnosti (standardni operativni postupak u suradnji sa komunikacijskim centrom 112)</w:t>
      </w:r>
      <w:bookmarkEnd w:id="323"/>
    </w:p>
    <w:p w:rsidR="001B2FA4" w:rsidRDefault="001B2FA4" w:rsidP="00C758B4">
      <w:pPr>
        <w:pStyle w:val="ListParagraph"/>
        <w:numPr>
          <w:ilvl w:val="0"/>
          <w:numId w:val="81"/>
        </w:numPr>
        <w:shd w:val="clear" w:color="auto" w:fill="FFFFFF"/>
        <w:tabs>
          <w:tab w:val="left" w:pos="2445"/>
        </w:tabs>
        <w:spacing w:before="120" w:after="120" w:line="276" w:lineRule="auto"/>
        <w:contextualSpacing/>
        <w:jc w:val="both"/>
        <w:rPr>
          <w:rFonts w:eastAsiaTheme="minorEastAsia"/>
        </w:rPr>
      </w:pPr>
      <w:bookmarkStart w:id="324" w:name="_Toc14258371"/>
      <w:r>
        <w:rPr>
          <w:rFonts w:eastAsiaTheme="minorEastAsia"/>
        </w:rPr>
        <w:t>aktiviranje snaga, preventivne mjere i postupci u slučaju suše</w:t>
      </w:r>
      <w:bookmarkEnd w:id="324"/>
    </w:p>
    <w:p w:rsidR="001B2FA4" w:rsidRDefault="001B2FA4" w:rsidP="00C758B4">
      <w:pPr>
        <w:pStyle w:val="ListParagraph"/>
        <w:numPr>
          <w:ilvl w:val="0"/>
          <w:numId w:val="81"/>
        </w:numPr>
        <w:shd w:val="clear" w:color="auto" w:fill="FFFFFF"/>
        <w:tabs>
          <w:tab w:val="left" w:pos="2445"/>
        </w:tabs>
        <w:spacing w:before="120" w:after="120" w:line="276" w:lineRule="auto"/>
        <w:contextualSpacing/>
        <w:jc w:val="both"/>
        <w:rPr>
          <w:rFonts w:eastAsiaTheme="minorEastAsia"/>
        </w:rPr>
      </w:pPr>
      <w:bookmarkStart w:id="325" w:name="_Toc14258372"/>
      <w:r>
        <w:rPr>
          <w:rFonts w:eastAsiaTheme="minorEastAsia"/>
        </w:rPr>
        <w:t xml:space="preserve">organizacija provođenja mjera i aktivnosti sudionika i operativnih snaga sustava civilne zaštite za preventivnu zaštitu i otklanjanje posljedica izvanrednih događaja </w:t>
      </w:r>
      <w:bookmarkEnd w:id="325"/>
    </w:p>
    <w:p w:rsidR="001B2FA4" w:rsidRDefault="001B2FA4" w:rsidP="00C758B4">
      <w:pPr>
        <w:pStyle w:val="ListParagraph"/>
        <w:numPr>
          <w:ilvl w:val="0"/>
          <w:numId w:val="81"/>
        </w:numPr>
        <w:shd w:val="clear" w:color="auto" w:fill="FFFFFF"/>
        <w:tabs>
          <w:tab w:val="left" w:pos="2445"/>
        </w:tabs>
        <w:spacing w:before="120" w:after="120" w:line="276" w:lineRule="auto"/>
        <w:contextualSpacing/>
        <w:jc w:val="both"/>
        <w:rPr>
          <w:rFonts w:eastAsiaTheme="minorEastAsia"/>
        </w:rPr>
      </w:pPr>
      <w:bookmarkStart w:id="326" w:name="_Toc14258373"/>
      <w:r>
        <w:rPr>
          <w:rFonts w:eastAsiaTheme="minorEastAsia"/>
        </w:rPr>
        <w:t>pregled raspoloživih operativnih kapaciteta za otklanjanje posljedica ekstremnih suša s utvrđenim zadaćama</w:t>
      </w:r>
      <w:bookmarkEnd w:id="326"/>
    </w:p>
    <w:p w:rsidR="001B2FA4" w:rsidRDefault="001B2FA4" w:rsidP="00C758B4">
      <w:pPr>
        <w:pStyle w:val="ListParagraph"/>
        <w:numPr>
          <w:ilvl w:val="0"/>
          <w:numId w:val="81"/>
        </w:numPr>
        <w:shd w:val="clear" w:color="auto" w:fill="FFFFFF"/>
        <w:tabs>
          <w:tab w:val="left" w:pos="2445"/>
        </w:tabs>
        <w:spacing w:before="120" w:after="120" w:line="276" w:lineRule="auto"/>
        <w:contextualSpacing/>
        <w:jc w:val="both"/>
        <w:rPr>
          <w:rFonts w:eastAsiaTheme="minorEastAsia"/>
        </w:rPr>
      </w:pPr>
      <w:bookmarkStart w:id="327" w:name="_Toc14258376"/>
      <w:r>
        <w:rPr>
          <w:rFonts w:eastAsiaTheme="minorEastAsia"/>
        </w:rPr>
        <w:t>financiranje provedbe aktivnosti</w:t>
      </w:r>
      <w:bookmarkEnd w:id="327"/>
    </w:p>
    <w:p w:rsidR="001B2FA4" w:rsidRDefault="001B2FA4" w:rsidP="001B2FA4">
      <w:pPr>
        <w:spacing w:after="200"/>
        <w:rPr>
          <w:rFonts w:ascii="Arial Narrow" w:eastAsiaTheme="minorEastAsia" w:hAnsi="Arial Narrow"/>
          <w:szCs w:val="22"/>
          <w:lang w:eastAsia="hr-HR"/>
        </w:rPr>
      </w:pPr>
      <w:r>
        <w:rPr>
          <w:rFonts w:ascii="Arial Narrow" w:eastAsiaTheme="minorEastAsia" w:hAnsi="Arial Narrow"/>
          <w:b/>
          <w:bCs/>
          <w:szCs w:val="22"/>
          <w:lang w:eastAsia="hr-HR"/>
        </w:rPr>
        <w:t>Radnje i postupci</w:t>
      </w:r>
      <w:r>
        <w:rPr>
          <w:rFonts w:ascii="Arial Narrow" w:eastAsiaTheme="minorEastAsia" w:hAnsi="Arial Narrow"/>
          <w:szCs w:val="22"/>
          <w:lang w:eastAsia="hr-HR"/>
        </w:rPr>
        <w:t xml:space="preserve"> koji se provode u slučaju nastanka suše: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7051"/>
      </w:tblGrid>
      <w:tr w:rsidR="001B2FA4" w:rsidTr="00FB7C57">
        <w:trPr>
          <w:trHeight w:val="226"/>
          <w:jc w:val="center"/>
        </w:trPr>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Default="001B2FA4" w:rsidP="00FB7C57">
            <w:pPr>
              <w:pStyle w:val="NoSpacing"/>
              <w:spacing w:line="276" w:lineRule="auto"/>
              <w:ind w:left="-23"/>
              <w:jc w:val="center"/>
              <w:rPr>
                <w:b/>
                <w:bCs/>
              </w:rPr>
            </w:pPr>
            <w:r>
              <w:rPr>
                <w:b/>
                <w:bCs/>
              </w:rPr>
              <w:t>Red.</w:t>
            </w:r>
          </w:p>
          <w:p w:rsidR="001B2FA4" w:rsidRDefault="001B2FA4" w:rsidP="00FB7C57">
            <w:pPr>
              <w:pStyle w:val="NoSpacing"/>
              <w:spacing w:line="276" w:lineRule="auto"/>
              <w:ind w:left="-23"/>
              <w:jc w:val="center"/>
              <w:rPr>
                <w:b/>
                <w:bCs/>
              </w:rPr>
            </w:pPr>
            <w:proofErr w:type="spellStart"/>
            <w:r>
              <w:rPr>
                <w:b/>
                <w:bCs/>
              </w:rPr>
              <w:t>broj</w:t>
            </w:r>
            <w:proofErr w:type="spellEnd"/>
          </w:p>
        </w:tc>
        <w:tc>
          <w:tcPr>
            <w:tcW w:w="7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Default="001B2FA4" w:rsidP="00FB7C57">
            <w:pPr>
              <w:pStyle w:val="NoSpacing"/>
              <w:spacing w:line="276" w:lineRule="auto"/>
              <w:ind w:left="-23"/>
              <w:jc w:val="center"/>
              <w:rPr>
                <w:b/>
                <w:bCs/>
              </w:rPr>
            </w:pPr>
            <w:proofErr w:type="spellStart"/>
            <w:r>
              <w:rPr>
                <w:b/>
                <w:bCs/>
              </w:rPr>
              <w:t>Radnje</w:t>
            </w:r>
            <w:proofErr w:type="spellEnd"/>
            <w:r>
              <w:rPr>
                <w:b/>
                <w:bCs/>
              </w:rPr>
              <w:t xml:space="preserve"> </w:t>
            </w:r>
            <w:proofErr w:type="spellStart"/>
            <w:r>
              <w:rPr>
                <w:b/>
                <w:bCs/>
              </w:rPr>
              <w:t>i</w:t>
            </w:r>
            <w:proofErr w:type="spellEnd"/>
            <w:r>
              <w:rPr>
                <w:b/>
                <w:bCs/>
              </w:rPr>
              <w:t xml:space="preserve"> </w:t>
            </w:r>
            <w:proofErr w:type="spellStart"/>
            <w:r>
              <w:rPr>
                <w:b/>
                <w:bCs/>
              </w:rPr>
              <w:t>postupci</w:t>
            </w:r>
            <w:proofErr w:type="spellEnd"/>
          </w:p>
        </w:tc>
      </w:tr>
      <w:tr w:rsidR="001B2FA4" w:rsidTr="00FB7C57">
        <w:trPr>
          <w:trHeight w:val="231"/>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1.</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Pozivanje</w:t>
            </w:r>
            <w:proofErr w:type="spellEnd"/>
            <w:r>
              <w:t xml:space="preserve"> </w:t>
            </w:r>
            <w:proofErr w:type="spellStart"/>
            <w:r>
              <w:t>Stožera</w:t>
            </w:r>
            <w:proofErr w:type="spellEnd"/>
            <w:r>
              <w:t xml:space="preserve"> CZ, </w:t>
            </w:r>
            <w:proofErr w:type="spellStart"/>
            <w:r>
              <w:t>stavljanje</w:t>
            </w:r>
            <w:proofErr w:type="spellEnd"/>
            <w:r>
              <w:t xml:space="preserve"> </w:t>
            </w:r>
            <w:proofErr w:type="spellStart"/>
            <w:r>
              <w:t>operativnih</w:t>
            </w:r>
            <w:proofErr w:type="spellEnd"/>
            <w:r>
              <w:t xml:space="preserve"> </w:t>
            </w:r>
            <w:proofErr w:type="spellStart"/>
            <w:r>
              <w:t>snaga</w:t>
            </w:r>
            <w:proofErr w:type="spellEnd"/>
            <w:r>
              <w:t xml:space="preserve"> CZ </w:t>
            </w:r>
            <w:proofErr w:type="spellStart"/>
            <w:r>
              <w:t>Općine</w:t>
            </w:r>
            <w:proofErr w:type="spellEnd"/>
            <w:r>
              <w:t xml:space="preserve"> </w:t>
            </w:r>
            <w:proofErr w:type="spellStart"/>
            <w:r w:rsidRPr="00A51974">
              <w:t>Kaštelir-Labinci</w:t>
            </w:r>
            <w:proofErr w:type="spellEnd"/>
            <w:r w:rsidRPr="00A51974">
              <w:t xml:space="preserve"> – </w:t>
            </w:r>
            <w:proofErr w:type="spellStart"/>
            <w:r w:rsidRPr="00A51974">
              <w:t>Castelliere</w:t>
            </w:r>
            <w:proofErr w:type="spellEnd"/>
            <w:r w:rsidRPr="00A51974">
              <w:t>-S. Domenica</w:t>
            </w:r>
            <w:r>
              <w:t xml:space="preserve"> u </w:t>
            </w:r>
            <w:proofErr w:type="spellStart"/>
            <w:r>
              <w:t>pripravnost</w:t>
            </w:r>
            <w:proofErr w:type="spellEnd"/>
          </w:p>
        </w:tc>
      </w:tr>
      <w:tr w:rsidR="001B2FA4"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lastRenderedPageBreak/>
              <w:t>2.</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Pozivanje</w:t>
            </w:r>
            <w:proofErr w:type="spellEnd"/>
            <w:r>
              <w:t xml:space="preserve"> </w:t>
            </w:r>
            <w:proofErr w:type="spellStart"/>
            <w:r>
              <w:t>Općinskog</w:t>
            </w:r>
            <w:proofErr w:type="spellEnd"/>
            <w:r>
              <w:t xml:space="preserve"> </w:t>
            </w:r>
            <w:proofErr w:type="spellStart"/>
            <w:r>
              <w:t>povjerenstva</w:t>
            </w:r>
            <w:proofErr w:type="spellEnd"/>
            <w:r>
              <w:t xml:space="preserve"> </w:t>
            </w:r>
            <w:proofErr w:type="spellStart"/>
            <w:r>
              <w:t>te</w:t>
            </w:r>
            <w:proofErr w:type="spellEnd"/>
            <w:r>
              <w:t xml:space="preserve"> </w:t>
            </w:r>
            <w:proofErr w:type="spellStart"/>
            <w:r>
              <w:t>provedba</w:t>
            </w:r>
            <w:proofErr w:type="spellEnd"/>
            <w:r>
              <w:t xml:space="preserve"> </w:t>
            </w:r>
            <w:proofErr w:type="spellStart"/>
            <w:r>
              <w:t>aktivnosti</w:t>
            </w:r>
            <w:proofErr w:type="spellEnd"/>
            <w:r>
              <w:t xml:space="preserve"> </w:t>
            </w:r>
            <w:proofErr w:type="spellStart"/>
            <w:r>
              <w:t>sukladno</w:t>
            </w:r>
            <w:proofErr w:type="spellEnd"/>
            <w:r>
              <w:t xml:space="preserve"> </w:t>
            </w:r>
            <w:proofErr w:type="spellStart"/>
            <w:r>
              <w:t>Zakonu</w:t>
            </w:r>
            <w:proofErr w:type="spellEnd"/>
            <w:r>
              <w:t xml:space="preserve"> o </w:t>
            </w:r>
            <w:proofErr w:type="spellStart"/>
            <w:r>
              <w:t>ublažavanju</w:t>
            </w:r>
            <w:proofErr w:type="spellEnd"/>
            <w:r>
              <w:t xml:space="preserve"> </w:t>
            </w:r>
            <w:proofErr w:type="spellStart"/>
            <w:r>
              <w:t>i</w:t>
            </w:r>
            <w:proofErr w:type="spellEnd"/>
            <w:r>
              <w:t xml:space="preserve"> </w:t>
            </w:r>
            <w:proofErr w:type="spellStart"/>
            <w:r>
              <w:t>uklanjanju</w:t>
            </w:r>
            <w:proofErr w:type="spellEnd"/>
            <w:r>
              <w:t xml:space="preserve"> </w:t>
            </w:r>
            <w:proofErr w:type="spellStart"/>
            <w:r>
              <w:t>posljedica</w:t>
            </w:r>
            <w:proofErr w:type="spellEnd"/>
            <w:r>
              <w:t xml:space="preserve"> </w:t>
            </w:r>
            <w:proofErr w:type="spellStart"/>
            <w:r>
              <w:t>prirodnih</w:t>
            </w:r>
            <w:proofErr w:type="spellEnd"/>
            <w:r>
              <w:t xml:space="preserve"> </w:t>
            </w:r>
            <w:proofErr w:type="spellStart"/>
            <w:r>
              <w:t>nepogoda</w:t>
            </w:r>
            <w:proofErr w:type="spellEnd"/>
            <w:r>
              <w:t xml:space="preserve"> (NN16/19)</w:t>
            </w:r>
          </w:p>
        </w:tc>
      </w:tr>
      <w:tr w:rsidR="001B2FA4" w:rsidTr="00FB7C57">
        <w:trPr>
          <w:trHeight w:val="230"/>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3.</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Izvještavanje</w:t>
            </w:r>
            <w:proofErr w:type="spellEnd"/>
            <w:r>
              <w:t xml:space="preserve"> </w:t>
            </w:r>
            <w:proofErr w:type="spellStart"/>
            <w:r>
              <w:t>župana</w:t>
            </w:r>
            <w:proofErr w:type="spellEnd"/>
            <w:r>
              <w:t xml:space="preserve"> </w:t>
            </w:r>
            <w:proofErr w:type="spellStart"/>
            <w:r>
              <w:t>i</w:t>
            </w:r>
            <w:proofErr w:type="spellEnd"/>
            <w:r>
              <w:t xml:space="preserve"> </w:t>
            </w:r>
            <w:proofErr w:type="spellStart"/>
            <w:r>
              <w:t>predlaganje</w:t>
            </w:r>
            <w:proofErr w:type="spellEnd"/>
            <w:r>
              <w:t xml:space="preserve"> </w:t>
            </w:r>
            <w:proofErr w:type="spellStart"/>
            <w:r>
              <w:t>aktiviranja</w:t>
            </w:r>
            <w:proofErr w:type="spellEnd"/>
            <w:r>
              <w:t xml:space="preserve"> </w:t>
            </w:r>
            <w:proofErr w:type="spellStart"/>
            <w:r>
              <w:t>Županijskog</w:t>
            </w:r>
            <w:proofErr w:type="spellEnd"/>
            <w:r>
              <w:t xml:space="preserve"> </w:t>
            </w:r>
            <w:proofErr w:type="spellStart"/>
            <w:r>
              <w:t>povjerenstva</w:t>
            </w:r>
            <w:proofErr w:type="spellEnd"/>
            <w:r>
              <w:t xml:space="preserve"> za </w:t>
            </w:r>
            <w:proofErr w:type="spellStart"/>
            <w:r>
              <w:t>procjenu</w:t>
            </w:r>
            <w:proofErr w:type="spellEnd"/>
            <w:r>
              <w:t xml:space="preserve"> </w:t>
            </w:r>
            <w:proofErr w:type="spellStart"/>
            <w:r>
              <w:t>štete</w:t>
            </w:r>
            <w:proofErr w:type="spellEnd"/>
            <w:r>
              <w:t xml:space="preserve"> </w:t>
            </w:r>
            <w:proofErr w:type="spellStart"/>
            <w:r>
              <w:t>od</w:t>
            </w:r>
            <w:proofErr w:type="spellEnd"/>
            <w:r>
              <w:t xml:space="preserve"> </w:t>
            </w:r>
            <w:proofErr w:type="spellStart"/>
            <w:r>
              <w:t>prirodnih</w:t>
            </w:r>
            <w:proofErr w:type="spellEnd"/>
            <w:r>
              <w:t xml:space="preserve"> </w:t>
            </w:r>
            <w:proofErr w:type="spellStart"/>
            <w:r>
              <w:t>nepogoda</w:t>
            </w:r>
            <w:proofErr w:type="spellEnd"/>
            <w:r>
              <w:t xml:space="preserve"> </w:t>
            </w:r>
            <w:proofErr w:type="spellStart"/>
            <w:r>
              <w:t>na</w:t>
            </w:r>
            <w:proofErr w:type="spellEnd"/>
            <w:r>
              <w:t xml:space="preserve"> </w:t>
            </w:r>
            <w:proofErr w:type="spellStart"/>
            <w:r>
              <w:t>ugroženim</w:t>
            </w:r>
            <w:proofErr w:type="spellEnd"/>
            <w:r>
              <w:t xml:space="preserve"> </w:t>
            </w:r>
            <w:proofErr w:type="spellStart"/>
            <w:r>
              <w:t>područjima</w:t>
            </w:r>
            <w:proofErr w:type="spellEnd"/>
            <w:r>
              <w:t>.</w:t>
            </w:r>
          </w:p>
        </w:tc>
      </w:tr>
      <w:tr w:rsidR="001B2FA4" w:rsidTr="00FB7C57">
        <w:trPr>
          <w:trHeight w:val="244"/>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4.</w:t>
            </w:r>
          </w:p>
        </w:tc>
        <w:tc>
          <w:tcPr>
            <w:tcW w:w="7051" w:type="dxa"/>
            <w:tcBorders>
              <w:top w:val="single" w:sz="4" w:space="0" w:color="auto"/>
              <w:left w:val="single" w:sz="4" w:space="0" w:color="auto"/>
              <w:bottom w:val="single" w:sz="4" w:space="0" w:color="auto"/>
              <w:right w:val="single" w:sz="4" w:space="0" w:color="auto"/>
            </w:tcBorders>
            <w:hideMark/>
          </w:tcPr>
          <w:p w:rsidR="001B2FA4" w:rsidRPr="00EB329C" w:rsidRDefault="001B2FA4" w:rsidP="00FB7C57">
            <w:pPr>
              <w:pStyle w:val="NoSpacing"/>
              <w:spacing w:line="276" w:lineRule="auto"/>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područjima</w:t>
            </w:r>
            <w:proofErr w:type="spellEnd"/>
            <w:r w:rsidRPr="00EB329C">
              <w:rPr>
                <w:lang w:val="it-IT"/>
              </w:rPr>
              <w:t xml:space="preserve"> </w:t>
            </w:r>
            <w:proofErr w:type="spellStart"/>
            <w:r w:rsidRPr="00EB329C">
              <w:rPr>
                <w:lang w:val="it-IT"/>
              </w:rPr>
              <w:t>na</w:t>
            </w:r>
            <w:proofErr w:type="spellEnd"/>
            <w:r w:rsidRPr="00EB329C">
              <w:rPr>
                <w:lang w:val="it-IT"/>
              </w:rPr>
              <w:t xml:space="preserve"> </w:t>
            </w:r>
            <w:proofErr w:type="spellStart"/>
            <w:r w:rsidRPr="00EB329C">
              <w:rPr>
                <w:lang w:val="it-IT"/>
              </w:rPr>
              <w:t>kojima</w:t>
            </w:r>
            <w:proofErr w:type="spellEnd"/>
            <w:r w:rsidRPr="00EB329C">
              <w:rPr>
                <w:lang w:val="it-IT"/>
              </w:rPr>
              <w:t xml:space="preserve"> su </w:t>
            </w:r>
            <w:proofErr w:type="gramStart"/>
            <w:r w:rsidRPr="00EB329C">
              <w:rPr>
                <w:lang w:val="it-IT"/>
              </w:rPr>
              <w:t>se</w:t>
            </w:r>
            <w:proofErr w:type="gramEnd"/>
            <w:r w:rsidRPr="00EB329C">
              <w:rPr>
                <w:lang w:val="it-IT"/>
              </w:rPr>
              <w:t xml:space="preserve"> </w:t>
            </w:r>
            <w:proofErr w:type="spellStart"/>
            <w:r w:rsidRPr="00EB329C">
              <w:rPr>
                <w:lang w:val="it-IT"/>
              </w:rPr>
              <w:t>dogodile</w:t>
            </w:r>
            <w:proofErr w:type="spellEnd"/>
            <w:r w:rsidRPr="00EB329C">
              <w:rPr>
                <w:lang w:val="it-IT"/>
              </w:rPr>
              <w:t xml:space="preserve"> </w:t>
            </w:r>
            <w:proofErr w:type="spellStart"/>
            <w:r w:rsidRPr="00EB329C">
              <w:rPr>
                <w:lang w:val="it-IT"/>
              </w:rPr>
              <w:t>najveće</w:t>
            </w:r>
            <w:proofErr w:type="spellEnd"/>
            <w:r w:rsidRPr="00EB329C">
              <w:rPr>
                <w:lang w:val="it-IT"/>
              </w:rPr>
              <w:t xml:space="preserve"> </w:t>
            </w:r>
            <w:proofErr w:type="spellStart"/>
            <w:r w:rsidRPr="00EB329C">
              <w:rPr>
                <w:lang w:val="it-IT"/>
              </w:rPr>
              <w:t>materijalne</w:t>
            </w:r>
            <w:proofErr w:type="spellEnd"/>
            <w:r w:rsidRPr="00EB329C">
              <w:rPr>
                <w:lang w:val="it-IT"/>
              </w:rPr>
              <w:t xml:space="preserve"> </w:t>
            </w:r>
            <w:proofErr w:type="spellStart"/>
            <w:r w:rsidRPr="00EB329C">
              <w:rPr>
                <w:lang w:val="it-IT"/>
              </w:rPr>
              <w:t>štete</w:t>
            </w:r>
            <w:proofErr w:type="spellEnd"/>
            <w:r w:rsidRPr="00EB329C">
              <w:rPr>
                <w:lang w:val="it-IT"/>
              </w:rPr>
              <w:t xml:space="preserve"> od strane </w:t>
            </w:r>
            <w:proofErr w:type="spellStart"/>
            <w:r w:rsidRPr="00EB329C">
              <w:rPr>
                <w:lang w:val="it-IT"/>
              </w:rPr>
              <w:t>Stožera</w:t>
            </w:r>
            <w:proofErr w:type="spellEnd"/>
            <w:r w:rsidRPr="00EB329C">
              <w:rPr>
                <w:lang w:val="it-IT"/>
              </w:rPr>
              <w:t xml:space="preserve"> CZ</w:t>
            </w:r>
          </w:p>
        </w:tc>
      </w:tr>
      <w:tr w:rsidR="001B2FA4"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 xml:space="preserve">6. </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rsidRPr="00EB329C">
              <w:rPr>
                <w:lang w:val="it-IT"/>
              </w:rPr>
              <w:t>Aktiviranje</w:t>
            </w:r>
            <w:proofErr w:type="spellEnd"/>
            <w:r w:rsidRPr="00EB329C">
              <w:rPr>
                <w:lang w:val="it-IT"/>
              </w:rPr>
              <w:t xml:space="preserve"> </w:t>
            </w:r>
            <w:proofErr w:type="spellStart"/>
            <w:r w:rsidRPr="00EB329C">
              <w:rPr>
                <w:lang w:val="it-IT"/>
              </w:rPr>
              <w:t>operativnih</w:t>
            </w:r>
            <w:proofErr w:type="spellEnd"/>
            <w:r w:rsidRPr="00EB329C">
              <w:rPr>
                <w:lang w:val="it-IT"/>
              </w:rPr>
              <w:t xml:space="preserve"> </w:t>
            </w:r>
            <w:proofErr w:type="spellStart"/>
            <w:r w:rsidRPr="00EB329C">
              <w:rPr>
                <w:lang w:val="it-IT"/>
              </w:rPr>
              <w:t>snaga</w:t>
            </w:r>
            <w:proofErr w:type="spellEnd"/>
            <w:r w:rsidRPr="00EB329C">
              <w:rPr>
                <w:lang w:val="it-IT"/>
              </w:rPr>
              <w:t xml:space="preserve"> </w:t>
            </w:r>
            <w:proofErr w:type="spellStart"/>
            <w:r w:rsidRPr="00EB329C">
              <w:rPr>
                <w:lang w:val="it-IT"/>
              </w:rPr>
              <w:t>sustava</w:t>
            </w:r>
            <w:proofErr w:type="spellEnd"/>
            <w:r w:rsidRPr="00EB329C">
              <w:rPr>
                <w:lang w:val="it-IT"/>
              </w:rPr>
              <w:t xml:space="preserve"> CZ </w:t>
            </w:r>
            <w:proofErr w:type="spellStart"/>
            <w:r w:rsidRPr="00EB329C">
              <w:rPr>
                <w:lang w:val="it-IT"/>
              </w:rPr>
              <w:t>Općine</w:t>
            </w:r>
            <w:proofErr w:type="spellEnd"/>
            <w:r w:rsidRPr="00EB329C">
              <w:rPr>
                <w:lang w:val="it-IT"/>
              </w:rPr>
              <w:t xml:space="preserve"> </w:t>
            </w:r>
            <w:proofErr w:type="spellStart"/>
            <w:r w:rsidRPr="00EB329C">
              <w:rPr>
                <w:lang w:val="it-IT"/>
              </w:rPr>
              <w:t>Kaštelir-Labinci</w:t>
            </w:r>
            <w:proofErr w:type="spellEnd"/>
            <w:r w:rsidRPr="00EB329C">
              <w:rPr>
                <w:lang w:val="it-IT"/>
              </w:rPr>
              <w:t xml:space="preserve"> – Castelliere-S. </w:t>
            </w:r>
            <w:r w:rsidRPr="00A51974">
              <w:t>Domenica</w:t>
            </w:r>
            <w:r w:rsidRPr="00FF6B84">
              <w:t xml:space="preserve"> </w:t>
            </w:r>
            <w:r>
              <w:t>(</w:t>
            </w:r>
            <w:proofErr w:type="spellStart"/>
            <w:r>
              <w:t>provodi</w:t>
            </w:r>
            <w:proofErr w:type="spellEnd"/>
            <w:r>
              <w:t xml:space="preserve"> </w:t>
            </w:r>
            <w:proofErr w:type="spellStart"/>
            <w:r>
              <w:t>Stožer</w:t>
            </w:r>
            <w:proofErr w:type="spellEnd"/>
            <w:r>
              <w:t xml:space="preserve"> CZ </w:t>
            </w:r>
            <w:proofErr w:type="spellStart"/>
            <w:r>
              <w:t>na</w:t>
            </w:r>
            <w:proofErr w:type="spellEnd"/>
            <w:r>
              <w:t xml:space="preserve"> </w:t>
            </w:r>
            <w:proofErr w:type="spellStart"/>
            <w:r>
              <w:t>čelu</w:t>
            </w:r>
            <w:proofErr w:type="spellEnd"/>
            <w:r>
              <w:t xml:space="preserve"> s </w:t>
            </w:r>
            <w:proofErr w:type="spellStart"/>
            <w:r>
              <w:t>općinskim</w:t>
            </w:r>
            <w:proofErr w:type="spellEnd"/>
            <w:r>
              <w:t xml:space="preserve"> </w:t>
            </w:r>
            <w:proofErr w:type="spellStart"/>
            <w:r>
              <w:t>načelnikom</w:t>
            </w:r>
            <w:proofErr w:type="spellEnd"/>
            <w:r>
              <w:t>)</w:t>
            </w:r>
          </w:p>
        </w:tc>
      </w:tr>
      <w:tr w:rsidR="001B2FA4" w:rsidTr="00FB7C57">
        <w:trPr>
          <w:trHeight w:val="176"/>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8.</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Pozivanje</w:t>
            </w:r>
            <w:proofErr w:type="spellEnd"/>
            <w:r>
              <w:t xml:space="preserve"> </w:t>
            </w:r>
            <w:proofErr w:type="spellStart"/>
            <w:r>
              <w:t>vlasnika</w:t>
            </w:r>
            <w:proofErr w:type="spellEnd"/>
            <w:r>
              <w:t xml:space="preserve"> </w:t>
            </w:r>
            <w:proofErr w:type="spellStart"/>
            <w:r>
              <w:t>poduzeća</w:t>
            </w:r>
            <w:proofErr w:type="spellEnd"/>
            <w:r>
              <w:t xml:space="preserve"> </w:t>
            </w:r>
            <w:proofErr w:type="spellStart"/>
            <w:r>
              <w:t>i</w:t>
            </w:r>
            <w:proofErr w:type="spellEnd"/>
            <w:r>
              <w:t xml:space="preserve"> </w:t>
            </w:r>
            <w:proofErr w:type="spellStart"/>
            <w:r>
              <w:t>obrta</w:t>
            </w:r>
            <w:proofErr w:type="spellEnd"/>
            <w:r>
              <w:t xml:space="preserve"> </w:t>
            </w:r>
            <w:proofErr w:type="spellStart"/>
            <w:r>
              <w:t>koji</w:t>
            </w:r>
            <w:proofErr w:type="spellEnd"/>
            <w:r>
              <w:t xml:space="preserve"> se </w:t>
            </w:r>
            <w:proofErr w:type="spellStart"/>
            <w:r>
              <w:t>bave</w:t>
            </w:r>
            <w:proofErr w:type="spellEnd"/>
            <w:r>
              <w:t xml:space="preserve"> </w:t>
            </w:r>
            <w:proofErr w:type="spellStart"/>
            <w:r>
              <w:t>takvom</w:t>
            </w:r>
            <w:proofErr w:type="spellEnd"/>
            <w:r>
              <w:t xml:space="preserve"> </w:t>
            </w:r>
            <w:proofErr w:type="spellStart"/>
            <w:r>
              <w:t>vrstom</w:t>
            </w:r>
            <w:proofErr w:type="spellEnd"/>
            <w:r>
              <w:t xml:space="preserve"> </w:t>
            </w:r>
            <w:proofErr w:type="spellStart"/>
            <w:r>
              <w:t>djelatnosti</w:t>
            </w:r>
            <w:proofErr w:type="spellEnd"/>
            <w:r>
              <w:t xml:space="preserve"> </w:t>
            </w:r>
            <w:proofErr w:type="spellStart"/>
            <w:r>
              <w:t>koja</w:t>
            </w:r>
            <w:proofErr w:type="spellEnd"/>
            <w:r>
              <w:t xml:space="preserve"> </w:t>
            </w:r>
            <w:proofErr w:type="spellStart"/>
            <w:r>
              <w:t>može</w:t>
            </w:r>
            <w:proofErr w:type="spellEnd"/>
            <w:r>
              <w:t xml:space="preserve"> </w:t>
            </w:r>
            <w:proofErr w:type="spellStart"/>
            <w:r>
              <w:t>izvršiti</w:t>
            </w:r>
            <w:proofErr w:type="spellEnd"/>
            <w:r>
              <w:t xml:space="preserve"> </w:t>
            </w:r>
            <w:proofErr w:type="spellStart"/>
            <w:r>
              <w:t>privremenu</w:t>
            </w:r>
            <w:proofErr w:type="spellEnd"/>
            <w:r>
              <w:t xml:space="preserve"> </w:t>
            </w:r>
            <w:proofErr w:type="spellStart"/>
            <w:r>
              <w:t>sanaciju</w:t>
            </w:r>
            <w:proofErr w:type="spellEnd"/>
            <w:r>
              <w:t xml:space="preserve"> </w:t>
            </w:r>
            <w:proofErr w:type="spellStart"/>
            <w:r>
              <w:t>štete</w:t>
            </w:r>
            <w:proofErr w:type="spellEnd"/>
          </w:p>
        </w:tc>
      </w:tr>
      <w:tr w:rsidR="001B2FA4" w:rsidTr="00FB7C57">
        <w:trPr>
          <w:trHeight w:val="299"/>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9.</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Povjerenstvo</w:t>
            </w:r>
            <w:proofErr w:type="spellEnd"/>
            <w:r>
              <w:t xml:space="preserve"> </w:t>
            </w:r>
            <w:proofErr w:type="spellStart"/>
            <w:r>
              <w:t>nastavlja</w:t>
            </w:r>
            <w:proofErr w:type="spellEnd"/>
            <w:r>
              <w:t xml:space="preserve"> </w:t>
            </w:r>
            <w:proofErr w:type="spellStart"/>
            <w:r>
              <w:t>aktivnosti</w:t>
            </w:r>
            <w:proofErr w:type="spellEnd"/>
            <w:r>
              <w:t xml:space="preserve"> </w:t>
            </w:r>
            <w:proofErr w:type="spellStart"/>
            <w:r>
              <w:t>na</w:t>
            </w:r>
            <w:proofErr w:type="spellEnd"/>
            <w:r>
              <w:t xml:space="preserve"> </w:t>
            </w:r>
            <w:proofErr w:type="spellStart"/>
            <w:r>
              <w:t>popisu</w:t>
            </w:r>
            <w:proofErr w:type="spellEnd"/>
            <w:r>
              <w:t xml:space="preserve"> </w:t>
            </w:r>
            <w:proofErr w:type="spellStart"/>
            <w:r>
              <w:t>i</w:t>
            </w:r>
            <w:proofErr w:type="spellEnd"/>
            <w:r>
              <w:t xml:space="preserve"> </w:t>
            </w:r>
            <w:proofErr w:type="spellStart"/>
            <w:r>
              <w:t>procjeni</w:t>
            </w:r>
            <w:proofErr w:type="spellEnd"/>
            <w:r>
              <w:t xml:space="preserve"> </w:t>
            </w:r>
            <w:proofErr w:type="spellStart"/>
            <w:r>
              <w:t>štete</w:t>
            </w:r>
            <w:proofErr w:type="spellEnd"/>
            <w:r>
              <w:t xml:space="preserve"> </w:t>
            </w:r>
            <w:proofErr w:type="spellStart"/>
            <w:r>
              <w:t>sukladno</w:t>
            </w:r>
            <w:proofErr w:type="spellEnd"/>
            <w:r>
              <w:t xml:space="preserve"> </w:t>
            </w:r>
            <w:proofErr w:type="spellStart"/>
            <w:r>
              <w:t>Zakonu</w:t>
            </w:r>
            <w:proofErr w:type="spellEnd"/>
            <w:r>
              <w:t xml:space="preserve"> </w:t>
            </w:r>
            <w:proofErr w:type="spellStart"/>
            <w:r>
              <w:t>te</w:t>
            </w:r>
            <w:proofErr w:type="spellEnd"/>
            <w:r>
              <w:t xml:space="preserve"> o </w:t>
            </w:r>
            <w:proofErr w:type="spellStart"/>
            <w:r>
              <w:t>rezultatima</w:t>
            </w:r>
            <w:proofErr w:type="spellEnd"/>
            <w:r>
              <w:t xml:space="preserve"> </w:t>
            </w:r>
            <w:proofErr w:type="spellStart"/>
            <w:r>
              <w:t>izvješćuje</w:t>
            </w:r>
            <w:proofErr w:type="spellEnd"/>
            <w:r>
              <w:t xml:space="preserve"> </w:t>
            </w:r>
            <w:proofErr w:type="spellStart"/>
            <w:r>
              <w:t>Povjerenstvo</w:t>
            </w:r>
            <w:proofErr w:type="spellEnd"/>
            <w:r>
              <w:t xml:space="preserve"> </w:t>
            </w:r>
            <w:proofErr w:type="spellStart"/>
            <w:r>
              <w:t>Istarske</w:t>
            </w:r>
            <w:proofErr w:type="spellEnd"/>
            <w:r>
              <w:t xml:space="preserve"> </w:t>
            </w:r>
            <w:proofErr w:type="spellStart"/>
            <w:r>
              <w:t>županije</w:t>
            </w:r>
            <w:proofErr w:type="spellEnd"/>
          </w:p>
        </w:tc>
      </w:tr>
    </w:tbl>
    <w:p w:rsidR="001B2FA4" w:rsidRDefault="001B2FA4" w:rsidP="001B2FA4">
      <w:pPr>
        <w:spacing w:after="120"/>
        <w:rPr>
          <w:rFonts w:ascii="Arial Narrow" w:eastAsiaTheme="minorEastAsia" w:hAnsi="Arial Narrow"/>
          <w:szCs w:val="22"/>
          <w:lang w:eastAsia="hr-HR"/>
        </w:rPr>
      </w:pPr>
    </w:p>
    <w:p w:rsidR="001B2FA4" w:rsidRDefault="001B2FA4" w:rsidP="001B2FA4">
      <w:pPr>
        <w:spacing w:after="120"/>
        <w:rPr>
          <w:rFonts w:ascii="Arial Narrow" w:eastAsiaTheme="minorEastAsia" w:hAnsi="Arial Narrow"/>
          <w:szCs w:val="22"/>
          <w:lang w:eastAsia="hr-HR"/>
        </w:rPr>
      </w:pPr>
      <w:r>
        <w:rPr>
          <w:rFonts w:ascii="Arial Narrow" w:eastAsiaTheme="minorEastAsia" w:hAnsi="Arial Narrow"/>
          <w:b/>
          <w:bCs/>
          <w:szCs w:val="22"/>
          <w:lang w:eastAsia="hr-HR"/>
        </w:rPr>
        <w:t>Nositelji mjera</w:t>
      </w:r>
      <w:r>
        <w:rPr>
          <w:rFonts w:ascii="Arial Narrow" w:eastAsiaTheme="minorEastAsia" w:hAnsi="Arial Narrow"/>
          <w:szCs w:val="22"/>
          <w:lang w:eastAsia="hr-HR"/>
        </w:rPr>
        <w:t xml:space="preserve"> su:</w:t>
      </w:r>
    </w:p>
    <w:tbl>
      <w:tblPr>
        <w:tblW w:w="34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0"/>
      </w:tblGrid>
      <w:tr w:rsidR="001B2FA4" w:rsidRPr="00AB22D0" w:rsidTr="00FB7C57">
        <w:trPr>
          <w:trHeight w:val="519"/>
          <w:tblHeader/>
          <w:jc w:val="center"/>
        </w:trPr>
        <w:tc>
          <w:tcPr>
            <w:tcW w:w="5000" w:type="pct"/>
            <w:shd w:val="clear" w:color="auto" w:fill="D9D9D9" w:themeFill="background1" w:themeFillShade="D9"/>
            <w:vAlign w:val="center"/>
          </w:tcPr>
          <w:p w:rsidR="001B2FA4" w:rsidRPr="00EB329C" w:rsidRDefault="001B2FA4" w:rsidP="00FB7C57">
            <w:pPr>
              <w:pStyle w:val="NoSpacing"/>
              <w:rPr>
                <w:b/>
                <w:bCs/>
                <w:lang w:val="hr-HR"/>
              </w:rPr>
            </w:pPr>
            <w:r w:rsidRPr="00EB329C">
              <w:rPr>
                <w:lang w:val="hr-HR"/>
              </w:rPr>
              <w:tab/>
            </w:r>
            <w:r w:rsidRPr="00EB329C">
              <w:rPr>
                <w:b/>
                <w:bCs/>
                <w:lang w:val="hr-HR"/>
              </w:rPr>
              <w:t>Nositelji mjera u slučaju suše</w:t>
            </w:r>
          </w:p>
        </w:tc>
      </w:tr>
      <w:tr w:rsidR="001B2FA4" w:rsidRPr="00C661BC" w:rsidTr="00FB7C57">
        <w:trPr>
          <w:trHeight w:val="304"/>
          <w:jc w:val="center"/>
        </w:trPr>
        <w:tc>
          <w:tcPr>
            <w:tcW w:w="5000" w:type="pct"/>
            <w:tcBorders>
              <w:bottom w:val="single" w:sz="4" w:space="0" w:color="auto"/>
            </w:tcBorders>
            <w:vAlign w:val="center"/>
          </w:tcPr>
          <w:p w:rsidR="001B2FA4" w:rsidRPr="00AB22D0" w:rsidRDefault="001B2FA4" w:rsidP="00C758B4">
            <w:pPr>
              <w:pStyle w:val="NoSpacing"/>
              <w:numPr>
                <w:ilvl w:val="0"/>
                <w:numId w:val="100"/>
              </w:numPr>
              <w:spacing w:before="120" w:after="120"/>
              <w:rPr>
                <w:b/>
              </w:rPr>
            </w:pPr>
            <w:proofErr w:type="spellStart"/>
            <w:r w:rsidRPr="00AB22D0">
              <w:t>Stožer</w:t>
            </w:r>
            <w:proofErr w:type="spellEnd"/>
            <w:r w:rsidRPr="00AB22D0">
              <w:t xml:space="preserve"> </w:t>
            </w:r>
            <w:proofErr w:type="spellStart"/>
            <w:r w:rsidRPr="00AB22D0">
              <w:t>civilne</w:t>
            </w:r>
            <w:proofErr w:type="spellEnd"/>
            <w:r w:rsidRPr="00AB22D0">
              <w:t xml:space="preserve"> </w:t>
            </w:r>
            <w:proofErr w:type="spellStart"/>
            <w:r w:rsidRPr="00AB22D0">
              <w:t>zaštite</w:t>
            </w:r>
            <w:proofErr w:type="spellEnd"/>
            <w:r w:rsidRPr="00AB22D0">
              <w:t xml:space="preserve"> </w:t>
            </w:r>
          </w:p>
          <w:p w:rsidR="001B2FA4" w:rsidRPr="00AB22D0" w:rsidRDefault="001B2FA4" w:rsidP="00C758B4">
            <w:pPr>
              <w:pStyle w:val="NoSpacing"/>
              <w:numPr>
                <w:ilvl w:val="0"/>
                <w:numId w:val="100"/>
              </w:numPr>
              <w:spacing w:before="120" w:after="120"/>
              <w:ind w:hanging="357"/>
              <w:rPr>
                <w:b/>
              </w:rPr>
            </w:pPr>
            <w:proofErr w:type="spellStart"/>
            <w:r w:rsidRPr="00AB22D0">
              <w:t>Koordinatori</w:t>
            </w:r>
            <w:proofErr w:type="spellEnd"/>
            <w:r w:rsidRPr="00AB22D0">
              <w:t xml:space="preserve"> </w:t>
            </w:r>
            <w:proofErr w:type="spellStart"/>
            <w:r w:rsidRPr="00AB22D0">
              <w:t>na</w:t>
            </w:r>
            <w:proofErr w:type="spellEnd"/>
            <w:r w:rsidRPr="00AB22D0">
              <w:t xml:space="preserve"> </w:t>
            </w:r>
            <w:proofErr w:type="spellStart"/>
            <w:r w:rsidRPr="00AB22D0">
              <w:t>lokaciji</w:t>
            </w:r>
            <w:proofErr w:type="spellEnd"/>
          </w:p>
          <w:p w:rsidR="001B2FA4" w:rsidRPr="00AB22D0" w:rsidRDefault="001B2FA4" w:rsidP="00C758B4">
            <w:pPr>
              <w:pStyle w:val="NoSpacing"/>
              <w:numPr>
                <w:ilvl w:val="0"/>
                <w:numId w:val="100"/>
              </w:numPr>
              <w:spacing w:before="120" w:after="120"/>
              <w:ind w:hanging="357"/>
              <w:rPr>
                <w:b/>
              </w:rPr>
            </w:pPr>
            <w:proofErr w:type="spellStart"/>
            <w:r w:rsidRPr="00AB22D0">
              <w:t>Operativne</w:t>
            </w:r>
            <w:proofErr w:type="spellEnd"/>
            <w:r w:rsidRPr="00AB22D0">
              <w:t xml:space="preserve"> </w:t>
            </w:r>
            <w:proofErr w:type="spellStart"/>
            <w:r w:rsidRPr="00AB22D0">
              <w:t>snage</w:t>
            </w:r>
            <w:proofErr w:type="spellEnd"/>
            <w:r w:rsidRPr="00AB22D0">
              <w:t xml:space="preserve"> </w:t>
            </w:r>
            <w:proofErr w:type="spellStart"/>
            <w:r w:rsidRPr="00AB22D0">
              <w:t>vatrogastva</w:t>
            </w:r>
            <w:proofErr w:type="spellEnd"/>
          </w:p>
          <w:p w:rsidR="001B2FA4" w:rsidRPr="00AB22D0" w:rsidRDefault="001B2FA4" w:rsidP="00C758B4">
            <w:pPr>
              <w:pStyle w:val="NoSpacing"/>
              <w:numPr>
                <w:ilvl w:val="0"/>
                <w:numId w:val="97"/>
              </w:numPr>
              <w:spacing w:before="120" w:after="120"/>
              <w:ind w:left="1156" w:hanging="357"/>
              <w:rPr>
                <w:b/>
              </w:rPr>
            </w:pPr>
            <w:r w:rsidRPr="00AB22D0">
              <w:t xml:space="preserve">JVP </w:t>
            </w:r>
            <w:r>
              <w:t>Poreč</w:t>
            </w:r>
          </w:p>
          <w:p w:rsidR="001B2FA4" w:rsidRPr="00AB22D0" w:rsidRDefault="001B2FA4" w:rsidP="00C758B4">
            <w:pPr>
              <w:pStyle w:val="NoSpacing"/>
              <w:numPr>
                <w:ilvl w:val="0"/>
                <w:numId w:val="97"/>
              </w:numPr>
              <w:spacing w:before="120" w:after="120"/>
              <w:ind w:left="1156" w:hanging="357"/>
              <w:rPr>
                <w:b/>
              </w:rPr>
            </w:pPr>
            <w:r w:rsidRPr="00AB22D0">
              <w:t xml:space="preserve">DVD </w:t>
            </w:r>
            <w:proofErr w:type="spellStart"/>
            <w:r>
              <w:t>Grom</w:t>
            </w:r>
            <w:proofErr w:type="spellEnd"/>
          </w:p>
          <w:p w:rsidR="001B2FA4" w:rsidRPr="00EB329C" w:rsidRDefault="001B2FA4" w:rsidP="00C758B4">
            <w:pPr>
              <w:pStyle w:val="NoSpacing"/>
              <w:numPr>
                <w:ilvl w:val="0"/>
                <w:numId w:val="100"/>
              </w:numPr>
              <w:spacing w:before="120" w:after="120"/>
              <w:ind w:hanging="357"/>
              <w:rPr>
                <w:b/>
                <w:lang w:val="it-IT"/>
              </w:rPr>
            </w:pPr>
            <w:proofErr w:type="spellStart"/>
            <w:r w:rsidRPr="00EB329C">
              <w:rPr>
                <w:lang w:val="it-IT"/>
              </w:rPr>
              <w:t>Pravne</w:t>
            </w:r>
            <w:proofErr w:type="spellEnd"/>
            <w:r w:rsidRPr="00EB329C">
              <w:rPr>
                <w:lang w:val="it-IT"/>
              </w:rPr>
              <w:t xml:space="preserve"> </w:t>
            </w:r>
            <w:proofErr w:type="spellStart"/>
            <w:r w:rsidRPr="00EB329C">
              <w:rPr>
                <w:lang w:val="it-IT"/>
              </w:rPr>
              <w:t>osobe</w:t>
            </w:r>
            <w:proofErr w:type="spellEnd"/>
            <w:r w:rsidRPr="00EB329C">
              <w:rPr>
                <w:lang w:val="it-IT"/>
              </w:rPr>
              <w:t xml:space="preserve"> od </w:t>
            </w:r>
            <w:proofErr w:type="spellStart"/>
            <w:r w:rsidRPr="00EB329C">
              <w:rPr>
                <w:lang w:val="it-IT"/>
              </w:rPr>
              <w:t>interesa</w:t>
            </w:r>
            <w:proofErr w:type="spellEnd"/>
            <w:r w:rsidRPr="00EB329C">
              <w:rPr>
                <w:lang w:val="it-IT"/>
              </w:rPr>
              <w:t xml:space="preserve"> za </w:t>
            </w:r>
            <w:proofErr w:type="spellStart"/>
            <w:r w:rsidRPr="00EB329C">
              <w:rPr>
                <w:lang w:val="it-IT"/>
              </w:rPr>
              <w:t>sustavu</w:t>
            </w:r>
            <w:proofErr w:type="spellEnd"/>
            <w:r w:rsidRPr="00EB329C">
              <w:rPr>
                <w:lang w:val="it-IT"/>
              </w:rPr>
              <w:t xml:space="preserve"> </w:t>
            </w:r>
            <w:proofErr w:type="spellStart"/>
            <w:r w:rsidRPr="00EB329C">
              <w:rPr>
                <w:lang w:val="it-IT"/>
              </w:rPr>
              <w:t>civilne</w:t>
            </w:r>
            <w:proofErr w:type="spellEnd"/>
            <w:r w:rsidRPr="00EB329C">
              <w:rPr>
                <w:lang w:val="it-IT"/>
              </w:rPr>
              <w:t xml:space="preserve"> </w:t>
            </w:r>
            <w:proofErr w:type="spellStart"/>
            <w:r w:rsidRPr="00EB329C">
              <w:rPr>
                <w:lang w:val="it-IT"/>
              </w:rPr>
              <w:t>zaštite</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Komunalna</w:t>
            </w:r>
            <w:proofErr w:type="spellEnd"/>
            <w:r w:rsidRPr="00EB329C">
              <w:rPr>
                <w:lang w:val="it-IT"/>
              </w:rPr>
              <w:t xml:space="preserve"> firma </w:t>
            </w:r>
            <w:proofErr w:type="spellStart"/>
            <w:r w:rsidRPr="00EB329C">
              <w:rPr>
                <w:lang w:val="it-IT"/>
              </w:rPr>
              <w:t>Mavriš</w:t>
            </w:r>
            <w:proofErr w:type="spellEnd"/>
            <w:r w:rsidRPr="00EB329C">
              <w:rPr>
                <w:lang w:val="it-IT"/>
              </w:rPr>
              <w:t xml:space="preserve"> </w:t>
            </w:r>
            <w:proofErr w:type="spellStart"/>
            <w:r w:rsidRPr="00EB329C">
              <w:rPr>
                <w:lang w:val="it-IT"/>
              </w:rPr>
              <w:t>d.o.o</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Istarski</w:t>
            </w:r>
            <w:proofErr w:type="spellEnd"/>
            <w:r w:rsidRPr="00EB329C">
              <w:rPr>
                <w:lang w:val="it-IT"/>
              </w:rPr>
              <w:t xml:space="preserve"> </w:t>
            </w:r>
            <w:proofErr w:type="spellStart"/>
            <w:r w:rsidRPr="00EB329C">
              <w:rPr>
                <w:lang w:val="it-IT"/>
              </w:rPr>
              <w:t>vodovod</w:t>
            </w:r>
            <w:proofErr w:type="spellEnd"/>
            <w:r w:rsidRPr="00EB329C">
              <w:rPr>
                <w:lang w:val="it-IT"/>
              </w:rPr>
              <w:t xml:space="preserve"> </w:t>
            </w:r>
            <w:proofErr w:type="spellStart"/>
            <w:r w:rsidRPr="00EB329C">
              <w:rPr>
                <w:lang w:val="it-IT"/>
              </w:rPr>
              <w:t>d.o.o</w:t>
            </w:r>
            <w:proofErr w:type="spellEnd"/>
            <w:r w:rsidRPr="00EB329C">
              <w:rPr>
                <w:lang w:val="it-IT"/>
              </w:rPr>
              <w:t xml:space="preserve">. </w:t>
            </w:r>
            <w:proofErr w:type="spellStart"/>
            <w:r w:rsidRPr="00EB329C">
              <w:rPr>
                <w:lang w:val="it-IT"/>
              </w:rPr>
              <w:t>Buzet</w:t>
            </w:r>
            <w:proofErr w:type="spellEnd"/>
            <w:r w:rsidRPr="00EB329C">
              <w:rPr>
                <w:lang w:val="it-IT"/>
              </w:rPr>
              <w:t xml:space="preserve">, </w:t>
            </w:r>
            <w:proofErr w:type="spellStart"/>
            <w:r w:rsidRPr="00EB329C">
              <w:rPr>
                <w:lang w:val="it-IT"/>
              </w:rPr>
              <w:t>Ispostava</w:t>
            </w:r>
            <w:proofErr w:type="spellEnd"/>
            <w:r w:rsidRPr="00EB329C">
              <w:rPr>
                <w:lang w:val="it-IT"/>
              </w:rPr>
              <w:t xml:space="preserve"> </w:t>
            </w:r>
            <w:proofErr w:type="spellStart"/>
            <w:r w:rsidRPr="00EB329C">
              <w:rPr>
                <w:lang w:val="it-IT"/>
              </w:rPr>
              <w:t>Poreč</w:t>
            </w:r>
            <w:proofErr w:type="spellEnd"/>
          </w:p>
          <w:p w:rsidR="001B2FA4" w:rsidRDefault="001B2FA4" w:rsidP="00C758B4">
            <w:pPr>
              <w:pStyle w:val="NoSpacing"/>
              <w:numPr>
                <w:ilvl w:val="0"/>
                <w:numId w:val="100"/>
              </w:numPr>
              <w:spacing w:before="120" w:after="120"/>
              <w:ind w:hanging="357"/>
              <w:rPr>
                <w:b/>
              </w:rPr>
            </w:pPr>
            <w:proofErr w:type="spellStart"/>
            <w:r>
              <w:t>Udruge</w:t>
            </w:r>
            <w:proofErr w:type="spellEnd"/>
          </w:p>
          <w:p w:rsidR="001B2FA4" w:rsidRPr="00C661BC" w:rsidRDefault="001B2FA4" w:rsidP="00C758B4">
            <w:pPr>
              <w:pStyle w:val="NoSpacing"/>
              <w:numPr>
                <w:ilvl w:val="0"/>
                <w:numId w:val="97"/>
              </w:numPr>
              <w:spacing w:before="120" w:after="120"/>
              <w:ind w:left="1156" w:hanging="357"/>
              <w:rPr>
                <w:b/>
              </w:rPr>
            </w:pPr>
            <w:proofErr w:type="spellStart"/>
            <w:r>
              <w:t>Lovačko</w:t>
            </w:r>
            <w:proofErr w:type="spellEnd"/>
            <w:r>
              <w:t xml:space="preserve"> </w:t>
            </w:r>
            <w:proofErr w:type="spellStart"/>
            <w:r>
              <w:t>društvo</w:t>
            </w:r>
            <w:proofErr w:type="spellEnd"/>
            <w:r>
              <w:t xml:space="preserve"> </w:t>
            </w:r>
            <w:proofErr w:type="spellStart"/>
            <w:r>
              <w:t>Fazana</w:t>
            </w:r>
            <w:proofErr w:type="spellEnd"/>
            <w:r>
              <w:t xml:space="preserve"> </w:t>
            </w:r>
            <w:proofErr w:type="spellStart"/>
            <w:r>
              <w:t>Kaštelir</w:t>
            </w:r>
            <w:proofErr w:type="spellEnd"/>
            <w:r>
              <w:t xml:space="preserve"> - </w:t>
            </w:r>
            <w:proofErr w:type="spellStart"/>
            <w:r>
              <w:t>Vižinada</w:t>
            </w:r>
            <w:proofErr w:type="spellEnd"/>
          </w:p>
        </w:tc>
      </w:tr>
    </w:tbl>
    <w:p w:rsidR="001B2FA4" w:rsidRDefault="001B2FA4" w:rsidP="001B2FA4">
      <w:pPr>
        <w:spacing w:after="120"/>
        <w:rPr>
          <w:rFonts w:ascii="Arial Narrow" w:eastAsiaTheme="minorEastAsia" w:hAnsi="Arial Narrow"/>
          <w:szCs w:val="22"/>
          <w:lang w:eastAsia="hr-HR"/>
        </w:rPr>
      </w:pPr>
      <w:r>
        <w:rPr>
          <w:rFonts w:ascii="Arial Narrow" w:eastAsiaTheme="minorEastAsia" w:hAnsi="Arial Narrow"/>
          <w:szCs w:val="22"/>
          <w:lang w:eastAsia="hr-HR"/>
        </w:rPr>
        <w:t>Uz navedeno, u sustav se primarno (uz vatrogasne snage) uključuju žurne službe (hitna medicinska pomoć, policija..)</w:t>
      </w:r>
    </w:p>
    <w:p w:rsidR="001B2FA4" w:rsidRDefault="001B2FA4" w:rsidP="001B2FA4">
      <w:pPr>
        <w:rPr>
          <w:rFonts w:ascii="Arial Narrow" w:eastAsiaTheme="minorEastAsia" w:hAnsi="Arial Narrow"/>
          <w:szCs w:val="22"/>
          <w:lang w:eastAsia="hr-HR"/>
        </w:rPr>
      </w:pPr>
      <w:r>
        <w:rPr>
          <w:rFonts w:ascii="Arial Narrow" w:eastAsiaTheme="minorEastAsia" w:hAnsi="Arial Narrow"/>
          <w:szCs w:val="22"/>
          <w:lang w:eastAsia="hr-HR"/>
        </w:rPr>
        <w:t xml:space="preserve">U slučaju nastajanja suše postupa se sukladno Planu djelovanja civilne zaštite Općine </w:t>
      </w:r>
      <w:proofErr w:type="spellStart"/>
      <w:r w:rsidRPr="00A51974">
        <w:rPr>
          <w:rFonts w:ascii="Arial Narrow" w:eastAsiaTheme="minorEastAsia" w:hAnsi="Arial Narrow"/>
          <w:szCs w:val="22"/>
          <w:lang w:eastAsia="hr-HR"/>
        </w:rPr>
        <w:t>Kaštelir</w:t>
      </w:r>
      <w:proofErr w:type="spellEnd"/>
      <w:r w:rsidRPr="00A51974">
        <w:rPr>
          <w:rFonts w:ascii="Arial Narrow" w:eastAsiaTheme="minorEastAsia" w:hAnsi="Arial Narrow"/>
          <w:szCs w:val="22"/>
          <w:lang w:eastAsia="hr-HR"/>
        </w:rPr>
        <w:t xml:space="preserve">-Labinci – </w:t>
      </w:r>
      <w:proofErr w:type="spellStart"/>
      <w:r w:rsidRPr="00A51974">
        <w:rPr>
          <w:rFonts w:ascii="Arial Narrow" w:eastAsiaTheme="minorEastAsia" w:hAnsi="Arial Narrow"/>
          <w:szCs w:val="22"/>
          <w:lang w:eastAsia="hr-HR"/>
        </w:rPr>
        <w:t>Castelliere</w:t>
      </w:r>
      <w:proofErr w:type="spellEnd"/>
      <w:r w:rsidRPr="00A51974">
        <w:rPr>
          <w:rFonts w:ascii="Arial Narrow" w:eastAsiaTheme="minorEastAsia" w:hAnsi="Arial Narrow"/>
          <w:szCs w:val="22"/>
          <w:lang w:eastAsia="hr-HR"/>
        </w:rPr>
        <w:t>-S. Domenica</w:t>
      </w:r>
      <w:r>
        <w:rPr>
          <w:rFonts w:ascii="Arial Narrow" w:eastAsiaTheme="minorEastAsia" w:hAnsi="Arial Narrow"/>
          <w:szCs w:val="22"/>
          <w:lang w:eastAsia="hr-HR"/>
        </w:rPr>
        <w:t>.</w:t>
      </w:r>
    </w:p>
    <w:p w:rsidR="001B2FA4" w:rsidRDefault="001B2FA4" w:rsidP="001B2FA4">
      <w:pPr>
        <w:rPr>
          <w:rFonts w:ascii="Arial Narrow" w:eastAsiaTheme="minorEastAsia" w:hAnsi="Arial Narrow"/>
          <w:szCs w:val="22"/>
          <w:lang w:eastAsia="hr-HR"/>
        </w:rPr>
      </w:pPr>
      <w:r>
        <w:rPr>
          <w:rFonts w:ascii="Arial Narrow" w:eastAsiaTheme="minorEastAsia" w:hAnsi="Arial Narrow"/>
          <w:szCs w:val="22"/>
          <w:lang w:eastAsia="hr-HR"/>
        </w:rPr>
        <w:t>Nakon proglašenja prirodne nepogode, u cilju dodjele novčanih sredstava za djelomičnu sanaciju šteta od prirodnih nepogoda, nadležna tijela iz poglavlja 6 provode odgovarajuće radnje.</w:t>
      </w:r>
    </w:p>
    <w:p w:rsidR="001B2FA4" w:rsidRDefault="001B2FA4" w:rsidP="00C758B4">
      <w:pPr>
        <w:pStyle w:val="Heading3"/>
        <w:keepLines/>
        <w:numPr>
          <w:ilvl w:val="2"/>
          <w:numId w:val="86"/>
        </w:numPr>
        <w:spacing w:before="40" w:after="160" w:line="276" w:lineRule="auto"/>
        <w:jc w:val="both"/>
      </w:pPr>
      <w:bookmarkStart w:id="328" w:name="_Toc23170132"/>
      <w:bookmarkStart w:id="329" w:name="_Toc25832100"/>
      <w:r>
        <w:t xml:space="preserve">Ostale radnje koje uključuju suradnju s nadležnim tijelima i drugim institucijama u slučaju nastanka </w:t>
      </w:r>
      <w:bookmarkEnd w:id="328"/>
      <w:r>
        <w:t>suše</w:t>
      </w:r>
      <w:bookmarkEnd w:id="329"/>
    </w:p>
    <w:p w:rsidR="001B2FA4" w:rsidRPr="00FF6B84" w:rsidRDefault="001B2FA4" w:rsidP="001B2FA4">
      <w:pPr>
        <w:rPr>
          <w:rFonts w:ascii="Arial Narrow" w:hAnsi="Arial Narrow"/>
        </w:rPr>
      </w:pPr>
      <w:r w:rsidRPr="00FF6B84">
        <w:rPr>
          <w:rFonts w:ascii="Arial Narrow" w:hAnsi="Arial Narrow"/>
        </w:rPr>
        <w:t xml:space="preserve">Prateći i analizirajući brojne meteorološke, hidrološke i hidrogeološke parametre sušu je ipak moguće predvidjeti. Prema podacima Državnog povjerenstva za procjenu šteta od prirodnih nepogoda u Hrvatskoj suša uzrokuje najveće ekonomske gubitke od svih prirodnih nepogoda (44%). Najviše je ugrožen poljoprivredni sektor u kojemu se smanjenje </w:t>
      </w:r>
      <w:r w:rsidRPr="00FF6B84">
        <w:rPr>
          <w:rFonts w:ascii="Arial Narrow" w:hAnsi="Arial Narrow"/>
        </w:rPr>
        <w:lastRenderedPageBreak/>
        <w:t xml:space="preserve">uroda uzrokovano sušom, ovisno o intenzitetu i duljini trajanja, kreće od 20% do 90% te se kao jedna od mjera predlaže osiguranje usjeva od suše. </w:t>
      </w:r>
    </w:p>
    <w:p w:rsidR="001B2FA4" w:rsidRPr="00FF6B84" w:rsidRDefault="001B2FA4" w:rsidP="001B2FA4">
      <w:pPr>
        <w:rPr>
          <w:rFonts w:ascii="Arial Narrow" w:hAnsi="Arial Narrow"/>
        </w:rPr>
      </w:pPr>
      <w:r w:rsidRPr="00FF6B84">
        <w:rPr>
          <w:rFonts w:ascii="Arial Narrow" w:hAnsi="Arial Narrow"/>
        </w:rPr>
        <w:t xml:space="preserve">Navodnjavanje poljoprivrednih površina na kojima su zasijane poljoprivredne kulture ključna je stvar za poljoprivrednu proizvodnju u vrijeme opaženih klimatskih promjena. Kao mjere za ublažavanje posljedica potrebno je mjerama i instrumentima agrarne politike poticati proizvođače na ulaganje u sustav navodnjavanja za što danas stoje na raspolaganju i sredstva fondova EU. </w:t>
      </w:r>
    </w:p>
    <w:p w:rsidR="001B2FA4" w:rsidRDefault="001B2FA4" w:rsidP="001B2FA4">
      <w:pPr>
        <w:rPr>
          <w:rFonts w:ascii="Arial Narrow" w:hAnsi="Arial Narrow"/>
        </w:rPr>
      </w:pPr>
      <w:r w:rsidRPr="00FF6B84">
        <w:rPr>
          <w:rFonts w:ascii="Arial Narrow" w:hAnsi="Arial Narrow"/>
        </w:rPr>
        <w:t>Jedna od mjera je i uzgoj poljoprivrednih kultura, odnosno, sorti otpornijih na sušna razdoblja.</w:t>
      </w:r>
    </w:p>
    <w:p w:rsidR="001B2FA4" w:rsidRDefault="001B2FA4" w:rsidP="00C758B4">
      <w:pPr>
        <w:pStyle w:val="Heading2"/>
        <w:numPr>
          <w:ilvl w:val="1"/>
          <w:numId w:val="89"/>
        </w:numPr>
        <w:tabs>
          <w:tab w:val="clear" w:pos="567"/>
          <w:tab w:val="clear" w:pos="993"/>
        </w:tabs>
        <w:spacing w:before="240" w:after="160" w:line="276" w:lineRule="auto"/>
      </w:pPr>
      <w:bookmarkStart w:id="330" w:name="_Toc25832101"/>
      <w:r>
        <w:t>Tuča</w:t>
      </w:r>
      <w:bookmarkEnd w:id="330"/>
    </w:p>
    <w:p w:rsidR="001B2FA4" w:rsidRDefault="001B2FA4" w:rsidP="001B2FA4">
      <w:pPr>
        <w:autoSpaceDE w:val="0"/>
        <w:autoSpaceDN w:val="0"/>
        <w:adjustRightInd w:val="0"/>
        <w:spacing w:before="120" w:after="120"/>
        <w:rPr>
          <w:rFonts w:ascii="Arial Narrow" w:hAnsi="Arial Narrow"/>
        </w:rPr>
      </w:pPr>
      <w:bookmarkStart w:id="331" w:name="_Hlk26173788"/>
      <w:proofErr w:type="spellStart"/>
      <w:r>
        <w:rPr>
          <w:rFonts w:ascii="Arial Narrow" w:hAnsi="Arial Narrow"/>
        </w:rPr>
        <w:t>Djelovi</w:t>
      </w:r>
      <w:proofErr w:type="spellEnd"/>
      <w:r w:rsidRPr="00FF6B84">
        <w:rPr>
          <w:rFonts w:ascii="Arial Narrow" w:hAnsi="Arial Narrow"/>
        </w:rPr>
        <w:t xml:space="preserve"> tuče sastavljeni su od prozirnih i neprozirnih slojeva leda. Tuča pada isključivo iz grmljavinskog oblaka </w:t>
      </w:r>
      <w:proofErr w:type="spellStart"/>
      <w:r w:rsidRPr="00FF6B84">
        <w:rPr>
          <w:rFonts w:ascii="Arial Narrow" w:hAnsi="Arial Narrow"/>
        </w:rPr>
        <w:t>Cumulonimbusa</w:t>
      </w:r>
      <w:proofErr w:type="spellEnd"/>
      <w:r w:rsidRPr="00FF6B84">
        <w:rPr>
          <w:rFonts w:ascii="Arial Narrow" w:hAnsi="Arial Narrow"/>
        </w:rPr>
        <w:t xml:space="preserve">, a najčešća je u toplom dijelu godine. </w:t>
      </w:r>
      <w:proofErr w:type="spellStart"/>
      <w:r w:rsidRPr="00FF6B84">
        <w:rPr>
          <w:rFonts w:ascii="Arial Narrow" w:hAnsi="Arial Narrow"/>
        </w:rPr>
        <w:t>Sugradica</w:t>
      </w:r>
      <w:proofErr w:type="spellEnd"/>
      <w:r w:rsidRPr="00FF6B84">
        <w:rPr>
          <w:rFonts w:ascii="Arial Narrow" w:hAnsi="Arial Narrow"/>
        </w:rPr>
        <w:t xml:space="preserve"> je isto kruta oborina sastavljena od neprozirnih zrna smrznute vode, okruglog oblika, veličine između 2 i 5 mm, a pada s kišnim pljuskom. Na meteorološkim stanicama bilježi se uz tuču i </w:t>
      </w:r>
      <w:proofErr w:type="spellStart"/>
      <w:r w:rsidRPr="00FF6B84">
        <w:rPr>
          <w:rFonts w:ascii="Arial Narrow" w:hAnsi="Arial Narrow"/>
        </w:rPr>
        <w:t>sugradicu</w:t>
      </w:r>
      <w:proofErr w:type="spellEnd"/>
      <w:r w:rsidRPr="00FF6B84">
        <w:rPr>
          <w:rFonts w:ascii="Arial Narrow" w:hAnsi="Arial Narrow"/>
        </w:rPr>
        <w:t xml:space="preserve"> pojava ledenih zrna u hladnom dijelu godine. Ledena zrna su smrznute kišne kapljice ili snježne pahuljice promjera oko 5 mm, koja padaju pri temperaturi oko ili ispod 0OC. Pojave tuča, </w:t>
      </w:r>
      <w:proofErr w:type="spellStart"/>
      <w:r w:rsidRPr="00FF6B84">
        <w:rPr>
          <w:rFonts w:ascii="Arial Narrow" w:hAnsi="Arial Narrow"/>
        </w:rPr>
        <w:t>sugradica</w:t>
      </w:r>
      <w:proofErr w:type="spellEnd"/>
      <w:r w:rsidRPr="00FF6B84">
        <w:rPr>
          <w:rFonts w:ascii="Arial Narrow" w:hAnsi="Arial Narrow"/>
        </w:rPr>
        <w:t xml:space="preserve"> i ledena zrna zajedničkim imenom zovu se kruta oborina. Svojim intenzitetom nanose velike štete pokretnoj i nepokretnoj imovini, kao i poljoprivredi. </w:t>
      </w:r>
    </w:p>
    <w:p w:rsidR="001B2FA4" w:rsidRDefault="001B2FA4" w:rsidP="001B2FA4">
      <w:pPr>
        <w:pStyle w:val="Caption"/>
      </w:pPr>
      <w:r w:rsidRPr="00994FC0">
        <w:t>Tuča se u manjem obimu na području javlja gotovo svake godine pri čemu u pravilu zahvati malu površinu, ali uzrokuje štete na nasadima, prije svega na vinovoj lozi.</w:t>
      </w:r>
    </w:p>
    <w:p w:rsidR="001B2FA4" w:rsidRPr="009E3479" w:rsidRDefault="001B2FA4" w:rsidP="00C758B4">
      <w:pPr>
        <w:pStyle w:val="Heading3"/>
        <w:keepLines/>
        <w:numPr>
          <w:ilvl w:val="2"/>
          <w:numId w:val="86"/>
        </w:numPr>
        <w:spacing w:before="40" w:after="160" w:line="276" w:lineRule="auto"/>
        <w:jc w:val="both"/>
      </w:pPr>
      <w:bookmarkStart w:id="332" w:name="_Toc25832102"/>
      <w:bookmarkStart w:id="333" w:name="_Hlk26173805"/>
      <w:bookmarkEnd w:id="331"/>
      <w:r w:rsidRPr="009E3479">
        <w:t>Posljedice po kritičnu infrastrukturu (sukladno Procjeni rizika od velikih nesreća)</w:t>
      </w:r>
      <w:bookmarkEnd w:id="332"/>
    </w:p>
    <w:p w:rsidR="001B2FA4" w:rsidRPr="00994FC0" w:rsidRDefault="001B2FA4" w:rsidP="001B2FA4">
      <w:pPr>
        <w:pStyle w:val="NormalWeb"/>
        <w:shd w:val="clear" w:color="auto" w:fill="FFFFFF"/>
        <w:spacing w:line="276" w:lineRule="auto"/>
        <w:rPr>
          <w:rFonts w:ascii="Arial Narrow" w:hAnsi="Arial Narrow" w:cs="Arial"/>
          <w:color w:val="000000" w:themeColor="text1"/>
          <w:sz w:val="22"/>
          <w:lang w:eastAsia="en-US"/>
        </w:rPr>
      </w:pPr>
      <w:bookmarkStart w:id="334" w:name="_Hlk26173823"/>
      <w:bookmarkEnd w:id="333"/>
      <w:r w:rsidRPr="00994FC0">
        <w:rPr>
          <w:rFonts w:ascii="Arial Narrow" w:hAnsi="Arial Narrow" w:cs="Arial"/>
          <w:color w:val="000000" w:themeColor="text1"/>
          <w:sz w:val="22"/>
          <w:lang w:eastAsia="en-US"/>
        </w:rPr>
        <w:t>Zbog velike mase zrna, uslijed tuče mogu nastati goleme štete, prije svega na poljoprivrednim nasadima, vozilima pa i lakšim građevnim konstrukcijama. Visina štete ovisi o intenzitetu, trajanju u veličini zrna tuče.</w:t>
      </w:r>
    </w:p>
    <w:p w:rsidR="001B2FA4" w:rsidRDefault="001B2FA4" w:rsidP="001B2FA4">
      <w:pPr>
        <w:rPr>
          <w:rFonts w:ascii="Arial Narrow" w:hAnsi="Arial Narrow"/>
        </w:rPr>
      </w:pPr>
      <w:r w:rsidRPr="00994FC0">
        <w:rPr>
          <w:rFonts w:ascii="Arial Narrow" w:hAnsi="Arial Narrow"/>
        </w:rPr>
        <w:t>Oborina ovog tipa može nanijeti štetu od 50-80%, a nerijetko se dogodi da za jakih oluja u samo 15-20 minuta nastane 100%-</w:t>
      </w:r>
      <w:proofErr w:type="spellStart"/>
      <w:r w:rsidRPr="00994FC0">
        <w:rPr>
          <w:rFonts w:ascii="Arial Narrow" w:hAnsi="Arial Narrow"/>
        </w:rPr>
        <w:t>tna</w:t>
      </w:r>
      <w:proofErr w:type="spellEnd"/>
      <w:r w:rsidRPr="00994FC0">
        <w:rPr>
          <w:rFonts w:ascii="Arial Narrow" w:hAnsi="Arial Narrow"/>
        </w:rPr>
        <w:t xml:space="preserve"> šteta</w:t>
      </w:r>
      <w:r>
        <w:rPr>
          <w:rFonts w:ascii="Arial Narrow" w:hAnsi="Arial Narrow"/>
        </w:rPr>
        <w:t>.</w:t>
      </w:r>
    </w:p>
    <w:p w:rsidR="001B2FA4" w:rsidRPr="00A51974" w:rsidRDefault="001B2FA4" w:rsidP="001B2FA4">
      <w:pPr>
        <w:autoSpaceDE w:val="0"/>
        <w:autoSpaceDN w:val="0"/>
        <w:adjustRightInd w:val="0"/>
        <w:spacing w:before="120" w:after="120"/>
        <w:rPr>
          <w:rFonts w:ascii="Arial Narrow" w:eastAsiaTheme="minorEastAsia" w:hAnsi="Arial Narrow"/>
          <w:szCs w:val="22"/>
          <w:lang w:eastAsia="hr-HR"/>
        </w:rPr>
      </w:pPr>
      <w:r w:rsidRPr="00A51974">
        <w:rPr>
          <w:rFonts w:ascii="Arial Narrow" w:eastAsiaTheme="minorEastAsia" w:hAnsi="Arial Narrow"/>
          <w:szCs w:val="22"/>
          <w:lang w:eastAsia="hr-HR"/>
        </w:rPr>
        <w:t>Elementarn</w:t>
      </w:r>
      <w:r>
        <w:rPr>
          <w:rFonts w:ascii="Arial Narrow" w:eastAsiaTheme="minorEastAsia" w:hAnsi="Arial Narrow"/>
          <w:szCs w:val="22"/>
          <w:lang w:eastAsia="hr-HR"/>
        </w:rPr>
        <w:t>a</w:t>
      </w:r>
      <w:r w:rsidRPr="00A51974">
        <w:rPr>
          <w:rFonts w:ascii="Arial Narrow" w:eastAsiaTheme="minorEastAsia" w:hAnsi="Arial Narrow"/>
          <w:szCs w:val="22"/>
          <w:lang w:eastAsia="hr-HR"/>
        </w:rPr>
        <w:t xml:space="preserve"> nepogod</w:t>
      </w:r>
      <w:r>
        <w:rPr>
          <w:rFonts w:ascii="Arial Narrow" w:eastAsiaTheme="minorEastAsia" w:hAnsi="Arial Narrow"/>
          <w:szCs w:val="22"/>
          <w:lang w:eastAsia="hr-HR"/>
        </w:rPr>
        <w:t>a</w:t>
      </w:r>
      <w:r w:rsidRPr="00A51974">
        <w:rPr>
          <w:rFonts w:ascii="Arial Narrow" w:eastAsiaTheme="minorEastAsia" w:hAnsi="Arial Narrow"/>
          <w:szCs w:val="22"/>
          <w:lang w:eastAsia="hr-HR"/>
        </w:rPr>
        <w:t xml:space="preserve"> radi </w:t>
      </w:r>
      <w:r>
        <w:rPr>
          <w:rFonts w:ascii="Arial Narrow" w:eastAsiaTheme="minorEastAsia" w:hAnsi="Arial Narrow"/>
          <w:szCs w:val="22"/>
          <w:lang w:eastAsia="hr-HR"/>
        </w:rPr>
        <w:t>tuče</w:t>
      </w:r>
      <w:r w:rsidRPr="00A51974">
        <w:rPr>
          <w:rFonts w:ascii="Arial Narrow" w:eastAsiaTheme="minorEastAsia" w:hAnsi="Arial Narrow"/>
          <w:szCs w:val="22"/>
          <w:lang w:eastAsia="hr-HR"/>
        </w:rPr>
        <w:t xml:space="preserve"> proglašen</w:t>
      </w:r>
      <w:r>
        <w:rPr>
          <w:rFonts w:ascii="Arial Narrow" w:eastAsiaTheme="minorEastAsia" w:hAnsi="Arial Narrow"/>
          <w:szCs w:val="22"/>
          <w:lang w:eastAsia="hr-HR"/>
        </w:rPr>
        <w:t>a</w:t>
      </w:r>
      <w:r w:rsidRPr="00A51974">
        <w:rPr>
          <w:rFonts w:ascii="Arial Narrow" w:eastAsiaTheme="minorEastAsia" w:hAnsi="Arial Narrow"/>
          <w:szCs w:val="22"/>
          <w:lang w:eastAsia="hr-HR"/>
        </w:rPr>
        <w:t xml:space="preserve"> </w:t>
      </w:r>
      <w:r>
        <w:rPr>
          <w:rFonts w:ascii="Arial Narrow" w:eastAsiaTheme="minorEastAsia" w:hAnsi="Arial Narrow"/>
          <w:szCs w:val="22"/>
          <w:lang w:eastAsia="hr-HR"/>
        </w:rPr>
        <w:t>je</w:t>
      </w:r>
      <w:r w:rsidRPr="00A51974">
        <w:rPr>
          <w:rFonts w:ascii="Arial Narrow" w:eastAsiaTheme="minorEastAsia" w:hAnsi="Arial Narrow"/>
          <w:szCs w:val="22"/>
          <w:lang w:eastAsia="hr-HR"/>
        </w:rPr>
        <w:t xml:space="preserve"> u </w:t>
      </w:r>
      <w:r>
        <w:rPr>
          <w:rFonts w:ascii="Arial Narrow" w:eastAsiaTheme="minorEastAsia" w:hAnsi="Arial Narrow"/>
          <w:szCs w:val="22"/>
          <w:lang w:eastAsia="hr-HR"/>
        </w:rPr>
        <w:t>kolovozu 2008. godine</w:t>
      </w:r>
      <w:r w:rsidRPr="00A51974">
        <w:rPr>
          <w:rFonts w:ascii="Arial Narrow" w:eastAsiaTheme="minorEastAsia" w:hAnsi="Arial Narrow"/>
          <w:szCs w:val="22"/>
          <w:lang w:eastAsia="hr-HR"/>
        </w:rPr>
        <w:t xml:space="preserve">. Proglašena je na cijelom području Istarske županije elementarna nepogoda izazvana </w:t>
      </w:r>
      <w:r>
        <w:rPr>
          <w:rFonts w:ascii="Arial Narrow" w:eastAsiaTheme="minorEastAsia" w:hAnsi="Arial Narrow"/>
          <w:szCs w:val="22"/>
          <w:lang w:eastAsia="hr-HR"/>
        </w:rPr>
        <w:t>tučom</w:t>
      </w:r>
      <w:r w:rsidRPr="00A51974">
        <w:rPr>
          <w:rFonts w:ascii="Arial Narrow" w:eastAsiaTheme="minorEastAsia" w:hAnsi="Arial Narrow"/>
          <w:szCs w:val="22"/>
          <w:lang w:eastAsia="hr-HR"/>
        </w:rPr>
        <w:t xml:space="preserve"> s ukupnom procijenjenom štetom od </w:t>
      </w:r>
      <w:r>
        <w:rPr>
          <w:rFonts w:ascii="Arial Narrow" w:eastAsiaTheme="minorEastAsia" w:hAnsi="Arial Narrow"/>
          <w:szCs w:val="22"/>
          <w:lang w:eastAsia="hr-HR"/>
        </w:rPr>
        <w:t>58.704.086,18</w:t>
      </w:r>
      <w:r w:rsidRPr="00A51974">
        <w:rPr>
          <w:rFonts w:ascii="Arial Narrow" w:eastAsiaTheme="minorEastAsia" w:hAnsi="Arial Narrow"/>
          <w:szCs w:val="22"/>
          <w:lang w:eastAsia="hr-HR"/>
        </w:rPr>
        <w:t xml:space="preserve"> kn.</w:t>
      </w:r>
    </w:p>
    <w:p w:rsidR="001B2FA4" w:rsidRDefault="001B2FA4" w:rsidP="00C758B4">
      <w:pPr>
        <w:pStyle w:val="ListParagraph"/>
        <w:numPr>
          <w:ilvl w:val="0"/>
          <w:numId w:val="101"/>
        </w:numPr>
        <w:tabs>
          <w:tab w:val="left" w:pos="2445"/>
        </w:tabs>
        <w:spacing w:before="120" w:line="240" w:lineRule="auto"/>
        <w:contextualSpacing/>
        <w:textAlignment w:val="baseline"/>
      </w:pPr>
      <w:r>
        <w:t>Posljedice po kulturna dobra</w:t>
      </w:r>
    </w:p>
    <w:p w:rsidR="001B2FA4" w:rsidRPr="00994FC0" w:rsidRDefault="001B2FA4" w:rsidP="001B2FA4">
      <w:pPr>
        <w:rPr>
          <w:rFonts w:ascii="Arial Narrow" w:hAnsi="Arial Narrow"/>
        </w:rPr>
      </w:pPr>
      <w:r w:rsidRPr="00994FC0">
        <w:rPr>
          <w:rFonts w:ascii="Arial Narrow" w:hAnsi="Arial Narrow"/>
        </w:rPr>
        <w:t xml:space="preserve">Tuča može nanijeti štetu na spomenicima i kulturnim dobrima ali ne u obimu velikih nesreća. U slučaju oštećene krovne konstrukcije pojedinih objekata može za posljedicu imati izloženost unutrašnjosti objekata kiši što može dovesti do oštećenja vrijednih slika, </w:t>
      </w:r>
      <w:proofErr w:type="spellStart"/>
      <w:r w:rsidRPr="00994FC0">
        <w:rPr>
          <w:rFonts w:ascii="Arial Narrow" w:hAnsi="Arial Narrow"/>
        </w:rPr>
        <w:t>freski</w:t>
      </w:r>
      <w:proofErr w:type="spellEnd"/>
      <w:r w:rsidRPr="00994FC0">
        <w:rPr>
          <w:rFonts w:ascii="Arial Narrow" w:hAnsi="Arial Narrow"/>
        </w:rPr>
        <w:t>, oltara, vrijednih eksponata od tekstila, papira te niz dragocjenih izvornih dokumenata i ostalih vrijednosti unutar objekata.</w:t>
      </w:r>
      <w:r>
        <w:rPr>
          <w:rFonts w:ascii="Arial Narrow" w:hAnsi="Arial Narrow"/>
        </w:rPr>
        <w:t xml:space="preserve"> </w:t>
      </w:r>
      <w:r w:rsidRPr="00994FC0">
        <w:rPr>
          <w:rFonts w:ascii="Arial Narrow" w:hAnsi="Arial Narrow"/>
        </w:rPr>
        <w:t>Najveći utjecaj tuča bi imala na poljoprivrednim površinama.</w:t>
      </w:r>
    </w:p>
    <w:p w:rsidR="001B2FA4" w:rsidRDefault="001B2FA4" w:rsidP="00C758B4">
      <w:pPr>
        <w:pStyle w:val="ListParagraph"/>
        <w:numPr>
          <w:ilvl w:val="0"/>
          <w:numId w:val="101"/>
        </w:numPr>
        <w:tabs>
          <w:tab w:val="left" w:pos="2445"/>
        </w:tabs>
        <w:spacing w:before="120" w:line="240" w:lineRule="auto"/>
        <w:contextualSpacing/>
        <w:textAlignment w:val="baseline"/>
      </w:pPr>
      <w:r>
        <w:t>Hrana</w:t>
      </w:r>
    </w:p>
    <w:p w:rsidR="001B2FA4" w:rsidRDefault="001B2FA4" w:rsidP="001B2FA4">
      <w:pPr>
        <w:rPr>
          <w:rFonts w:ascii="Arial Narrow" w:hAnsi="Arial Narrow"/>
        </w:rPr>
      </w:pPr>
      <w:r w:rsidRPr="00994FC0">
        <w:rPr>
          <w:rFonts w:ascii="Arial Narrow" w:hAnsi="Arial Narrow"/>
        </w:rPr>
        <w:t>Štete na ratarskim i povrtlarskim kulturama, krmnom bilju, vinogradima, maslinicima i voćnjacima. Gubitak jednogodišnjih i višegodišnjih uroda, smanjeni prinosi. Ove štete mogu utjecati na distribuciju namirnica i smanjenje količine namirnica.</w:t>
      </w:r>
    </w:p>
    <w:p w:rsidR="001B2FA4" w:rsidRDefault="001B2FA4" w:rsidP="001B2FA4">
      <w:pPr>
        <w:spacing w:after="200"/>
        <w:rPr>
          <w:rFonts w:ascii="Arial Narrow" w:hAnsi="Arial Narrow"/>
        </w:rPr>
      </w:pPr>
      <w:r>
        <w:rPr>
          <w:rFonts w:ascii="Arial Narrow" w:hAnsi="Arial Narrow"/>
        </w:rPr>
        <w:br w:type="page"/>
      </w:r>
      <w:bookmarkEnd w:id="334"/>
    </w:p>
    <w:p w:rsidR="001B2FA4" w:rsidRDefault="001B2FA4" w:rsidP="00C758B4">
      <w:pPr>
        <w:pStyle w:val="Heading3"/>
        <w:keepLines/>
        <w:numPr>
          <w:ilvl w:val="2"/>
          <w:numId w:val="86"/>
        </w:numPr>
        <w:spacing w:before="40" w:after="160" w:line="276" w:lineRule="auto"/>
        <w:jc w:val="both"/>
      </w:pPr>
      <w:bookmarkStart w:id="335" w:name="_Toc25832103"/>
      <w:bookmarkStart w:id="336" w:name="_Hlk26173844"/>
      <w:r>
        <w:lastRenderedPageBreak/>
        <w:t>Popis mjera i nositelja u slučaju nastanka tuče</w:t>
      </w:r>
      <w:bookmarkEnd w:id="335"/>
    </w:p>
    <w:p w:rsidR="001B2FA4" w:rsidRPr="00994FC0" w:rsidRDefault="001B2FA4" w:rsidP="001B2FA4">
      <w:pPr>
        <w:spacing w:after="120"/>
        <w:rPr>
          <w:rFonts w:ascii="Arial Narrow" w:hAnsi="Arial Narrow"/>
          <w:szCs w:val="23"/>
        </w:rPr>
      </w:pPr>
      <w:bookmarkStart w:id="337" w:name="_Hlk26173858"/>
      <w:bookmarkEnd w:id="336"/>
      <w:r w:rsidRPr="00994FC0">
        <w:rPr>
          <w:rFonts w:ascii="Arial Narrow" w:hAnsi="Arial Narrow"/>
          <w:szCs w:val="23"/>
        </w:rPr>
        <w:t xml:space="preserve">Mjere civilne zaštite u slučaju tuče: </w:t>
      </w:r>
    </w:p>
    <w:p w:rsidR="001B2FA4" w:rsidRPr="00994F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organizacija obavještavanja o pojavi opasnosti (standardni operativni postupak u suradnji sa komunikacijskim centrom 112)</w:t>
      </w:r>
    </w:p>
    <w:p w:rsidR="001B2FA4" w:rsidRPr="00994F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 xml:space="preserve">aktiviranje snaga, preventivne mjere i postupci u slučaju </w:t>
      </w:r>
      <w:r>
        <w:rPr>
          <w:rFonts w:ascii="Arial Narrow" w:hAnsi="Arial Narrow"/>
          <w:szCs w:val="23"/>
          <w:shd w:val="clear" w:color="auto" w:fill="FFFFFF"/>
          <w:lang w:eastAsia="hr-HR"/>
        </w:rPr>
        <w:t>tuče</w:t>
      </w:r>
    </w:p>
    <w:p w:rsidR="001B2FA4" w:rsidRPr="00994F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 xml:space="preserve">organizacija provođenja mjera i aktivnosti sudionika i operativnih snaga sustava civilne zaštite za preventivnu zaštitu i otklanjanje posljedica izvanrednih događaja </w:t>
      </w:r>
    </w:p>
    <w:p w:rsidR="001B2FA4" w:rsidRPr="00994F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 xml:space="preserve">pregled raspoloživih operativnih kapaciteta za otklanjanje posljedica ekstremnih </w:t>
      </w:r>
      <w:r>
        <w:rPr>
          <w:rFonts w:ascii="Arial Narrow" w:hAnsi="Arial Narrow"/>
          <w:szCs w:val="23"/>
          <w:shd w:val="clear" w:color="auto" w:fill="FFFFFF"/>
          <w:lang w:eastAsia="hr-HR"/>
        </w:rPr>
        <w:t>tuča</w:t>
      </w:r>
      <w:r w:rsidRPr="00994FC0">
        <w:rPr>
          <w:rFonts w:ascii="Arial Narrow" w:hAnsi="Arial Narrow"/>
          <w:szCs w:val="23"/>
          <w:shd w:val="clear" w:color="auto" w:fill="FFFFFF"/>
          <w:lang w:eastAsia="hr-HR"/>
        </w:rPr>
        <w:t xml:space="preserve"> s utvrđenim zadaćama</w:t>
      </w:r>
    </w:p>
    <w:p w:rsidR="001B2FA4" w:rsidRPr="009B10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financiranje provedbe aktivnosti</w:t>
      </w:r>
    </w:p>
    <w:p w:rsidR="001B2FA4" w:rsidRDefault="001B2FA4" w:rsidP="001B2FA4">
      <w:pPr>
        <w:spacing w:before="120" w:after="120"/>
        <w:rPr>
          <w:rFonts w:ascii="Arial Narrow" w:eastAsiaTheme="minorEastAsia" w:hAnsi="Arial Narrow"/>
          <w:szCs w:val="22"/>
          <w:lang w:eastAsia="hr-HR"/>
        </w:rPr>
      </w:pPr>
      <w:bookmarkStart w:id="338" w:name="_Hlk26173869"/>
      <w:bookmarkEnd w:id="337"/>
      <w:r>
        <w:rPr>
          <w:rFonts w:ascii="Arial Narrow" w:eastAsiaTheme="minorEastAsia" w:hAnsi="Arial Narrow"/>
          <w:b/>
          <w:bCs/>
          <w:szCs w:val="22"/>
          <w:lang w:eastAsia="hr-HR"/>
        </w:rPr>
        <w:t>Radnje i postupci</w:t>
      </w:r>
      <w:r>
        <w:rPr>
          <w:rFonts w:ascii="Arial Narrow" w:eastAsiaTheme="minorEastAsia" w:hAnsi="Arial Narrow"/>
          <w:szCs w:val="22"/>
          <w:lang w:eastAsia="hr-HR"/>
        </w:rPr>
        <w:t xml:space="preserve"> koji se provode u slučaju nastanka tuče: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7051"/>
      </w:tblGrid>
      <w:tr w:rsidR="001B2FA4" w:rsidTr="00FB7C57">
        <w:trPr>
          <w:trHeight w:val="226"/>
          <w:jc w:val="center"/>
        </w:trPr>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Default="001B2FA4" w:rsidP="00FB7C57">
            <w:pPr>
              <w:pStyle w:val="NoSpacing"/>
              <w:spacing w:line="276" w:lineRule="auto"/>
              <w:ind w:left="-23"/>
              <w:jc w:val="center"/>
              <w:rPr>
                <w:b/>
                <w:bCs/>
              </w:rPr>
            </w:pPr>
            <w:r>
              <w:rPr>
                <w:b/>
                <w:bCs/>
              </w:rPr>
              <w:t>Red.</w:t>
            </w:r>
          </w:p>
          <w:p w:rsidR="001B2FA4" w:rsidRDefault="001B2FA4" w:rsidP="00FB7C57">
            <w:pPr>
              <w:pStyle w:val="NoSpacing"/>
              <w:spacing w:line="276" w:lineRule="auto"/>
              <w:ind w:left="-23"/>
              <w:jc w:val="center"/>
              <w:rPr>
                <w:b/>
                <w:bCs/>
              </w:rPr>
            </w:pPr>
            <w:proofErr w:type="spellStart"/>
            <w:r>
              <w:rPr>
                <w:b/>
                <w:bCs/>
              </w:rPr>
              <w:t>broj</w:t>
            </w:r>
            <w:proofErr w:type="spellEnd"/>
          </w:p>
        </w:tc>
        <w:tc>
          <w:tcPr>
            <w:tcW w:w="7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Default="001B2FA4" w:rsidP="00FB7C57">
            <w:pPr>
              <w:pStyle w:val="NoSpacing"/>
              <w:spacing w:line="276" w:lineRule="auto"/>
              <w:ind w:left="-23"/>
              <w:jc w:val="center"/>
              <w:rPr>
                <w:b/>
                <w:bCs/>
              </w:rPr>
            </w:pPr>
            <w:proofErr w:type="spellStart"/>
            <w:r>
              <w:rPr>
                <w:b/>
                <w:bCs/>
              </w:rPr>
              <w:t>Radnje</w:t>
            </w:r>
            <w:proofErr w:type="spellEnd"/>
            <w:r>
              <w:rPr>
                <w:b/>
                <w:bCs/>
              </w:rPr>
              <w:t xml:space="preserve"> </w:t>
            </w:r>
            <w:proofErr w:type="spellStart"/>
            <w:r>
              <w:rPr>
                <w:b/>
                <w:bCs/>
              </w:rPr>
              <w:t>i</w:t>
            </w:r>
            <w:proofErr w:type="spellEnd"/>
            <w:r>
              <w:rPr>
                <w:b/>
                <w:bCs/>
              </w:rPr>
              <w:t xml:space="preserve"> </w:t>
            </w:r>
            <w:proofErr w:type="spellStart"/>
            <w:r>
              <w:rPr>
                <w:b/>
                <w:bCs/>
              </w:rPr>
              <w:t>postupci</w:t>
            </w:r>
            <w:proofErr w:type="spellEnd"/>
          </w:p>
        </w:tc>
      </w:tr>
      <w:tr w:rsidR="001B2FA4" w:rsidTr="00FB7C57">
        <w:trPr>
          <w:trHeight w:val="231"/>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1.</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Pozivanje</w:t>
            </w:r>
            <w:proofErr w:type="spellEnd"/>
            <w:r>
              <w:t xml:space="preserve"> </w:t>
            </w:r>
            <w:proofErr w:type="spellStart"/>
            <w:r>
              <w:t>Stožera</w:t>
            </w:r>
            <w:proofErr w:type="spellEnd"/>
            <w:r>
              <w:t xml:space="preserve"> CZ, </w:t>
            </w:r>
            <w:proofErr w:type="spellStart"/>
            <w:r>
              <w:t>stavljanje</w:t>
            </w:r>
            <w:proofErr w:type="spellEnd"/>
            <w:r>
              <w:t xml:space="preserve"> </w:t>
            </w:r>
            <w:proofErr w:type="spellStart"/>
            <w:r>
              <w:t>operativnih</w:t>
            </w:r>
            <w:proofErr w:type="spellEnd"/>
            <w:r>
              <w:t xml:space="preserve"> </w:t>
            </w:r>
            <w:proofErr w:type="spellStart"/>
            <w:r>
              <w:t>snaga</w:t>
            </w:r>
            <w:proofErr w:type="spellEnd"/>
            <w:r>
              <w:t xml:space="preserve"> CZ </w:t>
            </w:r>
            <w:proofErr w:type="spellStart"/>
            <w:r>
              <w:t>Općine</w:t>
            </w:r>
            <w:proofErr w:type="spellEnd"/>
            <w:r>
              <w:t xml:space="preserve"> </w:t>
            </w:r>
            <w:bookmarkStart w:id="339" w:name="_Hlk25234040"/>
            <w:proofErr w:type="spellStart"/>
            <w:r w:rsidRPr="00A51974">
              <w:t>Kaštelir-Labinci</w:t>
            </w:r>
            <w:proofErr w:type="spellEnd"/>
            <w:r w:rsidRPr="00A51974">
              <w:t xml:space="preserve"> – </w:t>
            </w:r>
            <w:proofErr w:type="spellStart"/>
            <w:r w:rsidRPr="00A51974">
              <w:t>Castelliere</w:t>
            </w:r>
            <w:proofErr w:type="spellEnd"/>
            <w:r w:rsidRPr="00A51974">
              <w:t>-S. Domenica</w:t>
            </w:r>
            <w:bookmarkEnd w:id="339"/>
            <w:r>
              <w:t xml:space="preserve"> u </w:t>
            </w:r>
            <w:proofErr w:type="spellStart"/>
            <w:r>
              <w:t>pripravnost</w:t>
            </w:r>
            <w:proofErr w:type="spellEnd"/>
          </w:p>
        </w:tc>
      </w:tr>
      <w:tr w:rsidR="001B2FA4"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2.</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Pozivanje</w:t>
            </w:r>
            <w:proofErr w:type="spellEnd"/>
            <w:r>
              <w:t xml:space="preserve"> </w:t>
            </w:r>
            <w:proofErr w:type="spellStart"/>
            <w:r>
              <w:t>Općinskog</w:t>
            </w:r>
            <w:proofErr w:type="spellEnd"/>
            <w:r>
              <w:t xml:space="preserve"> </w:t>
            </w:r>
            <w:proofErr w:type="spellStart"/>
            <w:r>
              <w:t>povjerenstva</w:t>
            </w:r>
            <w:proofErr w:type="spellEnd"/>
            <w:r>
              <w:t xml:space="preserve"> </w:t>
            </w:r>
            <w:proofErr w:type="spellStart"/>
            <w:r>
              <w:t>te</w:t>
            </w:r>
            <w:proofErr w:type="spellEnd"/>
            <w:r>
              <w:t xml:space="preserve"> </w:t>
            </w:r>
            <w:proofErr w:type="spellStart"/>
            <w:r>
              <w:t>provedba</w:t>
            </w:r>
            <w:proofErr w:type="spellEnd"/>
            <w:r>
              <w:t xml:space="preserve"> </w:t>
            </w:r>
            <w:proofErr w:type="spellStart"/>
            <w:r>
              <w:t>aktivnosti</w:t>
            </w:r>
            <w:proofErr w:type="spellEnd"/>
            <w:r>
              <w:t xml:space="preserve"> </w:t>
            </w:r>
            <w:proofErr w:type="spellStart"/>
            <w:r>
              <w:t>sukladno</w:t>
            </w:r>
            <w:proofErr w:type="spellEnd"/>
            <w:r>
              <w:t xml:space="preserve"> </w:t>
            </w:r>
            <w:proofErr w:type="spellStart"/>
            <w:r>
              <w:t>Zakonu</w:t>
            </w:r>
            <w:proofErr w:type="spellEnd"/>
            <w:r>
              <w:t xml:space="preserve"> o </w:t>
            </w:r>
            <w:proofErr w:type="spellStart"/>
            <w:r>
              <w:t>ublažavanju</w:t>
            </w:r>
            <w:proofErr w:type="spellEnd"/>
            <w:r>
              <w:t xml:space="preserve"> </w:t>
            </w:r>
            <w:proofErr w:type="spellStart"/>
            <w:r>
              <w:t>i</w:t>
            </w:r>
            <w:proofErr w:type="spellEnd"/>
            <w:r>
              <w:t xml:space="preserve"> </w:t>
            </w:r>
            <w:proofErr w:type="spellStart"/>
            <w:r>
              <w:t>uklanjanju</w:t>
            </w:r>
            <w:proofErr w:type="spellEnd"/>
            <w:r>
              <w:t xml:space="preserve"> </w:t>
            </w:r>
            <w:proofErr w:type="spellStart"/>
            <w:r>
              <w:t>posljedica</w:t>
            </w:r>
            <w:proofErr w:type="spellEnd"/>
            <w:r>
              <w:t xml:space="preserve"> </w:t>
            </w:r>
            <w:proofErr w:type="spellStart"/>
            <w:r>
              <w:t>prirodnih</w:t>
            </w:r>
            <w:proofErr w:type="spellEnd"/>
            <w:r>
              <w:t xml:space="preserve"> </w:t>
            </w:r>
            <w:proofErr w:type="spellStart"/>
            <w:r>
              <w:t>nepogoda</w:t>
            </w:r>
            <w:proofErr w:type="spellEnd"/>
            <w:r>
              <w:t xml:space="preserve"> (NN16/19)</w:t>
            </w:r>
          </w:p>
        </w:tc>
      </w:tr>
      <w:tr w:rsidR="001B2FA4" w:rsidTr="00FB7C57">
        <w:trPr>
          <w:trHeight w:val="230"/>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3.</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Izvještavanje</w:t>
            </w:r>
            <w:proofErr w:type="spellEnd"/>
            <w:r>
              <w:t xml:space="preserve"> </w:t>
            </w:r>
            <w:proofErr w:type="spellStart"/>
            <w:r>
              <w:t>župana</w:t>
            </w:r>
            <w:proofErr w:type="spellEnd"/>
            <w:r>
              <w:t xml:space="preserve"> </w:t>
            </w:r>
            <w:proofErr w:type="spellStart"/>
            <w:r>
              <w:t>i</w:t>
            </w:r>
            <w:proofErr w:type="spellEnd"/>
            <w:r>
              <w:t xml:space="preserve"> </w:t>
            </w:r>
            <w:proofErr w:type="spellStart"/>
            <w:r>
              <w:t>predlaganje</w:t>
            </w:r>
            <w:proofErr w:type="spellEnd"/>
            <w:r>
              <w:t xml:space="preserve"> </w:t>
            </w:r>
            <w:proofErr w:type="spellStart"/>
            <w:r>
              <w:t>aktiviranja</w:t>
            </w:r>
            <w:proofErr w:type="spellEnd"/>
            <w:r>
              <w:t xml:space="preserve"> </w:t>
            </w:r>
            <w:proofErr w:type="spellStart"/>
            <w:r>
              <w:t>Županijskog</w:t>
            </w:r>
            <w:proofErr w:type="spellEnd"/>
            <w:r>
              <w:t xml:space="preserve"> </w:t>
            </w:r>
            <w:proofErr w:type="spellStart"/>
            <w:r>
              <w:t>povjerenstva</w:t>
            </w:r>
            <w:proofErr w:type="spellEnd"/>
            <w:r>
              <w:t xml:space="preserve"> za </w:t>
            </w:r>
            <w:proofErr w:type="spellStart"/>
            <w:r>
              <w:t>procjenu</w:t>
            </w:r>
            <w:proofErr w:type="spellEnd"/>
            <w:r>
              <w:t xml:space="preserve"> </w:t>
            </w:r>
            <w:proofErr w:type="spellStart"/>
            <w:r>
              <w:t>štete</w:t>
            </w:r>
            <w:proofErr w:type="spellEnd"/>
            <w:r>
              <w:t xml:space="preserve"> </w:t>
            </w:r>
            <w:proofErr w:type="spellStart"/>
            <w:r>
              <w:t>od</w:t>
            </w:r>
            <w:proofErr w:type="spellEnd"/>
            <w:r>
              <w:t xml:space="preserve"> </w:t>
            </w:r>
            <w:proofErr w:type="spellStart"/>
            <w:r>
              <w:t>prirodnih</w:t>
            </w:r>
            <w:proofErr w:type="spellEnd"/>
            <w:r>
              <w:t xml:space="preserve"> </w:t>
            </w:r>
            <w:proofErr w:type="spellStart"/>
            <w:r>
              <w:t>nepogoda</w:t>
            </w:r>
            <w:proofErr w:type="spellEnd"/>
            <w:r>
              <w:t xml:space="preserve"> </w:t>
            </w:r>
            <w:proofErr w:type="spellStart"/>
            <w:r>
              <w:t>na</w:t>
            </w:r>
            <w:proofErr w:type="spellEnd"/>
            <w:r>
              <w:t xml:space="preserve"> </w:t>
            </w:r>
            <w:proofErr w:type="spellStart"/>
            <w:r>
              <w:t>ugroženim</w:t>
            </w:r>
            <w:proofErr w:type="spellEnd"/>
            <w:r>
              <w:t xml:space="preserve"> </w:t>
            </w:r>
            <w:proofErr w:type="spellStart"/>
            <w:r>
              <w:t>područjima</w:t>
            </w:r>
            <w:proofErr w:type="spellEnd"/>
            <w:r>
              <w:t>.</w:t>
            </w:r>
          </w:p>
        </w:tc>
      </w:tr>
      <w:tr w:rsidR="001B2FA4" w:rsidTr="00FB7C57">
        <w:trPr>
          <w:trHeight w:val="244"/>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4.</w:t>
            </w:r>
          </w:p>
        </w:tc>
        <w:tc>
          <w:tcPr>
            <w:tcW w:w="7051" w:type="dxa"/>
            <w:tcBorders>
              <w:top w:val="single" w:sz="4" w:space="0" w:color="auto"/>
              <w:left w:val="single" w:sz="4" w:space="0" w:color="auto"/>
              <w:bottom w:val="single" w:sz="4" w:space="0" w:color="auto"/>
              <w:right w:val="single" w:sz="4" w:space="0" w:color="auto"/>
            </w:tcBorders>
            <w:hideMark/>
          </w:tcPr>
          <w:p w:rsidR="001B2FA4" w:rsidRPr="00EB329C" w:rsidRDefault="001B2FA4" w:rsidP="00FB7C57">
            <w:pPr>
              <w:pStyle w:val="NoSpacing"/>
              <w:spacing w:line="276" w:lineRule="auto"/>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područjima</w:t>
            </w:r>
            <w:proofErr w:type="spellEnd"/>
            <w:r w:rsidRPr="00EB329C">
              <w:rPr>
                <w:lang w:val="it-IT"/>
              </w:rPr>
              <w:t xml:space="preserve"> </w:t>
            </w:r>
            <w:proofErr w:type="spellStart"/>
            <w:r w:rsidRPr="00EB329C">
              <w:rPr>
                <w:lang w:val="it-IT"/>
              </w:rPr>
              <w:t>na</w:t>
            </w:r>
            <w:proofErr w:type="spellEnd"/>
            <w:r w:rsidRPr="00EB329C">
              <w:rPr>
                <w:lang w:val="it-IT"/>
              </w:rPr>
              <w:t xml:space="preserve"> </w:t>
            </w:r>
            <w:proofErr w:type="spellStart"/>
            <w:r w:rsidRPr="00EB329C">
              <w:rPr>
                <w:lang w:val="it-IT"/>
              </w:rPr>
              <w:t>kojima</w:t>
            </w:r>
            <w:proofErr w:type="spellEnd"/>
            <w:r w:rsidRPr="00EB329C">
              <w:rPr>
                <w:lang w:val="it-IT"/>
              </w:rPr>
              <w:t xml:space="preserve"> su </w:t>
            </w:r>
            <w:proofErr w:type="gramStart"/>
            <w:r w:rsidRPr="00EB329C">
              <w:rPr>
                <w:lang w:val="it-IT"/>
              </w:rPr>
              <w:t>se</w:t>
            </w:r>
            <w:proofErr w:type="gramEnd"/>
            <w:r w:rsidRPr="00EB329C">
              <w:rPr>
                <w:lang w:val="it-IT"/>
              </w:rPr>
              <w:t xml:space="preserve"> </w:t>
            </w:r>
            <w:proofErr w:type="spellStart"/>
            <w:r w:rsidRPr="00EB329C">
              <w:rPr>
                <w:lang w:val="it-IT"/>
              </w:rPr>
              <w:t>dogodile</w:t>
            </w:r>
            <w:proofErr w:type="spellEnd"/>
            <w:r w:rsidRPr="00EB329C">
              <w:rPr>
                <w:lang w:val="it-IT"/>
              </w:rPr>
              <w:t xml:space="preserve"> </w:t>
            </w:r>
            <w:proofErr w:type="spellStart"/>
            <w:r w:rsidRPr="00EB329C">
              <w:rPr>
                <w:lang w:val="it-IT"/>
              </w:rPr>
              <w:t>najveće</w:t>
            </w:r>
            <w:proofErr w:type="spellEnd"/>
            <w:r w:rsidRPr="00EB329C">
              <w:rPr>
                <w:lang w:val="it-IT"/>
              </w:rPr>
              <w:t xml:space="preserve"> </w:t>
            </w:r>
            <w:proofErr w:type="spellStart"/>
            <w:r w:rsidRPr="00EB329C">
              <w:rPr>
                <w:lang w:val="it-IT"/>
              </w:rPr>
              <w:t>materijalne</w:t>
            </w:r>
            <w:proofErr w:type="spellEnd"/>
            <w:r w:rsidRPr="00EB329C">
              <w:rPr>
                <w:lang w:val="it-IT"/>
              </w:rPr>
              <w:t xml:space="preserve"> </w:t>
            </w:r>
            <w:proofErr w:type="spellStart"/>
            <w:r w:rsidRPr="00EB329C">
              <w:rPr>
                <w:lang w:val="it-IT"/>
              </w:rPr>
              <w:t>štete</w:t>
            </w:r>
            <w:proofErr w:type="spellEnd"/>
            <w:r w:rsidRPr="00EB329C">
              <w:rPr>
                <w:lang w:val="it-IT"/>
              </w:rPr>
              <w:t xml:space="preserve"> od strane </w:t>
            </w:r>
            <w:proofErr w:type="spellStart"/>
            <w:r w:rsidRPr="00EB329C">
              <w:rPr>
                <w:lang w:val="it-IT"/>
              </w:rPr>
              <w:t>Stožera</w:t>
            </w:r>
            <w:proofErr w:type="spellEnd"/>
            <w:r w:rsidRPr="00EB329C">
              <w:rPr>
                <w:lang w:val="it-IT"/>
              </w:rPr>
              <w:t xml:space="preserve"> CZ</w:t>
            </w:r>
          </w:p>
        </w:tc>
      </w:tr>
      <w:tr w:rsidR="001B2FA4"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 xml:space="preserve">6. </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rsidRPr="00EB329C">
              <w:rPr>
                <w:lang w:val="it-IT"/>
              </w:rPr>
              <w:t>Aktiviranje</w:t>
            </w:r>
            <w:proofErr w:type="spellEnd"/>
            <w:r w:rsidRPr="00EB329C">
              <w:rPr>
                <w:lang w:val="it-IT"/>
              </w:rPr>
              <w:t xml:space="preserve"> </w:t>
            </w:r>
            <w:proofErr w:type="spellStart"/>
            <w:r w:rsidRPr="00EB329C">
              <w:rPr>
                <w:lang w:val="it-IT"/>
              </w:rPr>
              <w:t>operativnih</w:t>
            </w:r>
            <w:proofErr w:type="spellEnd"/>
            <w:r w:rsidRPr="00EB329C">
              <w:rPr>
                <w:lang w:val="it-IT"/>
              </w:rPr>
              <w:t xml:space="preserve"> </w:t>
            </w:r>
            <w:proofErr w:type="spellStart"/>
            <w:r w:rsidRPr="00EB329C">
              <w:rPr>
                <w:lang w:val="it-IT"/>
              </w:rPr>
              <w:t>snaga</w:t>
            </w:r>
            <w:proofErr w:type="spellEnd"/>
            <w:r w:rsidRPr="00EB329C">
              <w:rPr>
                <w:lang w:val="it-IT"/>
              </w:rPr>
              <w:t xml:space="preserve"> </w:t>
            </w:r>
            <w:proofErr w:type="spellStart"/>
            <w:r w:rsidRPr="00EB329C">
              <w:rPr>
                <w:lang w:val="it-IT"/>
              </w:rPr>
              <w:t>sustava</w:t>
            </w:r>
            <w:proofErr w:type="spellEnd"/>
            <w:r w:rsidRPr="00EB329C">
              <w:rPr>
                <w:lang w:val="it-IT"/>
              </w:rPr>
              <w:t xml:space="preserve"> CZ </w:t>
            </w:r>
            <w:proofErr w:type="spellStart"/>
            <w:r w:rsidRPr="00EB329C">
              <w:rPr>
                <w:lang w:val="it-IT"/>
              </w:rPr>
              <w:t>Općine</w:t>
            </w:r>
            <w:proofErr w:type="spellEnd"/>
            <w:r w:rsidRPr="00EB329C">
              <w:rPr>
                <w:lang w:val="it-IT"/>
              </w:rPr>
              <w:t xml:space="preserve"> </w:t>
            </w:r>
            <w:proofErr w:type="spellStart"/>
            <w:r w:rsidRPr="00EB329C">
              <w:rPr>
                <w:lang w:val="it-IT"/>
              </w:rPr>
              <w:t>Kaštelir-Labinci</w:t>
            </w:r>
            <w:proofErr w:type="spellEnd"/>
            <w:r w:rsidRPr="00EB329C">
              <w:rPr>
                <w:lang w:val="it-IT"/>
              </w:rPr>
              <w:t xml:space="preserve"> – Castelliere-S. </w:t>
            </w:r>
            <w:r w:rsidRPr="00A51974">
              <w:t>Domenica</w:t>
            </w:r>
            <w:r w:rsidRPr="00FF6B84">
              <w:t xml:space="preserve"> </w:t>
            </w:r>
            <w:r>
              <w:t>(</w:t>
            </w:r>
            <w:proofErr w:type="spellStart"/>
            <w:r>
              <w:t>provodi</w:t>
            </w:r>
            <w:proofErr w:type="spellEnd"/>
            <w:r>
              <w:t xml:space="preserve"> </w:t>
            </w:r>
            <w:proofErr w:type="spellStart"/>
            <w:r>
              <w:t>Stožer</w:t>
            </w:r>
            <w:proofErr w:type="spellEnd"/>
            <w:r>
              <w:t xml:space="preserve"> CZ </w:t>
            </w:r>
            <w:proofErr w:type="spellStart"/>
            <w:r>
              <w:t>na</w:t>
            </w:r>
            <w:proofErr w:type="spellEnd"/>
            <w:r>
              <w:t xml:space="preserve"> </w:t>
            </w:r>
            <w:proofErr w:type="spellStart"/>
            <w:r>
              <w:t>čelu</w:t>
            </w:r>
            <w:proofErr w:type="spellEnd"/>
            <w:r>
              <w:t xml:space="preserve"> s </w:t>
            </w:r>
            <w:proofErr w:type="spellStart"/>
            <w:r>
              <w:t>općinskim</w:t>
            </w:r>
            <w:proofErr w:type="spellEnd"/>
            <w:r>
              <w:t xml:space="preserve"> </w:t>
            </w:r>
            <w:proofErr w:type="spellStart"/>
            <w:r>
              <w:t>načelnikom</w:t>
            </w:r>
            <w:proofErr w:type="spellEnd"/>
            <w:r>
              <w:t>)</w:t>
            </w:r>
          </w:p>
        </w:tc>
      </w:tr>
      <w:tr w:rsidR="001B2FA4" w:rsidTr="00FB7C57">
        <w:trPr>
          <w:trHeight w:val="176"/>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8.</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Pozivanje</w:t>
            </w:r>
            <w:proofErr w:type="spellEnd"/>
            <w:r>
              <w:t xml:space="preserve"> </w:t>
            </w:r>
            <w:proofErr w:type="spellStart"/>
            <w:r>
              <w:t>vlasnika</w:t>
            </w:r>
            <w:proofErr w:type="spellEnd"/>
            <w:r>
              <w:t xml:space="preserve"> </w:t>
            </w:r>
            <w:proofErr w:type="spellStart"/>
            <w:r>
              <w:t>poduzeća</w:t>
            </w:r>
            <w:proofErr w:type="spellEnd"/>
            <w:r>
              <w:t xml:space="preserve"> </w:t>
            </w:r>
            <w:proofErr w:type="spellStart"/>
            <w:r>
              <w:t>i</w:t>
            </w:r>
            <w:proofErr w:type="spellEnd"/>
            <w:r>
              <w:t xml:space="preserve"> </w:t>
            </w:r>
            <w:proofErr w:type="spellStart"/>
            <w:r>
              <w:t>obrta</w:t>
            </w:r>
            <w:proofErr w:type="spellEnd"/>
            <w:r>
              <w:t xml:space="preserve"> </w:t>
            </w:r>
            <w:proofErr w:type="spellStart"/>
            <w:r>
              <w:t>koji</w:t>
            </w:r>
            <w:proofErr w:type="spellEnd"/>
            <w:r>
              <w:t xml:space="preserve"> se </w:t>
            </w:r>
            <w:proofErr w:type="spellStart"/>
            <w:r>
              <w:t>bave</w:t>
            </w:r>
            <w:proofErr w:type="spellEnd"/>
            <w:r>
              <w:t xml:space="preserve"> </w:t>
            </w:r>
            <w:proofErr w:type="spellStart"/>
            <w:r>
              <w:t>takvom</w:t>
            </w:r>
            <w:proofErr w:type="spellEnd"/>
            <w:r>
              <w:t xml:space="preserve"> </w:t>
            </w:r>
            <w:proofErr w:type="spellStart"/>
            <w:r>
              <w:t>vrstom</w:t>
            </w:r>
            <w:proofErr w:type="spellEnd"/>
            <w:r>
              <w:t xml:space="preserve"> </w:t>
            </w:r>
            <w:proofErr w:type="spellStart"/>
            <w:r>
              <w:t>djelatnosti</w:t>
            </w:r>
            <w:proofErr w:type="spellEnd"/>
            <w:r>
              <w:t xml:space="preserve"> </w:t>
            </w:r>
            <w:proofErr w:type="spellStart"/>
            <w:r>
              <w:t>koja</w:t>
            </w:r>
            <w:proofErr w:type="spellEnd"/>
            <w:r>
              <w:t xml:space="preserve"> </w:t>
            </w:r>
            <w:proofErr w:type="spellStart"/>
            <w:r>
              <w:t>može</w:t>
            </w:r>
            <w:proofErr w:type="spellEnd"/>
            <w:r>
              <w:t xml:space="preserve"> </w:t>
            </w:r>
            <w:proofErr w:type="spellStart"/>
            <w:r>
              <w:t>izvršiti</w:t>
            </w:r>
            <w:proofErr w:type="spellEnd"/>
            <w:r>
              <w:t xml:space="preserve"> </w:t>
            </w:r>
            <w:proofErr w:type="spellStart"/>
            <w:r>
              <w:t>privremenu</w:t>
            </w:r>
            <w:proofErr w:type="spellEnd"/>
            <w:r>
              <w:t xml:space="preserve"> </w:t>
            </w:r>
            <w:proofErr w:type="spellStart"/>
            <w:r>
              <w:t>sanaciju</w:t>
            </w:r>
            <w:proofErr w:type="spellEnd"/>
            <w:r>
              <w:t xml:space="preserve"> </w:t>
            </w:r>
            <w:proofErr w:type="spellStart"/>
            <w:r>
              <w:t>štete</w:t>
            </w:r>
            <w:proofErr w:type="spellEnd"/>
          </w:p>
        </w:tc>
      </w:tr>
      <w:tr w:rsidR="001B2FA4" w:rsidTr="00FB7C57">
        <w:trPr>
          <w:trHeight w:val="299"/>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9.</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Povjerenstvo</w:t>
            </w:r>
            <w:proofErr w:type="spellEnd"/>
            <w:r>
              <w:t xml:space="preserve"> </w:t>
            </w:r>
            <w:proofErr w:type="spellStart"/>
            <w:r>
              <w:t>nastavlja</w:t>
            </w:r>
            <w:proofErr w:type="spellEnd"/>
            <w:r>
              <w:t xml:space="preserve"> </w:t>
            </w:r>
            <w:proofErr w:type="spellStart"/>
            <w:r>
              <w:t>aktivnosti</w:t>
            </w:r>
            <w:proofErr w:type="spellEnd"/>
            <w:r>
              <w:t xml:space="preserve"> </w:t>
            </w:r>
            <w:proofErr w:type="spellStart"/>
            <w:r>
              <w:t>na</w:t>
            </w:r>
            <w:proofErr w:type="spellEnd"/>
            <w:r>
              <w:t xml:space="preserve"> </w:t>
            </w:r>
            <w:proofErr w:type="spellStart"/>
            <w:r>
              <w:t>popisu</w:t>
            </w:r>
            <w:proofErr w:type="spellEnd"/>
            <w:r>
              <w:t xml:space="preserve"> </w:t>
            </w:r>
            <w:proofErr w:type="spellStart"/>
            <w:r>
              <w:t>i</w:t>
            </w:r>
            <w:proofErr w:type="spellEnd"/>
            <w:r>
              <w:t xml:space="preserve"> </w:t>
            </w:r>
            <w:proofErr w:type="spellStart"/>
            <w:r>
              <w:t>procjeni</w:t>
            </w:r>
            <w:proofErr w:type="spellEnd"/>
            <w:r>
              <w:t xml:space="preserve"> </w:t>
            </w:r>
            <w:proofErr w:type="spellStart"/>
            <w:r>
              <w:t>štete</w:t>
            </w:r>
            <w:proofErr w:type="spellEnd"/>
            <w:r>
              <w:t xml:space="preserve"> </w:t>
            </w:r>
            <w:proofErr w:type="spellStart"/>
            <w:r>
              <w:t>sukladno</w:t>
            </w:r>
            <w:proofErr w:type="spellEnd"/>
            <w:r>
              <w:t xml:space="preserve"> </w:t>
            </w:r>
            <w:proofErr w:type="spellStart"/>
            <w:r>
              <w:t>Zakonu</w:t>
            </w:r>
            <w:proofErr w:type="spellEnd"/>
            <w:r>
              <w:t xml:space="preserve"> </w:t>
            </w:r>
            <w:proofErr w:type="spellStart"/>
            <w:r>
              <w:t>te</w:t>
            </w:r>
            <w:proofErr w:type="spellEnd"/>
            <w:r>
              <w:t xml:space="preserve"> o </w:t>
            </w:r>
            <w:proofErr w:type="spellStart"/>
            <w:r>
              <w:t>rezultatima</w:t>
            </w:r>
            <w:proofErr w:type="spellEnd"/>
            <w:r>
              <w:t xml:space="preserve"> </w:t>
            </w:r>
            <w:proofErr w:type="spellStart"/>
            <w:r>
              <w:t>izvješćuje</w:t>
            </w:r>
            <w:proofErr w:type="spellEnd"/>
            <w:r>
              <w:t xml:space="preserve"> </w:t>
            </w:r>
            <w:proofErr w:type="spellStart"/>
            <w:r>
              <w:t>Povjerenstvo</w:t>
            </w:r>
            <w:proofErr w:type="spellEnd"/>
            <w:r>
              <w:t xml:space="preserve"> </w:t>
            </w:r>
            <w:proofErr w:type="spellStart"/>
            <w:r>
              <w:t>Istarske</w:t>
            </w:r>
            <w:proofErr w:type="spellEnd"/>
            <w:r>
              <w:t xml:space="preserve"> </w:t>
            </w:r>
            <w:proofErr w:type="spellStart"/>
            <w:r>
              <w:t>županije</w:t>
            </w:r>
            <w:proofErr w:type="spellEnd"/>
          </w:p>
        </w:tc>
      </w:tr>
      <w:bookmarkEnd w:id="338"/>
    </w:tbl>
    <w:p w:rsidR="001B2FA4" w:rsidRDefault="001B2FA4" w:rsidP="001B2FA4">
      <w:pPr>
        <w:spacing w:after="120"/>
        <w:rPr>
          <w:rFonts w:ascii="Arial Narrow" w:eastAsiaTheme="minorEastAsia" w:hAnsi="Arial Narrow"/>
          <w:b/>
          <w:bCs/>
          <w:szCs w:val="22"/>
          <w:lang w:eastAsia="hr-HR"/>
        </w:rPr>
      </w:pPr>
    </w:p>
    <w:p w:rsidR="001B2FA4" w:rsidRDefault="001B2FA4" w:rsidP="001B2FA4">
      <w:pPr>
        <w:spacing w:after="120"/>
        <w:rPr>
          <w:rFonts w:ascii="Arial Narrow" w:eastAsiaTheme="minorEastAsia" w:hAnsi="Arial Narrow"/>
          <w:szCs w:val="22"/>
          <w:lang w:eastAsia="hr-HR"/>
        </w:rPr>
      </w:pPr>
      <w:bookmarkStart w:id="340" w:name="_Hlk26173932"/>
      <w:r>
        <w:rPr>
          <w:rFonts w:ascii="Arial Narrow" w:eastAsiaTheme="minorEastAsia" w:hAnsi="Arial Narrow"/>
          <w:b/>
          <w:bCs/>
          <w:szCs w:val="22"/>
          <w:lang w:eastAsia="hr-HR"/>
        </w:rPr>
        <w:t>Nositelji mjera</w:t>
      </w:r>
      <w:r>
        <w:rPr>
          <w:rFonts w:ascii="Arial Narrow" w:eastAsiaTheme="minorEastAsia" w:hAnsi="Arial Narrow"/>
          <w:szCs w:val="22"/>
          <w:lang w:eastAsia="hr-HR"/>
        </w:rPr>
        <w:t xml:space="preserve"> su:</w:t>
      </w:r>
    </w:p>
    <w:tbl>
      <w:tblPr>
        <w:tblW w:w="32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0"/>
      </w:tblGrid>
      <w:tr w:rsidR="001B2FA4" w:rsidRPr="00AB22D0" w:rsidTr="00FB7C57">
        <w:trPr>
          <w:trHeight w:val="519"/>
          <w:tblHeader/>
          <w:jc w:val="center"/>
        </w:trPr>
        <w:tc>
          <w:tcPr>
            <w:tcW w:w="5000" w:type="pct"/>
            <w:shd w:val="clear" w:color="auto" w:fill="D9D9D9" w:themeFill="background1" w:themeFillShade="D9"/>
            <w:vAlign w:val="center"/>
          </w:tcPr>
          <w:bookmarkEnd w:id="340"/>
          <w:p w:rsidR="001B2FA4" w:rsidRPr="00EB329C" w:rsidRDefault="001B2FA4" w:rsidP="00FB7C57">
            <w:pPr>
              <w:pStyle w:val="NoSpacing"/>
              <w:rPr>
                <w:b/>
                <w:bCs/>
                <w:lang w:val="hr-HR"/>
              </w:rPr>
            </w:pPr>
            <w:r w:rsidRPr="00EB329C">
              <w:rPr>
                <w:b/>
                <w:bCs/>
                <w:lang w:val="hr-HR"/>
              </w:rPr>
              <w:t>Nositelji mjera u slučaju tuče</w:t>
            </w:r>
          </w:p>
        </w:tc>
      </w:tr>
      <w:tr w:rsidR="001B2FA4" w:rsidRPr="00C661BC" w:rsidTr="00FB7C57">
        <w:trPr>
          <w:trHeight w:val="304"/>
          <w:jc w:val="center"/>
        </w:trPr>
        <w:tc>
          <w:tcPr>
            <w:tcW w:w="5000" w:type="pct"/>
            <w:tcBorders>
              <w:bottom w:val="single" w:sz="4" w:space="0" w:color="auto"/>
            </w:tcBorders>
            <w:vAlign w:val="center"/>
          </w:tcPr>
          <w:p w:rsidR="001B2FA4" w:rsidRPr="00AB22D0" w:rsidRDefault="001B2FA4" w:rsidP="00C758B4">
            <w:pPr>
              <w:pStyle w:val="NoSpacing"/>
              <w:numPr>
                <w:ilvl w:val="0"/>
                <w:numId w:val="103"/>
              </w:numPr>
              <w:spacing w:before="120" w:after="120"/>
              <w:rPr>
                <w:b/>
              </w:rPr>
            </w:pPr>
            <w:proofErr w:type="spellStart"/>
            <w:r w:rsidRPr="00AB22D0">
              <w:t>Stožer</w:t>
            </w:r>
            <w:proofErr w:type="spellEnd"/>
            <w:r w:rsidRPr="00AB22D0">
              <w:t xml:space="preserve"> </w:t>
            </w:r>
            <w:proofErr w:type="spellStart"/>
            <w:r w:rsidRPr="00AB22D0">
              <w:t>civilne</w:t>
            </w:r>
            <w:proofErr w:type="spellEnd"/>
            <w:r w:rsidRPr="00AB22D0">
              <w:t xml:space="preserve"> </w:t>
            </w:r>
            <w:proofErr w:type="spellStart"/>
            <w:r w:rsidRPr="00AB22D0">
              <w:t>zaštite</w:t>
            </w:r>
            <w:proofErr w:type="spellEnd"/>
            <w:r w:rsidRPr="00AB22D0">
              <w:t xml:space="preserve"> </w:t>
            </w:r>
          </w:p>
          <w:p w:rsidR="001B2FA4" w:rsidRPr="00AB22D0" w:rsidRDefault="001B2FA4" w:rsidP="00C758B4">
            <w:pPr>
              <w:pStyle w:val="NoSpacing"/>
              <w:numPr>
                <w:ilvl w:val="0"/>
                <w:numId w:val="103"/>
              </w:numPr>
              <w:spacing w:before="120" w:after="120"/>
              <w:ind w:hanging="357"/>
              <w:rPr>
                <w:b/>
              </w:rPr>
            </w:pPr>
            <w:proofErr w:type="spellStart"/>
            <w:r w:rsidRPr="00AB22D0">
              <w:t>Koordinatori</w:t>
            </w:r>
            <w:proofErr w:type="spellEnd"/>
            <w:r w:rsidRPr="00AB22D0">
              <w:t xml:space="preserve"> </w:t>
            </w:r>
            <w:proofErr w:type="spellStart"/>
            <w:r w:rsidRPr="00AB22D0">
              <w:t>na</w:t>
            </w:r>
            <w:proofErr w:type="spellEnd"/>
            <w:r w:rsidRPr="00AB22D0">
              <w:t xml:space="preserve"> </w:t>
            </w:r>
            <w:proofErr w:type="spellStart"/>
            <w:r w:rsidRPr="00AB22D0">
              <w:t>lokaciji</w:t>
            </w:r>
            <w:proofErr w:type="spellEnd"/>
          </w:p>
          <w:p w:rsidR="001B2FA4" w:rsidRPr="00AB22D0" w:rsidRDefault="001B2FA4" w:rsidP="00C758B4">
            <w:pPr>
              <w:pStyle w:val="NoSpacing"/>
              <w:numPr>
                <w:ilvl w:val="0"/>
                <w:numId w:val="103"/>
              </w:numPr>
              <w:spacing w:before="120" w:after="120"/>
              <w:ind w:hanging="357"/>
              <w:rPr>
                <w:b/>
              </w:rPr>
            </w:pPr>
            <w:proofErr w:type="spellStart"/>
            <w:r w:rsidRPr="00AB22D0">
              <w:t>Operativne</w:t>
            </w:r>
            <w:proofErr w:type="spellEnd"/>
            <w:r w:rsidRPr="00AB22D0">
              <w:t xml:space="preserve"> </w:t>
            </w:r>
            <w:proofErr w:type="spellStart"/>
            <w:r w:rsidRPr="00AB22D0">
              <w:t>snage</w:t>
            </w:r>
            <w:proofErr w:type="spellEnd"/>
            <w:r w:rsidRPr="00AB22D0">
              <w:t xml:space="preserve"> </w:t>
            </w:r>
            <w:proofErr w:type="spellStart"/>
            <w:r w:rsidRPr="00AB22D0">
              <w:t>vatrogastva</w:t>
            </w:r>
            <w:proofErr w:type="spellEnd"/>
          </w:p>
          <w:p w:rsidR="001B2FA4" w:rsidRPr="00AB22D0" w:rsidRDefault="001B2FA4" w:rsidP="00C758B4">
            <w:pPr>
              <w:pStyle w:val="NoSpacing"/>
              <w:numPr>
                <w:ilvl w:val="0"/>
                <w:numId w:val="97"/>
              </w:numPr>
              <w:spacing w:before="120" w:after="120"/>
              <w:ind w:left="1156" w:hanging="357"/>
              <w:rPr>
                <w:b/>
              </w:rPr>
            </w:pPr>
            <w:r w:rsidRPr="00AB22D0">
              <w:t xml:space="preserve">JVP </w:t>
            </w:r>
            <w:r>
              <w:t>Poreč</w:t>
            </w:r>
          </w:p>
          <w:p w:rsidR="001B2FA4" w:rsidRPr="00AB22D0" w:rsidRDefault="001B2FA4" w:rsidP="00C758B4">
            <w:pPr>
              <w:pStyle w:val="NoSpacing"/>
              <w:numPr>
                <w:ilvl w:val="0"/>
                <w:numId w:val="97"/>
              </w:numPr>
              <w:spacing w:before="120" w:after="120"/>
              <w:ind w:left="1156" w:hanging="357"/>
              <w:rPr>
                <w:b/>
              </w:rPr>
            </w:pPr>
            <w:r w:rsidRPr="00AB22D0">
              <w:t xml:space="preserve">DVD </w:t>
            </w:r>
            <w:proofErr w:type="spellStart"/>
            <w:r>
              <w:t>Grom</w:t>
            </w:r>
            <w:proofErr w:type="spellEnd"/>
          </w:p>
          <w:p w:rsidR="001B2FA4" w:rsidRPr="00EB329C" w:rsidRDefault="001B2FA4" w:rsidP="00C758B4">
            <w:pPr>
              <w:pStyle w:val="NoSpacing"/>
              <w:numPr>
                <w:ilvl w:val="0"/>
                <w:numId w:val="103"/>
              </w:numPr>
              <w:spacing w:before="120" w:after="120"/>
              <w:ind w:hanging="357"/>
              <w:rPr>
                <w:b/>
                <w:lang w:val="it-IT"/>
              </w:rPr>
            </w:pPr>
            <w:proofErr w:type="spellStart"/>
            <w:r w:rsidRPr="00EB329C">
              <w:rPr>
                <w:lang w:val="it-IT"/>
              </w:rPr>
              <w:t>Pravne</w:t>
            </w:r>
            <w:proofErr w:type="spellEnd"/>
            <w:r w:rsidRPr="00EB329C">
              <w:rPr>
                <w:lang w:val="it-IT"/>
              </w:rPr>
              <w:t xml:space="preserve"> </w:t>
            </w:r>
            <w:proofErr w:type="spellStart"/>
            <w:r w:rsidRPr="00EB329C">
              <w:rPr>
                <w:lang w:val="it-IT"/>
              </w:rPr>
              <w:t>osobe</w:t>
            </w:r>
            <w:proofErr w:type="spellEnd"/>
            <w:r w:rsidRPr="00EB329C">
              <w:rPr>
                <w:lang w:val="it-IT"/>
              </w:rPr>
              <w:t xml:space="preserve"> od </w:t>
            </w:r>
            <w:proofErr w:type="spellStart"/>
            <w:r w:rsidRPr="00EB329C">
              <w:rPr>
                <w:lang w:val="it-IT"/>
              </w:rPr>
              <w:t>interesa</w:t>
            </w:r>
            <w:proofErr w:type="spellEnd"/>
            <w:r w:rsidRPr="00EB329C">
              <w:rPr>
                <w:lang w:val="it-IT"/>
              </w:rPr>
              <w:t xml:space="preserve"> za </w:t>
            </w:r>
            <w:proofErr w:type="spellStart"/>
            <w:r w:rsidRPr="00EB329C">
              <w:rPr>
                <w:lang w:val="it-IT"/>
              </w:rPr>
              <w:t>sustavu</w:t>
            </w:r>
            <w:proofErr w:type="spellEnd"/>
            <w:r w:rsidRPr="00EB329C">
              <w:rPr>
                <w:lang w:val="it-IT"/>
              </w:rPr>
              <w:t xml:space="preserve"> </w:t>
            </w:r>
            <w:proofErr w:type="spellStart"/>
            <w:r w:rsidRPr="00EB329C">
              <w:rPr>
                <w:lang w:val="it-IT"/>
              </w:rPr>
              <w:t>civilne</w:t>
            </w:r>
            <w:proofErr w:type="spellEnd"/>
            <w:r w:rsidRPr="00EB329C">
              <w:rPr>
                <w:lang w:val="it-IT"/>
              </w:rPr>
              <w:t xml:space="preserve"> </w:t>
            </w:r>
            <w:proofErr w:type="spellStart"/>
            <w:r w:rsidRPr="00EB329C">
              <w:rPr>
                <w:lang w:val="it-IT"/>
              </w:rPr>
              <w:t>zaštite</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lastRenderedPageBreak/>
              <w:t>Komunalna</w:t>
            </w:r>
            <w:proofErr w:type="spellEnd"/>
            <w:r w:rsidRPr="00EB329C">
              <w:rPr>
                <w:lang w:val="it-IT"/>
              </w:rPr>
              <w:t xml:space="preserve"> firma </w:t>
            </w:r>
            <w:proofErr w:type="spellStart"/>
            <w:r w:rsidRPr="00EB329C">
              <w:rPr>
                <w:lang w:val="it-IT"/>
              </w:rPr>
              <w:t>Mavriš</w:t>
            </w:r>
            <w:proofErr w:type="spellEnd"/>
            <w:r w:rsidRPr="00EB329C">
              <w:rPr>
                <w:lang w:val="it-IT"/>
              </w:rPr>
              <w:t xml:space="preserve"> </w:t>
            </w:r>
            <w:proofErr w:type="spellStart"/>
            <w:r w:rsidRPr="00EB329C">
              <w:rPr>
                <w:lang w:val="it-IT"/>
              </w:rPr>
              <w:t>d.o.o</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Istarski</w:t>
            </w:r>
            <w:proofErr w:type="spellEnd"/>
            <w:r w:rsidRPr="00EB329C">
              <w:rPr>
                <w:lang w:val="it-IT"/>
              </w:rPr>
              <w:t xml:space="preserve"> </w:t>
            </w:r>
            <w:proofErr w:type="spellStart"/>
            <w:r w:rsidRPr="00EB329C">
              <w:rPr>
                <w:lang w:val="it-IT"/>
              </w:rPr>
              <w:t>vodovod</w:t>
            </w:r>
            <w:proofErr w:type="spellEnd"/>
            <w:r w:rsidRPr="00EB329C">
              <w:rPr>
                <w:lang w:val="it-IT"/>
              </w:rPr>
              <w:t xml:space="preserve"> </w:t>
            </w:r>
            <w:proofErr w:type="spellStart"/>
            <w:r w:rsidRPr="00EB329C">
              <w:rPr>
                <w:lang w:val="it-IT"/>
              </w:rPr>
              <w:t>d.o.o</w:t>
            </w:r>
            <w:proofErr w:type="spellEnd"/>
            <w:r w:rsidRPr="00EB329C">
              <w:rPr>
                <w:lang w:val="it-IT"/>
              </w:rPr>
              <w:t xml:space="preserve">. </w:t>
            </w:r>
            <w:proofErr w:type="spellStart"/>
            <w:r w:rsidRPr="00EB329C">
              <w:rPr>
                <w:lang w:val="it-IT"/>
              </w:rPr>
              <w:t>Buzet</w:t>
            </w:r>
            <w:proofErr w:type="spellEnd"/>
            <w:r w:rsidRPr="00EB329C">
              <w:rPr>
                <w:lang w:val="it-IT"/>
              </w:rPr>
              <w:t xml:space="preserve">, </w:t>
            </w:r>
            <w:proofErr w:type="spellStart"/>
            <w:r w:rsidRPr="00EB329C">
              <w:rPr>
                <w:lang w:val="it-IT"/>
              </w:rPr>
              <w:t>Ispostava</w:t>
            </w:r>
            <w:proofErr w:type="spellEnd"/>
            <w:r w:rsidRPr="00EB329C">
              <w:rPr>
                <w:lang w:val="it-IT"/>
              </w:rPr>
              <w:t xml:space="preserve"> </w:t>
            </w:r>
            <w:proofErr w:type="spellStart"/>
            <w:r w:rsidRPr="00EB329C">
              <w:rPr>
                <w:lang w:val="it-IT"/>
              </w:rPr>
              <w:t>Poreč</w:t>
            </w:r>
            <w:proofErr w:type="spellEnd"/>
          </w:p>
          <w:p w:rsidR="001B2FA4" w:rsidRDefault="001B2FA4" w:rsidP="00C758B4">
            <w:pPr>
              <w:pStyle w:val="NoSpacing"/>
              <w:numPr>
                <w:ilvl w:val="0"/>
                <w:numId w:val="103"/>
              </w:numPr>
              <w:spacing w:before="120" w:after="120"/>
              <w:ind w:hanging="357"/>
              <w:rPr>
                <w:b/>
              </w:rPr>
            </w:pPr>
            <w:proofErr w:type="spellStart"/>
            <w:r>
              <w:t>Udruge</w:t>
            </w:r>
            <w:proofErr w:type="spellEnd"/>
          </w:p>
          <w:p w:rsidR="001B2FA4" w:rsidRPr="00C661BC" w:rsidRDefault="001B2FA4" w:rsidP="00C758B4">
            <w:pPr>
              <w:pStyle w:val="NoSpacing"/>
              <w:numPr>
                <w:ilvl w:val="0"/>
                <w:numId w:val="97"/>
              </w:numPr>
              <w:spacing w:before="120" w:after="120"/>
              <w:ind w:left="1156" w:hanging="357"/>
              <w:rPr>
                <w:b/>
              </w:rPr>
            </w:pPr>
            <w:proofErr w:type="spellStart"/>
            <w:r>
              <w:t>Lovačko</w:t>
            </w:r>
            <w:proofErr w:type="spellEnd"/>
            <w:r>
              <w:t xml:space="preserve"> </w:t>
            </w:r>
            <w:proofErr w:type="spellStart"/>
            <w:r>
              <w:t>društvo</w:t>
            </w:r>
            <w:proofErr w:type="spellEnd"/>
            <w:r>
              <w:t xml:space="preserve"> </w:t>
            </w:r>
            <w:proofErr w:type="spellStart"/>
            <w:r>
              <w:t>Fazan</w:t>
            </w:r>
            <w:proofErr w:type="spellEnd"/>
            <w:r>
              <w:t xml:space="preserve"> </w:t>
            </w:r>
            <w:proofErr w:type="spellStart"/>
            <w:r>
              <w:t>Kaštelir</w:t>
            </w:r>
            <w:proofErr w:type="spellEnd"/>
            <w:r>
              <w:t xml:space="preserve"> - </w:t>
            </w:r>
            <w:proofErr w:type="spellStart"/>
            <w:r>
              <w:t>Vižinada</w:t>
            </w:r>
            <w:proofErr w:type="spellEnd"/>
          </w:p>
        </w:tc>
      </w:tr>
    </w:tbl>
    <w:p w:rsidR="001B2FA4" w:rsidRDefault="001B2FA4" w:rsidP="001B2FA4">
      <w:pPr>
        <w:spacing w:after="120"/>
        <w:rPr>
          <w:rFonts w:ascii="Arial Narrow" w:eastAsiaTheme="minorEastAsia" w:hAnsi="Arial Narrow"/>
          <w:szCs w:val="22"/>
          <w:lang w:eastAsia="hr-HR"/>
        </w:rPr>
      </w:pPr>
    </w:p>
    <w:p w:rsidR="001B2FA4" w:rsidRDefault="001B2FA4" w:rsidP="001B2FA4">
      <w:pPr>
        <w:spacing w:after="120"/>
        <w:rPr>
          <w:rFonts w:ascii="Arial Narrow" w:eastAsiaTheme="minorEastAsia" w:hAnsi="Arial Narrow"/>
          <w:szCs w:val="22"/>
          <w:lang w:eastAsia="hr-HR"/>
        </w:rPr>
      </w:pPr>
      <w:bookmarkStart w:id="341" w:name="_Hlk26174051"/>
      <w:r>
        <w:rPr>
          <w:rFonts w:ascii="Arial Narrow" w:eastAsiaTheme="minorEastAsia" w:hAnsi="Arial Narrow"/>
          <w:szCs w:val="22"/>
          <w:lang w:eastAsia="hr-HR"/>
        </w:rPr>
        <w:t>Uz navedeno, u sustav se primarno (uz vatrogasne snage) uključuju žurne službe (hitna medicinska pomoć, policija..)</w:t>
      </w:r>
    </w:p>
    <w:p w:rsidR="001B2FA4" w:rsidRDefault="001B2FA4" w:rsidP="001B2FA4">
      <w:pPr>
        <w:rPr>
          <w:rFonts w:ascii="Arial Narrow" w:eastAsiaTheme="minorEastAsia" w:hAnsi="Arial Narrow"/>
          <w:szCs w:val="22"/>
          <w:lang w:eastAsia="hr-HR"/>
        </w:rPr>
      </w:pPr>
      <w:r>
        <w:rPr>
          <w:rFonts w:ascii="Arial Narrow" w:eastAsiaTheme="minorEastAsia" w:hAnsi="Arial Narrow"/>
          <w:szCs w:val="22"/>
          <w:lang w:eastAsia="hr-HR"/>
        </w:rPr>
        <w:t xml:space="preserve">U slučaju nastajanja tuče postupa se sukladno Planu djelovanja civilne zaštite Općine </w:t>
      </w:r>
      <w:proofErr w:type="spellStart"/>
      <w:r w:rsidRPr="00A51974">
        <w:rPr>
          <w:rFonts w:ascii="Arial Narrow" w:eastAsiaTheme="minorEastAsia" w:hAnsi="Arial Narrow"/>
          <w:szCs w:val="22"/>
          <w:lang w:eastAsia="hr-HR"/>
        </w:rPr>
        <w:t>Kaštelir</w:t>
      </w:r>
      <w:proofErr w:type="spellEnd"/>
      <w:r w:rsidRPr="00A51974">
        <w:rPr>
          <w:rFonts w:ascii="Arial Narrow" w:eastAsiaTheme="minorEastAsia" w:hAnsi="Arial Narrow"/>
          <w:szCs w:val="22"/>
          <w:lang w:eastAsia="hr-HR"/>
        </w:rPr>
        <w:t xml:space="preserve">-Labinci – </w:t>
      </w:r>
      <w:proofErr w:type="spellStart"/>
      <w:r w:rsidRPr="00A51974">
        <w:rPr>
          <w:rFonts w:ascii="Arial Narrow" w:eastAsiaTheme="minorEastAsia" w:hAnsi="Arial Narrow"/>
          <w:szCs w:val="22"/>
          <w:lang w:eastAsia="hr-HR"/>
        </w:rPr>
        <w:t>Castelliere</w:t>
      </w:r>
      <w:proofErr w:type="spellEnd"/>
      <w:r w:rsidRPr="00A51974">
        <w:rPr>
          <w:rFonts w:ascii="Arial Narrow" w:eastAsiaTheme="minorEastAsia" w:hAnsi="Arial Narrow"/>
          <w:szCs w:val="22"/>
          <w:lang w:eastAsia="hr-HR"/>
        </w:rPr>
        <w:t>-S. Domenica</w:t>
      </w:r>
      <w:r>
        <w:rPr>
          <w:rFonts w:ascii="Arial Narrow" w:eastAsiaTheme="minorEastAsia" w:hAnsi="Arial Narrow"/>
          <w:szCs w:val="22"/>
          <w:lang w:eastAsia="hr-HR"/>
        </w:rPr>
        <w:t>.</w:t>
      </w:r>
    </w:p>
    <w:p w:rsidR="001B2FA4" w:rsidRDefault="001B2FA4" w:rsidP="001B2FA4">
      <w:pPr>
        <w:rPr>
          <w:rFonts w:ascii="Arial Narrow" w:eastAsiaTheme="minorEastAsia" w:hAnsi="Arial Narrow"/>
          <w:szCs w:val="22"/>
          <w:lang w:eastAsia="hr-HR"/>
        </w:rPr>
      </w:pPr>
      <w:r>
        <w:rPr>
          <w:rFonts w:ascii="Arial Narrow" w:eastAsiaTheme="minorEastAsia" w:hAnsi="Arial Narrow"/>
          <w:szCs w:val="22"/>
          <w:lang w:eastAsia="hr-HR"/>
        </w:rPr>
        <w:t>Nakon proglašenja prirodne nepogode, u cilju dodjele novčanih sredstava za djelomičnu sanaciju šteta od prirodnih nepogoda, nadležna tijela iz poglavlja 6 provode odgovarajuće radnje.</w:t>
      </w:r>
    </w:p>
    <w:p w:rsidR="001B2FA4" w:rsidRPr="0068202F" w:rsidRDefault="001B2FA4" w:rsidP="00C758B4">
      <w:pPr>
        <w:pStyle w:val="Heading3"/>
        <w:keepLines/>
        <w:numPr>
          <w:ilvl w:val="2"/>
          <w:numId w:val="86"/>
        </w:numPr>
        <w:spacing w:before="40" w:after="160" w:line="276" w:lineRule="auto"/>
        <w:jc w:val="both"/>
      </w:pPr>
      <w:bookmarkStart w:id="342" w:name="_Toc25832104"/>
      <w:bookmarkStart w:id="343" w:name="_Hlk26174063"/>
      <w:bookmarkEnd w:id="341"/>
      <w:r>
        <w:t>Ostale radnje koje uključuju suradnju s nadležnim tijelima i drugim institucijama u slučaju nastanka tuče</w:t>
      </w:r>
      <w:bookmarkEnd w:id="342"/>
    </w:p>
    <w:p w:rsidR="001B2FA4" w:rsidRPr="0068202F" w:rsidRDefault="001B2FA4" w:rsidP="001B2FA4">
      <w:pPr>
        <w:rPr>
          <w:rFonts w:ascii="Arial Narrow" w:hAnsi="Arial Narrow"/>
        </w:rPr>
      </w:pPr>
      <w:bookmarkStart w:id="344" w:name="_Hlk26174078"/>
      <w:bookmarkEnd w:id="343"/>
      <w:r w:rsidRPr="0068202F">
        <w:rPr>
          <w:rFonts w:ascii="Arial Narrow" w:hAnsi="Arial Narrow"/>
        </w:rPr>
        <w:t xml:space="preserve">Dobar način obrane od tuče su protugradne rakete i mreže, no njihov veliki nedostatak je visoka cijena. </w:t>
      </w:r>
    </w:p>
    <w:p w:rsidR="001B2FA4" w:rsidRDefault="001B2FA4" w:rsidP="001B2FA4">
      <w:pPr>
        <w:rPr>
          <w:rFonts w:ascii="Arial Narrow" w:hAnsi="Arial Narrow"/>
        </w:rPr>
      </w:pPr>
      <w:r w:rsidRPr="0068202F">
        <w:rPr>
          <w:rFonts w:ascii="Arial Narrow" w:hAnsi="Arial Narrow"/>
        </w:rPr>
        <w:t>Autonomne mjere su promjena sortimenta, datuma sjetve/žetve, upotreba gnojiva i pesticida i sl. Dugoročne mjere podrazumijevaju strukturne promjene u svrhu prilagodbe na klimatske promjene. To uključuje način korištenja poljoprivrednog zemljišta, njegovu lokaciju, tip uzgoja, sorte te razne agrotehničke mjere. Jedno od rješenja i odgovora na klimatske promjene je prelazak na ekološku poljoprivredu. Prelazak na ovaj tip proizvodnje je dugotrajan proces te zahtijeva znatno podizanje kapaciteta u smislu edukacije i tehnologija, no može biti učinkovita mjera prilagodbe klimatskim promjenama.</w:t>
      </w:r>
    </w:p>
    <w:p w:rsidR="001B2FA4" w:rsidRDefault="001B2FA4" w:rsidP="00C758B4">
      <w:pPr>
        <w:pStyle w:val="Heading2"/>
        <w:numPr>
          <w:ilvl w:val="1"/>
          <w:numId w:val="86"/>
        </w:numPr>
        <w:tabs>
          <w:tab w:val="clear" w:pos="567"/>
          <w:tab w:val="clear" w:pos="993"/>
        </w:tabs>
        <w:spacing w:before="240" w:after="160" w:line="276" w:lineRule="auto"/>
      </w:pPr>
      <w:bookmarkStart w:id="345" w:name="_Toc25832105"/>
      <w:bookmarkEnd w:id="344"/>
      <w:r>
        <w:t>Mraz</w:t>
      </w:r>
      <w:bookmarkEnd w:id="345"/>
    </w:p>
    <w:p w:rsidR="001B2FA4" w:rsidRPr="00564DA8" w:rsidRDefault="001B2FA4" w:rsidP="001B2FA4">
      <w:pPr>
        <w:spacing w:before="120" w:after="120"/>
        <w:rPr>
          <w:rFonts w:ascii="Arial Narrow" w:hAnsi="Arial Narrow"/>
        </w:rPr>
      </w:pPr>
      <w:r w:rsidRPr="00564DA8">
        <w:rPr>
          <w:rFonts w:ascii="Arial Narrow" w:hAnsi="Arial Narrow"/>
        </w:rPr>
        <w:t xml:space="preserve">Mraz je oborina koja nastaje pri tlu kada se vlaga iz vodenom parom zasićenog zraka </w:t>
      </w:r>
      <w:proofErr w:type="spellStart"/>
      <w:r w:rsidRPr="00564DA8">
        <w:rPr>
          <w:rFonts w:ascii="Arial Narrow" w:hAnsi="Arial Narrow"/>
        </w:rPr>
        <w:t>desublimira</w:t>
      </w:r>
      <w:proofErr w:type="spellEnd"/>
      <w:r w:rsidRPr="00564DA8">
        <w:rPr>
          <w:rFonts w:ascii="Arial Narrow" w:hAnsi="Arial Narrow"/>
        </w:rPr>
        <w:t xml:space="preserve"> na čvrstim površinama čija temperatura je manja i od temperature rosišta i od 0 °C. Trajan mraz tijekom zime dovodi do zimskog sna prirode. U umjerenom zemljopisnom pojasu koriste se sljedeće formulacije za opisivanje temperatura:</w:t>
      </w:r>
    </w:p>
    <w:p w:rsidR="001B2FA4" w:rsidRPr="00564DA8" w:rsidRDefault="001B2FA4" w:rsidP="00C758B4">
      <w:pPr>
        <w:pStyle w:val="ListParagraph"/>
        <w:numPr>
          <w:ilvl w:val="0"/>
          <w:numId w:val="104"/>
        </w:numPr>
        <w:tabs>
          <w:tab w:val="left" w:pos="2445"/>
          <w:tab w:val="left" w:pos="3045"/>
        </w:tabs>
        <w:spacing w:before="120" w:after="120" w:line="276" w:lineRule="auto"/>
        <w:contextualSpacing/>
      </w:pPr>
      <w:r w:rsidRPr="00564DA8">
        <w:t>slab mraz: 0 ° C do -4 ° C</w:t>
      </w:r>
    </w:p>
    <w:p w:rsidR="001B2FA4" w:rsidRPr="00564DA8" w:rsidRDefault="001B2FA4" w:rsidP="00C758B4">
      <w:pPr>
        <w:pStyle w:val="ListParagraph"/>
        <w:numPr>
          <w:ilvl w:val="0"/>
          <w:numId w:val="104"/>
        </w:numPr>
        <w:tabs>
          <w:tab w:val="left" w:pos="2445"/>
          <w:tab w:val="left" w:pos="3045"/>
        </w:tabs>
        <w:spacing w:before="120" w:after="120" w:line="276" w:lineRule="auto"/>
        <w:contextualSpacing/>
      </w:pPr>
      <w:r w:rsidRPr="00564DA8">
        <w:t>umjereni mraz: -4 ° C do -10 ° C</w:t>
      </w:r>
    </w:p>
    <w:p w:rsidR="001B2FA4" w:rsidRPr="00564DA8" w:rsidRDefault="001B2FA4" w:rsidP="00C758B4">
      <w:pPr>
        <w:pStyle w:val="ListParagraph"/>
        <w:numPr>
          <w:ilvl w:val="0"/>
          <w:numId w:val="104"/>
        </w:numPr>
        <w:tabs>
          <w:tab w:val="left" w:pos="2445"/>
          <w:tab w:val="left" w:pos="3045"/>
        </w:tabs>
        <w:spacing w:before="120" w:after="120" w:line="276" w:lineRule="auto"/>
        <w:contextualSpacing/>
      </w:pPr>
      <w:r w:rsidRPr="00564DA8">
        <w:t>jaki mraz: -10 ° C do -15 ° C</w:t>
      </w:r>
    </w:p>
    <w:p w:rsidR="001B2FA4" w:rsidRPr="00564DA8" w:rsidRDefault="001B2FA4" w:rsidP="00C758B4">
      <w:pPr>
        <w:pStyle w:val="ListParagraph"/>
        <w:numPr>
          <w:ilvl w:val="0"/>
          <w:numId w:val="104"/>
        </w:numPr>
        <w:tabs>
          <w:tab w:val="left" w:pos="2445"/>
          <w:tab w:val="left" w:pos="3045"/>
        </w:tabs>
        <w:spacing w:before="120" w:after="120" w:line="276" w:lineRule="auto"/>
        <w:contextualSpacing/>
      </w:pPr>
      <w:r w:rsidRPr="00564DA8">
        <w:t>vrlo jaki mraz: ispod -15 ° C</w:t>
      </w:r>
    </w:p>
    <w:p w:rsidR="001B2FA4" w:rsidRDefault="001B2FA4" w:rsidP="001B2FA4">
      <w:pPr>
        <w:spacing w:before="120" w:after="120"/>
        <w:rPr>
          <w:rFonts w:ascii="Arial Narrow" w:hAnsi="Arial Narrow"/>
        </w:rPr>
      </w:pPr>
      <w:r w:rsidRPr="00564DA8">
        <w:rPr>
          <w:rFonts w:ascii="Arial Narrow" w:hAnsi="Arial Narrow"/>
        </w:rPr>
        <w:t xml:space="preserve">Područje Hrvatske nalazi se u umjerenim geografskim širinama gdje je pojava mraza relativno česta. </w:t>
      </w:r>
    </w:p>
    <w:p w:rsidR="001B2FA4" w:rsidRDefault="001B2FA4" w:rsidP="001B2FA4">
      <w:pPr>
        <w:spacing w:before="120" w:after="120"/>
        <w:rPr>
          <w:rFonts w:ascii="Arial Narrow" w:hAnsi="Arial Narrow"/>
        </w:rPr>
      </w:pPr>
    </w:p>
    <w:p w:rsidR="001B2FA4" w:rsidRPr="009E3479" w:rsidRDefault="001B2FA4" w:rsidP="00C758B4">
      <w:pPr>
        <w:pStyle w:val="Heading3"/>
        <w:keepLines/>
        <w:numPr>
          <w:ilvl w:val="2"/>
          <w:numId w:val="86"/>
        </w:numPr>
        <w:spacing w:before="40" w:after="160" w:line="276" w:lineRule="auto"/>
        <w:jc w:val="both"/>
      </w:pPr>
      <w:bookmarkStart w:id="346" w:name="_Toc25832106"/>
      <w:r w:rsidRPr="009E3479">
        <w:t>Posljedice po kritičnu infrastrukturu (sukladno Procjeni rizika od velikih nesreća)</w:t>
      </w:r>
      <w:bookmarkEnd w:id="346"/>
    </w:p>
    <w:p w:rsidR="001B2FA4" w:rsidRDefault="001B2FA4" w:rsidP="001B2FA4">
      <w:pPr>
        <w:spacing w:after="200"/>
        <w:rPr>
          <w:rFonts w:ascii="Arial Narrow" w:eastAsiaTheme="minorEastAsia" w:hAnsi="Arial Narrow"/>
          <w:szCs w:val="22"/>
          <w:lang w:eastAsia="hr-HR"/>
        </w:rPr>
      </w:pPr>
      <w:r w:rsidRPr="00582448">
        <w:rPr>
          <w:rFonts w:ascii="Arial Narrow" w:eastAsiaTheme="minorEastAsia" w:hAnsi="Arial Narrow"/>
          <w:szCs w:val="22"/>
          <w:lang w:eastAsia="hr-HR"/>
        </w:rPr>
        <w:t>Prvi jesenski mrazovi uglavnom su slabi do umjereni. Kasnije dolazi do pojave jakih i vrlo jakih mrazova. Posljedice mraza je teško predvidjeti, ali mogu se pretpostaviti s obzirom na prijašnja iskustva. Mraz najviše štete pričinjava poljoprivredi, voćnjacima i vinogradima i znatno utječe na smanjenje prinosa.</w:t>
      </w:r>
    </w:p>
    <w:p w:rsidR="001B2FA4" w:rsidRDefault="001B2FA4" w:rsidP="00C758B4">
      <w:pPr>
        <w:pStyle w:val="ListParagraph"/>
        <w:numPr>
          <w:ilvl w:val="0"/>
          <w:numId w:val="101"/>
        </w:numPr>
        <w:tabs>
          <w:tab w:val="left" w:pos="2445"/>
        </w:tabs>
        <w:spacing w:before="120" w:line="240" w:lineRule="auto"/>
        <w:contextualSpacing/>
        <w:textAlignment w:val="baseline"/>
      </w:pPr>
      <w:r>
        <w:t>Hrana</w:t>
      </w:r>
    </w:p>
    <w:p w:rsidR="001B2FA4" w:rsidRPr="00994FC0" w:rsidRDefault="001B2FA4" w:rsidP="001B2FA4">
      <w:pPr>
        <w:rPr>
          <w:rFonts w:ascii="Arial Narrow" w:hAnsi="Arial Narrow"/>
        </w:rPr>
      </w:pPr>
      <w:r w:rsidRPr="00994FC0">
        <w:rPr>
          <w:rFonts w:ascii="Arial Narrow" w:hAnsi="Arial Narrow"/>
        </w:rPr>
        <w:t>Štete na ratarskim i povrtlarskim kulturama, krmnom bilju, vinogradima, maslinicima i voćnjacima. Gubitak jednogodišnjih i višegodišnjih uroda, smanjeni prinosi. Ove štete mogu utjecati na distribuciju namirnica i smanjenje količine namirnica.</w:t>
      </w:r>
    </w:p>
    <w:p w:rsidR="001B2FA4" w:rsidRDefault="001B2FA4" w:rsidP="00C758B4">
      <w:pPr>
        <w:pStyle w:val="Heading3"/>
        <w:keepLines/>
        <w:numPr>
          <w:ilvl w:val="2"/>
          <w:numId w:val="86"/>
        </w:numPr>
        <w:spacing w:before="40" w:after="160" w:line="276" w:lineRule="auto"/>
        <w:jc w:val="both"/>
      </w:pPr>
      <w:bookmarkStart w:id="347" w:name="_Toc25047566"/>
      <w:bookmarkStart w:id="348" w:name="_Toc25832107"/>
      <w:r>
        <w:lastRenderedPageBreak/>
        <w:t xml:space="preserve">Popis mjera i nositelja u slučaju nastanka </w:t>
      </w:r>
      <w:bookmarkEnd w:id="347"/>
      <w:r>
        <w:t>mraza</w:t>
      </w:r>
      <w:bookmarkEnd w:id="348"/>
    </w:p>
    <w:p w:rsidR="001B2FA4" w:rsidRPr="00994FC0" w:rsidRDefault="001B2FA4" w:rsidP="001B2FA4">
      <w:pPr>
        <w:spacing w:after="120"/>
        <w:rPr>
          <w:rFonts w:ascii="Arial Narrow" w:hAnsi="Arial Narrow"/>
          <w:szCs w:val="23"/>
        </w:rPr>
      </w:pPr>
      <w:bookmarkStart w:id="349" w:name="_Hlk25234558"/>
      <w:r w:rsidRPr="00994FC0">
        <w:rPr>
          <w:rFonts w:ascii="Arial Narrow" w:hAnsi="Arial Narrow"/>
          <w:szCs w:val="23"/>
        </w:rPr>
        <w:t xml:space="preserve">Mjere civilne zaštite u slučaju </w:t>
      </w:r>
      <w:r>
        <w:rPr>
          <w:rFonts w:ascii="Arial Narrow" w:hAnsi="Arial Narrow"/>
          <w:szCs w:val="23"/>
        </w:rPr>
        <w:t>mraza</w:t>
      </w:r>
      <w:r w:rsidRPr="00994FC0">
        <w:rPr>
          <w:rFonts w:ascii="Arial Narrow" w:hAnsi="Arial Narrow"/>
          <w:szCs w:val="23"/>
        </w:rPr>
        <w:t xml:space="preserve">: </w:t>
      </w:r>
    </w:p>
    <w:p w:rsidR="001B2FA4" w:rsidRPr="00994F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organizacija obavještavanja o pojavi opasnosti (standardni operativni postupak u suradnji sa komunikacijskim centrom 112)</w:t>
      </w:r>
    </w:p>
    <w:p w:rsidR="001B2FA4" w:rsidRPr="00994F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 xml:space="preserve">aktiviranje snaga, preventivne mjere i postupci u slučaju </w:t>
      </w:r>
      <w:r>
        <w:rPr>
          <w:rFonts w:ascii="Arial Narrow" w:hAnsi="Arial Narrow"/>
          <w:szCs w:val="23"/>
          <w:shd w:val="clear" w:color="auto" w:fill="FFFFFF"/>
          <w:lang w:eastAsia="hr-HR"/>
        </w:rPr>
        <w:t>mraza</w:t>
      </w:r>
    </w:p>
    <w:p w:rsidR="001B2FA4" w:rsidRPr="00994F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 xml:space="preserve">organizacija provođenja mjera i aktivnosti sudionika i operativnih snaga sustava civilne zaštite za preventivnu zaštitu i otklanjanje posljedica izvanrednih događaja </w:t>
      </w:r>
    </w:p>
    <w:p w:rsidR="001B2FA4" w:rsidRPr="00994F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 xml:space="preserve">pregled raspoloživih operativnih kapaciteta za otklanjanje posljedica </w:t>
      </w:r>
      <w:r>
        <w:rPr>
          <w:rFonts w:ascii="Arial Narrow" w:hAnsi="Arial Narrow"/>
          <w:szCs w:val="23"/>
          <w:shd w:val="clear" w:color="auto" w:fill="FFFFFF"/>
          <w:lang w:eastAsia="hr-HR"/>
        </w:rPr>
        <w:t>mraza</w:t>
      </w:r>
      <w:r w:rsidRPr="00994FC0">
        <w:rPr>
          <w:rFonts w:ascii="Arial Narrow" w:hAnsi="Arial Narrow"/>
          <w:szCs w:val="23"/>
          <w:shd w:val="clear" w:color="auto" w:fill="FFFFFF"/>
          <w:lang w:eastAsia="hr-HR"/>
        </w:rPr>
        <w:t xml:space="preserve"> s utvrđenim zadaćama</w:t>
      </w:r>
    </w:p>
    <w:p w:rsidR="001B2FA4" w:rsidRPr="009B10C0" w:rsidRDefault="001B2FA4" w:rsidP="00C758B4">
      <w:pPr>
        <w:numPr>
          <w:ilvl w:val="0"/>
          <w:numId w:val="81"/>
        </w:numPr>
        <w:spacing w:line="276" w:lineRule="auto"/>
        <w:jc w:val="both"/>
        <w:rPr>
          <w:rFonts w:ascii="Arial Narrow" w:hAnsi="Arial Narrow"/>
          <w:szCs w:val="23"/>
          <w:shd w:val="clear" w:color="auto" w:fill="FFFFFF"/>
          <w:lang w:eastAsia="hr-HR"/>
        </w:rPr>
      </w:pPr>
      <w:r w:rsidRPr="00994FC0">
        <w:rPr>
          <w:rFonts w:ascii="Arial Narrow" w:hAnsi="Arial Narrow"/>
          <w:szCs w:val="23"/>
          <w:shd w:val="clear" w:color="auto" w:fill="FFFFFF"/>
          <w:lang w:eastAsia="hr-HR"/>
        </w:rPr>
        <w:t>financiranje provedbe aktivnosti</w:t>
      </w:r>
    </w:p>
    <w:bookmarkEnd w:id="349"/>
    <w:p w:rsidR="001B2FA4" w:rsidRDefault="001B2FA4" w:rsidP="001B2FA4">
      <w:pPr>
        <w:spacing w:after="120"/>
        <w:ind w:left="360"/>
        <w:rPr>
          <w:rFonts w:eastAsiaTheme="minorEastAsia"/>
          <w:b/>
          <w:bCs/>
        </w:rPr>
      </w:pPr>
    </w:p>
    <w:p w:rsidR="001B2FA4" w:rsidRPr="00726304" w:rsidRDefault="001B2FA4" w:rsidP="001B2FA4">
      <w:pPr>
        <w:spacing w:after="120"/>
        <w:ind w:left="360"/>
        <w:rPr>
          <w:rFonts w:ascii="Arial Narrow" w:eastAsiaTheme="minorEastAsia" w:hAnsi="Arial Narrow"/>
        </w:rPr>
      </w:pPr>
      <w:r w:rsidRPr="00726304">
        <w:rPr>
          <w:rFonts w:ascii="Arial Narrow" w:eastAsiaTheme="minorEastAsia" w:hAnsi="Arial Narrow"/>
          <w:b/>
          <w:bCs/>
        </w:rPr>
        <w:t>Radnje i postupci</w:t>
      </w:r>
      <w:r w:rsidRPr="00726304">
        <w:rPr>
          <w:rFonts w:ascii="Arial Narrow" w:eastAsiaTheme="minorEastAsia" w:hAnsi="Arial Narrow"/>
        </w:rPr>
        <w:t xml:space="preserve"> koji se provode u slučaju nastanka </w:t>
      </w:r>
      <w:r>
        <w:rPr>
          <w:rFonts w:ascii="Arial Narrow" w:eastAsiaTheme="minorEastAsia" w:hAnsi="Arial Narrow"/>
        </w:rPr>
        <w:t>mraza</w:t>
      </w:r>
      <w:r w:rsidRPr="00726304">
        <w:rPr>
          <w:rFonts w:ascii="Arial Narrow" w:eastAsiaTheme="minorEastAsia" w:hAnsi="Arial Narro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7051"/>
      </w:tblGrid>
      <w:tr w:rsidR="001B2FA4" w:rsidTr="00FB7C57">
        <w:trPr>
          <w:trHeight w:val="226"/>
          <w:jc w:val="center"/>
        </w:trPr>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Default="001B2FA4" w:rsidP="00FB7C57">
            <w:pPr>
              <w:pStyle w:val="NoSpacing"/>
              <w:spacing w:line="276" w:lineRule="auto"/>
              <w:ind w:left="-23"/>
              <w:jc w:val="center"/>
              <w:rPr>
                <w:b/>
                <w:bCs/>
              </w:rPr>
            </w:pPr>
            <w:r>
              <w:rPr>
                <w:b/>
                <w:bCs/>
              </w:rPr>
              <w:t>Red.</w:t>
            </w:r>
          </w:p>
          <w:p w:rsidR="001B2FA4" w:rsidRDefault="001B2FA4" w:rsidP="00FB7C57">
            <w:pPr>
              <w:pStyle w:val="NoSpacing"/>
              <w:spacing w:line="276" w:lineRule="auto"/>
              <w:ind w:left="-23"/>
              <w:jc w:val="center"/>
              <w:rPr>
                <w:b/>
                <w:bCs/>
              </w:rPr>
            </w:pPr>
            <w:proofErr w:type="spellStart"/>
            <w:r>
              <w:rPr>
                <w:b/>
                <w:bCs/>
              </w:rPr>
              <w:t>broj</w:t>
            </w:r>
            <w:proofErr w:type="spellEnd"/>
          </w:p>
        </w:tc>
        <w:tc>
          <w:tcPr>
            <w:tcW w:w="7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2FA4" w:rsidRDefault="001B2FA4" w:rsidP="00FB7C57">
            <w:pPr>
              <w:pStyle w:val="NoSpacing"/>
              <w:spacing w:line="276" w:lineRule="auto"/>
              <w:ind w:left="-23"/>
              <w:jc w:val="center"/>
              <w:rPr>
                <w:b/>
                <w:bCs/>
              </w:rPr>
            </w:pPr>
            <w:proofErr w:type="spellStart"/>
            <w:r>
              <w:rPr>
                <w:b/>
                <w:bCs/>
              </w:rPr>
              <w:t>Radnje</w:t>
            </w:r>
            <w:proofErr w:type="spellEnd"/>
            <w:r>
              <w:rPr>
                <w:b/>
                <w:bCs/>
              </w:rPr>
              <w:t xml:space="preserve"> </w:t>
            </w:r>
            <w:proofErr w:type="spellStart"/>
            <w:r>
              <w:rPr>
                <w:b/>
                <w:bCs/>
              </w:rPr>
              <w:t>i</w:t>
            </w:r>
            <w:proofErr w:type="spellEnd"/>
            <w:r>
              <w:rPr>
                <w:b/>
                <w:bCs/>
              </w:rPr>
              <w:t xml:space="preserve"> </w:t>
            </w:r>
            <w:proofErr w:type="spellStart"/>
            <w:r>
              <w:rPr>
                <w:b/>
                <w:bCs/>
              </w:rPr>
              <w:t>postupci</w:t>
            </w:r>
            <w:proofErr w:type="spellEnd"/>
          </w:p>
        </w:tc>
      </w:tr>
      <w:tr w:rsidR="001B2FA4" w:rsidTr="00FB7C57">
        <w:trPr>
          <w:trHeight w:val="231"/>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1.</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Pozivanje</w:t>
            </w:r>
            <w:proofErr w:type="spellEnd"/>
            <w:r>
              <w:t xml:space="preserve"> </w:t>
            </w:r>
            <w:proofErr w:type="spellStart"/>
            <w:r>
              <w:t>Stožera</w:t>
            </w:r>
            <w:proofErr w:type="spellEnd"/>
            <w:r>
              <w:t xml:space="preserve"> CZ, </w:t>
            </w:r>
            <w:proofErr w:type="spellStart"/>
            <w:r>
              <w:t>stavljanje</w:t>
            </w:r>
            <w:proofErr w:type="spellEnd"/>
            <w:r>
              <w:t xml:space="preserve"> </w:t>
            </w:r>
            <w:proofErr w:type="spellStart"/>
            <w:r>
              <w:t>operativnih</w:t>
            </w:r>
            <w:proofErr w:type="spellEnd"/>
            <w:r>
              <w:t xml:space="preserve"> </w:t>
            </w:r>
            <w:proofErr w:type="spellStart"/>
            <w:r>
              <w:t>snaga</w:t>
            </w:r>
            <w:proofErr w:type="spellEnd"/>
            <w:r>
              <w:t xml:space="preserve"> CZ </w:t>
            </w:r>
            <w:proofErr w:type="spellStart"/>
            <w:r>
              <w:t>Općine</w:t>
            </w:r>
            <w:proofErr w:type="spellEnd"/>
            <w:r>
              <w:t xml:space="preserve"> </w:t>
            </w:r>
            <w:proofErr w:type="spellStart"/>
            <w:r w:rsidRPr="00582448">
              <w:t>Kaštelir-Labinci</w:t>
            </w:r>
            <w:proofErr w:type="spellEnd"/>
            <w:r w:rsidRPr="00582448">
              <w:t xml:space="preserve"> – </w:t>
            </w:r>
            <w:proofErr w:type="spellStart"/>
            <w:r w:rsidRPr="00582448">
              <w:t>Castelliere</w:t>
            </w:r>
            <w:proofErr w:type="spellEnd"/>
            <w:r w:rsidRPr="00582448">
              <w:t xml:space="preserve">-S. Domenica </w:t>
            </w:r>
            <w:r>
              <w:t xml:space="preserve">u </w:t>
            </w:r>
            <w:proofErr w:type="spellStart"/>
            <w:r>
              <w:t>pripravnost</w:t>
            </w:r>
            <w:proofErr w:type="spellEnd"/>
          </w:p>
        </w:tc>
      </w:tr>
      <w:tr w:rsidR="001B2FA4"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2.</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Pozivanje</w:t>
            </w:r>
            <w:proofErr w:type="spellEnd"/>
            <w:r>
              <w:t xml:space="preserve"> </w:t>
            </w:r>
            <w:proofErr w:type="spellStart"/>
            <w:r>
              <w:t>Općinskog</w:t>
            </w:r>
            <w:proofErr w:type="spellEnd"/>
            <w:r>
              <w:t xml:space="preserve"> </w:t>
            </w:r>
            <w:proofErr w:type="spellStart"/>
            <w:r>
              <w:t>povjerenstva</w:t>
            </w:r>
            <w:proofErr w:type="spellEnd"/>
            <w:r>
              <w:t xml:space="preserve"> </w:t>
            </w:r>
            <w:proofErr w:type="spellStart"/>
            <w:r>
              <w:t>te</w:t>
            </w:r>
            <w:proofErr w:type="spellEnd"/>
            <w:r>
              <w:t xml:space="preserve"> </w:t>
            </w:r>
            <w:proofErr w:type="spellStart"/>
            <w:r>
              <w:t>provedba</w:t>
            </w:r>
            <w:proofErr w:type="spellEnd"/>
            <w:r>
              <w:t xml:space="preserve"> </w:t>
            </w:r>
            <w:proofErr w:type="spellStart"/>
            <w:r>
              <w:t>aktivnosti</w:t>
            </w:r>
            <w:proofErr w:type="spellEnd"/>
            <w:r>
              <w:t xml:space="preserve"> </w:t>
            </w:r>
            <w:proofErr w:type="spellStart"/>
            <w:r>
              <w:t>sukladno</w:t>
            </w:r>
            <w:proofErr w:type="spellEnd"/>
            <w:r>
              <w:t xml:space="preserve"> </w:t>
            </w:r>
            <w:proofErr w:type="spellStart"/>
            <w:r>
              <w:t>Zakonu</w:t>
            </w:r>
            <w:proofErr w:type="spellEnd"/>
            <w:r>
              <w:t xml:space="preserve"> o </w:t>
            </w:r>
            <w:proofErr w:type="spellStart"/>
            <w:r>
              <w:t>ublažavanju</w:t>
            </w:r>
            <w:proofErr w:type="spellEnd"/>
            <w:r>
              <w:t xml:space="preserve"> </w:t>
            </w:r>
            <w:proofErr w:type="spellStart"/>
            <w:r>
              <w:t>i</w:t>
            </w:r>
            <w:proofErr w:type="spellEnd"/>
            <w:r>
              <w:t xml:space="preserve"> </w:t>
            </w:r>
            <w:proofErr w:type="spellStart"/>
            <w:r>
              <w:t>uklanjanju</w:t>
            </w:r>
            <w:proofErr w:type="spellEnd"/>
            <w:r>
              <w:t xml:space="preserve"> </w:t>
            </w:r>
            <w:proofErr w:type="spellStart"/>
            <w:r>
              <w:t>posljedica</w:t>
            </w:r>
            <w:proofErr w:type="spellEnd"/>
            <w:r>
              <w:t xml:space="preserve"> </w:t>
            </w:r>
            <w:proofErr w:type="spellStart"/>
            <w:r>
              <w:t>prirodnih</w:t>
            </w:r>
            <w:proofErr w:type="spellEnd"/>
            <w:r>
              <w:t xml:space="preserve"> </w:t>
            </w:r>
            <w:proofErr w:type="spellStart"/>
            <w:r>
              <w:t>nepogoda</w:t>
            </w:r>
            <w:proofErr w:type="spellEnd"/>
            <w:r>
              <w:t xml:space="preserve"> (NN16/19)</w:t>
            </w:r>
          </w:p>
        </w:tc>
      </w:tr>
      <w:tr w:rsidR="001B2FA4" w:rsidTr="00FB7C57">
        <w:trPr>
          <w:trHeight w:val="230"/>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3.</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Izvještavanje</w:t>
            </w:r>
            <w:proofErr w:type="spellEnd"/>
            <w:r>
              <w:t xml:space="preserve"> </w:t>
            </w:r>
            <w:proofErr w:type="spellStart"/>
            <w:r>
              <w:t>župana</w:t>
            </w:r>
            <w:proofErr w:type="spellEnd"/>
            <w:r>
              <w:t xml:space="preserve"> </w:t>
            </w:r>
            <w:proofErr w:type="spellStart"/>
            <w:r>
              <w:t>i</w:t>
            </w:r>
            <w:proofErr w:type="spellEnd"/>
            <w:r>
              <w:t xml:space="preserve"> </w:t>
            </w:r>
            <w:proofErr w:type="spellStart"/>
            <w:r>
              <w:t>predlaganje</w:t>
            </w:r>
            <w:proofErr w:type="spellEnd"/>
            <w:r>
              <w:t xml:space="preserve"> </w:t>
            </w:r>
            <w:proofErr w:type="spellStart"/>
            <w:r>
              <w:t>aktiviranja</w:t>
            </w:r>
            <w:proofErr w:type="spellEnd"/>
            <w:r>
              <w:t xml:space="preserve"> </w:t>
            </w:r>
            <w:proofErr w:type="spellStart"/>
            <w:r>
              <w:t>Županijskog</w:t>
            </w:r>
            <w:proofErr w:type="spellEnd"/>
            <w:r>
              <w:t xml:space="preserve"> </w:t>
            </w:r>
            <w:proofErr w:type="spellStart"/>
            <w:r>
              <w:t>povjerenstva</w:t>
            </w:r>
            <w:proofErr w:type="spellEnd"/>
            <w:r>
              <w:t xml:space="preserve"> za </w:t>
            </w:r>
            <w:proofErr w:type="spellStart"/>
            <w:r>
              <w:t>procjenu</w:t>
            </w:r>
            <w:proofErr w:type="spellEnd"/>
            <w:r>
              <w:t xml:space="preserve"> </w:t>
            </w:r>
            <w:proofErr w:type="spellStart"/>
            <w:r>
              <w:t>štete</w:t>
            </w:r>
            <w:proofErr w:type="spellEnd"/>
            <w:r>
              <w:t xml:space="preserve"> </w:t>
            </w:r>
            <w:proofErr w:type="spellStart"/>
            <w:r>
              <w:t>od</w:t>
            </w:r>
            <w:proofErr w:type="spellEnd"/>
            <w:r>
              <w:t xml:space="preserve"> </w:t>
            </w:r>
            <w:proofErr w:type="spellStart"/>
            <w:r>
              <w:t>prirodnih</w:t>
            </w:r>
            <w:proofErr w:type="spellEnd"/>
            <w:r>
              <w:t xml:space="preserve"> </w:t>
            </w:r>
            <w:proofErr w:type="spellStart"/>
            <w:r>
              <w:t>nepogoda</w:t>
            </w:r>
            <w:proofErr w:type="spellEnd"/>
            <w:r>
              <w:t xml:space="preserve"> </w:t>
            </w:r>
            <w:proofErr w:type="spellStart"/>
            <w:r>
              <w:t>na</w:t>
            </w:r>
            <w:proofErr w:type="spellEnd"/>
            <w:r>
              <w:t xml:space="preserve"> </w:t>
            </w:r>
            <w:proofErr w:type="spellStart"/>
            <w:r>
              <w:t>ugroženim</w:t>
            </w:r>
            <w:proofErr w:type="spellEnd"/>
            <w:r>
              <w:t xml:space="preserve"> </w:t>
            </w:r>
            <w:proofErr w:type="spellStart"/>
            <w:r>
              <w:t>područjima</w:t>
            </w:r>
            <w:proofErr w:type="spellEnd"/>
            <w:r>
              <w:t>.</w:t>
            </w:r>
          </w:p>
        </w:tc>
      </w:tr>
      <w:tr w:rsidR="001B2FA4" w:rsidTr="00FB7C57">
        <w:trPr>
          <w:trHeight w:val="244"/>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4.</w:t>
            </w:r>
          </w:p>
        </w:tc>
        <w:tc>
          <w:tcPr>
            <w:tcW w:w="7051" w:type="dxa"/>
            <w:tcBorders>
              <w:top w:val="single" w:sz="4" w:space="0" w:color="auto"/>
              <w:left w:val="single" w:sz="4" w:space="0" w:color="auto"/>
              <w:bottom w:val="single" w:sz="4" w:space="0" w:color="auto"/>
              <w:right w:val="single" w:sz="4" w:space="0" w:color="auto"/>
            </w:tcBorders>
            <w:hideMark/>
          </w:tcPr>
          <w:p w:rsidR="001B2FA4" w:rsidRPr="00EB329C" w:rsidRDefault="001B2FA4" w:rsidP="00FB7C57">
            <w:pPr>
              <w:pStyle w:val="NoSpacing"/>
              <w:spacing w:line="276" w:lineRule="auto"/>
              <w:rPr>
                <w:lang w:val="it-IT"/>
              </w:rPr>
            </w:pPr>
            <w:proofErr w:type="spellStart"/>
            <w:r w:rsidRPr="00EB329C">
              <w:rPr>
                <w:lang w:val="it-IT"/>
              </w:rPr>
              <w:t>Prikupljanje</w:t>
            </w:r>
            <w:proofErr w:type="spellEnd"/>
            <w:r w:rsidRPr="00EB329C">
              <w:rPr>
                <w:lang w:val="it-IT"/>
              </w:rPr>
              <w:t xml:space="preserve"> </w:t>
            </w:r>
            <w:proofErr w:type="spellStart"/>
            <w:r w:rsidRPr="00EB329C">
              <w:rPr>
                <w:lang w:val="it-IT"/>
              </w:rPr>
              <w:t>informacija</w:t>
            </w:r>
            <w:proofErr w:type="spellEnd"/>
            <w:r w:rsidRPr="00EB329C">
              <w:rPr>
                <w:lang w:val="it-IT"/>
              </w:rPr>
              <w:t xml:space="preserve"> o </w:t>
            </w:r>
            <w:proofErr w:type="spellStart"/>
            <w:r w:rsidRPr="00EB329C">
              <w:rPr>
                <w:lang w:val="it-IT"/>
              </w:rPr>
              <w:t>područjima</w:t>
            </w:r>
            <w:proofErr w:type="spellEnd"/>
            <w:r w:rsidRPr="00EB329C">
              <w:rPr>
                <w:lang w:val="it-IT"/>
              </w:rPr>
              <w:t xml:space="preserve"> </w:t>
            </w:r>
            <w:proofErr w:type="spellStart"/>
            <w:r w:rsidRPr="00EB329C">
              <w:rPr>
                <w:lang w:val="it-IT"/>
              </w:rPr>
              <w:t>na</w:t>
            </w:r>
            <w:proofErr w:type="spellEnd"/>
            <w:r w:rsidRPr="00EB329C">
              <w:rPr>
                <w:lang w:val="it-IT"/>
              </w:rPr>
              <w:t xml:space="preserve"> </w:t>
            </w:r>
            <w:proofErr w:type="spellStart"/>
            <w:r w:rsidRPr="00EB329C">
              <w:rPr>
                <w:lang w:val="it-IT"/>
              </w:rPr>
              <w:t>kojima</w:t>
            </w:r>
            <w:proofErr w:type="spellEnd"/>
            <w:r w:rsidRPr="00EB329C">
              <w:rPr>
                <w:lang w:val="it-IT"/>
              </w:rPr>
              <w:t xml:space="preserve"> su </w:t>
            </w:r>
            <w:proofErr w:type="gramStart"/>
            <w:r w:rsidRPr="00EB329C">
              <w:rPr>
                <w:lang w:val="it-IT"/>
              </w:rPr>
              <w:t>se</w:t>
            </w:r>
            <w:proofErr w:type="gramEnd"/>
            <w:r w:rsidRPr="00EB329C">
              <w:rPr>
                <w:lang w:val="it-IT"/>
              </w:rPr>
              <w:t xml:space="preserve"> </w:t>
            </w:r>
            <w:proofErr w:type="spellStart"/>
            <w:r w:rsidRPr="00EB329C">
              <w:rPr>
                <w:lang w:val="it-IT"/>
              </w:rPr>
              <w:t>dogodile</w:t>
            </w:r>
            <w:proofErr w:type="spellEnd"/>
            <w:r w:rsidRPr="00EB329C">
              <w:rPr>
                <w:lang w:val="it-IT"/>
              </w:rPr>
              <w:t xml:space="preserve"> </w:t>
            </w:r>
            <w:proofErr w:type="spellStart"/>
            <w:r w:rsidRPr="00EB329C">
              <w:rPr>
                <w:lang w:val="it-IT"/>
              </w:rPr>
              <w:t>najveće</w:t>
            </w:r>
            <w:proofErr w:type="spellEnd"/>
            <w:r w:rsidRPr="00EB329C">
              <w:rPr>
                <w:lang w:val="it-IT"/>
              </w:rPr>
              <w:t xml:space="preserve"> </w:t>
            </w:r>
            <w:proofErr w:type="spellStart"/>
            <w:r w:rsidRPr="00EB329C">
              <w:rPr>
                <w:lang w:val="it-IT"/>
              </w:rPr>
              <w:t>materijalne</w:t>
            </w:r>
            <w:proofErr w:type="spellEnd"/>
            <w:r w:rsidRPr="00EB329C">
              <w:rPr>
                <w:lang w:val="it-IT"/>
              </w:rPr>
              <w:t xml:space="preserve"> </w:t>
            </w:r>
            <w:proofErr w:type="spellStart"/>
            <w:r w:rsidRPr="00EB329C">
              <w:rPr>
                <w:lang w:val="it-IT"/>
              </w:rPr>
              <w:t>štete</w:t>
            </w:r>
            <w:proofErr w:type="spellEnd"/>
            <w:r w:rsidRPr="00EB329C">
              <w:rPr>
                <w:lang w:val="it-IT"/>
              </w:rPr>
              <w:t xml:space="preserve"> od strane </w:t>
            </w:r>
            <w:proofErr w:type="spellStart"/>
            <w:r w:rsidRPr="00EB329C">
              <w:rPr>
                <w:lang w:val="it-IT"/>
              </w:rPr>
              <w:t>Stožera</w:t>
            </w:r>
            <w:proofErr w:type="spellEnd"/>
            <w:r w:rsidRPr="00EB329C">
              <w:rPr>
                <w:lang w:val="it-IT"/>
              </w:rPr>
              <w:t xml:space="preserve"> CZ</w:t>
            </w:r>
          </w:p>
        </w:tc>
      </w:tr>
      <w:tr w:rsidR="001B2FA4" w:rsidTr="00FB7C57">
        <w:trPr>
          <w:trHeight w:val="217"/>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 xml:space="preserve">6. </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rsidRPr="00EB329C">
              <w:rPr>
                <w:lang w:val="it-IT"/>
              </w:rPr>
              <w:t>Aktiviranje</w:t>
            </w:r>
            <w:proofErr w:type="spellEnd"/>
            <w:r w:rsidRPr="00EB329C">
              <w:rPr>
                <w:lang w:val="it-IT"/>
              </w:rPr>
              <w:t xml:space="preserve"> </w:t>
            </w:r>
            <w:proofErr w:type="spellStart"/>
            <w:r w:rsidRPr="00EB329C">
              <w:rPr>
                <w:lang w:val="it-IT"/>
              </w:rPr>
              <w:t>operativnih</w:t>
            </w:r>
            <w:proofErr w:type="spellEnd"/>
            <w:r w:rsidRPr="00EB329C">
              <w:rPr>
                <w:lang w:val="it-IT"/>
              </w:rPr>
              <w:t xml:space="preserve"> </w:t>
            </w:r>
            <w:proofErr w:type="spellStart"/>
            <w:r w:rsidRPr="00EB329C">
              <w:rPr>
                <w:lang w:val="it-IT"/>
              </w:rPr>
              <w:t>snaga</w:t>
            </w:r>
            <w:proofErr w:type="spellEnd"/>
            <w:r w:rsidRPr="00EB329C">
              <w:rPr>
                <w:lang w:val="it-IT"/>
              </w:rPr>
              <w:t xml:space="preserve"> </w:t>
            </w:r>
            <w:proofErr w:type="spellStart"/>
            <w:r w:rsidRPr="00EB329C">
              <w:rPr>
                <w:lang w:val="it-IT"/>
              </w:rPr>
              <w:t>sustava</w:t>
            </w:r>
            <w:proofErr w:type="spellEnd"/>
            <w:r w:rsidRPr="00EB329C">
              <w:rPr>
                <w:lang w:val="it-IT"/>
              </w:rPr>
              <w:t xml:space="preserve"> CZ </w:t>
            </w:r>
            <w:proofErr w:type="spellStart"/>
            <w:r w:rsidRPr="00EB329C">
              <w:rPr>
                <w:lang w:val="it-IT"/>
              </w:rPr>
              <w:t>Općine</w:t>
            </w:r>
            <w:proofErr w:type="spellEnd"/>
            <w:r w:rsidRPr="00EB329C">
              <w:rPr>
                <w:lang w:val="it-IT"/>
              </w:rPr>
              <w:t xml:space="preserve"> </w:t>
            </w:r>
            <w:proofErr w:type="spellStart"/>
            <w:r w:rsidRPr="00EB329C">
              <w:rPr>
                <w:rFonts w:eastAsiaTheme="minorEastAsia"/>
                <w:color w:val="auto"/>
                <w:szCs w:val="22"/>
                <w:lang w:val="it-IT" w:eastAsia="hr-HR"/>
              </w:rPr>
              <w:t>Kaštelir-Labinci</w:t>
            </w:r>
            <w:proofErr w:type="spellEnd"/>
            <w:r w:rsidRPr="00EB329C">
              <w:rPr>
                <w:rFonts w:eastAsiaTheme="minorEastAsia"/>
                <w:color w:val="auto"/>
                <w:szCs w:val="22"/>
                <w:lang w:val="it-IT" w:eastAsia="hr-HR"/>
              </w:rPr>
              <w:t xml:space="preserve"> – Castelliere-S. </w:t>
            </w:r>
            <w:r w:rsidRPr="00A51974">
              <w:rPr>
                <w:rFonts w:eastAsiaTheme="minorEastAsia"/>
                <w:color w:val="auto"/>
                <w:szCs w:val="22"/>
                <w:lang w:eastAsia="hr-HR"/>
              </w:rPr>
              <w:t>Domenica</w:t>
            </w:r>
            <w:r>
              <w:t xml:space="preserve"> (</w:t>
            </w:r>
            <w:proofErr w:type="spellStart"/>
            <w:r>
              <w:t>provodi</w:t>
            </w:r>
            <w:proofErr w:type="spellEnd"/>
            <w:r>
              <w:t xml:space="preserve"> </w:t>
            </w:r>
            <w:proofErr w:type="spellStart"/>
            <w:r>
              <w:t>Stožer</w:t>
            </w:r>
            <w:proofErr w:type="spellEnd"/>
            <w:r>
              <w:t xml:space="preserve"> CZ </w:t>
            </w:r>
            <w:proofErr w:type="spellStart"/>
            <w:r>
              <w:t>na</w:t>
            </w:r>
            <w:proofErr w:type="spellEnd"/>
            <w:r>
              <w:t xml:space="preserve"> </w:t>
            </w:r>
            <w:proofErr w:type="spellStart"/>
            <w:r>
              <w:t>čelu</w:t>
            </w:r>
            <w:proofErr w:type="spellEnd"/>
            <w:r>
              <w:t xml:space="preserve"> s </w:t>
            </w:r>
            <w:proofErr w:type="spellStart"/>
            <w:r>
              <w:t>načelnikom</w:t>
            </w:r>
            <w:proofErr w:type="spellEnd"/>
            <w:r>
              <w:t>)</w:t>
            </w:r>
          </w:p>
        </w:tc>
      </w:tr>
      <w:tr w:rsidR="001B2FA4" w:rsidTr="00FB7C57">
        <w:trPr>
          <w:trHeight w:val="176"/>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8.</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Pozivanje</w:t>
            </w:r>
            <w:proofErr w:type="spellEnd"/>
            <w:r>
              <w:t xml:space="preserve"> </w:t>
            </w:r>
            <w:proofErr w:type="spellStart"/>
            <w:r>
              <w:t>vlasnika</w:t>
            </w:r>
            <w:proofErr w:type="spellEnd"/>
            <w:r>
              <w:t xml:space="preserve"> </w:t>
            </w:r>
            <w:proofErr w:type="spellStart"/>
            <w:r>
              <w:t>poduzeća</w:t>
            </w:r>
            <w:proofErr w:type="spellEnd"/>
            <w:r>
              <w:t xml:space="preserve"> </w:t>
            </w:r>
            <w:proofErr w:type="spellStart"/>
            <w:r>
              <w:t>i</w:t>
            </w:r>
            <w:proofErr w:type="spellEnd"/>
            <w:r>
              <w:t xml:space="preserve"> </w:t>
            </w:r>
            <w:proofErr w:type="spellStart"/>
            <w:r>
              <w:t>obrta</w:t>
            </w:r>
            <w:proofErr w:type="spellEnd"/>
            <w:r>
              <w:t xml:space="preserve"> </w:t>
            </w:r>
            <w:proofErr w:type="spellStart"/>
            <w:r>
              <w:t>koji</w:t>
            </w:r>
            <w:proofErr w:type="spellEnd"/>
            <w:r>
              <w:t xml:space="preserve"> se </w:t>
            </w:r>
            <w:proofErr w:type="spellStart"/>
            <w:r>
              <w:t>bave</w:t>
            </w:r>
            <w:proofErr w:type="spellEnd"/>
            <w:r>
              <w:t xml:space="preserve"> </w:t>
            </w:r>
            <w:proofErr w:type="spellStart"/>
            <w:r>
              <w:t>takvom</w:t>
            </w:r>
            <w:proofErr w:type="spellEnd"/>
            <w:r>
              <w:t xml:space="preserve"> </w:t>
            </w:r>
            <w:proofErr w:type="spellStart"/>
            <w:r>
              <w:t>vrstom</w:t>
            </w:r>
            <w:proofErr w:type="spellEnd"/>
            <w:r>
              <w:t xml:space="preserve"> </w:t>
            </w:r>
            <w:proofErr w:type="spellStart"/>
            <w:r>
              <w:t>djelatnosti</w:t>
            </w:r>
            <w:proofErr w:type="spellEnd"/>
            <w:r>
              <w:t xml:space="preserve"> </w:t>
            </w:r>
            <w:proofErr w:type="spellStart"/>
            <w:r>
              <w:t>koja</w:t>
            </w:r>
            <w:proofErr w:type="spellEnd"/>
            <w:r>
              <w:t xml:space="preserve"> </w:t>
            </w:r>
            <w:proofErr w:type="spellStart"/>
            <w:r>
              <w:t>može</w:t>
            </w:r>
            <w:proofErr w:type="spellEnd"/>
            <w:r>
              <w:t xml:space="preserve"> </w:t>
            </w:r>
            <w:proofErr w:type="spellStart"/>
            <w:r>
              <w:t>izvršiti</w:t>
            </w:r>
            <w:proofErr w:type="spellEnd"/>
            <w:r>
              <w:t xml:space="preserve"> </w:t>
            </w:r>
            <w:proofErr w:type="spellStart"/>
            <w:r>
              <w:t>privremenu</w:t>
            </w:r>
            <w:proofErr w:type="spellEnd"/>
            <w:r>
              <w:t xml:space="preserve"> </w:t>
            </w:r>
            <w:proofErr w:type="spellStart"/>
            <w:r>
              <w:t>sanaciju</w:t>
            </w:r>
            <w:proofErr w:type="spellEnd"/>
            <w:r>
              <w:t xml:space="preserve"> </w:t>
            </w:r>
            <w:proofErr w:type="spellStart"/>
            <w:r>
              <w:t>štete</w:t>
            </w:r>
            <w:proofErr w:type="spellEnd"/>
          </w:p>
        </w:tc>
      </w:tr>
      <w:tr w:rsidR="001B2FA4" w:rsidTr="00FB7C57">
        <w:trPr>
          <w:trHeight w:val="299"/>
          <w:jc w:val="center"/>
        </w:trPr>
        <w:tc>
          <w:tcPr>
            <w:tcW w:w="815"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r>
              <w:t>9.</w:t>
            </w:r>
          </w:p>
        </w:tc>
        <w:tc>
          <w:tcPr>
            <w:tcW w:w="7051" w:type="dxa"/>
            <w:tcBorders>
              <w:top w:val="single" w:sz="4" w:space="0" w:color="auto"/>
              <w:left w:val="single" w:sz="4" w:space="0" w:color="auto"/>
              <w:bottom w:val="single" w:sz="4" w:space="0" w:color="auto"/>
              <w:right w:val="single" w:sz="4" w:space="0" w:color="auto"/>
            </w:tcBorders>
            <w:hideMark/>
          </w:tcPr>
          <w:p w:rsidR="001B2FA4" w:rsidRDefault="001B2FA4" w:rsidP="00FB7C57">
            <w:pPr>
              <w:pStyle w:val="NoSpacing"/>
              <w:spacing w:line="276" w:lineRule="auto"/>
            </w:pPr>
            <w:proofErr w:type="spellStart"/>
            <w:r>
              <w:t>Povjerenstvo</w:t>
            </w:r>
            <w:proofErr w:type="spellEnd"/>
            <w:r>
              <w:t xml:space="preserve"> </w:t>
            </w:r>
            <w:proofErr w:type="spellStart"/>
            <w:r>
              <w:t>nastavlja</w:t>
            </w:r>
            <w:proofErr w:type="spellEnd"/>
            <w:r>
              <w:t xml:space="preserve"> </w:t>
            </w:r>
            <w:proofErr w:type="spellStart"/>
            <w:r>
              <w:t>aktivnosti</w:t>
            </w:r>
            <w:proofErr w:type="spellEnd"/>
            <w:r>
              <w:t xml:space="preserve"> </w:t>
            </w:r>
            <w:proofErr w:type="spellStart"/>
            <w:r>
              <w:t>na</w:t>
            </w:r>
            <w:proofErr w:type="spellEnd"/>
            <w:r>
              <w:t xml:space="preserve"> </w:t>
            </w:r>
            <w:proofErr w:type="spellStart"/>
            <w:r>
              <w:t>popisu</w:t>
            </w:r>
            <w:proofErr w:type="spellEnd"/>
            <w:r>
              <w:t xml:space="preserve"> </w:t>
            </w:r>
            <w:proofErr w:type="spellStart"/>
            <w:r>
              <w:t>i</w:t>
            </w:r>
            <w:proofErr w:type="spellEnd"/>
            <w:r>
              <w:t xml:space="preserve"> </w:t>
            </w:r>
            <w:proofErr w:type="spellStart"/>
            <w:r>
              <w:t>procjeni</w:t>
            </w:r>
            <w:proofErr w:type="spellEnd"/>
            <w:r>
              <w:t xml:space="preserve"> </w:t>
            </w:r>
            <w:proofErr w:type="spellStart"/>
            <w:r>
              <w:t>štete</w:t>
            </w:r>
            <w:proofErr w:type="spellEnd"/>
            <w:r>
              <w:t xml:space="preserve"> </w:t>
            </w:r>
            <w:proofErr w:type="spellStart"/>
            <w:r>
              <w:t>sukladno</w:t>
            </w:r>
            <w:proofErr w:type="spellEnd"/>
            <w:r>
              <w:t xml:space="preserve"> </w:t>
            </w:r>
            <w:proofErr w:type="spellStart"/>
            <w:r>
              <w:t>Zakonu</w:t>
            </w:r>
            <w:proofErr w:type="spellEnd"/>
            <w:r>
              <w:t xml:space="preserve"> </w:t>
            </w:r>
            <w:proofErr w:type="spellStart"/>
            <w:r>
              <w:t>te</w:t>
            </w:r>
            <w:proofErr w:type="spellEnd"/>
            <w:r>
              <w:t xml:space="preserve"> o </w:t>
            </w:r>
            <w:proofErr w:type="spellStart"/>
            <w:r>
              <w:t>rezultatima</w:t>
            </w:r>
            <w:proofErr w:type="spellEnd"/>
            <w:r>
              <w:t xml:space="preserve"> </w:t>
            </w:r>
            <w:proofErr w:type="spellStart"/>
            <w:r>
              <w:t>izvješćuje</w:t>
            </w:r>
            <w:proofErr w:type="spellEnd"/>
            <w:r>
              <w:t xml:space="preserve"> </w:t>
            </w:r>
            <w:proofErr w:type="spellStart"/>
            <w:r>
              <w:t>Povjerenstvo</w:t>
            </w:r>
            <w:proofErr w:type="spellEnd"/>
            <w:r>
              <w:t xml:space="preserve"> </w:t>
            </w:r>
            <w:proofErr w:type="spellStart"/>
            <w:r>
              <w:t>Istarske</w:t>
            </w:r>
            <w:proofErr w:type="spellEnd"/>
            <w:r>
              <w:t xml:space="preserve"> </w:t>
            </w:r>
            <w:proofErr w:type="spellStart"/>
            <w:r>
              <w:t>županije</w:t>
            </w:r>
            <w:proofErr w:type="spellEnd"/>
          </w:p>
        </w:tc>
      </w:tr>
    </w:tbl>
    <w:p w:rsidR="001B2FA4" w:rsidRDefault="001B2FA4" w:rsidP="001B2FA4">
      <w:pPr>
        <w:spacing w:after="120"/>
        <w:rPr>
          <w:rFonts w:ascii="Arial Narrow" w:eastAsiaTheme="minorEastAsia" w:hAnsi="Arial Narrow"/>
          <w:b/>
          <w:bCs/>
          <w:szCs w:val="22"/>
          <w:lang w:eastAsia="hr-HR"/>
        </w:rPr>
      </w:pPr>
    </w:p>
    <w:p w:rsidR="001B2FA4" w:rsidRDefault="001B2FA4" w:rsidP="001B2FA4">
      <w:pPr>
        <w:spacing w:after="120"/>
        <w:rPr>
          <w:rFonts w:ascii="Arial Narrow" w:eastAsiaTheme="minorEastAsia" w:hAnsi="Arial Narrow"/>
          <w:szCs w:val="22"/>
          <w:lang w:eastAsia="hr-HR"/>
        </w:rPr>
      </w:pPr>
      <w:bookmarkStart w:id="350" w:name="_Hlk26173187"/>
      <w:r>
        <w:rPr>
          <w:rFonts w:ascii="Arial Narrow" w:eastAsiaTheme="minorEastAsia" w:hAnsi="Arial Narrow"/>
          <w:b/>
          <w:bCs/>
          <w:szCs w:val="22"/>
          <w:lang w:eastAsia="hr-HR"/>
        </w:rPr>
        <w:t>Nositelji mjera</w:t>
      </w:r>
      <w:r>
        <w:rPr>
          <w:rFonts w:ascii="Arial Narrow" w:eastAsiaTheme="minorEastAsia" w:hAnsi="Arial Narrow"/>
          <w:szCs w:val="22"/>
          <w:lang w:eastAsia="hr-HR"/>
        </w:rPr>
        <w:t xml:space="preserve"> su:</w:t>
      </w:r>
    </w:p>
    <w:tbl>
      <w:tblPr>
        <w:tblW w:w="312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9"/>
      </w:tblGrid>
      <w:tr w:rsidR="001B2FA4" w:rsidRPr="00AB22D0" w:rsidTr="00FB7C57">
        <w:trPr>
          <w:trHeight w:val="519"/>
          <w:tblHeader/>
          <w:jc w:val="center"/>
        </w:trPr>
        <w:tc>
          <w:tcPr>
            <w:tcW w:w="5000" w:type="pct"/>
            <w:shd w:val="clear" w:color="auto" w:fill="D9D9D9" w:themeFill="background1" w:themeFillShade="D9"/>
            <w:vAlign w:val="center"/>
          </w:tcPr>
          <w:bookmarkEnd w:id="350"/>
          <w:p w:rsidR="001B2FA4" w:rsidRPr="00EB329C" w:rsidRDefault="001B2FA4" w:rsidP="00FB7C57">
            <w:pPr>
              <w:pStyle w:val="NoSpacing"/>
              <w:rPr>
                <w:b/>
                <w:bCs/>
                <w:lang w:val="hr-HR"/>
              </w:rPr>
            </w:pPr>
            <w:r w:rsidRPr="00EB329C">
              <w:rPr>
                <w:b/>
                <w:bCs/>
                <w:lang w:val="hr-HR"/>
              </w:rPr>
              <w:t>Nositelji mjera u slučaju mraza</w:t>
            </w:r>
          </w:p>
        </w:tc>
      </w:tr>
      <w:tr w:rsidR="001B2FA4" w:rsidRPr="00C661BC" w:rsidTr="00FB7C57">
        <w:trPr>
          <w:trHeight w:val="304"/>
          <w:jc w:val="center"/>
        </w:trPr>
        <w:tc>
          <w:tcPr>
            <w:tcW w:w="5000" w:type="pct"/>
            <w:tcBorders>
              <w:bottom w:val="single" w:sz="4" w:space="0" w:color="auto"/>
            </w:tcBorders>
            <w:vAlign w:val="center"/>
          </w:tcPr>
          <w:p w:rsidR="001B2FA4" w:rsidRPr="00AB22D0" w:rsidRDefault="001B2FA4" w:rsidP="00C758B4">
            <w:pPr>
              <w:pStyle w:val="NoSpacing"/>
              <w:numPr>
                <w:ilvl w:val="0"/>
                <w:numId w:val="105"/>
              </w:numPr>
              <w:spacing w:before="120" w:after="120"/>
              <w:rPr>
                <w:b/>
              </w:rPr>
            </w:pPr>
            <w:proofErr w:type="spellStart"/>
            <w:r w:rsidRPr="00AB22D0">
              <w:t>Stožer</w:t>
            </w:r>
            <w:proofErr w:type="spellEnd"/>
            <w:r w:rsidRPr="00AB22D0">
              <w:t xml:space="preserve"> </w:t>
            </w:r>
            <w:proofErr w:type="spellStart"/>
            <w:r w:rsidRPr="00AB22D0">
              <w:t>civilne</w:t>
            </w:r>
            <w:proofErr w:type="spellEnd"/>
            <w:r w:rsidRPr="00AB22D0">
              <w:t xml:space="preserve"> </w:t>
            </w:r>
            <w:proofErr w:type="spellStart"/>
            <w:r w:rsidRPr="00AB22D0">
              <w:t>zaštite</w:t>
            </w:r>
            <w:proofErr w:type="spellEnd"/>
            <w:r w:rsidRPr="00AB22D0">
              <w:t xml:space="preserve"> </w:t>
            </w:r>
          </w:p>
          <w:p w:rsidR="001B2FA4" w:rsidRPr="00AB22D0" w:rsidRDefault="001B2FA4" w:rsidP="00C758B4">
            <w:pPr>
              <w:pStyle w:val="NoSpacing"/>
              <w:numPr>
                <w:ilvl w:val="0"/>
                <w:numId w:val="105"/>
              </w:numPr>
              <w:spacing w:before="120" w:after="120"/>
              <w:ind w:hanging="357"/>
              <w:rPr>
                <w:b/>
              </w:rPr>
            </w:pPr>
            <w:proofErr w:type="spellStart"/>
            <w:r w:rsidRPr="00AB22D0">
              <w:t>Koordinatori</w:t>
            </w:r>
            <w:proofErr w:type="spellEnd"/>
            <w:r w:rsidRPr="00AB22D0">
              <w:t xml:space="preserve"> </w:t>
            </w:r>
            <w:proofErr w:type="spellStart"/>
            <w:r w:rsidRPr="00AB22D0">
              <w:t>na</w:t>
            </w:r>
            <w:proofErr w:type="spellEnd"/>
            <w:r w:rsidRPr="00AB22D0">
              <w:t xml:space="preserve"> </w:t>
            </w:r>
            <w:proofErr w:type="spellStart"/>
            <w:r w:rsidRPr="00AB22D0">
              <w:t>lokaciji</w:t>
            </w:r>
            <w:proofErr w:type="spellEnd"/>
          </w:p>
          <w:p w:rsidR="001B2FA4" w:rsidRPr="00AB22D0" w:rsidRDefault="001B2FA4" w:rsidP="00C758B4">
            <w:pPr>
              <w:pStyle w:val="NoSpacing"/>
              <w:numPr>
                <w:ilvl w:val="0"/>
                <w:numId w:val="105"/>
              </w:numPr>
              <w:spacing w:before="120" w:after="120"/>
              <w:ind w:hanging="357"/>
              <w:rPr>
                <w:b/>
              </w:rPr>
            </w:pPr>
            <w:proofErr w:type="spellStart"/>
            <w:r w:rsidRPr="00AB22D0">
              <w:t>Operativne</w:t>
            </w:r>
            <w:proofErr w:type="spellEnd"/>
            <w:r w:rsidRPr="00AB22D0">
              <w:t xml:space="preserve"> </w:t>
            </w:r>
            <w:proofErr w:type="spellStart"/>
            <w:r w:rsidRPr="00AB22D0">
              <w:t>snage</w:t>
            </w:r>
            <w:proofErr w:type="spellEnd"/>
            <w:r w:rsidRPr="00AB22D0">
              <w:t xml:space="preserve"> </w:t>
            </w:r>
            <w:proofErr w:type="spellStart"/>
            <w:r w:rsidRPr="00AB22D0">
              <w:t>vatrogastva</w:t>
            </w:r>
            <w:proofErr w:type="spellEnd"/>
          </w:p>
          <w:p w:rsidR="001B2FA4" w:rsidRPr="00AB22D0" w:rsidRDefault="001B2FA4" w:rsidP="00C758B4">
            <w:pPr>
              <w:pStyle w:val="NoSpacing"/>
              <w:numPr>
                <w:ilvl w:val="0"/>
                <w:numId w:val="97"/>
              </w:numPr>
              <w:spacing w:before="120" w:after="120"/>
              <w:ind w:left="1156" w:hanging="357"/>
              <w:rPr>
                <w:b/>
              </w:rPr>
            </w:pPr>
            <w:r w:rsidRPr="00AB22D0">
              <w:t xml:space="preserve">JVP </w:t>
            </w:r>
            <w:r>
              <w:t>Poreč</w:t>
            </w:r>
          </w:p>
          <w:p w:rsidR="001B2FA4" w:rsidRPr="00AB22D0" w:rsidRDefault="001B2FA4" w:rsidP="00C758B4">
            <w:pPr>
              <w:pStyle w:val="NoSpacing"/>
              <w:numPr>
                <w:ilvl w:val="0"/>
                <w:numId w:val="97"/>
              </w:numPr>
              <w:spacing w:before="120" w:after="120"/>
              <w:ind w:left="1156" w:hanging="357"/>
              <w:rPr>
                <w:b/>
              </w:rPr>
            </w:pPr>
            <w:r w:rsidRPr="00AB22D0">
              <w:t xml:space="preserve">DVD </w:t>
            </w:r>
            <w:proofErr w:type="spellStart"/>
            <w:r>
              <w:t>Grom</w:t>
            </w:r>
            <w:proofErr w:type="spellEnd"/>
          </w:p>
          <w:p w:rsidR="001B2FA4" w:rsidRPr="00EB329C" w:rsidRDefault="001B2FA4" w:rsidP="00C758B4">
            <w:pPr>
              <w:pStyle w:val="NoSpacing"/>
              <w:numPr>
                <w:ilvl w:val="0"/>
                <w:numId w:val="105"/>
              </w:numPr>
              <w:spacing w:before="120" w:after="120"/>
              <w:ind w:hanging="357"/>
              <w:rPr>
                <w:b/>
                <w:lang w:val="it-IT"/>
              </w:rPr>
            </w:pPr>
            <w:proofErr w:type="spellStart"/>
            <w:r w:rsidRPr="00EB329C">
              <w:rPr>
                <w:lang w:val="it-IT"/>
              </w:rPr>
              <w:t>Pravne</w:t>
            </w:r>
            <w:proofErr w:type="spellEnd"/>
            <w:r w:rsidRPr="00EB329C">
              <w:rPr>
                <w:lang w:val="it-IT"/>
              </w:rPr>
              <w:t xml:space="preserve"> </w:t>
            </w:r>
            <w:proofErr w:type="spellStart"/>
            <w:r w:rsidRPr="00EB329C">
              <w:rPr>
                <w:lang w:val="it-IT"/>
              </w:rPr>
              <w:t>osobe</w:t>
            </w:r>
            <w:proofErr w:type="spellEnd"/>
            <w:r w:rsidRPr="00EB329C">
              <w:rPr>
                <w:lang w:val="it-IT"/>
              </w:rPr>
              <w:t xml:space="preserve"> od </w:t>
            </w:r>
            <w:proofErr w:type="spellStart"/>
            <w:r w:rsidRPr="00EB329C">
              <w:rPr>
                <w:lang w:val="it-IT"/>
              </w:rPr>
              <w:t>interesa</w:t>
            </w:r>
            <w:proofErr w:type="spellEnd"/>
            <w:r w:rsidRPr="00EB329C">
              <w:rPr>
                <w:lang w:val="it-IT"/>
              </w:rPr>
              <w:t xml:space="preserve"> za </w:t>
            </w:r>
            <w:proofErr w:type="spellStart"/>
            <w:r w:rsidRPr="00EB329C">
              <w:rPr>
                <w:lang w:val="it-IT"/>
              </w:rPr>
              <w:t>sustavu</w:t>
            </w:r>
            <w:proofErr w:type="spellEnd"/>
            <w:r w:rsidRPr="00EB329C">
              <w:rPr>
                <w:lang w:val="it-IT"/>
              </w:rPr>
              <w:t xml:space="preserve"> </w:t>
            </w:r>
            <w:proofErr w:type="spellStart"/>
            <w:r w:rsidRPr="00EB329C">
              <w:rPr>
                <w:lang w:val="it-IT"/>
              </w:rPr>
              <w:t>civilne</w:t>
            </w:r>
            <w:proofErr w:type="spellEnd"/>
            <w:r w:rsidRPr="00EB329C">
              <w:rPr>
                <w:lang w:val="it-IT"/>
              </w:rPr>
              <w:t xml:space="preserve"> </w:t>
            </w:r>
            <w:proofErr w:type="spellStart"/>
            <w:r w:rsidRPr="00EB329C">
              <w:rPr>
                <w:lang w:val="it-IT"/>
              </w:rPr>
              <w:t>zaštite</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lastRenderedPageBreak/>
              <w:t>Komunalna</w:t>
            </w:r>
            <w:proofErr w:type="spellEnd"/>
            <w:r w:rsidRPr="00EB329C">
              <w:rPr>
                <w:lang w:val="it-IT"/>
              </w:rPr>
              <w:t xml:space="preserve"> firma </w:t>
            </w:r>
            <w:proofErr w:type="spellStart"/>
            <w:r w:rsidRPr="00EB329C">
              <w:rPr>
                <w:lang w:val="it-IT"/>
              </w:rPr>
              <w:t>Mavriš</w:t>
            </w:r>
            <w:proofErr w:type="spellEnd"/>
            <w:r w:rsidRPr="00EB329C">
              <w:rPr>
                <w:lang w:val="it-IT"/>
              </w:rPr>
              <w:t xml:space="preserve"> </w:t>
            </w:r>
            <w:proofErr w:type="spellStart"/>
            <w:r w:rsidRPr="00EB329C">
              <w:rPr>
                <w:lang w:val="it-IT"/>
              </w:rPr>
              <w:t>d.o.o</w:t>
            </w:r>
            <w:proofErr w:type="spellEnd"/>
            <w:r w:rsidRPr="00EB329C">
              <w:rPr>
                <w:lang w:val="it-IT"/>
              </w:rPr>
              <w:t>.</w:t>
            </w:r>
          </w:p>
          <w:p w:rsidR="001B2FA4" w:rsidRPr="00EB329C" w:rsidRDefault="001B2FA4" w:rsidP="00C758B4">
            <w:pPr>
              <w:pStyle w:val="NoSpacing"/>
              <w:numPr>
                <w:ilvl w:val="0"/>
                <w:numId w:val="97"/>
              </w:numPr>
              <w:spacing w:before="120" w:after="120"/>
              <w:ind w:left="1156" w:hanging="357"/>
              <w:rPr>
                <w:b/>
                <w:lang w:val="it-IT"/>
              </w:rPr>
            </w:pPr>
            <w:proofErr w:type="spellStart"/>
            <w:r w:rsidRPr="00EB329C">
              <w:rPr>
                <w:lang w:val="it-IT"/>
              </w:rPr>
              <w:t>Istarski</w:t>
            </w:r>
            <w:proofErr w:type="spellEnd"/>
            <w:r w:rsidRPr="00EB329C">
              <w:rPr>
                <w:lang w:val="it-IT"/>
              </w:rPr>
              <w:t xml:space="preserve"> </w:t>
            </w:r>
            <w:proofErr w:type="spellStart"/>
            <w:r w:rsidRPr="00EB329C">
              <w:rPr>
                <w:lang w:val="it-IT"/>
              </w:rPr>
              <w:t>vodovod</w:t>
            </w:r>
            <w:proofErr w:type="spellEnd"/>
            <w:r w:rsidRPr="00EB329C">
              <w:rPr>
                <w:lang w:val="it-IT"/>
              </w:rPr>
              <w:t xml:space="preserve"> </w:t>
            </w:r>
            <w:proofErr w:type="spellStart"/>
            <w:r w:rsidRPr="00EB329C">
              <w:rPr>
                <w:lang w:val="it-IT"/>
              </w:rPr>
              <w:t>d.o.o</w:t>
            </w:r>
            <w:proofErr w:type="spellEnd"/>
            <w:r w:rsidRPr="00EB329C">
              <w:rPr>
                <w:lang w:val="it-IT"/>
              </w:rPr>
              <w:t xml:space="preserve">. </w:t>
            </w:r>
            <w:proofErr w:type="spellStart"/>
            <w:r w:rsidRPr="00EB329C">
              <w:rPr>
                <w:lang w:val="it-IT"/>
              </w:rPr>
              <w:t>Buzet</w:t>
            </w:r>
            <w:proofErr w:type="spellEnd"/>
            <w:r w:rsidRPr="00EB329C">
              <w:rPr>
                <w:lang w:val="it-IT"/>
              </w:rPr>
              <w:t xml:space="preserve">, </w:t>
            </w:r>
            <w:proofErr w:type="spellStart"/>
            <w:r w:rsidRPr="00EB329C">
              <w:rPr>
                <w:lang w:val="it-IT"/>
              </w:rPr>
              <w:t>Ispostava</w:t>
            </w:r>
            <w:proofErr w:type="spellEnd"/>
            <w:r w:rsidRPr="00EB329C">
              <w:rPr>
                <w:lang w:val="it-IT"/>
              </w:rPr>
              <w:t xml:space="preserve"> </w:t>
            </w:r>
            <w:proofErr w:type="spellStart"/>
            <w:r w:rsidRPr="00EB329C">
              <w:rPr>
                <w:lang w:val="it-IT"/>
              </w:rPr>
              <w:t>Poreč</w:t>
            </w:r>
            <w:proofErr w:type="spellEnd"/>
          </w:p>
          <w:p w:rsidR="001B2FA4" w:rsidRDefault="001B2FA4" w:rsidP="00C758B4">
            <w:pPr>
              <w:pStyle w:val="NoSpacing"/>
              <w:numPr>
                <w:ilvl w:val="0"/>
                <w:numId w:val="105"/>
              </w:numPr>
              <w:spacing w:before="120" w:after="120"/>
              <w:ind w:hanging="357"/>
              <w:rPr>
                <w:b/>
              </w:rPr>
            </w:pPr>
            <w:proofErr w:type="spellStart"/>
            <w:r>
              <w:t>Udruge</w:t>
            </w:r>
            <w:proofErr w:type="spellEnd"/>
          </w:p>
          <w:p w:rsidR="001B2FA4" w:rsidRPr="00C661BC" w:rsidRDefault="001B2FA4" w:rsidP="00C758B4">
            <w:pPr>
              <w:pStyle w:val="NoSpacing"/>
              <w:numPr>
                <w:ilvl w:val="0"/>
                <w:numId w:val="97"/>
              </w:numPr>
              <w:spacing w:before="120" w:after="120"/>
              <w:ind w:left="1156" w:hanging="357"/>
              <w:rPr>
                <w:b/>
              </w:rPr>
            </w:pPr>
            <w:proofErr w:type="spellStart"/>
            <w:r>
              <w:t>Lovačko</w:t>
            </w:r>
            <w:proofErr w:type="spellEnd"/>
            <w:r>
              <w:t xml:space="preserve"> </w:t>
            </w:r>
            <w:proofErr w:type="spellStart"/>
            <w:r>
              <w:t>društvo</w:t>
            </w:r>
            <w:proofErr w:type="spellEnd"/>
            <w:r>
              <w:t xml:space="preserve"> </w:t>
            </w:r>
            <w:proofErr w:type="spellStart"/>
            <w:r>
              <w:t>Fazan</w:t>
            </w:r>
            <w:proofErr w:type="spellEnd"/>
            <w:r>
              <w:t xml:space="preserve"> </w:t>
            </w:r>
            <w:proofErr w:type="spellStart"/>
            <w:r>
              <w:t>Kaštelir</w:t>
            </w:r>
            <w:proofErr w:type="spellEnd"/>
            <w:r>
              <w:t xml:space="preserve"> - </w:t>
            </w:r>
            <w:proofErr w:type="spellStart"/>
            <w:r>
              <w:t>Vižinada</w:t>
            </w:r>
            <w:proofErr w:type="spellEnd"/>
          </w:p>
        </w:tc>
      </w:tr>
    </w:tbl>
    <w:p w:rsidR="001B2FA4" w:rsidRDefault="001B2FA4" w:rsidP="001B2FA4">
      <w:pPr>
        <w:spacing w:after="120"/>
        <w:rPr>
          <w:rFonts w:ascii="Arial Narrow" w:eastAsiaTheme="minorEastAsia" w:hAnsi="Arial Narrow"/>
          <w:szCs w:val="22"/>
          <w:lang w:eastAsia="hr-HR"/>
        </w:rPr>
      </w:pPr>
      <w:bookmarkStart w:id="351" w:name="_Hlk26173695"/>
      <w:r>
        <w:rPr>
          <w:rFonts w:ascii="Arial Narrow" w:eastAsiaTheme="minorEastAsia" w:hAnsi="Arial Narrow"/>
          <w:szCs w:val="22"/>
          <w:lang w:eastAsia="hr-HR"/>
        </w:rPr>
        <w:lastRenderedPageBreak/>
        <w:t>Uz navedeno, u sustav se primarno (uz vatrogasne snage) uključuju žurne službe (hitna medicinska pomoć, policija..)</w:t>
      </w:r>
    </w:p>
    <w:p w:rsidR="001B2FA4" w:rsidRDefault="001B2FA4" w:rsidP="001B2FA4">
      <w:pPr>
        <w:rPr>
          <w:rFonts w:ascii="Arial Narrow" w:eastAsiaTheme="minorEastAsia" w:hAnsi="Arial Narrow"/>
          <w:szCs w:val="22"/>
          <w:lang w:eastAsia="hr-HR"/>
        </w:rPr>
      </w:pPr>
      <w:r>
        <w:rPr>
          <w:rFonts w:ascii="Arial Narrow" w:eastAsiaTheme="minorEastAsia" w:hAnsi="Arial Narrow"/>
          <w:szCs w:val="22"/>
          <w:lang w:eastAsia="hr-HR"/>
        </w:rPr>
        <w:t xml:space="preserve">U slučaju nastajanja tuče postupa se sukladno Planu djelovanja civilne zaštite Općine </w:t>
      </w:r>
      <w:proofErr w:type="spellStart"/>
      <w:r w:rsidRPr="00582448">
        <w:rPr>
          <w:rFonts w:ascii="Arial Narrow" w:eastAsiaTheme="minorEastAsia" w:hAnsi="Arial Narrow"/>
          <w:szCs w:val="22"/>
          <w:lang w:eastAsia="hr-HR"/>
        </w:rPr>
        <w:t>Kaštelir</w:t>
      </w:r>
      <w:proofErr w:type="spellEnd"/>
      <w:r w:rsidRPr="00582448">
        <w:rPr>
          <w:rFonts w:ascii="Arial Narrow" w:eastAsiaTheme="minorEastAsia" w:hAnsi="Arial Narrow"/>
          <w:szCs w:val="22"/>
          <w:lang w:eastAsia="hr-HR"/>
        </w:rPr>
        <w:t xml:space="preserve">-Labinci – </w:t>
      </w:r>
      <w:proofErr w:type="spellStart"/>
      <w:r w:rsidRPr="00582448">
        <w:rPr>
          <w:rFonts w:ascii="Arial Narrow" w:eastAsiaTheme="minorEastAsia" w:hAnsi="Arial Narrow"/>
          <w:szCs w:val="22"/>
          <w:lang w:eastAsia="hr-HR"/>
        </w:rPr>
        <w:t>Castelliere</w:t>
      </w:r>
      <w:proofErr w:type="spellEnd"/>
      <w:r w:rsidRPr="00582448">
        <w:rPr>
          <w:rFonts w:ascii="Arial Narrow" w:eastAsiaTheme="minorEastAsia" w:hAnsi="Arial Narrow"/>
          <w:szCs w:val="22"/>
          <w:lang w:eastAsia="hr-HR"/>
        </w:rPr>
        <w:t>-S. Domenica</w:t>
      </w:r>
      <w:r>
        <w:rPr>
          <w:rFonts w:ascii="Arial Narrow" w:eastAsiaTheme="minorEastAsia" w:hAnsi="Arial Narrow"/>
          <w:szCs w:val="22"/>
          <w:lang w:eastAsia="hr-HR"/>
        </w:rPr>
        <w:t>.</w:t>
      </w:r>
    </w:p>
    <w:p w:rsidR="001B2FA4" w:rsidRDefault="001B2FA4" w:rsidP="001B2FA4">
      <w:pPr>
        <w:rPr>
          <w:rFonts w:ascii="Arial Narrow" w:eastAsiaTheme="minorEastAsia" w:hAnsi="Arial Narrow"/>
          <w:szCs w:val="22"/>
          <w:lang w:eastAsia="hr-HR"/>
        </w:rPr>
      </w:pPr>
      <w:r>
        <w:rPr>
          <w:rFonts w:ascii="Arial Narrow" w:eastAsiaTheme="minorEastAsia" w:hAnsi="Arial Narrow"/>
          <w:szCs w:val="22"/>
          <w:lang w:eastAsia="hr-HR"/>
        </w:rPr>
        <w:t>Nakon proglašenja prirodne nepogode, u cilju dodjele novčanih sredstava za djelomičnu sanaciju šteta od prirodnih nepogoda, nadležna tijela iz poglavlja 6 provode odgovarajuće radnje.</w:t>
      </w:r>
    </w:p>
    <w:p w:rsidR="001B2FA4" w:rsidRPr="0068202F" w:rsidRDefault="001B2FA4" w:rsidP="00C758B4">
      <w:pPr>
        <w:pStyle w:val="Heading3"/>
        <w:keepLines/>
        <w:numPr>
          <w:ilvl w:val="2"/>
          <w:numId w:val="86"/>
        </w:numPr>
        <w:spacing w:before="40" w:after="160" w:line="276" w:lineRule="auto"/>
        <w:jc w:val="both"/>
      </w:pPr>
      <w:bookmarkStart w:id="352" w:name="_Toc25047567"/>
      <w:bookmarkStart w:id="353" w:name="_Toc25832108"/>
      <w:bookmarkStart w:id="354" w:name="_Hlk26173709"/>
      <w:bookmarkEnd w:id="351"/>
      <w:r>
        <w:t xml:space="preserve">Ostale radnje koje uključuju suradnju s nadležnim tijelima i drugim institucijama u slučaju nastanka </w:t>
      </w:r>
      <w:bookmarkEnd w:id="352"/>
      <w:r>
        <w:t>mraza</w:t>
      </w:r>
      <w:bookmarkEnd w:id="353"/>
    </w:p>
    <w:p w:rsidR="001B2FA4" w:rsidRDefault="001B2FA4" w:rsidP="001B2FA4">
      <w:pPr>
        <w:spacing w:after="200"/>
        <w:rPr>
          <w:rFonts w:ascii="Arial Narrow" w:hAnsi="Arial Narrow"/>
        </w:rPr>
      </w:pPr>
      <w:bookmarkStart w:id="355" w:name="_Hlk26173732"/>
      <w:bookmarkEnd w:id="354"/>
      <w:r w:rsidRPr="00582448">
        <w:rPr>
          <w:rFonts w:ascii="Arial Narrow" w:hAnsi="Arial Narrow"/>
        </w:rPr>
        <w:t xml:space="preserve">Mjere za ublažavanje smrzavanja mora odabrati proizvođač za svako mjesto. Kako bi se ublažavanje smrzavanja uspješno primijenilo, mora se postupati jednako pažljivo kao i kod ostalih agrotehničkih mjera. Uspjeh ovisi o pravilnoj upotrebi odgovarajuće opreme, iskustvene prosudbe, pažnje na detaljima i predanosti. </w:t>
      </w:r>
      <w:proofErr w:type="spellStart"/>
      <w:r w:rsidRPr="00582448">
        <w:rPr>
          <w:rFonts w:ascii="Arial Narrow" w:hAnsi="Arial Narrow"/>
        </w:rPr>
        <w:t>Kišenje</w:t>
      </w:r>
      <w:proofErr w:type="spellEnd"/>
      <w:r w:rsidRPr="00582448">
        <w:rPr>
          <w:rFonts w:ascii="Arial Narrow" w:hAnsi="Arial Narrow"/>
        </w:rPr>
        <w:t xml:space="preserve">, prvenstveno raspršivačima, pokazalo se kao najpouzdaniji i najisplativiji način smanjivanja ili ublažavanja mraza. Uspješna primjena sustava navodnjavanja može značiti razliku između potpunog gubitka usjeva i minimalne štete. Sustavima kap na kap i navodnjavanjem raspršivačima bori se protiv mraza. Razvoj inovativnih tehnologija, uz najveći standard kvalitete omogućili su prilagođavanje sustava za borbu protiv mraza svakom nasadu i njegovim potrebama. Plan djelovanja u području prirodnih nepogoda. </w:t>
      </w:r>
    </w:p>
    <w:p w:rsidR="001B2FA4" w:rsidRDefault="001B2FA4" w:rsidP="001B2FA4">
      <w:pPr>
        <w:spacing w:after="200"/>
        <w:rPr>
          <w:rFonts w:ascii="Arial Narrow" w:hAnsi="Arial Narrow"/>
        </w:rPr>
      </w:pPr>
      <w:r w:rsidRPr="00582448">
        <w:rPr>
          <w:rFonts w:ascii="Arial Narrow" w:hAnsi="Arial Narrow"/>
        </w:rPr>
        <w:t xml:space="preserve">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Da bi se odabrao odgovarajući sustav za ublažavanje mraza, treba uzeti u obzir: dostupnost vode, dostupnost energije, veličinu zaštićenog područja, meteorološka svojstva mjesta, topografiju mjesta i posebnosti mikroklime, očekivanu učestalost pojave mraza, očekivano trajanje pojave mraza, udaljenost između stabala/redova i promjera drveća (za lokalnu pokrivenost), kritičnu temperatura biljke u svakoj svojoj fazi rasta. </w:t>
      </w:r>
    </w:p>
    <w:p w:rsidR="001B2FA4" w:rsidRPr="00582448" w:rsidRDefault="001B2FA4" w:rsidP="001B2FA4">
      <w:pPr>
        <w:spacing w:after="200"/>
        <w:rPr>
          <w:rFonts w:ascii="Arial Narrow" w:hAnsi="Arial Narrow"/>
        </w:rPr>
      </w:pPr>
      <w:r w:rsidRPr="00582448">
        <w:rPr>
          <w:rFonts w:ascii="Arial Narrow" w:hAnsi="Arial Narrow"/>
        </w:rPr>
        <w:t xml:space="preserve">Obično se koristi jedan od tri raspoloživa sustava: </w:t>
      </w:r>
    </w:p>
    <w:p w:rsidR="001B2FA4" w:rsidRPr="00582448" w:rsidRDefault="001B2FA4" w:rsidP="001B2FA4">
      <w:pPr>
        <w:spacing w:after="200"/>
        <w:rPr>
          <w:rFonts w:ascii="Arial Narrow" w:hAnsi="Arial Narrow"/>
        </w:rPr>
      </w:pPr>
      <w:r w:rsidRPr="00582448">
        <w:rPr>
          <w:rFonts w:ascii="Arial Narrow" w:hAnsi="Arial Narrow"/>
        </w:rPr>
        <w:t xml:space="preserve">1. Puna prekrivenost prskanja nasada raspršivačima - </w:t>
      </w:r>
      <w:r>
        <w:rPr>
          <w:rFonts w:ascii="Arial Narrow" w:hAnsi="Arial Narrow"/>
        </w:rPr>
        <w:t>r</w:t>
      </w:r>
      <w:r w:rsidRPr="00582448">
        <w:rPr>
          <w:rFonts w:ascii="Arial Narrow" w:hAnsi="Arial Narrow"/>
        </w:rPr>
        <w:t xml:space="preserve">aspršivači pokrivaju čitavu površinu nasada, postavljaju se iznad krošnji i stvaraju ravnomjernu kišu. </w:t>
      </w:r>
    </w:p>
    <w:p w:rsidR="001B2FA4" w:rsidRPr="00582448" w:rsidRDefault="001B2FA4" w:rsidP="001B2FA4">
      <w:pPr>
        <w:spacing w:after="200"/>
        <w:rPr>
          <w:rFonts w:ascii="Arial Narrow" w:hAnsi="Arial Narrow"/>
        </w:rPr>
      </w:pPr>
      <w:r w:rsidRPr="00582448">
        <w:rPr>
          <w:rFonts w:ascii="Arial Narrow" w:hAnsi="Arial Narrow"/>
        </w:rPr>
        <w:t xml:space="preserve">2. Prskanje raspršivačima podloge ispod krošnji nasada - </w:t>
      </w:r>
      <w:r>
        <w:rPr>
          <w:rFonts w:ascii="Arial Narrow" w:hAnsi="Arial Narrow"/>
        </w:rPr>
        <w:t>z</w:t>
      </w:r>
      <w:r w:rsidRPr="00582448">
        <w:rPr>
          <w:rFonts w:ascii="Arial Narrow" w:hAnsi="Arial Narrow"/>
        </w:rPr>
        <w:t xml:space="preserve">a razliku od prethodne metode, ova ne pokriva pupoljke i cvijeće na krošnjama. Led se stvara na podlozi ispod nasada i u procesu zamrzavanja vode dolazi do oslobađanja energije koja zagrijava zrak u krošnjama. </w:t>
      </w:r>
    </w:p>
    <w:p w:rsidR="001B2FA4" w:rsidRDefault="001B2FA4" w:rsidP="001B2FA4">
      <w:pPr>
        <w:spacing w:after="200"/>
        <w:rPr>
          <w:rFonts w:ascii="Arial Narrow" w:eastAsiaTheme="minorEastAsia" w:hAnsi="Arial Narrow"/>
          <w:szCs w:val="22"/>
          <w:lang w:eastAsia="hr-HR"/>
        </w:rPr>
      </w:pPr>
      <w:r w:rsidRPr="00582448">
        <w:rPr>
          <w:rFonts w:ascii="Arial Narrow" w:hAnsi="Arial Narrow"/>
        </w:rPr>
        <w:t xml:space="preserve">3. Lokalizirano navodnjavanje sa raspršivačima (Strip aplikacija) - </w:t>
      </w:r>
      <w:r>
        <w:rPr>
          <w:rFonts w:ascii="Arial Narrow" w:hAnsi="Arial Narrow"/>
        </w:rPr>
        <w:t>t</w:t>
      </w:r>
      <w:r w:rsidRPr="00582448">
        <w:rPr>
          <w:rFonts w:ascii="Arial Narrow" w:hAnsi="Arial Narrow"/>
        </w:rPr>
        <w:t>oplinska energija usmjerena je samo na usjev. Tretira se samo površina krošnji nasada što značajno štedi količinu vode i energije potrebne u borbi protiv mraza.</w:t>
      </w:r>
      <w:r>
        <w:t xml:space="preserve"> </w:t>
      </w:r>
      <w:bookmarkEnd w:id="355"/>
      <w:r>
        <w:rPr>
          <w:rFonts w:ascii="Arial Narrow" w:eastAsiaTheme="minorEastAsia" w:hAnsi="Arial Narrow"/>
          <w:szCs w:val="22"/>
          <w:lang w:eastAsia="hr-HR"/>
        </w:rPr>
        <w:br w:type="page"/>
      </w:r>
    </w:p>
    <w:p w:rsidR="001B2FA4" w:rsidRPr="00C933C2" w:rsidRDefault="001B2FA4" w:rsidP="00C758B4">
      <w:pPr>
        <w:pStyle w:val="Stil1"/>
        <w:keepNext/>
        <w:keepLines/>
        <w:numPr>
          <w:ilvl w:val="0"/>
          <w:numId w:val="86"/>
        </w:numPr>
        <w:spacing w:before="240" w:after="160" w:line="276" w:lineRule="auto"/>
        <w:ind w:left="432" w:hanging="432"/>
        <w:jc w:val="both"/>
        <w:outlineLvl w:val="0"/>
      </w:pPr>
      <w:bookmarkStart w:id="356" w:name="_Toc25832109"/>
      <w:r w:rsidRPr="00C933C2">
        <w:lastRenderedPageBreak/>
        <w:t>Troškovi angažiranih pravnih osoba i redovitih službi</w:t>
      </w:r>
      <w:bookmarkEnd w:id="356"/>
    </w:p>
    <w:p w:rsidR="001B2FA4" w:rsidRDefault="001B2FA4" w:rsidP="001B2FA4">
      <w:pPr>
        <w:spacing w:before="120" w:after="120"/>
        <w:rPr>
          <w:rFonts w:ascii="Arial Narrow" w:hAnsi="Arial Narrow"/>
        </w:rPr>
      </w:pPr>
      <w:r w:rsidRPr="005E00E9">
        <w:rPr>
          <w:rFonts w:ascii="Arial Narrow" w:hAnsi="Arial Narrow"/>
        </w:rPr>
        <w:t xml:space="preserve">Način i uvjeti za ostvarivanje materijalnih prava koja se odnose na naknadu plaće, troškova prijevoza, osiguranja i drugih naknada mobiliziranim pripadnicima za vrijeme sudjelovanja u aktivnostima u sustavu civilne zaštite na području Republike Hrvatske definirani su </w:t>
      </w:r>
      <w:r w:rsidRPr="005E00E9">
        <w:rPr>
          <w:rFonts w:ascii="Arial Narrow" w:hAnsi="Arial Narrow"/>
          <w:i/>
          <w:iCs/>
        </w:rPr>
        <w:t>Uredbom o načinu utvrđivanja naknade za privremeno oduzete pokretnine radi provedbe mjera zaštite i spašavanja (NN 85/06)</w:t>
      </w:r>
      <w:r>
        <w:rPr>
          <w:rFonts w:ascii="Arial Narrow" w:hAnsi="Arial Narrow"/>
          <w:i/>
          <w:iCs/>
        </w:rPr>
        <w:t xml:space="preserve"> </w:t>
      </w:r>
      <w:r w:rsidRPr="00846C1A">
        <w:rPr>
          <w:rFonts w:ascii="Arial Narrow" w:hAnsi="Arial Narrow"/>
        </w:rPr>
        <w:t>i</w:t>
      </w:r>
      <w:r>
        <w:rPr>
          <w:rFonts w:ascii="Arial Narrow" w:hAnsi="Arial Narrow"/>
          <w:i/>
          <w:iCs/>
        </w:rPr>
        <w:t xml:space="preserve"> </w:t>
      </w:r>
      <w:r w:rsidRPr="00CC26B5">
        <w:rPr>
          <w:rFonts w:ascii="Arial Narrow" w:hAnsi="Arial Narrow"/>
          <w:i/>
          <w:iCs/>
        </w:rPr>
        <w:t>Uredbom o načinu i uvjetima za ostvarivanje materijalnih prava mobiliziranih pripadnika postrojbi civilne zaštite za vrijeme sudjelovanja u aktivnostima u sustavu civilne zaštite (NN br. 33/17)</w:t>
      </w:r>
      <w:r>
        <w:rPr>
          <w:rFonts w:ascii="Arial Narrow" w:hAnsi="Arial Narrow"/>
          <w:i/>
          <w:iCs/>
        </w:rPr>
        <w:t>.</w:t>
      </w:r>
    </w:p>
    <w:p w:rsidR="001B2FA4" w:rsidRPr="005E00E9" w:rsidRDefault="001B2FA4" w:rsidP="001B2FA4">
      <w:pPr>
        <w:spacing w:before="120" w:after="120"/>
        <w:rPr>
          <w:rFonts w:ascii="Arial Narrow" w:hAnsi="Arial Narrow"/>
        </w:rPr>
      </w:pPr>
      <w:r w:rsidRPr="005E00E9">
        <w:rPr>
          <w:rFonts w:ascii="Arial Narrow" w:hAnsi="Arial Narrow"/>
        </w:rPr>
        <w:t xml:space="preserve">Troškove materijalnih prava snosi nadležno tijelo (Općina </w:t>
      </w:r>
      <w:proofErr w:type="spellStart"/>
      <w:r w:rsidRPr="00582448">
        <w:rPr>
          <w:rFonts w:ascii="Arial Narrow" w:hAnsi="Arial Narrow"/>
        </w:rPr>
        <w:t>Kaštelir</w:t>
      </w:r>
      <w:proofErr w:type="spellEnd"/>
      <w:r w:rsidRPr="00582448">
        <w:rPr>
          <w:rFonts w:ascii="Arial Narrow" w:hAnsi="Arial Narrow"/>
        </w:rPr>
        <w:t xml:space="preserve">-Labinci – </w:t>
      </w:r>
      <w:proofErr w:type="spellStart"/>
      <w:r w:rsidRPr="00582448">
        <w:rPr>
          <w:rFonts w:ascii="Arial Narrow" w:hAnsi="Arial Narrow"/>
        </w:rPr>
        <w:t>Castelliere</w:t>
      </w:r>
      <w:proofErr w:type="spellEnd"/>
      <w:r w:rsidRPr="00582448">
        <w:rPr>
          <w:rFonts w:ascii="Arial Narrow" w:hAnsi="Arial Narrow"/>
        </w:rPr>
        <w:t>-S. Domenica</w:t>
      </w:r>
      <w:r w:rsidRPr="005E00E9">
        <w:rPr>
          <w:rFonts w:ascii="Arial Narrow" w:hAnsi="Arial Narrow"/>
        </w:rPr>
        <w:t xml:space="preserve">) koje je izdalo nalog za mobilizaciju.  </w:t>
      </w:r>
    </w:p>
    <w:p w:rsidR="001B2FA4" w:rsidRPr="005E00E9" w:rsidRDefault="001B2FA4" w:rsidP="001B2FA4">
      <w:pPr>
        <w:spacing w:before="120" w:after="120"/>
        <w:rPr>
          <w:rFonts w:ascii="Arial Narrow" w:hAnsi="Arial Narrow"/>
        </w:rPr>
      </w:pPr>
      <w:r w:rsidRPr="005E00E9">
        <w:rPr>
          <w:rFonts w:ascii="Arial Narrow" w:hAnsi="Arial Narrow"/>
        </w:rPr>
        <w:t xml:space="preserve">Mobilizirani pripadnik ima prava koja se odnose na: </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szCs w:val="23"/>
        </w:rPr>
      </w:pPr>
      <w:r w:rsidRPr="005E00E9">
        <w:rPr>
          <w:szCs w:val="23"/>
        </w:rPr>
        <w:t>naknadu po danu mobilizacije</w:t>
      </w:r>
      <w:r>
        <w:rPr>
          <w:szCs w:val="23"/>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szCs w:val="23"/>
        </w:rPr>
      </w:pPr>
      <w:r w:rsidRPr="005E00E9">
        <w:rPr>
          <w:szCs w:val="23"/>
        </w:rPr>
        <w:t>naknadu troškova prijevoza</w:t>
      </w:r>
      <w:r>
        <w:rPr>
          <w:szCs w:val="23"/>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szCs w:val="23"/>
        </w:rPr>
      </w:pPr>
      <w:r w:rsidRPr="005E00E9">
        <w:rPr>
          <w:szCs w:val="23"/>
        </w:rPr>
        <w:t>osiguranje smještaja i prehrane</w:t>
      </w:r>
      <w:r>
        <w:rPr>
          <w:szCs w:val="23"/>
        </w:rPr>
        <w:t>,</w:t>
      </w:r>
    </w:p>
    <w:p w:rsidR="001B2FA4" w:rsidRPr="005E00E9" w:rsidRDefault="001B2FA4" w:rsidP="00C758B4">
      <w:pPr>
        <w:pStyle w:val="ListParagraph"/>
        <w:numPr>
          <w:ilvl w:val="0"/>
          <w:numId w:val="81"/>
        </w:numPr>
        <w:tabs>
          <w:tab w:val="left" w:pos="2445"/>
        </w:tabs>
        <w:spacing w:before="120" w:after="120" w:line="276" w:lineRule="auto"/>
        <w:contextualSpacing/>
        <w:jc w:val="both"/>
        <w:textAlignment w:val="baseline"/>
        <w:rPr>
          <w:szCs w:val="23"/>
        </w:rPr>
      </w:pPr>
      <w:r w:rsidRPr="005E00E9">
        <w:rPr>
          <w:szCs w:val="23"/>
        </w:rPr>
        <w:t>osiguranje od odgovornosti i/ili posljedica nesretnog slučaja</w:t>
      </w:r>
      <w:r>
        <w:rPr>
          <w:szCs w:val="23"/>
        </w:rPr>
        <w:t>.</w:t>
      </w:r>
    </w:p>
    <w:p w:rsidR="001B2FA4" w:rsidRPr="005E00E9" w:rsidRDefault="001B2FA4" w:rsidP="001B2FA4">
      <w:pPr>
        <w:spacing w:before="120" w:after="120"/>
        <w:rPr>
          <w:rFonts w:ascii="Arial Narrow" w:hAnsi="Arial Narrow"/>
        </w:rPr>
      </w:pPr>
      <w:r w:rsidRPr="005E00E9">
        <w:rPr>
          <w:rFonts w:ascii="Arial Narrow" w:hAnsi="Arial Narrow"/>
        </w:rPr>
        <w:t xml:space="preserve">Obveza Općine </w:t>
      </w:r>
      <w:proofErr w:type="spellStart"/>
      <w:r w:rsidRPr="00582448">
        <w:rPr>
          <w:rFonts w:ascii="Arial Narrow" w:hAnsi="Arial Narrow"/>
        </w:rPr>
        <w:t>Kaštelir</w:t>
      </w:r>
      <w:proofErr w:type="spellEnd"/>
      <w:r w:rsidRPr="00582448">
        <w:rPr>
          <w:rFonts w:ascii="Arial Narrow" w:hAnsi="Arial Narrow"/>
        </w:rPr>
        <w:t xml:space="preserve">-Labinci – </w:t>
      </w:r>
      <w:proofErr w:type="spellStart"/>
      <w:r w:rsidRPr="00582448">
        <w:rPr>
          <w:rFonts w:ascii="Arial Narrow" w:hAnsi="Arial Narrow"/>
        </w:rPr>
        <w:t>Castelliere</w:t>
      </w:r>
      <w:proofErr w:type="spellEnd"/>
      <w:r w:rsidRPr="00582448">
        <w:rPr>
          <w:rFonts w:ascii="Arial Narrow" w:hAnsi="Arial Narrow"/>
        </w:rPr>
        <w:t>-S. Domenica</w:t>
      </w:r>
      <w:r w:rsidRPr="005E00E9">
        <w:rPr>
          <w:rFonts w:ascii="Arial Narrow" w:hAnsi="Arial Narrow"/>
        </w:rPr>
        <w:t xml:space="preserve"> je i plaćanje obveznog osiguranja za mobiliziranog pripadnika, primjenom najniže osnovice za obračun doprinosa razmjerno broju dana osiguranja, odnosno mobilizacije.  </w:t>
      </w:r>
    </w:p>
    <w:p w:rsidR="001B2FA4" w:rsidRDefault="001B2FA4" w:rsidP="001B2FA4">
      <w:pPr>
        <w:spacing w:before="120" w:after="120"/>
        <w:rPr>
          <w:rFonts w:ascii="Arial Narrow" w:hAnsi="Arial Narrow"/>
        </w:rPr>
      </w:pPr>
      <w:r w:rsidRPr="005E00E9">
        <w:rPr>
          <w:rFonts w:ascii="Arial Narrow" w:hAnsi="Arial Narrow"/>
        </w:rPr>
        <w:t>Odgovorna osoba u pravnoj osobi radi ostvarivanja materijalnih prava za pravnu osobu, jedinici lokalne samouprave - Općin</w:t>
      </w:r>
      <w:r>
        <w:rPr>
          <w:rFonts w:ascii="Arial Narrow" w:hAnsi="Arial Narrow"/>
        </w:rPr>
        <w:t>i</w:t>
      </w:r>
      <w:r w:rsidRPr="005E00E9">
        <w:rPr>
          <w:rFonts w:ascii="Arial Narrow" w:hAnsi="Arial Narrow"/>
        </w:rPr>
        <w:t xml:space="preserve"> </w:t>
      </w:r>
      <w:proofErr w:type="spellStart"/>
      <w:r w:rsidRPr="00582448">
        <w:rPr>
          <w:rFonts w:ascii="Arial Narrow" w:hAnsi="Arial Narrow"/>
        </w:rPr>
        <w:t>Kaštelir</w:t>
      </w:r>
      <w:proofErr w:type="spellEnd"/>
      <w:r w:rsidRPr="00582448">
        <w:rPr>
          <w:rFonts w:ascii="Arial Narrow" w:hAnsi="Arial Narrow"/>
        </w:rPr>
        <w:t xml:space="preserve">-Labinci – </w:t>
      </w:r>
      <w:proofErr w:type="spellStart"/>
      <w:r w:rsidRPr="00582448">
        <w:rPr>
          <w:rFonts w:ascii="Arial Narrow" w:hAnsi="Arial Narrow"/>
        </w:rPr>
        <w:t>Castelliere</w:t>
      </w:r>
      <w:proofErr w:type="spellEnd"/>
      <w:r w:rsidRPr="00582448">
        <w:rPr>
          <w:rFonts w:ascii="Arial Narrow" w:hAnsi="Arial Narrow"/>
        </w:rPr>
        <w:t>-S. Domenica</w:t>
      </w:r>
      <w:r w:rsidRPr="005E00E9">
        <w:rPr>
          <w:rFonts w:ascii="Arial Narrow" w:hAnsi="Arial Narrow"/>
        </w:rPr>
        <w:t xml:space="preserve"> podnosi </w:t>
      </w:r>
      <w:r>
        <w:rPr>
          <w:rFonts w:ascii="Arial Narrow" w:hAnsi="Arial Narrow"/>
        </w:rPr>
        <w:t>Z</w:t>
      </w:r>
      <w:r w:rsidRPr="005E00E9">
        <w:rPr>
          <w:rFonts w:ascii="Arial Narrow" w:hAnsi="Arial Narrow"/>
        </w:rPr>
        <w:t xml:space="preserve">ahtjev za naknadu za privremeno oduzetu pokretninu. </w:t>
      </w:r>
    </w:p>
    <w:p w:rsidR="001B2FA4" w:rsidRPr="005E00E9" w:rsidRDefault="001B2FA4" w:rsidP="001B2FA4">
      <w:pPr>
        <w:spacing w:before="120" w:after="120"/>
        <w:rPr>
          <w:rFonts w:ascii="Arial Narrow" w:hAnsi="Arial Narrow"/>
        </w:rPr>
      </w:pPr>
      <w:r w:rsidRPr="005E00E9">
        <w:rPr>
          <w:rFonts w:ascii="Arial Narrow" w:hAnsi="Arial Narrow"/>
        </w:rPr>
        <w:t>Isplata naknada za vrijeme privremenog oduzimanja pokretnine za potrebe sustava civilne zaštite isplatit će se po modelu:</w:t>
      </w:r>
    </w:p>
    <w:p w:rsidR="001B2FA4" w:rsidRPr="005E00E9" w:rsidRDefault="001B2FA4" w:rsidP="00C758B4">
      <w:pPr>
        <w:pStyle w:val="ListParagraph"/>
        <w:numPr>
          <w:ilvl w:val="0"/>
          <w:numId w:val="82"/>
        </w:numPr>
        <w:tabs>
          <w:tab w:val="left" w:pos="2445"/>
        </w:tabs>
        <w:spacing w:before="120" w:after="120" w:line="276" w:lineRule="auto"/>
        <w:contextualSpacing/>
        <w:jc w:val="both"/>
        <w:textAlignment w:val="baseline"/>
      </w:pPr>
      <w:r w:rsidRPr="005E00E9">
        <w:t>za teretna vozila, vozila za prijevoz putnika u cestovnom prometu, plovila i radne strojeve: prema važećim tržišnim cijenama</w:t>
      </w:r>
      <w:r>
        <w:t>,</w:t>
      </w:r>
      <w:r w:rsidRPr="005E00E9">
        <w:t xml:space="preserve"> </w:t>
      </w:r>
    </w:p>
    <w:p w:rsidR="001B2FA4" w:rsidRPr="005E00E9" w:rsidRDefault="001B2FA4" w:rsidP="00C758B4">
      <w:pPr>
        <w:pStyle w:val="ListParagraph"/>
        <w:numPr>
          <w:ilvl w:val="0"/>
          <w:numId w:val="82"/>
        </w:numPr>
        <w:tabs>
          <w:tab w:val="left" w:pos="2445"/>
        </w:tabs>
        <w:spacing w:before="120" w:after="120" w:line="276" w:lineRule="auto"/>
        <w:contextualSpacing/>
        <w:jc w:val="both"/>
        <w:textAlignment w:val="baseline"/>
      </w:pPr>
      <w:r w:rsidRPr="005E00E9">
        <w:t>za osobna vozila: sukladno visini naknade po prijeđenom kilometru</w:t>
      </w:r>
      <w:r>
        <w:t>.</w:t>
      </w:r>
      <w:r w:rsidRPr="005E00E9">
        <w:t xml:space="preserve">  </w:t>
      </w:r>
    </w:p>
    <w:p w:rsidR="001B2FA4" w:rsidRPr="005E00E9" w:rsidRDefault="001B2FA4" w:rsidP="001B2FA4">
      <w:pPr>
        <w:spacing w:before="120" w:after="120"/>
        <w:rPr>
          <w:rFonts w:ascii="Arial Narrow" w:hAnsi="Arial Narrow"/>
        </w:rPr>
      </w:pPr>
      <w:r w:rsidRPr="005E00E9">
        <w:rPr>
          <w:rFonts w:ascii="Arial Narrow" w:hAnsi="Arial Narrow"/>
        </w:rPr>
        <w:t xml:space="preserve">Naknada štete na pokretnini također se utvrđuje prema tržišnoj vrijednosti.  </w:t>
      </w:r>
    </w:p>
    <w:p w:rsidR="001B2FA4" w:rsidRDefault="001B2FA4" w:rsidP="001B2FA4">
      <w:pPr>
        <w:rPr>
          <w:rFonts w:ascii="Arial Narrow" w:hAnsi="Arial Narrow"/>
        </w:rPr>
      </w:pPr>
      <w:bookmarkStart w:id="357" w:name="_Hlk525298810"/>
      <w:r>
        <w:rPr>
          <w:rFonts w:ascii="Arial Narrow" w:hAnsi="Arial Narrow"/>
        </w:rPr>
        <w:t xml:space="preserve">Zapisnik o privremenom oduzimanju pokretnine i Zapisnik o povratu privremeno oduzete pokretnine </w:t>
      </w:r>
      <w:bookmarkEnd w:id="357"/>
      <w:r>
        <w:rPr>
          <w:rFonts w:ascii="Arial Narrow" w:hAnsi="Arial Narrow"/>
        </w:rPr>
        <w:t xml:space="preserve">nalaze se u </w:t>
      </w:r>
      <w:r w:rsidRPr="00AE2FB2">
        <w:rPr>
          <w:rFonts w:ascii="Arial Narrow" w:hAnsi="Arial Narrow"/>
        </w:rPr>
        <w:t>Prilogu 7.</w:t>
      </w:r>
    </w:p>
    <w:p w:rsidR="001B2FA4" w:rsidRDefault="001B2FA4" w:rsidP="001B2FA4">
      <w:pPr>
        <w:rPr>
          <w:rFonts w:ascii="Arial Narrow" w:hAnsi="Arial Narrow"/>
        </w:rPr>
      </w:pPr>
      <w:r w:rsidRPr="00846C1A">
        <w:rPr>
          <w:rFonts w:ascii="Arial Narrow" w:hAnsi="Arial Narrow"/>
        </w:rPr>
        <w:t xml:space="preserve">Zahtjev za naknadu za privremeno oduzetu pokretninu nalazi se u Prilogu </w:t>
      </w:r>
      <w:r>
        <w:rPr>
          <w:rFonts w:ascii="Arial Narrow" w:hAnsi="Arial Narrow"/>
        </w:rPr>
        <w:t>8</w:t>
      </w:r>
      <w:r w:rsidRPr="00846C1A">
        <w:rPr>
          <w:rFonts w:ascii="Arial Narrow" w:hAnsi="Arial Narrow"/>
        </w:rPr>
        <w:t>.</w:t>
      </w:r>
    </w:p>
    <w:p w:rsidR="001B2FA4" w:rsidRDefault="001B2FA4" w:rsidP="00C758B4">
      <w:pPr>
        <w:pStyle w:val="Heading2"/>
        <w:numPr>
          <w:ilvl w:val="1"/>
          <w:numId w:val="86"/>
        </w:numPr>
        <w:tabs>
          <w:tab w:val="clear" w:pos="567"/>
          <w:tab w:val="clear" w:pos="993"/>
        </w:tabs>
        <w:spacing w:before="240" w:after="160" w:line="276" w:lineRule="auto"/>
      </w:pPr>
      <w:bookmarkStart w:id="358" w:name="_Toc23321188"/>
      <w:bookmarkStart w:id="359" w:name="_Toc23321363"/>
      <w:bookmarkStart w:id="360" w:name="_Toc25832110"/>
      <w:r>
        <w:t>Primjena jedinstvenih cijena i priroda za razdoblje od 1.4.2019. do 31.3.2020. godine</w:t>
      </w:r>
      <w:bookmarkEnd w:id="358"/>
      <w:bookmarkEnd w:id="359"/>
      <w:bookmarkEnd w:id="360"/>
      <w:r>
        <w:t xml:space="preserve"> </w:t>
      </w:r>
    </w:p>
    <w:p w:rsidR="001B2FA4" w:rsidRPr="0049345F" w:rsidRDefault="001B2FA4" w:rsidP="001B2FA4">
      <w:pPr>
        <w:spacing w:before="120" w:after="120"/>
        <w:rPr>
          <w:rFonts w:ascii="Arial Narrow" w:hAnsi="Arial Narrow"/>
        </w:rPr>
      </w:pPr>
      <w:r w:rsidRPr="0049345F">
        <w:rPr>
          <w:rFonts w:ascii="Arial Narrow" w:hAnsi="Arial Narrow"/>
        </w:rPr>
        <w:t xml:space="preserve">Državno povjerenstvo za procjenu štete od </w:t>
      </w:r>
      <w:r>
        <w:rPr>
          <w:rFonts w:ascii="Arial Narrow" w:hAnsi="Arial Narrow"/>
        </w:rPr>
        <w:t>prirodnih</w:t>
      </w:r>
      <w:r w:rsidRPr="0049345F">
        <w:rPr>
          <w:rFonts w:ascii="Arial Narrow" w:hAnsi="Arial Narrow"/>
        </w:rPr>
        <w:t xml:space="preserve"> nepogoda na sjednici održanoj 27. ožujka 2019. godine, donijelo je Zaključak o prihvaćanju prosječnih prinosa i cijena poljoprivrednih kultura za razdoblje od 1. travnja 2019. do 31. ožujka 2020. godine. </w:t>
      </w:r>
    </w:p>
    <w:p w:rsidR="001B2FA4" w:rsidRDefault="001B2FA4" w:rsidP="001B2FA4">
      <w:pPr>
        <w:spacing w:before="120" w:after="120"/>
        <w:rPr>
          <w:rFonts w:ascii="Arial Narrow" w:hAnsi="Arial Narrow"/>
        </w:rPr>
      </w:pPr>
      <w:r w:rsidRPr="0049345F">
        <w:rPr>
          <w:rFonts w:ascii="Arial Narrow" w:hAnsi="Arial Narrow"/>
        </w:rPr>
        <w:t xml:space="preserve">Navedenim Zaključkom su prihvaćene cijene za procjenu štete od </w:t>
      </w:r>
      <w:r>
        <w:rPr>
          <w:rFonts w:ascii="Arial Narrow" w:hAnsi="Arial Narrow"/>
        </w:rPr>
        <w:t>prirodnih</w:t>
      </w:r>
      <w:r w:rsidRPr="0049345F">
        <w:rPr>
          <w:rFonts w:ascii="Arial Narrow" w:hAnsi="Arial Narrow"/>
        </w:rPr>
        <w:t xml:space="preserve"> nepogoda koje će se koristiti od 01. travnja 2019. godine do 31. ožujka 2020. godine prilikom utvrđivanja šteta u poljoprivredi (Prilog 9.).</w:t>
      </w:r>
    </w:p>
    <w:p w:rsidR="001B2FA4" w:rsidRDefault="001B2FA4" w:rsidP="001B2FA4">
      <w:pPr>
        <w:spacing w:before="120" w:after="120"/>
        <w:rPr>
          <w:rFonts w:ascii="Arial Narrow" w:hAnsi="Arial Narrow"/>
        </w:rPr>
      </w:pPr>
    </w:p>
    <w:p w:rsidR="001B2FA4" w:rsidRDefault="001B2FA4" w:rsidP="001B2FA4">
      <w:pPr>
        <w:spacing w:after="200"/>
        <w:rPr>
          <w:rFonts w:ascii="Arial Narrow" w:hAnsi="Arial Narrow"/>
        </w:rPr>
      </w:pPr>
      <w:r>
        <w:rPr>
          <w:rFonts w:ascii="Arial Narrow" w:hAnsi="Arial Narrow"/>
        </w:rPr>
        <w:br w:type="page"/>
      </w:r>
    </w:p>
    <w:p w:rsidR="001B2FA4" w:rsidRDefault="001B2FA4" w:rsidP="00C758B4">
      <w:pPr>
        <w:pStyle w:val="Stil1"/>
        <w:keepNext/>
        <w:keepLines/>
        <w:numPr>
          <w:ilvl w:val="0"/>
          <w:numId w:val="86"/>
        </w:numPr>
        <w:spacing w:before="240" w:after="160" w:line="276" w:lineRule="auto"/>
        <w:ind w:left="432" w:hanging="432"/>
        <w:jc w:val="both"/>
        <w:outlineLvl w:val="0"/>
      </w:pPr>
      <w:bookmarkStart w:id="361" w:name="_Toc25832111"/>
      <w:r>
        <w:lastRenderedPageBreak/>
        <w:t>Zaključak</w:t>
      </w:r>
      <w:bookmarkEnd w:id="361"/>
    </w:p>
    <w:p w:rsidR="001B2FA4" w:rsidRPr="0049345F" w:rsidRDefault="001B2FA4" w:rsidP="001B2FA4">
      <w:pPr>
        <w:tabs>
          <w:tab w:val="left" w:pos="3765"/>
        </w:tabs>
        <w:rPr>
          <w:rFonts w:ascii="Arial Narrow" w:hAnsi="Arial Narrow"/>
        </w:rPr>
      </w:pPr>
      <w:r>
        <w:rPr>
          <w:rFonts w:ascii="Arial Narrow" w:hAnsi="Arial Narrow"/>
        </w:rPr>
        <w:t>P</w:t>
      </w:r>
      <w:r w:rsidRPr="0049345F">
        <w:rPr>
          <w:rFonts w:ascii="Arial Narrow" w:hAnsi="Arial Narrow"/>
        </w:rPr>
        <w:t xml:space="preserve">lanom djelovanja u području prirodnih nepogoda za </w:t>
      </w:r>
      <w:r>
        <w:rPr>
          <w:rFonts w:ascii="Arial Narrow" w:hAnsi="Arial Narrow"/>
        </w:rPr>
        <w:t xml:space="preserve">Općinu </w:t>
      </w:r>
      <w:proofErr w:type="spellStart"/>
      <w:r w:rsidRPr="00582448">
        <w:rPr>
          <w:rFonts w:ascii="Arial Narrow" w:hAnsi="Arial Narrow"/>
        </w:rPr>
        <w:t>Kaštelir</w:t>
      </w:r>
      <w:proofErr w:type="spellEnd"/>
      <w:r w:rsidRPr="00582448">
        <w:rPr>
          <w:rFonts w:ascii="Arial Narrow" w:hAnsi="Arial Narrow"/>
        </w:rPr>
        <w:t xml:space="preserve">-Labinci – </w:t>
      </w:r>
      <w:proofErr w:type="spellStart"/>
      <w:r w:rsidRPr="00582448">
        <w:rPr>
          <w:rFonts w:ascii="Arial Narrow" w:hAnsi="Arial Narrow"/>
        </w:rPr>
        <w:t>Castelliere</w:t>
      </w:r>
      <w:proofErr w:type="spellEnd"/>
      <w:r w:rsidRPr="00582448">
        <w:rPr>
          <w:rFonts w:ascii="Arial Narrow" w:hAnsi="Arial Narrow"/>
        </w:rPr>
        <w:t>-S. Domenica</w:t>
      </w:r>
      <w:r w:rsidRPr="0049345F">
        <w:rPr>
          <w:rFonts w:ascii="Arial Narrow" w:hAnsi="Arial Narrow"/>
        </w:rPr>
        <w:t xml:space="preserve"> evidentirane su moguće prirodne nepogode na području </w:t>
      </w:r>
      <w:r>
        <w:rPr>
          <w:rFonts w:ascii="Arial Narrow" w:hAnsi="Arial Narrow"/>
        </w:rPr>
        <w:t>Općine.</w:t>
      </w:r>
      <w:r w:rsidRPr="0049345F">
        <w:rPr>
          <w:rFonts w:ascii="Arial Narrow" w:hAnsi="Arial Narrow"/>
        </w:rPr>
        <w:t xml:space="preserve"> Svrha izrade ovog Plana je prikaz specifičnosti prirodnih nepogoda na području </w:t>
      </w:r>
      <w:r>
        <w:rPr>
          <w:rFonts w:ascii="Arial Narrow" w:hAnsi="Arial Narrow"/>
        </w:rPr>
        <w:t>Općine</w:t>
      </w:r>
      <w:r w:rsidRPr="0049345F">
        <w:rPr>
          <w:rFonts w:ascii="Arial Narrow" w:hAnsi="Arial Narrow"/>
        </w:rPr>
        <w:t>, prikaz prijašnjih šteta te posljedica istih kako bi se stanovništvo uputilo na primjene mjera sprečavanja nepogoda odnosno ublažavanja njihovih posljedica u slučaju kada su one nepredvidive.</w:t>
      </w:r>
    </w:p>
    <w:p w:rsidR="001B2FA4" w:rsidRPr="0049345F" w:rsidRDefault="001B2FA4" w:rsidP="001B2FA4">
      <w:pPr>
        <w:tabs>
          <w:tab w:val="left" w:pos="3765"/>
        </w:tabs>
        <w:rPr>
          <w:rFonts w:ascii="Arial Narrow" w:hAnsi="Arial Narrow"/>
        </w:rPr>
      </w:pPr>
      <w:r w:rsidRPr="0049345F">
        <w:rPr>
          <w:rFonts w:ascii="Arial Narrow" w:hAnsi="Arial Narrow"/>
        </w:rPr>
        <w:t xml:space="preserve">Analizom učestalosti pojave prirodnih nepogoda na području </w:t>
      </w:r>
      <w:r>
        <w:rPr>
          <w:rFonts w:ascii="Arial Narrow" w:hAnsi="Arial Narrow"/>
        </w:rPr>
        <w:t>Općine</w:t>
      </w:r>
      <w:r w:rsidRPr="0049345F">
        <w:rPr>
          <w:rFonts w:ascii="Arial Narrow" w:hAnsi="Arial Narrow"/>
        </w:rPr>
        <w:t xml:space="preserve"> kao i dosadašnjih šteta moguće je doći do procjene mogućih budućih šteta na ovom području. Analizirajući sve snage i sredstva vidljivo je da </w:t>
      </w:r>
      <w:r>
        <w:rPr>
          <w:rFonts w:ascii="Arial Narrow" w:hAnsi="Arial Narrow"/>
        </w:rPr>
        <w:t xml:space="preserve">Općina </w:t>
      </w:r>
      <w:proofErr w:type="spellStart"/>
      <w:r w:rsidRPr="00582448">
        <w:rPr>
          <w:rFonts w:ascii="Arial Narrow" w:hAnsi="Arial Narrow"/>
        </w:rPr>
        <w:t>Kaštelir</w:t>
      </w:r>
      <w:proofErr w:type="spellEnd"/>
      <w:r w:rsidRPr="00582448">
        <w:rPr>
          <w:rFonts w:ascii="Arial Narrow" w:hAnsi="Arial Narrow"/>
        </w:rPr>
        <w:t xml:space="preserve">-Labinci – </w:t>
      </w:r>
      <w:proofErr w:type="spellStart"/>
      <w:r w:rsidRPr="00582448">
        <w:rPr>
          <w:rFonts w:ascii="Arial Narrow" w:hAnsi="Arial Narrow"/>
        </w:rPr>
        <w:t>Castelliere</w:t>
      </w:r>
      <w:proofErr w:type="spellEnd"/>
      <w:r w:rsidRPr="00582448">
        <w:rPr>
          <w:rFonts w:ascii="Arial Narrow" w:hAnsi="Arial Narrow"/>
        </w:rPr>
        <w:t xml:space="preserve">-S. Domenica </w:t>
      </w:r>
      <w:r w:rsidRPr="0049345F">
        <w:rPr>
          <w:rFonts w:ascii="Arial Narrow" w:hAnsi="Arial Narrow"/>
        </w:rPr>
        <w:t xml:space="preserve">ima snage kojima će provesti mjere za ublažavanje i otklanjanje izravnih posljedica prirodne nepogode. Preventivne radnje koje je </w:t>
      </w:r>
      <w:r>
        <w:rPr>
          <w:rFonts w:ascii="Arial Narrow" w:hAnsi="Arial Narrow"/>
        </w:rPr>
        <w:t>Općina</w:t>
      </w:r>
      <w:r w:rsidRPr="0049345F">
        <w:rPr>
          <w:rFonts w:ascii="Arial Narrow" w:hAnsi="Arial Narrow"/>
        </w:rPr>
        <w:t xml:space="preserve"> u mogućnosti provesti, kontinuirano će se provoditi tokom godine.</w:t>
      </w:r>
    </w:p>
    <w:p w:rsidR="001B2FA4" w:rsidRPr="0049345F" w:rsidRDefault="001B2FA4" w:rsidP="001B2FA4">
      <w:pPr>
        <w:tabs>
          <w:tab w:val="left" w:pos="3765"/>
        </w:tabs>
        <w:rPr>
          <w:rFonts w:ascii="Arial Narrow" w:hAnsi="Arial Narrow"/>
        </w:rPr>
      </w:pPr>
      <w:r w:rsidRPr="0049345F">
        <w:rPr>
          <w:rFonts w:ascii="Arial Narrow" w:hAnsi="Arial Narrow"/>
        </w:rPr>
        <w:t xml:space="preserve">Preventivne radnje koje je </w:t>
      </w:r>
      <w:r>
        <w:rPr>
          <w:rFonts w:ascii="Arial Narrow" w:hAnsi="Arial Narrow"/>
        </w:rPr>
        <w:t>Općina</w:t>
      </w:r>
      <w:r w:rsidRPr="0049345F">
        <w:rPr>
          <w:rFonts w:ascii="Arial Narrow" w:hAnsi="Arial Narrow"/>
        </w:rPr>
        <w:t xml:space="preserve"> u mogućnosti provesti, kontinuirano će se provoditi tokom godine.</w:t>
      </w:r>
    </w:p>
    <w:p w:rsidR="001B2FA4" w:rsidRPr="0049345F" w:rsidRDefault="001B2FA4" w:rsidP="001B2FA4">
      <w:pPr>
        <w:tabs>
          <w:tab w:val="left" w:pos="3765"/>
        </w:tabs>
        <w:rPr>
          <w:rFonts w:ascii="Arial Narrow" w:hAnsi="Arial Narrow"/>
        </w:rPr>
      </w:pPr>
      <w:r w:rsidRPr="0049345F">
        <w:rPr>
          <w:rFonts w:ascii="Arial Narrow" w:hAnsi="Arial Narrow"/>
        </w:rPr>
        <w:t xml:space="preserve">Isto tako, dosadašnja praksa ukazala je na nužnost promjena u postojećem sustavu dodjele pomoći za nastale štete od prirodnih nepogoda. </w:t>
      </w:r>
    </w:p>
    <w:p w:rsidR="001B2FA4" w:rsidRPr="0049345F" w:rsidRDefault="001B2FA4" w:rsidP="001B2FA4">
      <w:pPr>
        <w:tabs>
          <w:tab w:val="left" w:pos="3765"/>
        </w:tabs>
        <w:rPr>
          <w:rFonts w:ascii="Arial Narrow" w:hAnsi="Arial Narrow"/>
        </w:rPr>
      </w:pPr>
      <w:r w:rsidRPr="0049345F">
        <w:rPr>
          <w:rFonts w:ascii="Arial Narrow" w:hAnsi="Arial Narrow"/>
        </w:rPr>
        <w:t xml:space="preserve">Ovog trenutka moguće je utvrditi kako je postotak osiguranja imovine na području </w:t>
      </w:r>
      <w:r>
        <w:rPr>
          <w:rFonts w:ascii="Arial Narrow" w:hAnsi="Arial Narrow"/>
        </w:rPr>
        <w:t>Općine</w:t>
      </w:r>
      <w:r w:rsidRPr="0049345F">
        <w:rPr>
          <w:rFonts w:ascii="Arial Narrow" w:hAnsi="Arial Narrow"/>
        </w:rPr>
        <w:t xml:space="preserve"> iznimno malen. Potrebno je u budućnosti u većoj mjeri osigurati imovinu što bi u konačnici imalo pozitivne učinke na gospodarstvo jer pomoć iz državnog proračuna nije obvezna, a ni dostatna za pokriće nastalih šteta, a posebice za stabiliziranje poslovanja oštećenika koji se bave određenim gospodarskim djelatnostima.</w:t>
      </w:r>
    </w:p>
    <w:p w:rsidR="001B2FA4" w:rsidRDefault="001B2FA4" w:rsidP="001B2FA4">
      <w:pPr>
        <w:tabs>
          <w:tab w:val="left" w:pos="3765"/>
        </w:tabs>
        <w:rPr>
          <w:rFonts w:ascii="Arial Narrow" w:hAnsi="Arial Narrow"/>
        </w:rPr>
      </w:pPr>
      <w:r w:rsidRPr="0049345F">
        <w:rPr>
          <w:rFonts w:ascii="Arial Narrow" w:hAnsi="Arial Narrow"/>
        </w:rPr>
        <w:t xml:space="preserve">U cilju sprečavanja nastanka i ublažavanja posljedica prirodnih nepogoda bitna je suradnja </w:t>
      </w:r>
      <w:r>
        <w:rPr>
          <w:rFonts w:ascii="Arial Narrow" w:hAnsi="Arial Narrow"/>
        </w:rPr>
        <w:t>Općinskog</w:t>
      </w:r>
      <w:r w:rsidRPr="0049345F">
        <w:rPr>
          <w:rFonts w:ascii="Arial Narrow" w:hAnsi="Arial Narrow"/>
        </w:rPr>
        <w:t xml:space="preserve"> i Županijskog povjerenstva za procjenu šteta od prirodnih nepogoda, operativnih snaga sustava civilne zaštite Općin</w:t>
      </w:r>
      <w:r>
        <w:rPr>
          <w:rFonts w:ascii="Arial Narrow" w:hAnsi="Arial Narrow"/>
        </w:rPr>
        <w:t>e</w:t>
      </w:r>
      <w:r w:rsidRPr="0049345F">
        <w:rPr>
          <w:rFonts w:ascii="Arial Narrow" w:hAnsi="Arial Narrow"/>
        </w:rPr>
        <w:t xml:space="preserve"> </w:t>
      </w:r>
      <w:proofErr w:type="spellStart"/>
      <w:r w:rsidRPr="00851EA1">
        <w:rPr>
          <w:rFonts w:ascii="Arial Narrow" w:hAnsi="Arial Narrow"/>
        </w:rPr>
        <w:t>Kaštelir</w:t>
      </w:r>
      <w:proofErr w:type="spellEnd"/>
      <w:r w:rsidRPr="00851EA1">
        <w:rPr>
          <w:rFonts w:ascii="Arial Narrow" w:hAnsi="Arial Narrow"/>
        </w:rPr>
        <w:t xml:space="preserve">-Labinci – </w:t>
      </w:r>
      <w:proofErr w:type="spellStart"/>
      <w:r w:rsidRPr="00851EA1">
        <w:rPr>
          <w:rFonts w:ascii="Arial Narrow" w:hAnsi="Arial Narrow"/>
        </w:rPr>
        <w:t>Castelliere</w:t>
      </w:r>
      <w:proofErr w:type="spellEnd"/>
      <w:r w:rsidRPr="00851EA1">
        <w:rPr>
          <w:rFonts w:ascii="Arial Narrow" w:hAnsi="Arial Narrow"/>
        </w:rPr>
        <w:t>-S. Domenica</w:t>
      </w:r>
      <w:r w:rsidRPr="0049345F">
        <w:rPr>
          <w:rFonts w:ascii="Arial Narrow" w:hAnsi="Arial Narrow"/>
        </w:rPr>
        <w:t xml:space="preserve"> i stanovništva koji svojim zajedničkim djelovanjem mogu u znatnoj mjeri spriječiti nastanak odnosno ublažiti posljedice prirodne nepogode.</w:t>
      </w: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1B2FA4">
      <w:pPr>
        <w:tabs>
          <w:tab w:val="left" w:pos="3765"/>
        </w:tabs>
        <w:rPr>
          <w:rFonts w:ascii="Arial Narrow" w:hAnsi="Arial Narrow"/>
        </w:rPr>
      </w:pPr>
    </w:p>
    <w:p w:rsidR="001B2FA4" w:rsidRDefault="001B2FA4" w:rsidP="00C758B4">
      <w:pPr>
        <w:pStyle w:val="Stil1"/>
        <w:keepNext/>
        <w:keepLines/>
        <w:numPr>
          <w:ilvl w:val="0"/>
          <w:numId w:val="86"/>
        </w:numPr>
        <w:spacing w:before="240" w:after="160" w:line="276" w:lineRule="auto"/>
        <w:ind w:left="432" w:hanging="432"/>
        <w:jc w:val="both"/>
        <w:outlineLvl w:val="0"/>
      </w:pPr>
      <w:bookmarkStart w:id="362" w:name="_Toc25832112"/>
      <w:r>
        <w:lastRenderedPageBreak/>
        <w:t>Prilozi</w:t>
      </w:r>
      <w:bookmarkEnd w:id="362"/>
    </w:p>
    <w:p w:rsidR="001B2FA4" w:rsidRDefault="001B2FA4" w:rsidP="00C758B4">
      <w:pPr>
        <w:pStyle w:val="Heading2"/>
        <w:numPr>
          <w:ilvl w:val="1"/>
          <w:numId w:val="86"/>
        </w:numPr>
        <w:tabs>
          <w:tab w:val="clear" w:pos="567"/>
          <w:tab w:val="clear" w:pos="993"/>
        </w:tabs>
        <w:spacing w:after="160" w:line="276" w:lineRule="auto"/>
      </w:pPr>
      <w:bookmarkStart w:id="363" w:name="_Toc25832113"/>
      <w:r>
        <w:t>Prilog 1. PN obrazac za prvu procjenu štete</w:t>
      </w:r>
      <w:bookmarkEnd w:id="363"/>
      <w:r>
        <w:t xml:space="preserve"> </w:t>
      </w:r>
    </w:p>
    <w:p w:rsidR="001B2FA4" w:rsidRDefault="001B2FA4" w:rsidP="001B2FA4">
      <w:pPr>
        <w:tabs>
          <w:tab w:val="left" w:pos="2760"/>
        </w:tabs>
        <w:jc w:val="center"/>
        <w:rPr>
          <w:rFonts w:ascii="Arial Narrow" w:hAnsi="Arial Narrow"/>
          <w:b/>
          <w:bCs/>
          <w:sz w:val="30"/>
        </w:rPr>
      </w:pPr>
      <w:r>
        <w:rPr>
          <w:noProof/>
        </w:rPr>
        <w:drawing>
          <wp:inline distT="0" distB="0" distL="0" distR="0" wp14:anchorId="2EE6350B" wp14:editId="508DB0E0">
            <wp:extent cx="4857750" cy="6657975"/>
            <wp:effectExtent l="0" t="0" r="0" b="952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4857750" cy="6657975"/>
                    </a:xfrm>
                    <a:prstGeom prst="rect">
                      <a:avLst/>
                    </a:prstGeom>
                  </pic:spPr>
                </pic:pic>
              </a:graphicData>
            </a:graphic>
          </wp:inline>
        </w:drawing>
      </w:r>
    </w:p>
    <w:p w:rsidR="001B2FA4" w:rsidRDefault="001B2FA4" w:rsidP="001B2FA4">
      <w:pPr>
        <w:tabs>
          <w:tab w:val="left" w:pos="2760"/>
        </w:tabs>
        <w:jc w:val="center"/>
        <w:rPr>
          <w:rFonts w:ascii="Arial Narrow" w:hAnsi="Arial Narrow"/>
          <w:b/>
          <w:bCs/>
          <w:sz w:val="30"/>
        </w:rPr>
      </w:pPr>
    </w:p>
    <w:p w:rsidR="001B2FA4" w:rsidRDefault="001B2FA4" w:rsidP="001B2FA4">
      <w:pPr>
        <w:tabs>
          <w:tab w:val="left" w:pos="2760"/>
        </w:tabs>
        <w:jc w:val="center"/>
        <w:rPr>
          <w:rFonts w:ascii="Arial Narrow" w:hAnsi="Arial Narrow"/>
          <w:b/>
          <w:bCs/>
          <w:sz w:val="30"/>
        </w:rPr>
      </w:pPr>
    </w:p>
    <w:p w:rsidR="001B2FA4" w:rsidRDefault="001B2FA4" w:rsidP="001B2FA4">
      <w:pPr>
        <w:tabs>
          <w:tab w:val="left" w:pos="2760"/>
        </w:tabs>
        <w:jc w:val="center"/>
        <w:rPr>
          <w:rFonts w:ascii="Arial Narrow" w:hAnsi="Arial Narrow"/>
          <w:b/>
          <w:bCs/>
          <w:sz w:val="30"/>
        </w:rPr>
      </w:pPr>
    </w:p>
    <w:p w:rsidR="001B2FA4" w:rsidRDefault="001B2FA4" w:rsidP="001B2FA4">
      <w:pPr>
        <w:tabs>
          <w:tab w:val="left" w:pos="2760"/>
        </w:tabs>
        <w:jc w:val="center"/>
        <w:rPr>
          <w:rFonts w:ascii="Arial Narrow" w:hAnsi="Arial Narrow"/>
          <w:b/>
          <w:bCs/>
          <w:sz w:val="30"/>
        </w:rPr>
      </w:pPr>
    </w:p>
    <w:p w:rsidR="001B2FA4" w:rsidRPr="00C41040" w:rsidRDefault="001B2FA4" w:rsidP="00C758B4">
      <w:pPr>
        <w:pStyle w:val="Heading2"/>
        <w:numPr>
          <w:ilvl w:val="1"/>
          <w:numId w:val="86"/>
        </w:numPr>
        <w:tabs>
          <w:tab w:val="clear" w:pos="567"/>
          <w:tab w:val="clear" w:pos="993"/>
        </w:tabs>
        <w:spacing w:after="160" w:line="276" w:lineRule="auto"/>
      </w:pPr>
      <w:bookmarkStart w:id="364" w:name="_Toc25832114"/>
      <w:r w:rsidRPr="00C41040">
        <w:lastRenderedPageBreak/>
        <w:t>Prilog 2. Koeficijent istrošenosti građevina</w:t>
      </w:r>
      <w:bookmarkEnd w:id="364"/>
    </w:p>
    <w:p w:rsidR="001B2FA4" w:rsidRDefault="001B2FA4" w:rsidP="001B2FA4">
      <w:pPr>
        <w:rPr>
          <w:noProof/>
        </w:rPr>
      </w:pPr>
      <w:r>
        <w:rPr>
          <w:noProof/>
        </w:rPr>
        <w:drawing>
          <wp:inline distT="0" distB="0" distL="0" distR="0" wp14:anchorId="66C75EF5" wp14:editId="0992D831">
            <wp:extent cx="5759450" cy="2018665"/>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5759450" cy="2018665"/>
                    </a:xfrm>
                    <a:prstGeom prst="rect">
                      <a:avLst/>
                    </a:prstGeom>
                  </pic:spPr>
                </pic:pic>
              </a:graphicData>
            </a:graphic>
          </wp:inline>
        </w:drawing>
      </w:r>
    </w:p>
    <w:p w:rsidR="001B2FA4" w:rsidRPr="00C41040" w:rsidRDefault="001B2FA4" w:rsidP="001B2FA4"/>
    <w:p w:rsidR="001B2FA4" w:rsidRPr="00C41040" w:rsidRDefault="001B2FA4" w:rsidP="00C758B4">
      <w:pPr>
        <w:pStyle w:val="Heading2"/>
        <w:numPr>
          <w:ilvl w:val="1"/>
          <w:numId w:val="86"/>
        </w:numPr>
        <w:tabs>
          <w:tab w:val="clear" w:pos="567"/>
          <w:tab w:val="clear" w:pos="993"/>
        </w:tabs>
        <w:spacing w:after="160" w:line="276" w:lineRule="auto"/>
      </w:pPr>
      <w:bookmarkStart w:id="365" w:name="_Toc25832115"/>
      <w:r w:rsidRPr="00C41040">
        <w:t xml:space="preserve">Prilog </w:t>
      </w:r>
      <w:r>
        <w:t>3</w:t>
      </w:r>
      <w:r w:rsidRPr="00C41040">
        <w:t>. Koeficijent za izračun veličine građevine</w:t>
      </w:r>
      <w:bookmarkEnd w:id="365"/>
    </w:p>
    <w:p w:rsidR="001B2FA4" w:rsidRDefault="001B2FA4" w:rsidP="001B2FA4">
      <w:pPr>
        <w:tabs>
          <w:tab w:val="left" w:pos="1890"/>
        </w:tabs>
      </w:pPr>
    </w:p>
    <w:p w:rsidR="001B2FA4" w:rsidRDefault="001B2FA4" w:rsidP="001B2FA4">
      <w:pPr>
        <w:tabs>
          <w:tab w:val="left" w:pos="1890"/>
        </w:tabs>
        <w:rPr>
          <w:noProof/>
        </w:rPr>
      </w:pPr>
      <w:r>
        <w:rPr>
          <w:noProof/>
        </w:rPr>
        <w:drawing>
          <wp:inline distT="0" distB="0" distL="0" distR="0" wp14:anchorId="617C7497" wp14:editId="7E91A5CF">
            <wp:extent cx="5759450" cy="10572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5759450" cy="1057275"/>
                    </a:xfrm>
                    <a:prstGeom prst="rect">
                      <a:avLst/>
                    </a:prstGeom>
                  </pic:spPr>
                </pic:pic>
              </a:graphicData>
            </a:graphic>
          </wp:inline>
        </w:drawing>
      </w:r>
    </w:p>
    <w:p w:rsidR="001B2FA4" w:rsidRDefault="001B2FA4" w:rsidP="001B2FA4">
      <w:pPr>
        <w:tabs>
          <w:tab w:val="left" w:pos="3000"/>
        </w:tabs>
      </w:pPr>
    </w:p>
    <w:p w:rsidR="001B2FA4" w:rsidRDefault="001B2FA4" w:rsidP="00C758B4">
      <w:pPr>
        <w:pStyle w:val="Heading2"/>
        <w:numPr>
          <w:ilvl w:val="1"/>
          <w:numId w:val="86"/>
        </w:numPr>
        <w:tabs>
          <w:tab w:val="clear" w:pos="567"/>
          <w:tab w:val="clear" w:pos="993"/>
        </w:tabs>
        <w:spacing w:after="160" w:line="276" w:lineRule="auto"/>
      </w:pPr>
      <w:bookmarkStart w:id="366" w:name="_Toc25832116"/>
      <w:r w:rsidRPr="00C41040">
        <w:t>Prilog 4. Koeficijent istrošenosti opreme</w:t>
      </w:r>
      <w:bookmarkEnd w:id="366"/>
    </w:p>
    <w:p w:rsidR="001B2FA4" w:rsidRDefault="001B2FA4" w:rsidP="001B2FA4">
      <w:pPr>
        <w:tabs>
          <w:tab w:val="left" w:pos="3000"/>
        </w:tabs>
      </w:pPr>
    </w:p>
    <w:p w:rsidR="001B2FA4" w:rsidRDefault="001B2FA4" w:rsidP="001B2FA4">
      <w:pPr>
        <w:tabs>
          <w:tab w:val="left" w:pos="3000"/>
        </w:tabs>
      </w:pPr>
      <w:r>
        <w:rPr>
          <w:noProof/>
        </w:rPr>
        <w:drawing>
          <wp:inline distT="0" distB="0" distL="0" distR="0" wp14:anchorId="3492F80D" wp14:editId="0542DC53">
            <wp:extent cx="5759450" cy="97917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5759450" cy="979170"/>
                    </a:xfrm>
                    <a:prstGeom prst="rect">
                      <a:avLst/>
                    </a:prstGeom>
                  </pic:spPr>
                </pic:pic>
              </a:graphicData>
            </a:graphic>
          </wp:inline>
        </w:drawing>
      </w:r>
    </w:p>
    <w:p w:rsidR="001B2FA4" w:rsidRDefault="001B2FA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C758B4" w:rsidRDefault="00C758B4" w:rsidP="001B2FA4">
      <w:pPr>
        <w:tabs>
          <w:tab w:val="left" w:pos="3000"/>
        </w:tabs>
      </w:pPr>
    </w:p>
    <w:p w:rsidR="001B2FA4" w:rsidRDefault="001B2FA4" w:rsidP="00C758B4">
      <w:pPr>
        <w:pStyle w:val="Heading2"/>
        <w:numPr>
          <w:ilvl w:val="1"/>
          <w:numId w:val="86"/>
        </w:numPr>
        <w:tabs>
          <w:tab w:val="clear" w:pos="567"/>
          <w:tab w:val="clear" w:pos="993"/>
        </w:tabs>
        <w:spacing w:after="160" w:line="276" w:lineRule="auto"/>
      </w:pPr>
      <w:bookmarkStart w:id="367" w:name="_Toc25832117"/>
      <w:r>
        <w:lastRenderedPageBreak/>
        <w:t xml:space="preserve">Prilog 5. </w:t>
      </w:r>
      <w:r w:rsidRPr="00C41040">
        <w:t>Općinsko izvješće o utrošku sredstava pomoći</w:t>
      </w:r>
      <w:bookmarkEnd w:id="367"/>
    </w:p>
    <w:p w:rsidR="001B2FA4" w:rsidRDefault="001B2FA4" w:rsidP="001B2FA4">
      <w:pPr>
        <w:tabs>
          <w:tab w:val="left" w:pos="3000"/>
        </w:tabs>
      </w:pPr>
    </w:p>
    <w:p w:rsidR="001B2FA4" w:rsidRDefault="001B2FA4" w:rsidP="001B2FA4">
      <w:pPr>
        <w:tabs>
          <w:tab w:val="left" w:pos="3000"/>
        </w:tabs>
      </w:pPr>
      <w:r>
        <w:rPr>
          <w:noProof/>
        </w:rPr>
        <w:drawing>
          <wp:inline distT="0" distB="0" distL="0" distR="0" wp14:anchorId="710B0835" wp14:editId="4F46D1F6">
            <wp:extent cx="5759450" cy="3731895"/>
            <wp:effectExtent l="0" t="0" r="0" b="19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5759450" cy="3731895"/>
                    </a:xfrm>
                    <a:prstGeom prst="rect">
                      <a:avLst/>
                    </a:prstGeom>
                  </pic:spPr>
                </pic:pic>
              </a:graphicData>
            </a:graphic>
          </wp:inline>
        </w:drawing>
      </w: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1B2FA4">
      <w:pPr>
        <w:tabs>
          <w:tab w:val="left" w:pos="3000"/>
        </w:tabs>
      </w:pPr>
    </w:p>
    <w:p w:rsidR="001B2FA4" w:rsidRDefault="001B2FA4" w:rsidP="00C758B4">
      <w:pPr>
        <w:pStyle w:val="Heading2"/>
        <w:numPr>
          <w:ilvl w:val="1"/>
          <w:numId w:val="86"/>
        </w:numPr>
        <w:tabs>
          <w:tab w:val="clear" w:pos="567"/>
          <w:tab w:val="clear" w:pos="993"/>
        </w:tabs>
        <w:spacing w:after="160" w:line="276" w:lineRule="auto"/>
      </w:pPr>
      <w:bookmarkStart w:id="368" w:name="_Toc25832118"/>
      <w:r>
        <w:t xml:space="preserve">Prilog 6. </w:t>
      </w:r>
      <w:r w:rsidRPr="0049476E">
        <w:t>Podaci o razvrstavanju dobara i šifre pojedinačno po kulturama</w:t>
      </w:r>
      <w:bookmarkEnd w:id="368"/>
    </w:p>
    <w:tbl>
      <w:tblPr>
        <w:tblW w:w="9067" w:type="dxa"/>
        <w:jc w:val="center"/>
        <w:tblLook w:val="04A0" w:firstRow="1" w:lastRow="0" w:firstColumn="1" w:lastColumn="0" w:noHBand="0" w:noVBand="1"/>
      </w:tblPr>
      <w:tblGrid>
        <w:gridCol w:w="960"/>
        <w:gridCol w:w="960"/>
        <w:gridCol w:w="960"/>
        <w:gridCol w:w="4912"/>
        <w:gridCol w:w="1275"/>
      </w:tblGrid>
      <w:tr w:rsidR="001B2FA4" w:rsidRPr="0049476E" w:rsidTr="00FB7C57">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B2FA4" w:rsidRPr="0049476E" w:rsidRDefault="001B2FA4" w:rsidP="00FB7C57">
            <w:pPr>
              <w:jc w:val="center"/>
              <w:rPr>
                <w:rFonts w:ascii="Arial Narrow" w:hAnsi="Arial Narrow" w:cs="Calibri"/>
                <w:b/>
                <w:bCs/>
                <w:lang w:eastAsia="hr-HR"/>
              </w:rPr>
            </w:pPr>
            <w:proofErr w:type="spellStart"/>
            <w:r w:rsidRPr="0049476E">
              <w:rPr>
                <w:rFonts w:ascii="Arial Narrow" w:hAnsi="Arial Narrow" w:cs="Calibri"/>
                <w:b/>
                <w:bCs/>
                <w:lang w:eastAsia="hr-HR"/>
              </w:rPr>
              <w:t>Šif.dobra</w:t>
            </w:r>
            <w:proofErr w:type="spellEnd"/>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1B2FA4" w:rsidRPr="0049476E" w:rsidRDefault="001B2FA4" w:rsidP="00FB7C57">
            <w:pPr>
              <w:jc w:val="center"/>
              <w:rPr>
                <w:rFonts w:ascii="Arial Narrow" w:hAnsi="Arial Narrow" w:cs="Calibri"/>
                <w:b/>
                <w:bCs/>
                <w:lang w:eastAsia="hr-HR"/>
              </w:rPr>
            </w:pPr>
            <w:proofErr w:type="spellStart"/>
            <w:r w:rsidRPr="0049476E">
              <w:rPr>
                <w:rFonts w:ascii="Arial Narrow" w:hAnsi="Arial Narrow" w:cs="Calibri"/>
                <w:b/>
                <w:bCs/>
                <w:lang w:eastAsia="hr-HR"/>
              </w:rPr>
              <w:t>Šif.kul</w:t>
            </w:r>
            <w:proofErr w:type="spellEnd"/>
            <w:r w:rsidRPr="0049476E">
              <w:rPr>
                <w:rFonts w:ascii="Arial Narrow" w:hAnsi="Arial Narrow" w:cs="Calibri"/>
                <w:b/>
                <w:bCs/>
                <w:lang w:eastAsia="hr-HR"/>
              </w:rPr>
              <w: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1B2FA4" w:rsidRPr="0049476E" w:rsidRDefault="001B2FA4" w:rsidP="00FB7C57">
            <w:pPr>
              <w:jc w:val="center"/>
              <w:rPr>
                <w:rFonts w:ascii="Arial Narrow" w:hAnsi="Arial Narrow" w:cs="Calibri"/>
                <w:b/>
                <w:bCs/>
                <w:lang w:eastAsia="hr-HR"/>
              </w:rPr>
            </w:pPr>
            <w:r w:rsidRPr="0049476E">
              <w:rPr>
                <w:rFonts w:ascii="Arial Narrow" w:hAnsi="Arial Narrow" w:cs="Calibri"/>
                <w:b/>
                <w:bCs/>
                <w:lang w:eastAsia="hr-HR"/>
              </w:rPr>
              <w:t>Dodatak</w:t>
            </w:r>
          </w:p>
        </w:tc>
        <w:tc>
          <w:tcPr>
            <w:tcW w:w="4912" w:type="dxa"/>
            <w:tcBorders>
              <w:top w:val="single" w:sz="4" w:space="0" w:color="auto"/>
              <w:left w:val="nil"/>
              <w:bottom w:val="single" w:sz="4" w:space="0" w:color="auto"/>
              <w:right w:val="single" w:sz="4" w:space="0" w:color="auto"/>
            </w:tcBorders>
            <w:shd w:val="clear" w:color="000000" w:fill="D9D9D9"/>
            <w:noWrap/>
            <w:vAlign w:val="bottom"/>
            <w:hideMark/>
          </w:tcPr>
          <w:p w:rsidR="001B2FA4" w:rsidRPr="0049476E" w:rsidRDefault="001B2FA4" w:rsidP="00FB7C57">
            <w:pPr>
              <w:jc w:val="center"/>
              <w:rPr>
                <w:rFonts w:ascii="Arial Narrow" w:hAnsi="Arial Narrow" w:cs="Calibri"/>
                <w:b/>
                <w:bCs/>
                <w:lang w:eastAsia="hr-HR"/>
              </w:rPr>
            </w:pPr>
            <w:r w:rsidRPr="0049476E">
              <w:rPr>
                <w:rFonts w:ascii="Arial Narrow" w:hAnsi="Arial Narrow" w:cs="Calibri"/>
                <w:b/>
                <w:bCs/>
                <w:lang w:eastAsia="hr-HR"/>
              </w:rPr>
              <w:t>Naziv kulture</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rsidR="001B2FA4" w:rsidRPr="0049476E" w:rsidRDefault="001B2FA4" w:rsidP="00FB7C57">
            <w:pPr>
              <w:jc w:val="center"/>
              <w:rPr>
                <w:rFonts w:ascii="Arial Narrow" w:hAnsi="Arial Narrow" w:cs="Calibri"/>
                <w:b/>
                <w:bCs/>
                <w:lang w:eastAsia="hr-HR"/>
              </w:rPr>
            </w:pPr>
            <w:proofErr w:type="spellStart"/>
            <w:r w:rsidRPr="0049476E">
              <w:rPr>
                <w:rFonts w:ascii="Arial Narrow" w:hAnsi="Arial Narrow" w:cs="Calibri"/>
                <w:b/>
                <w:bCs/>
                <w:lang w:eastAsia="hr-HR"/>
              </w:rPr>
              <w:t>Jmj</w:t>
            </w:r>
            <w:proofErr w:type="spellEnd"/>
          </w:p>
        </w:tc>
      </w:tr>
      <w:tr w:rsidR="001B2FA4" w:rsidRPr="0049476E" w:rsidTr="00FB7C57">
        <w:trPr>
          <w:trHeight w:val="1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Brane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1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Nasipi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ml</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Kanali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ml</w:t>
            </w:r>
          </w:p>
        </w:tc>
      </w:tr>
      <w:tr w:rsidR="001B2FA4" w:rsidRPr="0049476E" w:rsidTr="00FB7C57">
        <w:trPr>
          <w:trHeight w:val="1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Bazeni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Cjevovodi za vodu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ml</w:t>
            </w:r>
          </w:p>
        </w:tc>
      </w:tr>
      <w:tr w:rsidR="001B2FA4" w:rsidRPr="0049476E" w:rsidTr="00FB7C57">
        <w:trPr>
          <w:trHeight w:val="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Vodovodi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ml</w:t>
            </w:r>
          </w:p>
        </w:tc>
      </w:tr>
      <w:tr w:rsidR="001B2FA4" w:rsidRPr="0049476E" w:rsidTr="00FB7C57">
        <w:trPr>
          <w:trHeight w:val="12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Kanalizacije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ml</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108</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Ostale hidrotehničke građevine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Željezničke pruge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lastRenderedPageBreak/>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Željeznički mostovi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Državne ceste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Cestovni mostovi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Obale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Zrakoplovne piste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Ostale prometne građevine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121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Elektroenergetski vodovi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122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Telefonski vodovi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123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Vodovi energenata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124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Ostali vodovi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Proizvodne građevine tvrtki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2</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Neproizvodne građevine tvrtki</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2</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133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Poslovne građevine tvrtki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2</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134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Ostale građevine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2</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141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Obiteljske i višestambene zgrade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2</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142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Gospodarske građevine fizičkih osoba</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2</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143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Zgrade u izgradnji, vikendice, nenaseljene stambene zgrade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2</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144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Građevine kulturne baštine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2</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145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Ostale građevine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2</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Županijske ceste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Lokalne ceste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Nerazvrstane ceste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Sve vrste opreme </w:t>
            </w:r>
          </w:p>
        </w:tc>
        <w:tc>
          <w:tcPr>
            <w:tcW w:w="1275"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 </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304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Građevinsko zemljište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ha</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Poljoprivredno zemljište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ha</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302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306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Šumsko zemljište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ha</w:t>
            </w:r>
          </w:p>
        </w:tc>
      </w:tr>
      <w:tr w:rsidR="001B2FA4" w:rsidRPr="0049476E" w:rsidTr="00FB7C57">
        <w:trPr>
          <w:trHeight w:val="121"/>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Aronija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Kiwi</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Kruška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Kupina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Limun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Lješnjak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Malina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Mandarina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Marelica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Naranča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Nektarina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Badem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Orah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Ribiz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Smokve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Šipak (Nar)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Šljiva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Trešnja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Višnja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Borovnica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Breskva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Dunja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Grejp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Jabuka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Pitomi kesten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Lozni cijep</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lastRenderedPageBreak/>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Maslina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Ostale voćne sadnice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Ostale četinjače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Ostale </w:t>
            </w:r>
            <w:proofErr w:type="spellStart"/>
            <w:r w:rsidRPr="0049476E">
              <w:rPr>
                <w:rFonts w:ascii="Arial Narrow" w:hAnsi="Arial Narrow" w:cs="Calibri"/>
                <w:color w:val="000000"/>
                <w:lang w:eastAsia="hr-HR"/>
              </w:rPr>
              <w:t>listače</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Bor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Bukva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Grab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Hrast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Smreka i jela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Topola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504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Prostorno drvo </w:t>
            </w:r>
            <w:proofErr w:type="spellStart"/>
            <w:r w:rsidRPr="0049476E">
              <w:rPr>
                <w:rFonts w:ascii="Arial Narrow" w:hAnsi="Arial Narrow" w:cs="Calibri"/>
                <w:color w:val="000000"/>
                <w:lang w:eastAsia="hr-HR"/>
              </w:rPr>
              <w:t>listača</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3</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504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Trupci </w:t>
            </w:r>
            <w:proofErr w:type="spellStart"/>
            <w:r w:rsidRPr="0049476E">
              <w:rPr>
                <w:rFonts w:ascii="Arial Narrow" w:hAnsi="Arial Narrow" w:cs="Calibri"/>
                <w:color w:val="000000"/>
                <w:lang w:eastAsia="hr-HR"/>
              </w:rPr>
              <w:t>listača</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3</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506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Ogrijevno</w:t>
            </w:r>
            <w:proofErr w:type="spellEnd"/>
            <w:r w:rsidRPr="0049476E">
              <w:rPr>
                <w:rFonts w:ascii="Arial Narrow" w:hAnsi="Arial Narrow" w:cs="Calibri"/>
                <w:color w:val="000000"/>
                <w:lang w:eastAsia="hr-HR"/>
              </w:rPr>
              <w:t xml:space="preserve"> drvo </w:t>
            </w:r>
            <w:proofErr w:type="spellStart"/>
            <w:r w:rsidRPr="0049476E">
              <w:rPr>
                <w:rFonts w:ascii="Arial Narrow" w:hAnsi="Arial Narrow" w:cs="Calibri"/>
                <w:color w:val="000000"/>
                <w:lang w:eastAsia="hr-HR"/>
              </w:rPr>
              <w:t>listača,četinjača</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3</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510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Prostorno drvo četinjača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3</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510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Trupci četinjača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m</w:t>
            </w:r>
            <w:r w:rsidRPr="00DC7F06">
              <w:rPr>
                <w:rFonts w:ascii="Arial Narrow" w:hAnsi="Arial Narrow" w:cs="Calibri"/>
                <w:color w:val="000000"/>
                <w:vertAlign w:val="superscript"/>
                <w:lang w:eastAsia="hr-HR"/>
              </w:rPr>
              <w:t>3</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Goveda (junad za klanje veća ili jednaka 450kg)</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Telad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Junad( za tov M/Ž)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Junice (steone)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krava za klanje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krava za rasplod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bik za rasplod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Svinje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Odojci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Krmače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nazimica</w:t>
            </w:r>
            <w:proofErr w:type="spellEnd"/>
            <w:r w:rsidRPr="0049476E">
              <w:rPr>
                <w:rFonts w:ascii="Arial Narrow" w:hAnsi="Arial Narrow" w:cs="Calibri"/>
                <w:color w:val="000000"/>
                <w:lang w:eastAsia="hr-HR"/>
              </w:rPr>
              <w:t xml:space="preserve"> za rasplod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nerastovi</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Ovce (ovce i ovnovi) za klanje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ovce (ovce i ovnovi) za rasplod</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Janjad (za klanje)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šilježica</w:t>
            </w:r>
            <w:proofErr w:type="spellEnd"/>
            <w:r w:rsidRPr="0049476E">
              <w:rPr>
                <w:rFonts w:ascii="Arial Narrow" w:hAnsi="Arial Narrow" w:cs="Calibri"/>
                <w:color w:val="000000"/>
                <w:lang w:eastAsia="hr-HR"/>
              </w:rPr>
              <w:t>/ovnić, jarić do 1 godine za rasplod</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618</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Koze (jarica/jarac) za klanje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618</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koze (jarica/jarac) za rasplod</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619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Jare (za klanje)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Konj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Ždrijebe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kobila/</w:t>
            </w:r>
            <w:proofErr w:type="spellStart"/>
            <w:r w:rsidRPr="0049476E">
              <w:rPr>
                <w:rFonts w:ascii="Arial Narrow" w:hAnsi="Arial Narrow" w:cs="Calibri"/>
                <w:color w:val="000000"/>
                <w:lang w:eastAsia="hr-HR"/>
              </w:rPr>
              <w:t>omica</w:t>
            </w:r>
            <w:proofErr w:type="spellEnd"/>
            <w:r w:rsidRPr="0049476E">
              <w:rPr>
                <w:rFonts w:ascii="Arial Narrow" w:hAnsi="Arial Narrow" w:cs="Calibri"/>
                <w:color w:val="000000"/>
                <w:lang w:eastAsia="hr-HR"/>
              </w:rPr>
              <w:t>/</w:t>
            </w:r>
            <w:proofErr w:type="spellStart"/>
            <w:r w:rsidRPr="0049476E">
              <w:rPr>
                <w:rFonts w:ascii="Arial Narrow" w:hAnsi="Arial Narrow" w:cs="Calibri"/>
                <w:color w:val="000000"/>
                <w:lang w:eastAsia="hr-HR"/>
              </w:rPr>
              <w:t>omac</w:t>
            </w:r>
            <w:proofErr w:type="spellEnd"/>
            <w:r w:rsidRPr="0049476E">
              <w:rPr>
                <w:rFonts w:ascii="Arial Narrow" w:hAnsi="Arial Narrow" w:cs="Calibri"/>
                <w:color w:val="000000"/>
                <w:lang w:eastAsia="hr-HR"/>
              </w:rPr>
              <w:t xml:space="preserve"> pastuh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magare </w:t>
            </w:r>
            <w:proofErr w:type="spellStart"/>
            <w:r w:rsidRPr="0049476E">
              <w:rPr>
                <w:rFonts w:ascii="Arial Narrow" w:hAnsi="Arial Narrow" w:cs="Calibri"/>
                <w:color w:val="000000"/>
                <w:lang w:eastAsia="hr-HR"/>
              </w:rPr>
              <w:t>ždrebčić</w:t>
            </w:r>
            <w:proofErr w:type="spellEnd"/>
            <w:r w:rsidRPr="0049476E">
              <w:rPr>
                <w:rFonts w:ascii="Arial Narrow" w:hAnsi="Arial Narrow" w:cs="Calibri"/>
                <w:color w:val="000000"/>
                <w:lang w:eastAsia="hr-HR"/>
              </w:rPr>
              <w:t xml:space="preserve">/ždrebica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magarac pastuh/magarica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Guske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rasplodni guščić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rasplodni pačić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rasplodni </w:t>
            </w:r>
            <w:proofErr w:type="spellStart"/>
            <w:r w:rsidRPr="0049476E">
              <w:rPr>
                <w:rFonts w:ascii="Arial Narrow" w:hAnsi="Arial Narrow" w:cs="Calibri"/>
                <w:color w:val="000000"/>
                <w:lang w:eastAsia="hr-HR"/>
              </w:rPr>
              <w:t>purić</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Kokoši i pijevci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Kokoši nesilice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Patke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Pilićibrojleri</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Puran</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Kunići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Puževi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Pčele-zajednica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Amur konzumni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lastRenderedPageBreak/>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Amur jednogodišnjak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Amur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Babuška konzumna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Bolen (</w:t>
            </w:r>
            <w:proofErr w:type="spellStart"/>
            <w:r w:rsidRPr="0049476E">
              <w:rPr>
                <w:rFonts w:ascii="Arial Narrow" w:hAnsi="Arial Narrow" w:cs="Calibri"/>
                <w:color w:val="000000"/>
                <w:lang w:eastAsia="hr-HR"/>
              </w:rPr>
              <w:t>bajin</w:t>
            </w:r>
            <w:proofErr w:type="spellEnd"/>
            <w:r w:rsidRPr="0049476E">
              <w:rPr>
                <w:rFonts w:ascii="Arial Narrow" w:hAnsi="Arial Narrow" w:cs="Calibri"/>
                <w:color w:val="000000"/>
                <w:lang w:eastAsia="hr-HR"/>
              </w:rPr>
              <w:t xml:space="preserve">, bucov)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Crvenperka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Cvergl</w:t>
            </w:r>
            <w:proofErr w:type="spellEnd"/>
            <w:r w:rsidRPr="0049476E">
              <w:rPr>
                <w:rFonts w:ascii="Arial Narrow" w:hAnsi="Arial Narrow" w:cs="Calibri"/>
                <w:color w:val="000000"/>
                <w:lang w:eastAsia="hr-HR"/>
              </w:rPr>
              <w:t xml:space="preserve"> konzumni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Deverika konzumna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Deverika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Jez</w:t>
            </w:r>
            <w:proofErr w:type="spellEnd"/>
            <w:r w:rsidRPr="0049476E">
              <w:rPr>
                <w:rFonts w:ascii="Arial Narrow" w:hAnsi="Arial Narrow" w:cs="Calibri"/>
                <w:color w:val="000000"/>
                <w:lang w:eastAsia="hr-HR"/>
              </w:rPr>
              <w:t xml:space="preserve">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Mrena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Pastrva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Smuđ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Som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Šaran jednogodišnjak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Šaran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Tolstolobik</w:t>
            </w:r>
            <w:proofErr w:type="spellEnd"/>
            <w:r w:rsidRPr="0049476E">
              <w:rPr>
                <w:rFonts w:ascii="Arial Narrow" w:hAnsi="Arial Narrow" w:cs="Calibri"/>
                <w:color w:val="000000"/>
                <w:lang w:eastAsia="hr-HR"/>
              </w:rPr>
              <w:t xml:space="preserve"> bijeli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Tolstolobik</w:t>
            </w:r>
            <w:proofErr w:type="spellEnd"/>
            <w:r w:rsidRPr="0049476E">
              <w:rPr>
                <w:rFonts w:ascii="Arial Narrow" w:hAnsi="Arial Narrow" w:cs="Calibri"/>
                <w:color w:val="000000"/>
                <w:lang w:eastAsia="hr-HR"/>
              </w:rPr>
              <w:t xml:space="preserve"> sivi dvogodišnjak</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Tolstolobik</w:t>
            </w:r>
            <w:proofErr w:type="spellEnd"/>
            <w:r w:rsidRPr="0049476E">
              <w:rPr>
                <w:rFonts w:ascii="Arial Narrow" w:hAnsi="Arial Narrow" w:cs="Calibri"/>
                <w:color w:val="000000"/>
                <w:lang w:eastAsia="hr-HR"/>
              </w:rPr>
              <w:t xml:space="preserve"> sivi konzumni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amur mlađ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babuška </w:t>
            </w:r>
            <w:proofErr w:type="spellStart"/>
            <w:r w:rsidRPr="0049476E">
              <w:rPr>
                <w:rFonts w:ascii="Arial Narrow" w:hAnsi="Arial Narrow" w:cs="Calibri"/>
                <w:color w:val="000000"/>
                <w:lang w:eastAsia="hr-HR"/>
              </w:rPr>
              <w:t>keder</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bodorka jednogodišnja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Som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crvenperka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crvenperka dvogodišnja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crvenperka jednogodišnja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cvergl</w:t>
            </w:r>
            <w:proofErr w:type="spellEnd"/>
            <w:r w:rsidRPr="0049476E">
              <w:rPr>
                <w:rFonts w:ascii="Arial Narrow" w:hAnsi="Arial Narrow" w:cs="Calibri"/>
                <w:color w:val="000000"/>
                <w:lang w:eastAsia="hr-HR"/>
              </w:rPr>
              <w:t xml:space="preserve"> dvogodišnji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cvergl</w:t>
            </w:r>
            <w:proofErr w:type="spellEnd"/>
            <w:r w:rsidRPr="0049476E">
              <w:rPr>
                <w:rFonts w:ascii="Arial Narrow" w:hAnsi="Arial Narrow" w:cs="Calibri"/>
                <w:color w:val="000000"/>
                <w:lang w:eastAsia="hr-HR"/>
              </w:rPr>
              <w:t xml:space="preserve"> somić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deverika dvogodišnja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deverika jednogodišnja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smuđ dvogodišnji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smuđ jednogodišnji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smuđ konzumni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Šaran konzumni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som dvogodišnji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som jednogodišnji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som konzumni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šaran dvogodišnji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štuka dvogodišnja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štuka jednogodišnja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štuka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tolstolobik</w:t>
            </w:r>
            <w:proofErr w:type="spellEnd"/>
            <w:r w:rsidRPr="0049476E">
              <w:rPr>
                <w:rFonts w:ascii="Arial Narrow" w:hAnsi="Arial Narrow" w:cs="Calibri"/>
                <w:color w:val="000000"/>
                <w:lang w:eastAsia="hr-HR"/>
              </w:rPr>
              <w:t xml:space="preserve"> dvogodišnji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tolstolobik</w:t>
            </w:r>
            <w:proofErr w:type="spellEnd"/>
            <w:r w:rsidRPr="0049476E">
              <w:rPr>
                <w:rFonts w:ascii="Arial Narrow" w:hAnsi="Arial Narrow" w:cs="Calibri"/>
                <w:color w:val="000000"/>
                <w:lang w:eastAsia="hr-HR"/>
              </w:rPr>
              <w:t xml:space="preserve"> jednogodišnji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tolstolobik</w:t>
            </w:r>
            <w:proofErr w:type="spellEnd"/>
            <w:r w:rsidRPr="0049476E">
              <w:rPr>
                <w:rFonts w:ascii="Arial Narrow" w:hAnsi="Arial Narrow" w:cs="Calibri"/>
                <w:color w:val="000000"/>
                <w:lang w:eastAsia="hr-HR"/>
              </w:rPr>
              <w:t xml:space="preserve"> konzumni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Štuka konzumna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tolstolobik</w:t>
            </w:r>
            <w:proofErr w:type="spellEnd"/>
            <w:r w:rsidRPr="0049476E">
              <w:rPr>
                <w:rFonts w:ascii="Arial Narrow" w:hAnsi="Arial Narrow" w:cs="Calibri"/>
                <w:color w:val="000000"/>
                <w:lang w:eastAsia="hr-HR"/>
              </w:rPr>
              <w:t xml:space="preserve">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linjak dvogodišnji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linjak jednogodišnji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linjak konzumni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linjak matica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babuška </w:t>
            </w:r>
            <w:proofErr w:type="spellStart"/>
            <w:r w:rsidRPr="0049476E">
              <w:rPr>
                <w:rFonts w:ascii="Arial Narrow" w:hAnsi="Arial Narrow" w:cs="Calibri"/>
                <w:color w:val="000000"/>
                <w:lang w:eastAsia="hr-HR"/>
              </w:rPr>
              <w:t>keder</w:t>
            </w:r>
            <w:proofErr w:type="spellEnd"/>
            <w:r w:rsidRPr="0049476E">
              <w:rPr>
                <w:rFonts w:ascii="Arial Narrow" w:hAnsi="Arial Narrow" w:cs="Calibri"/>
                <w:color w:val="000000"/>
                <w:lang w:eastAsia="hr-HR"/>
              </w:rPr>
              <w:t xml:space="preserve"> po kom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Tolstolobik</w:t>
            </w:r>
            <w:proofErr w:type="spellEnd"/>
            <w:r w:rsidRPr="0049476E">
              <w:rPr>
                <w:rFonts w:ascii="Arial Narrow" w:hAnsi="Arial Narrow" w:cs="Calibri"/>
                <w:color w:val="000000"/>
                <w:lang w:eastAsia="hr-HR"/>
              </w:rPr>
              <w:t xml:space="preserve"> bijeli konzumni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Smuđ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lastRenderedPageBreak/>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Linjak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Amur dvogodišnjak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Jelen obični (Mladunčad)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Divlja patka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kljun</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Trčka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kljun</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Šljuka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kljun</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Jelen obični (podmladak)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Jelen obični mlada (muško)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Jelen obični mlada (žensko)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Jelen obični srednja (žensko)</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Jelen obični zrela (muško)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Jelen obični zrela (žensko)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Srna obična (pomladak)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Jelen obični srednja (muško)</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Srna obična mlada (muško)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Srna obična mlada (žensko)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Srna obična srednja (žensko)</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Srna obična zrela (muško)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Srna obična zrela (žensko)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Divlja svinja (podmladak)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Divlja svinja mlada (muško)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Divlja svinja mlada (žensko)</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Divlja svinja srednja (žensko)</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Divlja svinja zrela (muško)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Srna obična (mladunčad)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Divlja svinja zrela (žensko)</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Srna obična srednja (muško)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Divlja svinja (mladunčad)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Divlja svinja srednja (muško)</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grlo</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Zec (obični)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rep</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Fazan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kljun</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Divlja guska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kljun</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Pšenica merkantilna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Pšenica sjemenska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Raž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Raž sjemenska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Ječam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Ječam stočni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Ječam sjemenski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Zob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Zob sjemenska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kukuruz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Kukuruz </w:t>
            </w:r>
            <w:proofErr w:type="spellStart"/>
            <w:r w:rsidRPr="0049476E">
              <w:rPr>
                <w:rFonts w:ascii="Arial Narrow" w:hAnsi="Arial Narrow" w:cs="Calibri"/>
                <w:color w:val="000000"/>
                <w:lang w:eastAsia="hr-HR"/>
              </w:rPr>
              <w:t>kokićar</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Kukuruz </w:t>
            </w:r>
            <w:proofErr w:type="spellStart"/>
            <w:r w:rsidRPr="0049476E">
              <w:rPr>
                <w:rFonts w:ascii="Arial Narrow" w:hAnsi="Arial Narrow" w:cs="Calibri"/>
                <w:color w:val="000000"/>
                <w:lang w:eastAsia="hr-HR"/>
              </w:rPr>
              <w:t>šećerac</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Kukuruz sjemenski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Ostale žitarice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Tritikale</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Tritikale</w:t>
            </w:r>
            <w:proofErr w:type="spellEnd"/>
            <w:r w:rsidRPr="0049476E">
              <w:rPr>
                <w:rFonts w:ascii="Arial Narrow" w:hAnsi="Arial Narrow" w:cs="Calibri"/>
                <w:color w:val="000000"/>
                <w:lang w:eastAsia="hr-HR"/>
              </w:rPr>
              <w:t xml:space="preserve"> sjeme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Heljda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Proso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Šećerna repa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Šećerna repa sjemenska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lastRenderedPageBreak/>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Suncokret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Suncokret sjeme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Uljana repica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Uljana repica sjeme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Soja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Soja sjemenska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Duhan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Ostalo ljekovito i začinsko bilje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Kamilica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Lavanda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Ostalo industrijsko bilje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Hmelj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Konoplja</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Krumpir – kasni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Krumpir – rani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Batat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Krumpir sjemenski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718</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Mrkva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719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Luk i luk kozjak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Češnjak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Grah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Kelj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Kupus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Rajčica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Paprika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Krastavci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Kornišoni</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Jagode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Maline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728</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Dinje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728</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Lubenica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Ostalo povrće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Grašak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Vlasac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Kultivirane gljive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Matovilac</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Patliđan</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Poriluk</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Salata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Šparoge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Tikve uljarice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Postrna repa</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Blitva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Brokula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Kelj pupčar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Komorač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Koraba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Rabarbara-raštika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Radič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Rotkvica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Špinat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Peršin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lastRenderedPageBreak/>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Povrće sjeme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Endivija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Tikvice, tikve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Cikorija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Celer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Cikla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Cvjetača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Djetelina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Djetelina sjemenska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Lucerna</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Lucerna</w:t>
            </w:r>
            <w:proofErr w:type="spellEnd"/>
            <w:r w:rsidRPr="0049476E">
              <w:rPr>
                <w:rFonts w:ascii="Arial Narrow" w:hAnsi="Arial Narrow" w:cs="Calibri"/>
                <w:color w:val="000000"/>
                <w:lang w:eastAsia="hr-HR"/>
              </w:rPr>
              <w:t xml:space="preserve"> sjemenska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Stočna repa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Ostalo krmno bilje</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Smjesa </w:t>
            </w:r>
            <w:proofErr w:type="spellStart"/>
            <w:r w:rsidRPr="0049476E">
              <w:rPr>
                <w:rFonts w:ascii="Arial Narrow" w:hAnsi="Arial Narrow" w:cs="Calibri"/>
                <w:color w:val="000000"/>
                <w:lang w:eastAsia="hr-HR"/>
              </w:rPr>
              <w:t>liguminoza</w:t>
            </w:r>
            <w:proofErr w:type="spellEnd"/>
            <w:r w:rsidRPr="0049476E">
              <w:rPr>
                <w:rFonts w:ascii="Arial Narrow" w:hAnsi="Arial Narrow" w:cs="Calibri"/>
                <w:color w:val="000000"/>
                <w:lang w:eastAsia="hr-HR"/>
              </w:rPr>
              <w:t xml:space="preserve"> i žitarica</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Stočni kelj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Trave sjeme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Grahorica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Stočni grašak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Stočni sirak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Trave i </w:t>
            </w:r>
            <w:proofErr w:type="spellStart"/>
            <w:r w:rsidRPr="0049476E">
              <w:rPr>
                <w:rFonts w:ascii="Arial Narrow" w:hAnsi="Arial Narrow" w:cs="Calibri"/>
                <w:color w:val="000000"/>
                <w:lang w:eastAsia="hr-HR"/>
              </w:rPr>
              <w:t>travolika</w:t>
            </w:r>
            <w:proofErr w:type="spellEnd"/>
            <w:r w:rsidRPr="0049476E">
              <w:rPr>
                <w:rFonts w:ascii="Arial Narrow" w:hAnsi="Arial Narrow" w:cs="Calibri"/>
                <w:color w:val="000000"/>
                <w:lang w:eastAsia="hr-HR"/>
              </w:rPr>
              <w:t xml:space="preserve"> paša</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739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Trešnje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Višnje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Marelice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Jabuke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Kruška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Dunje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Šljive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Breskve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Nektarine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747</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Orasi u ljusci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748</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Bademi u ljusci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749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Naranče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Mandarine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751</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Limun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Smokve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Kiwi</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Ostalo voće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Ostalo jagodasto voće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Grejp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Kupina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Lješnjaci u ljusci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5</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Šipak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6</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Ribizl</w:t>
            </w:r>
            <w:proofErr w:type="spellEnd"/>
            <w:r w:rsidRPr="0049476E">
              <w:rPr>
                <w:rFonts w:ascii="Arial Narrow" w:hAnsi="Arial Narrow" w:cs="Calibri"/>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Borovnica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754</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Ogrozd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755</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Masline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756</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Grožđe vinsko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759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Grožđe stolno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760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Sirovine.repr.mat.,sitni</w:t>
            </w:r>
            <w:proofErr w:type="spellEnd"/>
            <w:r w:rsidRPr="0049476E">
              <w:rPr>
                <w:rFonts w:ascii="Arial Narrow" w:hAnsi="Arial Narrow" w:cs="Calibri"/>
                <w:color w:val="000000"/>
                <w:lang w:eastAsia="hr-HR"/>
              </w:rPr>
              <w:t xml:space="preserve"> inventar</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760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1</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Presadnice cvijeća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760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2</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Presadnice začinskog bilja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760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4</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Presadnice povrća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lastRenderedPageBreak/>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762</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Med u košnici</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kg</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763</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Trgovačka roba </w:t>
            </w:r>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kom</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700</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729</w:t>
            </w:r>
          </w:p>
        </w:tc>
        <w:tc>
          <w:tcPr>
            <w:tcW w:w="960"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33</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proofErr w:type="spellStart"/>
            <w:r w:rsidRPr="0049476E">
              <w:rPr>
                <w:rFonts w:ascii="Arial Narrow" w:hAnsi="Arial Narrow" w:cs="Calibri"/>
                <w:color w:val="000000"/>
                <w:lang w:eastAsia="hr-HR"/>
              </w:rPr>
              <w:t>Rikula</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t</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800</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801</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Pokretna kulturna baština </w:t>
            </w:r>
          </w:p>
        </w:tc>
        <w:tc>
          <w:tcPr>
            <w:tcW w:w="1275"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 </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800</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802</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Priroda i okoliš </w:t>
            </w:r>
          </w:p>
        </w:tc>
        <w:tc>
          <w:tcPr>
            <w:tcW w:w="1275"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 </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800</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803</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Pokretna imovina fizičkih osoba</w:t>
            </w:r>
          </w:p>
        </w:tc>
        <w:tc>
          <w:tcPr>
            <w:tcW w:w="1275"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 </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900</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901</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Troškovi obrane od elementarne nepogode</w:t>
            </w:r>
          </w:p>
        </w:tc>
        <w:tc>
          <w:tcPr>
            <w:tcW w:w="1275"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 </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900</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902</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Troškovi zbrinjavanja stanovništva</w:t>
            </w:r>
          </w:p>
        </w:tc>
        <w:tc>
          <w:tcPr>
            <w:tcW w:w="1275"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 </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900</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903</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Troškovi zdravstvene zaštite</w:t>
            </w:r>
          </w:p>
        </w:tc>
        <w:tc>
          <w:tcPr>
            <w:tcW w:w="1275"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 </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900</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904</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Novčana davanja </w:t>
            </w:r>
          </w:p>
        </w:tc>
        <w:tc>
          <w:tcPr>
            <w:tcW w:w="1275"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 </w:t>
            </w:r>
          </w:p>
        </w:tc>
      </w:tr>
      <w:tr w:rsidR="001B2FA4" w:rsidRPr="0049476E" w:rsidTr="00FB7C57">
        <w:trPr>
          <w:trHeight w:val="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900</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905</w:t>
            </w:r>
          </w:p>
        </w:tc>
        <w:tc>
          <w:tcPr>
            <w:tcW w:w="960"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0</w:t>
            </w:r>
          </w:p>
        </w:tc>
        <w:tc>
          <w:tcPr>
            <w:tcW w:w="4912"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rPr>
                <w:rFonts w:ascii="Arial Narrow" w:hAnsi="Arial Narrow" w:cs="Calibri"/>
                <w:color w:val="000000"/>
                <w:lang w:eastAsia="hr-HR"/>
              </w:rPr>
            </w:pPr>
            <w:r w:rsidRPr="0049476E">
              <w:rPr>
                <w:rFonts w:ascii="Arial Narrow" w:hAnsi="Arial Narrow" w:cs="Calibri"/>
                <w:color w:val="000000"/>
                <w:lang w:eastAsia="hr-HR"/>
              </w:rPr>
              <w:t xml:space="preserve">Ostali troškovi </w:t>
            </w:r>
          </w:p>
        </w:tc>
        <w:tc>
          <w:tcPr>
            <w:tcW w:w="1275" w:type="dxa"/>
            <w:tcBorders>
              <w:top w:val="nil"/>
              <w:left w:val="nil"/>
              <w:bottom w:val="single" w:sz="4" w:space="0" w:color="auto"/>
              <w:right w:val="single" w:sz="4" w:space="0" w:color="auto"/>
            </w:tcBorders>
            <w:shd w:val="clear" w:color="auto" w:fill="auto"/>
            <w:noWrap/>
            <w:vAlign w:val="bottom"/>
            <w:hideMark/>
          </w:tcPr>
          <w:p w:rsidR="001B2FA4" w:rsidRPr="0049476E" w:rsidRDefault="001B2FA4" w:rsidP="00FB7C57">
            <w:pPr>
              <w:jc w:val="center"/>
              <w:rPr>
                <w:rFonts w:ascii="Arial Narrow" w:hAnsi="Arial Narrow" w:cs="Calibri"/>
                <w:color w:val="000000"/>
                <w:lang w:eastAsia="hr-HR"/>
              </w:rPr>
            </w:pPr>
            <w:r w:rsidRPr="0049476E">
              <w:rPr>
                <w:rFonts w:ascii="Arial Narrow" w:hAnsi="Arial Narrow" w:cs="Calibri"/>
                <w:color w:val="000000"/>
                <w:lang w:eastAsia="hr-HR"/>
              </w:rPr>
              <w:t> </w:t>
            </w:r>
          </w:p>
        </w:tc>
      </w:tr>
    </w:tbl>
    <w:p w:rsidR="001B2FA4" w:rsidRPr="006A7242" w:rsidRDefault="001B2FA4" w:rsidP="00C758B4">
      <w:pPr>
        <w:pStyle w:val="Heading2"/>
        <w:numPr>
          <w:ilvl w:val="1"/>
          <w:numId w:val="86"/>
        </w:numPr>
        <w:tabs>
          <w:tab w:val="clear" w:pos="567"/>
          <w:tab w:val="clear" w:pos="993"/>
        </w:tabs>
        <w:spacing w:after="160" w:line="276" w:lineRule="auto"/>
      </w:pPr>
      <w:bookmarkStart w:id="369" w:name="_Toc525307412"/>
      <w:bookmarkStart w:id="370" w:name="_Toc525307745"/>
      <w:bookmarkStart w:id="371" w:name="_Toc7076142"/>
      <w:bookmarkStart w:id="372" w:name="_Toc25832119"/>
      <w:r>
        <w:t xml:space="preserve">PRILOG 7. </w:t>
      </w:r>
      <w:r w:rsidRPr="00512DBF">
        <w:t>Zapisnik o privremenom oduzimanju pokretnine i Zapisnik o povratu privremeno oduzete pokretnine</w:t>
      </w:r>
      <w:bookmarkEnd w:id="369"/>
      <w:bookmarkEnd w:id="370"/>
      <w:bookmarkEnd w:id="371"/>
      <w:bookmarkEnd w:id="372"/>
    </w:p>
    <w:p w:rsidR="001B2FA4" w:rsidRDefault="001B2FA4" w:rsidP="001B2FA4">
      <w:pPr>
        <w:tabs>
          <w:tab w:val="left" w:pos="930"/>
        </w:tabs>
      </w:pPr>
      <w:r>
        <w:rPr>
          <w:noProof/>
        </w:rPr>
        <w:drawing>
          <wp:inline distT="0" distB="0" distL="0" distR="0" wp14:anchorId="6AF1BC2E" wp14:editId="56CD2D8A">
            <wp:extent cx="313862" cy="410900"/>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screen">
                      <a:extLst>
                        <a:ext uri="{28A0092B-C50C-407E-A947-70E740481C1C}">
                          <a14:useLocalDpi xmlns:a14="http://schemas.microsoft.com/office/drawing/2010/main"/>
                        </a:ext>
                      </a:extLst>
                    </a:blip>
                    <a:stretch>
                      <a:fillRect/>
                    </a:stretch>
                  </pic:blipFill>
                  <pic:spPr>
                    <a:xfrm>
                      <a:off x="0" y="0"/>
                      <a:ext cx="327255" cy="428434"/>
                    </a:xfrm>
                    <a:prstGeom prst="rect">
                      <a:avLst/>
                    </a:prstGeom>
                  </pic:spPr>
                </pic:pic>
              </a:graphicData>
            </a:graphic>
          </wp:inline>
        </w:drawing>
      </w:r>
    </w:p>
    <w:p w:rsidR="001B2FA4" w:rsidRPr="007A4926" w:rsidRDefault="001B2FA4" w:rsidP="001B2FA4">
      <w:pPr>
        <w:tabs>
          <w:tab w:val="left" w:pos="930"/>
        </w:tabs>
        <w:rPr>
          <w:rFonts w:ascii="Arial Narrow" w:hAnsi="Arial Narrow"/>
          <w:b/>
        </w:rPr>
      </w:pPr>
      <w:r w:rsidRPr="007A4926">
        <w:rPr>
          <w:rFonts w:ascii="Arial Narrow" w:hAnsi="Arial Narrow"/>
          <w:b/>
        </w:rPr>
        <w:t>REPUBLIKA HRVATSKA</w:t>
      </w:r>
    </w:p>
    <w:p w:rsidR="001B2FA4" w:rsidRDefault="001B2FA4" w:rsidP="001B2FA4">
      <w:pPr>
        <w:tabs>
          <w:tab w:val="left" w:pos="930"/>
        </w:tabs>
        <w:rPr>
          <w:rFonts w:ascii="Arial Narrow" w:hAnsi="Arial Narrow"/>
          <w:b/>
        </w:rPr>
      </w:pPr>
      <w:r>
        <w:rPr>
          <w:rFonts w:ascii="Arial Narrow" w:hAnsi="Arial Narrow"/>
          <w:b/>
        </w:rPr>
        <w:t xml:space="preserve">OPĆINA </w:t>
      </w:r>
      <w:r w:rsidRPr="00851EA1">
        <w:rPr>
          <w:rFonts w:ascii="Arial Narrow" w:hAnsi="Arial Narrow"/>
          <w:b/>
        </w:rPr>
        <w:t>KAŠTELIR-LABINCI – CASTELLIERE-S. DOMENICA</w:t>
      </w:r>
    </w:p>
    <w:p w:rsidR="001B2FA4" w:rsidRPr="00571BD8" w:rsidRDefault="001B2FA4" w:rsidP="001B2FA4">
      <w:pPr>
        <w:tabs>
          <w:tab w:val="left" w:pos="930"/>
        </w:tabs>
        <w:rPr>
          <w:rFonts w:ascii="Arial Narrow" w:hAnsi="Arial Narrow"/>
          <w:b/>
        </w:rPr>
      </w:pPr>
    </w:p>
    <w:p w:rsidR="001B2FA4" w:rsidRPr="007A4926" w:rsidRDefault="001B2FA4" w:rsidP="001B2FA4">
      <w:pPr>
        <w:tabs>
          <w:tab w:val="left" w:pos="930"/>
        </w:tabs>
        <w:spacing w:before="120" w:after="120"/>
        <w:rPr>
          <w:rFonts w:ascii="Arial Narrow" w:hAnsi="Arial Narrow"/>
        </w:rPr>
      </w:pPr>
      <w:r w:rsidRPr="007A4926">
        <w:rPr>
          <w:rFonts w:ascii="Arial Narrow" w:hAnsi="Arial Narrow"/>
        </w:rPr>
        <w:t>Temeljem članka 3. Uredbe o načinu utvrđivanja naknade za privremeno oduzete pokretnine radi provedbe mjera zaštite i spašavanja (NN 85/2006). sačinjen je</w:t>
      </w:r>
      <w:r>
        <w:rPr>
          <w:rFonts w:ascii="Arial Narrow" w:hAnsi="Arial Narrow"/>
        </w:rPr>
        <w:t>:</w:t>
      </w:r>
    </w:p>
    <w:p w:rsidR="001B2FA4" w:rsidRPr="00CC17C2" w:rsidRDefault="001B2FA4" w:rsidP="001B2FA4">
      <w:pPr>
        <w:jc w:val="center"/>
        <w:rPr>
          <w:rFonts w:ascii="Arial Narrow" w:hAnsi="Arial Narrow" w:cstheme="minorHAnsi"/>
          <w:b/>
          <w:sz w:val="24"/>
        </w:rPr>
      </w:pPr>
      <w:r w:rsidRPr="00CC17C2">
        <w:rPr>
          <w:rFonts w:ascii="Arial Narrow" w:hAnsi="Arial Narrow" w:cstheme="minorHAnsi"/>
          <w:b/>
          <w:sz w:val="24"/>
        </w:rPr>
        <w:t>ZAPISNIK O PRIVREMENOM ODUZIMANJU POKRETNINE</w:t>
      </w:r>
    </w:p>
    <w:tbl>
      <w:tblPr>
        <w:tblStyle w:val="TableGrid"/>
        <w:tblW w:w="9734" w:type="dxa"/>
        <w:jc w:val="center"/>
        <w:tblLook w:val="04A0" w:firstRow="1" w:lastRow="0" w:firstColumn="1" w:lastColumn="0" w:noHBand="0" w:noVBand="1"/>
      </w:tblPr>
      <w:tblGrid>
        <w:gridCol w:w="505"/>
        <w:gridCol w:w="1469"/>
        <w:gridCol w:w="610"/>
        <w:gridCol w:w="1979"/>
        <w:gridCol w:w="1941"/>
        <w:gridCol w:w="1615"/>
        <w:gridCol w:w="1615"/>
      </w:tblGrid>
      <w:tr w:rsidR="001B2FA4" w:rsidRPr="00C5526A" w:rsidTr="00FB7C57">
        <w:trPr>
          <w:trHeight w:val="53"/>
          <w:jc w:val="center"/>
        </w:trPr>
        <w:tc>
          <w:tcPr>
            <w:tcW w:w="9734" w:type="dxa"/>
            <w:gridSpan w:val="7"/>
            <w:shd w:val="clear" w:color="auto" w:fill="D9D9D9" w:themeFill="background1" w:themeFillShade="D9"/>
          </w:tcPr>
          <w:p w:rsidR="001B2FA4" w:rsidRPr="00C5526A" w:rsidRDefault="001B2FA4" w:rsidP="00FB7C57">
            <w:pPr>
              <w:rPr>
                <w:rFonts w:ascii="Arial Narrow" w:eastAsiaTheme="minorHAnsi" w:hAnsi="Arial Narrow" w:cstheme="minorHAnsi"/>
                <w:b/>
              </w:rPr>
            </w:pPr>
            <w:r w:rsidRPr="00C5526A">
              <w:rPr>
                <w:rFonts w:ascii="Arial Narrow" w:eastAsiaTheme="minorHAnsi" w:hAnsi="Arial Narrow" w:cstheme="minorHAnsi"/>
                <w:b/>
              </w:rPr>
              <w:t>PODACI O MJESTU PRIMOPREDAJE I OSOBAMA KOJE VRŠE PRIMOPREDAJU</w:t>
            </w:r>
          </w:p>
        </w:tc>
      </w:tr>
      <w:tr w:rsidR="001B2FA4" w:rsidRPr="00C5526A" w:rsidTr="00FB7C57">
        <w:trPr>
          <w:trHeight w:val="335"/>
          <w:jc w:val="center"/>
        </w:trPr>
        <w:tc>
          <w:tcPr>
            <w:tcW w:w="505" w:type="dxa"/>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1.</w:t>
            </w:r>
          </w:p>
        </w:tc>
        <w:tc>
          <w:tcPr>
            <w:tcW w:w="2079" w:type="dxa"/>
            <w:gridSpan w:val="2"/>
            <w:vAlign w:val="center"/>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Mjesto primopredaje - adresa</w:t>
            </w:r>
          </w:p>
        </w:tc>
        <w:tc>
          <w:tcPr>
            <w:tcW w:w="1979" w:type="dxa"/>
            <w:vAlign w:val="center"/>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Mjesto</w:t>
            </w:r>
          </w:p>
        </w:tc>
        <w:tc>
          <w:tcPr>
            <w:tcW w:w="3556" w:type="dxa"/>
            <w:gridSpan w:val="2"/>
            <w:vAlign w:val="center"/>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Ulica</w:t>
            </w:r>
          </w:p>
        </w:tc>
        <w:tc>
          <w:tcPr>
            <w:tcW w:w="1615" w:type="dxa"/>
            <w:vAlign w:val="center"/>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Kućni broj</w:t>
            </w:r>
          </w:p>
        </w:tc>
      </w:tr>
      <w:tr w:rsidR="001B2FA4" w:rsidRPr="00C5526A" w:rsidTr="00FB7C57">
        <w:trPr>
          <w:trHeight w:val="184"/>
          <w:jc w:val="center"/>
        </w:trPr>
        <w:tc>
          <w:tcPr>
            <w:tcW w:w="505" w:type="dxa"/>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2.</w:t>
            </w:r>
          </w:p>
        </w:tc>
        <w:tc>
          <w:tcPr>
            <w:tcW w:w="2079"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Vrijeme primopredaje</w:t>
            </w:r>
          </w:p>
        </w:tc>
        <w:tc>
          <w:tcPr>
            <w:tcW w:w="3920"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Dan, mjesec, godina</w:t>
            </w:r>
          </w:p>
        </w:tc>
        <w:tc>
          <w:tcPr>
            <w:tcW w:w="3230"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Sat, minuta</w:t>
            </w:r>
          </w:p>
        </w:tc>
      </w:tr>
      <w:tr w:rsidR="001B2FA4" w:rsidRPr="00C5526A" w:rsidTr="00FB7C57">
        <w:trPr>
          <w:trHeight w:val="670"/>
          <w:jc w:val="center"/>
        </w:trPr>
        <w:tc>
          <w:tcPr>
            <w:tcW w:w="505" w:type="dxa"/>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3.</w:t>
            </w:r>
          </w:p>
        </w:tc>
        <w:tc>
          <w:tcPr>
            <w:tcW w:w="2079"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Djelatnik ili osoba ovlaštena od tijela koje je naložilo privremeno oduzimanje pokretnine</w:t>
            </w:r>
          </w:p>
        </w:tc>
        <w:tc>
          <w:tcPr>
            <w:tcW w:w="3920"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Ime i prezime</w:t>
            </w:r>
          </w:p>
          <w:p w:rsidR="001B2FA4" w:rsidRPr="00C5526A" w:rsidRDefault="001B2FA4" w:rsidP="00FB7C57">
            <w:pPr>
              <w:rPr>
                <w:rFonts w:ascii="Arial Narrow" w:eastAsiaTheme="minorHAnsi" w:hAnsi="Arial Narrow" w:cstheme="minorHAnsi"/>
              </w:rPr>
            </w:pP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Broj iskaznice</w:t>
            </w: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Potpis</w:t>
            </w:r>
          </w:p>
        </w:tc>
      </w:tr>
      <w:tr w:rsidR="001B2FA4" w:rsidRPr="00C5526A" w:rsidTr="00FB7C57">
        <w:trPr>
          <w:trHeight w:val="161"/>
          <w:jc w:val="center"/>
        </w:trPr>
        <w:tc>
          <w:tcPr>
            <w:tcW w:w="505" w:type="dxa"/>
            <w:vMerge w:val="restart"/>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4.</w:t>
            </w:r>
          </w:p>
        </w:tc>
        <w:tc>
          <w:tcPr>
            <w:tcW w:w="2079" w:type="dxa"/>
            <w:gridSpan w:val="2"/>
            <w:vMerge w:val="restart"/>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Vlasnik ili korisnik pokretnine</w:t>
            </w:r>
          </w:p>
        </w:tc>
        <w:tc>
          <w:tcPr>
            <w:tcW w:w="3920"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Za pravne osobe: Naziv pravne osobe</w:t>
            </w: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MB</w:t>
            </w: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Telefon</w:t>
            </w:r>
          </w:p>
        </w:tc>
      </w:tr>
      <w:tr w:rsidR="001B2FA4" w:rsidRPr="00C5526A" w:rsidTr="00FB7C57">
        <w:trPr>
          <w:trHeight w:val="184"/>
          <w:jc w:val="center"/>
        </w:trPr>
        <w:tc>
          <w:tcPr>
            <w:tcW w:w="505" w:type="dxa"/>
            <w:vMerge/>
          </w:tcPr>
          <w:p w:rsidR="001B2FA4" w:rsidRPr="00C5526A" w:rsidRDefault="001B2FA4" w:rsidP="00FB7C57">
            <w:pPr>
              <w:jc w:val="center"/>
              <w:rPr>
                <w:rFonts w:ascii="Arial Narrow" w:eastAsiaTheme="minorHAnsi" w:hAnsi="Arial Narrow" w:cstheme="minorHAnsi"/>
              </w:rPr>
            </w:pPr>
          </w:p>
        </w:tc>
        <w:tc>
          <w:tcPr>
            <w:tcW w:w="2079" w:type="dxa"/>
            <w:gridSpan w:val="2"/>
            <w:vMerge/>
          </w:tcPr>
          <w:p w:rsidR="001B2FA4" w:rsidRPr="00C5526A" w:rsidRDefault="001B2FA4" w:rsidP="00FB7C57">
            <w:pPr>
              <w:rPr>
                <w:rFonts w:ascii="Arial Narrow" w:eastAsiaTheme="minorHAnsi" w:hAnsi="Arial Narrow" w:cstheme="minorHAnsi"/>
              </w:rPr>
            </w:pPr>
          </w:p>
        </w:tc>
        <w:tc>
          <w:tcPr>
            <w:tcW w:w="5535" w:type="dxa"/>
            <w:gridSpan w:val="3"/>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Za fizičke osobe: Ime, ime oca i prezime</w:t>
            </w: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Telefon</w:t>
            </w:r>
          </w:p>
        </w:tc>
      </w:tr>
      <w:tr w:rsidR="001B2FA4" w:rsidRPr="00C5526A" w:rsidTr="00FB7C57">
        <w:trPr>
          <w:trHeight w:val="335"/>
          <w:jc w:val="center"/>
        </w:trPr>
        <w:tc>
          <w:tcPr>
            <w:tcW w:w="505" w:type="dxa"/>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5.</w:t>
            </w:r>
          </w:p>
        </w:tc>
        <w:tc>
          <w:tcPr>
            <w:tcW w:w="2079"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Sjedište, adresa vlasnika ili korisnika</w:t>
            </w:r>
          </w:p>
        </w:tc>
        <w:tc>
          <w:tcPr>
            <w:tcW w:w="1979"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Grad 1 mjesto</w:t>
            </w:r>
          </w:p>
        </w:tc>
        <w:tc>
          <w:tcPr>
            <w:tcW w:w="3556"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Ulica</w:t>
            </w: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Kućni broj</w:t>
            </w:r>
          </w:p>
        </w:tc>
      </w:tr>
      <w:tr w:rsidR="001B2FA4" w:rsidRPr="00C5526A" w:rsidTr="00FB7C57">
        <w:trPr>
          <w:trHeight w:val="335"/>
          <w:jc w:val="center"/>
        </w:trPr>
        <w:tc>
          <w:tcPr>
            <w:tcW w:w="505" w:type="dxa"/>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6.</w:t>
            </w:r>
          </w:p>
        </w:tc>
        <w:tc>
          <w:tcPr>
            <w:tcW w:w="2079"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 xml:space="preserve">Vlasnik pokretnine ili zastupnik vlasnika </w:t>
            </w:r>
          </w:p>
        </w:tc>
        <w:tc>
          <w:tcPr>
            <w:tcW w:w="3920"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Ime, ime oca i prezime</w:t>
            </w: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Odnos s vlasnikom</w:t>
            </w: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Telefon</w:t>
            </w:r>
          </w:p>
        </w:tc>
      </w:tr>
      <w:tr w:rsidR="001B2FA4" w:rsidRPr="00C5526A" w:rsidTr="00FB7C57">
        <w:trPr>
          <w:trHeight w:val="335"/>
          <w:jc w:val="center"/>
        </w:trPr>
        <w:tc>
          <w:tcPr>
            <w:tcW w:w="505" w:type="dxa"/>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7.</w:t>
            </w:r>
          </w:p>
        </w:tc>
        <w:tc>
          <w:tcPr>
            <w:tcW w:w="2079"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Stručna osoba za pregled pokretnine</w:t>
            </w:r>
          </w:p>
        </w:tc>
        <w:tc>
          <w:tcPr>
            <w:tcW w:w="3920"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Ime, ime oca i prezime</w:t>
            </w: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Kvalifikacija</w:t>
            </w:r>
          </w:p>
        </w:tc>
        <w:tc>
          <w:tcPr>
            <w:tcW w:w="1615"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Potpis</w:t>
            </w:r>
          </w:p>
        </w:tc>
      </w:tr>
      <w:tr w:rsidR="001B2FA4" w:rsidRPr="00C5526A" w:rsidTr="00FB7C57">
        <w:trPr>
          <w:trHeight w:val="161"/>
          <w:jc w:val="center"/>
        </w:trPr>
        <w:tc>
          <w:tcPr>
            <w:tcW w:w="9734" w:type="dxa"/>
            <w:gridSpan w:val="7"/>
            <w:shd w:val="clear" w:color="auto" w:fill="D9D9D9" w:themeFill="background1" w:themeFillShade="D9"/>
          </w:tcPr>
          <w:p w:rsidR="001B2FA4" w:rsidRPr="00C5526A" w:rsidRDefault="001B2FA4" w:rsidP="00FB7C57">
            <w:pPr>
              <w:rPr>
                <w:rFonts w:ascii="Arial Narrow" w:eastAsiaTheme="minorHAnsi" w:hAnsi="Arial Narrow" w:cstheme="minorHAnsi"/>
                <w:b/>
              </w:rPr>
            </w:pPr>
            <w:r w:rsidRPr="00C5526A">
              <w:rPr>
                <w:rFonts w:ascii="Arial Narrow" w:eastAsiaTheme="minorHAnsi" w:hAnsi="Arial Narrow" w:cstheme="minorHAnsi"/>
                <w:b/>
              </w:rPr>
              <w:t>PODACI O POKRETNINI</w:t>
            </w:r>
          </w:p>
        </w:tc>
      </w:tr>
      <w:tr w:rsidR="001B2FA4" w:rsidRPr="00C5526A" w:rsidTr="00FB7C57">
        <w:trPr>
          <w:trHeight w:val="184"/>
          <w:jc w:val="center"/>
        </w:trPr>
        <w:tc>
          <w:tcPr>
            <w:tcW w:w="505" w:type="dxa"/>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8.</w:t>
            </w:r>
          </w:p>
        </w:tc>
        <w:tc>
          <w:tcPr>
            <w:tcW w:w="2079"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Vrsta</w:t>
            </w:r>
          </w:p>
        </w:tc>
        <w:tc>
          <w:tcPr>
            <w:tcW w:w="7150" w:type="dxa"/>
            <w:gridSpan w:val="4"/>
          </w:tcPr>
          <w:p w:rsidR="001B2FA4" w:rsidRPr="00C5526A" w:rsidRDefault="001B2FA4" w:rsidP="00FB7C57">
            <w:pPr>
              <w:rPr>
                <w:rFonts w:ascii="Arial Narrow" w:eastAsiaTheme="minorHAnsi" w:hAnsi="Arial Narrow" w:cstheme="minorHAnsi"/>
              </w:rPr>
            </w:pPr>
          </w:p>
        </w:tc>
      </w:tr>
      <w:tr w:rsidR="001B2FA4" w:rsidRPr="00C5526A" w:rsidTr="00FB7C57">
        <w:trPr>
          <w:trHeight w:val="184"/>
          <w:jc w:val="center"/>
        </w:trPr>
        <w:tc>
          <w:tcPr>
            <w:tcW w:w="505" w:type="dxa"/>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9.</w:t>
            </w:r>
          </w:p>
        </w:tc>
        <w:tc>
          <w:tcPr>
            <w:tcW w:w="2079"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Tip</w:t>
            </w:r>
          </w:p>
        </w:tc>
        <w:tc>
          <w:tcPr>
            <w:tcW w:w="7150" w:type="dxa"/>
            <w:gridSpan w:val="4"/>
          </w:tcPr>
          <w:p w:rsidR="001B2FA4" w:rsidRPr="00C5526A" w:rsidRDefault="001B2FA4" w:rsidP="00FB7C57">
            <w:pPr>
              <w:rPr>
                <w:rFonts w:ascii="Arial Narrow" w:eastAsiaTheme="minorHAnsi" w:hAnsi="Arial Narrow" w:cstheme="minorHAnsi"/>
              </w:rPr>
            </w:pPr>
          </w:p>
        </w:tc>
      </w:tr>
      <w:tr w:rsidR="001B2FA4" w:rsidRPr="00C5526A" w:rsidTr="00FB7C57">
        <w:trPr>
          <w:trHeight w:val="184"/>
          <w:jc w:val="center"/>
        </w:trPr>
        <w:tc>
          <w:tcPr>
            <w:tcW w:w="505" w:type="dxa"/>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10.</w:t>
            </w:r>
          </w:p>
        </w:tc>
        <w:tc>
          <w:tcPr>
            <w:tcW w:w="2079" w:type="dxa"/>
            <w:gridSpan w:val="2"/>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Godina proizvodnje</w:t>
            </w:r>
          </w:p>
        </w:tc>
        <w:tc>
          <w:tcPr>
            <w:tcW w:w="7150" w:type="dxa"/>
            <w:gridSpan w:val="4"/>
          </w:tcPr>
          <w:p w:rsidR="001B2FA4" w:rsidRPr="00C5526A" w:rsidRDefault="001B2FA4" w:rsidP="00FB7C57">
            <w:pPr>
              <w:rPr>
                <w:rFonts w:ascii="Arial Narrow" w:eastAsiaTheme="minorHAnsi" w:hAnsi="Arial Narrow" w:cstheme="minorHAnsi"/>
              </w:rPr>
            </w:pPr>
          </w:p>
        </w:tc>
      </w:tr>
      <w:tr w:rsidR="001B2FA4" w:rsidRPr="00C5526A" w:rsidTr="00FB7C57">
        <w:trPr>
          <w:trHeight w:val="161"/>
          <w:jc w:val="center"/>
        </w:trPr>
        <w:tc>
          <w:tcPr>
            <w:tcW w:w="505" w:type="dxa"/>
            <w:vMerge w:val="restart"/>
            <w:vAlign w:val="center"/>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11.</w:t>
            </w:r>
          </w:p>
        </w:tc>
        <w:tc>
          <w:tcPr>
            <w:tcW w:w="1469" w:type="dxa"/>
            <w:vMerge w:val="restart"/>
            <w:vAlign w:val="center"/>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Registrirano</w:t>
            </w:r>
          </w:p>
        </w:tc>
        <w:tc>
          <w:tcPr>
            <w:tcW w:w="610"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Da</w:t>
            </w:r>
          </w:p>
        </w:tc>
        <w:tc>
          <w:tcPr>
            <w:tcW w:w="7150" w:type="dxa"/>
            <w:gridSpan w:val="4"/>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Reg. oznaka</w:t>
            </w:r>
          </w:p>
        </w:tc>
      </w:tr>
      <w:tr w:rsidR="001B2FA4" w:rsidRPr="00C5526A" w:rsidTr="00FB7C57">
        <w:trPr>
          <w:trHeight w:val="173"/>
          <w:jc w:val="center"/>
        </w:trPr>
        <w:tc>
          <w:tcPr>
            <w:tcW w:w="505" w:type="dxa"/>
            <w:vMerge/>
          </w:tcPr>
          <w:p w:rsidR="001B2FA4" w:rsidRPr="00C5526A" w:rsidRDefault="001B2FA4" w:rsidP="00FB7C57">
            <w:pPr>
              <w:jc w:val="center"/>
              <w:rPr>
                <w:rFonts w:ascii="Arial Narrow" w:eastAsiaTheme="minorHAnsi" w:hAnsi="Arial Narrow" w:cstheme="minorHAnsi"/>
              </w:rPr>
            </w:pPr>
          </w:p>
        </w:tc>
        <w:tc>
          <w:tcPr>
            <w:tcW w:w="1469" w:type="dxa"/>
            <w:vMerge/>
          </w:tcPr>
          <w:p w:rsidR="001B2FA4" w:rsidRPr="00C5526A" w:rsidRDefault="001B2FA4" w:rsidP="00FB7C57">
            <w:pPr>
              <w:rPr>
                <w:rFonts w:ascii="Arial Narrow" w:eastAsiaTheme="minorHAnsi" w:hAnsi="Arial Narrow" w:cstheme="minorHAnsi"/>
              </w:rPr>
            </w:pPr>
          </w:p>
        </w:tc>
        <w:tc>
          <w:tcPr>
            <w:tcW w:w="610" w:type="dxa"/>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Ne</w:t>
            </w:r>
          </w:p>
        </w:tc>
        <w:tc>
          <w:tcPr>
            <w:tcW w:w="7150" w:type="dxa"/>
            <w:gridSpan w:val="4"/>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Broj šasije ili tvornički broj</w:t>
            </w:r>
          </w:p>
        </w:tc>
      </w:tr>
      <w:tr w:rsidR="001B2FA4" w:rsidRPr="00C5526A" w:rsidTr="00FB7C57">
        <w:trPr>
          <w:trHeight w:val="173"/>
          <w:jc w:val="center"/>
        </w:trPr>
        <w:tc>
          <w:tcPr>
            <w:tcW w:w="505" w:type="dxa"/>
            <w:vMerge w:val="restart"/>
            <w:vAlign w:val="center"/>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12.</w:t>
            </w:r>
          </w:p>
        </w:tc>
        <w:tc>
          <w:tcPr>
            <w:tcW w:w="2079" w:type="dxa"/>
            <w:gridSpan w:val="2"/>
            <w:vMerge w:val="restart"/>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Stanje brojača prijeđenih kilometara ili sati rada</w:t>
            </w:r>
          </w:p>
        </w:tc>
        <w:tc>
          <w:tcPr>
            <w:tcW w:w="7150" w:type="dxa"/>
            <w:gridSpan w:val="4"/>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Km</w:t>
            </w:r>
          </w:p>
        </w:tc>
      </w:tr>
      <w:tr w:rsidR="001B2FA4" w:rsidRPr="00C5526A" w:rsidTr="00FB7C57">
        <w:trPr>
          <w:trHeight w:val="173"/>
          <w:jc w:val="center"/>
        </w:trPr>
        <w:tc>
          <w:tcPr>
            <w:tcW w:w="505" w:type="dxa"/>
            <w:vMerge/>
          </w:tcPr>
          <w:p w:rsidR="001B2FA4" w:rsidRPr="00C5526A" w:rsidRDefault="001B2FA4" w:rsidP="00FB7C57">
            <w:pPr>
              <w:jc w:val="center"/>
              <w:rPr>
                <w:rFonts w:ascii="Arial Narrow" w:eastAsiaTheme="minorHAnsi" w:hAnsi="Arial Narrow" w:cstheme="minorHAnsi"/>
              </w:rPr>
            </w:pPr>
          </w:p>
        </w:tc>
        <w:tc>
          <w:tcPr>
            <w:tcW w:w="2079" w:type="dxa"/>
            <w:gridSpan w:val="2"/>
            <w:vMerge/>
          </w:tcPr>
          <w:p w:rsidR="001B2FA4" w:rsidRPr="00C5526A" w:rsidRDefault="001B2FA4" w:rsidP="00FB7C57">
            <w:pPr>
              <w:rPr>
                <w:rFonts w:ascii="Arial Narrow" w:eastAsiaTheme="minorHAnsi" w:hAnsi="Arial Narrow" w:cstheme="minorHAnsi"/>
              </w:rPr>
            </w:pPr>
          </w:p>
        </w:tc>
        <w:tc>
          <w:tcPr>
            <w:tcW w:w="7150" w:type="dxa"/>
            <w:gridSpan w:val="4"/>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Sati rada</w:t>
            </w:r>
          </w:p>
        </w:tc>
      </w:tr>
      <w:tr w:rsidR="001B2FA4" w:rsidRPr="00C5526A" w:rsidTr="00FB7C57">
        <w:trPr>
          <w:trHeight w:val="173"/>
          <w:jc w:val="center"/>
        </w:trPr>
        <w:tc>
          <w:tcPr>
            <w:tcW w:w="505" w:type="dxa"/>
            <w:vMerge/>
          </w:tcPr>
          <w:p w:rsidR="001B2FA4" w:rsidRPr="00C5526A" w:rsidRDefault="001B2FA4" w:rsidP="00FB7C57">
            <w:pPr>
              <w:jc w:val="center"/>
              <w:rPr>
                <w:rFonts w:ascii="Arial Narrow" w:eastAsiaTheme="minorHAnsi" w:hAnsi="Arial Narrow" w:cstheme="minorHAnsi"/>
              </w:rPr>
            </w:pPr>
          </w:p>
        </w:tc>
        <w:tc>
          <w:tcPr>
            <w:tcW w:w="2079" w:type="dxa"/>
            <w:gridSpan w:val="2"/>
            <w:vMerge/>
          </w:tcPr>
          <w:p w:rsidR="001B2FA4" w:rsidRPr="00C5526A" w:rsidRDefault="001B2FA4" w:rsidP="00FB7C57">
            <w:pPr>
              <w:rPr>
                <w:rFonts w:ascii="Arial Narrow" w:eastAsiaTheme="minorHAnsi" w:hAnsi="Arial Narrow" w:cstheme="minorHAnsi"/>
              </w:rPr>
            </w:pPr>
          </w:p>
        </w:tc>
        <w:tc>
          <w:tcPr>
            <w:tcW w:w="7150" w:type="dxa"/>
            <w:gridSpan w:val="4"/>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Nema nikakvog brojila</w:t>
            </w:r>
          </w:p>
        </w:tc>
      </w:tr>
      <w:tr w:rsidR="001B2FA4" w:rsidRPr="00C5526A" w:rsidTr="00FB7C57">
        <w:trPr>
          <w:trHeight w:val="681"/>
          <w:jc w:val="center"/>
        </w:trPr>
        <w:tc>
          <w:tcPr>
            <w:tcW w:w="505" w:type="dxa"/>
            <w:vAlign w:val="center"/>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13.</w:t>
            </w:r>
          </w:p>
        </w:tc>
        <w:tc>
          <w:tcPr>
            <w:tcW w:w="9229" w:type="dxa"/>
            <w:gridSpan w:val="6"/>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Popis alata i druge opreme koja nije sastavni dio pokretnine, ali se koristi s pokretninom</w:t>
            </w:r>
          </w:p>
          <w:p w:rsidR="001B2FA4" w:rsidRPr="00C5526A" w:rsidRDefault="001B2FA4" w:rsidP="00FB7C57">
            <w:pPr>
              <w:rPr>
                <w:rFonts w:ascii="Arial Narrow" w:eastAsiaTheme="minorHAnsi" w:hAnsi="Arial Narrow" w:cstheme="minorHAnsi"/>
              </w:rPr>
            </w:pPr>
          </w:p>
          <w:p w:rsidR="001B2FA4" w:rsidRPr="00C5526A" w:rsidRDefault="001B2FA4" w:rsidP="00FB7C57">
            <w:pPr>
              <w:rPr>
                <w:rFonts w:ascii="Arial Narrow" w:eastAsiaTheme="minorHAnsi" w:hAnsi="Arial Narrow" w:cstheme="minorHAnsi"/>
              </w:rPr>
            </w:pPr>
          </w:p>
          <w:p w:rsidR="001B2FA4" w:rsidRPr="00C5526A" w:rsidRDefault="001B2FA4" w:rsidP="00FB7C57">
            <w:pPr>
              <w:rPr>
                <w:rFonts w:ascii="Arial Narrow" w:eastAsiaTheme="minorHAnsi" w:hAnsi="Arial Narrow" w:cstheme="minorHAnsi"/>
              </w:rPr>
            </w:pPr>
          </w:p>
        </w:tc>
      </w:tr>
      <w:tr w:rsidR="001B2FA4" w:rsidRPr="00C5526A" w:rsidTr="00FB7C57">
        <w:trPr>
          <w:trHeight w:val="670"/>
          <w:jc w:val="center"/>
        </w:trPr>
        <w:tc>
          <w:tcPr>
            <w:tcW w:w="505" w:type="dxa"/>
            <w:vAlign w:val="center"/>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lastRenderedPageBreak/>
              <w:t>14.</w:t>
            </w:r>
          </w:p>
        </w:tc>
        <w:tc>
          <w:tcPr>
            <w:tcW w:w="9229" w:type="dxa"/>
            <w:gridSpan w:val="6"/>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Opis postojećeg stanja pokretnine, ispravnost, oštećenja, kvarovi i slično</w:t>
            </w:r>
          </w:p>
          <w:p w:rsidR="001B2FA4" w:rsidRPr="00C5526A" w:rsidRDefault="001B2FA4" w:rsidP="00FB7C57">
            <w:pPr>
              <w:rPr>
                <w:rFonts w:ascii="Arial Narrow" w:eastAsiaTheme="minorHAnsi" w:hAnsi="Arial Narrow" w:cstheme="minorHAnsi"/>
              </w:rPr>
            </w:pPr>
          </w:p>
          <w:p w:rsidR="001B2FA4" w:rsidRPr="00C5526A" w:rsidRDefault="001B2FA4" w:rsidP="00FB7C57">
            <w:pPr>
              <w:rPr>
                <w:rFonts w:ascii="Arial Narrow" w:eastAsiaTheme="minorHAnsi" w:hAnsi="Arial Narrow" w:cstheme="minorHAnsi"/>
              </w:rPr>
            </w:pPr>
          </w:p>
          <w:p w:rsidR="001B2FA4" w:rsidRPr="00C5526A" w:rsidRDefault="001B2FA4" w:rsidP="00FB7C57">
            <w:pPr>
              <w:rPr>
                <w:rFonts w:ascii="Arial Narrow" w:eastAsiaTheme="minorHAnsi" w:hAnsi="Arial Narrow" w:cstheme="minorHAnsi"/>
              </w:rPr>
            </w:pPr>
          </w:p>
        </w:tc>
      </w:tr>
      <w:tr w:rsidR="001B2FA4" w:rsidRPr="00C5526A" w:rsidTr="00FB7C57">
        <w:trPr>
          <w:trHeight w:val="496"/>
          <w:jc w:val="center"/>
        </w:trPr>
        <w:tc>
          <w:tcPr>
            <w:tcW w:w="505" w:type="dxa"/>
            <w:vAlign w:val="center"/>
          </w:tcPr>
          <w:p w:rsidR="001B2FA4" w:rsidRPr="00C5526A" w:rsidRDefault="001B2FA4" w:rsidP="00FB7C57">
            <w:pPr>
              <w:jc w:val="center"/>
              <w:rPr>
                <w:rFonts w:ascii="Arial Narrow" w:eastAsiaTheme="minorHAnsi" w:hAnsi="Arial Narrow" w:cstheme="minorHAnsi"/>
              </w:rPr>
            </w:pPr>
            <w:r w:rsidRPr="00C5526A">
              <w:rPr>
                <w:rFonts w:ascii="Arial Narrow" w:eastAsiaTheme="minorHAnsi" w:hAnsi="Arial Narrow" w:cstheme="minorHAnsi"/>
              </w:rPr>
              <w:t>15.</w:t>
            </w:r>
          </w:p>
        </w:tc>
        <w:tc>
          <w:tcPr>
            <w:tcW w:w="9229" w:type="dxa"/>
            <w:gridSpan w:val="6"/>
          </w:tcPr>
          <w:p w:rsidR="001B2FA4" w:rsidRPr="00C5526A" w:rsidRDefault="001B2FA4" w:rsidP="00FB7C57">
            <w:pPr>
              <w:rPr>
                <w:rFonts w:ascii="Arial Narrow" w:eastAsiaTheme="minorHAnsi" w:hAnsi="Arial Narrow" w:cstheme="minorHAnsi"/>
              </w:rPr>
            </w:pPr>
            <w:r w:rsidRPr="00C5526A">
              <w:rPr>
                <w:rFonts w:ascii="Arial Narrow" w:eastAsiaTheme="minorHAnsi" w:hAnsi="Arial Narrow" w:cstheme="minorHAnsi"/>
              </w:rPr>
              <w:t>Posebne napomene</w:t>
            </w:r>
          </w:p>
          <w:p w:rsidR="001B2FA4" w:rsidRPr="00C5526A" w:rsidRDefault="001B2FA4" w:rsidP="00FB7C57">
            <w:pPr>
              <w:rPr>
                <w:rFonts w:ascii="Arial Narrow" w:eastAsiaTheme="minorHAnsi" w:hAnsi="Arial Narrow" w:cstheme="minorHAnsi"/>
              </w:rPr>
            </w:pPr>
          </w:p>
          <w:p w:rsidR="001B2FA4" w:rsidRPr="00C5526A" w:rsidRDefault="001B2FA4" w:rsidP="00FB7C57">
            <w:pPr>
              <w:rPr>
                <w:rFonts w:ascii="Arial Narrow" w:eastAsiaTheme="minorHAnsi" w:hAnsi="Arial Narrow" w:cstheme="minorHAnsi"/>
              </w:rPr>
            </w:pPr>
          </w:p>
        </w:tc>
      </w:tr>
    </w:tbl>
    <w:p w:rsidR="001B2FA4" w:rsidRPr="007A4926" w:rsidRDefault="001B2FA4" w:rsidP="001B2FA4">
      <w:pPr>
        <w:tabs>
          <w:tab w:val="left" w:pos="930"/>
        </w:tabs>
        <w:rPr>
          <w:rFonts w:ascii="Arial Narrow" w:hAnsi="Arial Narrow"/>
        </w:rPr>
      </w:pPr>
      <w:r w:rsidRPr="007A4926">
        <w:rPr>
          <w:rFonts w:ascii="Arial Narrow" w:hAnsi="Arial Narrow"/>
          <w:b/>
        </w:rPr>
        <w:t>Napomena:</w:t>
      </w:r>
      <w:r w:rsidRPr="007A4926">
        <w:rPr>
          <w:rFonts w:ascii="Arial Narrow" w:hAnsi="Arial Narrow"/>
        </w:rPr>
        <w:t xml:space="preserve"> Ukoliko za podatke u rubrikama 13., 14. ili 15. nema dovoljno prostora, isti se. uz naznaku broja rubrike, mogu nastaviti na poleđini ovoga zapisnika ili na ovjerenom privitku.</w:t>
      </w:r>
    </w:p>
    <w:p w:rsidR="001B2FA4" w:rsidRDefault="001B2FA4" w:rsidP="001B2FA4">
      <w:pPr>
        <w:tabs>
          <w:tab w:val="left" w:pos="930"/>
        </w:tabs>
      </w:pPr>
    </w:p>
    <w:p w:rsidR="001B2FA4" w:rsidRDefault="001B2FA4" w:rsidP="001B2FA4">
      <w:pPr>
        <w:tabs>
          <w:tab w:val="left" w:pos="930"/>
        </w:tabs>
      </w:pPr>
      <w:r>
        <w:rPr>
          <w:noProof/>
        </w:rPr>
        <mc:AlternateContent>
          <mc:Choice Requires="wps">
            <w:drawing>
              <wp:anchor distT="0" distB="0" distL="114300" distR="114300" simplePos="0" relativeHeight="251671552" behindDoc="0" locked="0" layoutInCell="1" allowOverlap="1" wp14:anchorId="1858F8A7" wp14:editId="2847D943">
                <wp:simplePos x="0" y="0"/>
                <wp:positionH relativeFrom="margin">
                  <wp:posOffset>1890395</wp:posOffset>
                </wp:positionH>
                <wp:positionV relativeFrom="paragraph">
                  <wp:posOffset>54610</wp:posOffset>
                </wp:positionV>
                <wp:extent cx="1704975" cy="733425"/>
                <wp:effectExtent l="0" t="0" r="9525" b="9525"/>
                <wp:wrapNone/>
                <wp:docPr id="19" name="Tekstni okvir 19"/>
                <wp:cNvGraphicFramePr/>
                <a:graphic xmlns:a="http://schemas.openxmlformats.org/drawingml/2006/main">
                  <a:graphicData uri="http://schemas.microsoft.com/office/word/2010/wordprocessingShape">
                    <wps:wsp>
                      <wps:cNvSpPr txBox="1"/>
                      <wps:spPr>
                        <a:xfrm>
                          <a:off x="0" y="0"/>
                          <a:ext cx="1704975" cy="733425"/>
                        </a:xfrm>
                        <a:prstGeom prst="rect">
                          <a:avLst/>
                        </a:prstGeom>
                        <a:solidFill>
                          <a:schemeClr val="lt1"/>
                        </a:solidFill>
                        <a:ln w="6350">
                          <a:noFill/>
                        </a:ln>
                      </wps:spPr>
                      <wps:txbx>
                        <w:txbxContent>
                          <w:p w:rsidR="00FB7C57" w:rsidRPr="00DD3D95" w:rsidRDefault="00FB7C57" w:rsidP="001B2FA4">
                            <w:pPr>
                              <w:jc w:val="center"/>
                              <w:rPr>
                                <w:rFonts w:ascii="Arial Narrow" w:hAnsi="Arial Narrow"/>
                              </w:rPr>
                            </w:pPr>
                            <w:r w:rsidRPr="00DD3D95">
                              <w:rPr>
                                <w:rFonts w:ascii="Arial Narrow" w:hAnsi="Arial Narrow"/>
                              </w:rPr>
                              <w:t xml:space="preserve">Ovlašteni službenik </w:t>
                            </w:r>
                            <w:r>
                              <w:rPr>
                                <w:rFonts w:ascii="Arial Narrow" w:hAnsi="Arial Narrow"/>
                              </w:rPr>
                              <w:t>Ravnateljstva civilne zaštite</w:t>
                            </w:r>
                            <w:r w:rsidRPr="00DD3D95">
                              <w:rPr>
                                <w:rFonts w:ascii="Arial Narrow" w:hAnsi="Arial Narrow"/>
                              </w:rPr>
                              <w:t xml:space="preserve"> ili</w:t>
                            </w:r>
                          </w:p>
                          <w:p w:rsidR="00FB7C57" w:rsidRPr="00DD3D95" w:rsidRDefault="00FB7C57" w:rsidP="001B2FA4">
                            <w:pPr>
                              <w:jc w:val="center"/>
                              <w:rPr>
                                <w:rFonts w:ascii="Arial Narrow" w:hAnsi="Arial Narrow"/>
                              </w:rPr>
                            </w:pPr>
                            <w:r w:rsidRPr="00DD3D95">
                              <w:rPr>
                                <w:rFonts w:ascii="Arial Narrow" w:hAnsi="Arial Narrow"/>
                              </w:rPr>
                              <w:t>druga ovlaštena osoba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F8A7" id="Tekstni okvir 19" o:spid="_x0000_s1027" type="#_x0000_t202" style="position:absolute;margin-left:148.85pt;margin-top:4.3pt;width:134.25pt;height:57.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" fillcolor="white [3201]" stroked="f" strokeweight=".5pt">
                <v:textbox>
                  <w:txbxContent>
                    <w:p w:rsidR="00FB7C57" w:rsidRPr="00DD3D95" w:rsidRDefault="00FB7C57" w:rsidP="001B2FA4">
                      <w:pPr>
                        <w:jc w:val="center"/>
                        <w:rPr>
                          <w:rFonts w:ascii="Arial Narrow" w:hAnsi="Arial Narrow"/>
                        </w:rPr>
                      </w:pPr>
                      <w:r w:rsidRPr="00DD3D95">
                        <w:rPr>
                          <w:rFonts w:ascii="Arial Narrow" w:hAnsi="Arial Narrow"/>
                        </w:rPr>
                        <w:t xml:space="preserve">Ovlašteni službenik </w:t>
                      </w:r>
                      <w:r>
                        <w:rPr>
                          <w:rFonts w:ascii="Arial Narrow" w:hAnsi="Arial Narrow"/>
                        </w:rPr>
                        <w:t>Ravnateljstva civilne zaštite</w:t>
                      </w:r>
                      <w:r w:rsidRPr="00DD3D95">
                        <w:rPr>
                          <w:rFonts w:ascii="Arial Narrow" w:hAnsi="Arial Narrow"/>
                        </w:rPr>
                        <w:t xml:space="preserve"> ili</w:t>
                      </w:r>
                    </w:p>
                    <w:p w:rsidR="00FB7C57" w:rsidRPr="00DD3D95" w:rsidRDefault="00FB7C57" w:rsidP="001B2FA4">
                      <w:pPr>
                        <w:jc w:val="center"/>
                        <w:rPr>
                          <w:rFonts w:ascii="Arial Narrow" w:hAnsi="Arial Narrow"/>
                        </w:rPr>
                      </w:pPr>
                      <w:r w:rsidRPr="00DD3D95">
                        <w:rPr>
                          <w:rFonts w:ascii="Arial Narrow" w:hAnsi="Arial Narrow"/>
                        </w:rPr>
                        <w:t>druga ovlaštena osoba</w:t>
                      </w:r>
                    </w:p>
                  </w:txbxContent>
                </v:textbox>
                <w10:wrap anchorx="margin"/>
              </v:shape>
            </w:pict>
          </mc:Fallback>
        </mc:AlternateContent>
      </w:r>
      <w:r>
        <w:rPr>
          <w:noProof/>
          <w:lang w:eastAsia="hr-HR"/>
        </w:rPr>
        <mc:AlternateContent>
          <mc:Choice Requires="wps">
            <w:drawing>
              <wp:anchor distT="0" distB="0" distL="114300" distR="114300" simplePos="0" relativeHeight="251670528" behindDoc="0" locked="0" layoutInCell="1" allowOverlap="1" wp14:anchorId="6766BAD3" wp14:editId="6B1A2889">
                <wp:simplePos x="0" y="0"/>
                <wp:positionH relativeFrom="column">
                  <wp:posOffset>4004945</wp:posOffset>
                </wp:positionH>
                <wp:positionV relativeFrom="paragraph">
                  <wp:posOffset>46990</wp:posOffset>
                </wp:positionV>
                <wp:extent cx="1771650" cy="771525"/>
                <wp:effectExtent l="0" t="0" r="0" b="9525"/>
                <wp:wrapNone/>
                <wp:docPr id="224" name="Tekstni okvir 224"/>
                <wp:cNvGraphicFramePr/>
                <a:graphic xmlns:a="http://schemas.openxmlformats.org/drawingml/2006/main">
                  <a:graphicData uri="http://schemas.microsoft.com/office/word/2010/wordprocessingShape">
                    <wps:wsp>
                      <wps:cNvSpPr txBox="1"/>
                      <wps:spPr>
                        <a:xfrm>
                          <a:off x="0" y="0"/>
                          <a:ext cx="1771650" cy="771525"/>
                        </a:xfrm>
                        <a:prstGeom prst="rect">
                          <a:avLst/>
                        </a:prstGeom>
                        <a:solidFill>
                          <a:schemeClr val="lt1"/>
                        </a:solidFill>
                        <a:ln w="6350">
                          <a:noFill/>
                        </a:ln>
                      </wps:spPr>
                      <wps:txbx>
                        <w:txbxContent>
                          <w:p w:rsidR="00FB7C57" w:rsidRPr="00DD3D95" w:rsidRDefault="00FB7C57" w:rsidP="001B2FA4">
                            <w:pPr>
                              <w:jc w:val="center"/>
                              <w:rPr>
                                <w:rFonts w:ascii="Arial Narrow" w:hAnsi="Arial Narrow"/>
                              </w:rPr>
                            </w:pPr>
                            <w:r w:rsidRPr="00DD3D95">
                              <w:rPr>
                                <w:rFonts w:ascii="Arial Narrow" w:hAnsi="Arial Narrow"/>
                              </w:rPr>
                              <w:t>Potpis odgovorne osobe i pečat tijela koje je naložilo privremeno oduzimanje pokretnine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6BAD3" id="Tekstni okvir 224" o:spid="_x0000_s1028" type="#_x0000_t202" style="position:absolute;margin-left:315.35pt;margin-top:3.7pt;width:139.5pt;height:6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" fillcolor="white [3201]" stroked="f" strokeweight=".5pt">
                <v:textbox>
                  <w:txbxContent>
                    <w:p w:rsidR="00FB7C57" w:rsidRPr="00DD3D95" w:rsidRDefault="00FB7C57" w:rsidP="001B2FA4">
                      <w:pPr>
                        <w:jc w:val="center"/>
                        <w:rPr>
                          <w:rFonts w:ascii="Arial Narrow" w:hAnsi="Arial Narrow"/>
                        </w:rPr>
                      </w:pPr>
                      <w:r w:rsidRPr="00DD3D95">
                        <w:rPr>
                          <w:rFonts w:ascii="Arial Narrow" w:hAnsi="Arial Narrow"/>
                        </w:rPr>
                        <w:t>Potpis odgovorne osobe i pečat tijela koje je naložilo privremeno oduzimanje pokretnine</w:t>
                      </w:r>
                    </w:p>
                  </w:txbxContent>
                </v:textbox>
              </v:shape>
            </w:pict>
          </mc:Fallback>
        </mc:AlternateContent>
      </w:r>
      <w:r>
        <w:rPr>
          <w:noProof/>
          <w:lang w:eastAsia="hr-HR"/>
        </w:rPr>
        <mc:AlternateContent>
          <mc:Choice Requires="wps">
            <w:drawing>
              <wp:anchor distT="0" distB="0" distL="114300" distR="114300" simplePos="0" relativeHeight="251669504" behindDoc="0" locked="0" layoutInCell="1" allowOverlap="1" wp14:anchorId="65920195" wp14:editId="2D53AE09">
                <wp:simplePos x="0" y="0"/>
                <wp:positionH relativeFrom="margin">
                  <wp:align>left</wp:align>
                </wp:positionH>
                <wp:positionV relativeFrom="paragraph">
                  <wp:posOffset>25400</wp:posOffset>
                </wp:positionV>
                <wp:extent cx="1590675" cy="666750"/>
                <wp:effectExtent l="0" t="0" r="9525" b="0"/>
                <wp:wrapNone/>
                <wp:docPr id="229" name="Tekstni okvir 229"/>
                <wp:cNvGraphicFramePr/>
                <a:graphic xmlns:a="http://schemas.openxmlformats.org/drawingml/2006/main">
                  <a:graphicData uri="http://schemas.microsoft.com/office/word/2010/wordprocessingShape">
                    <wps:wsp>
                      <wps:cNvSpPr txBox="1"/>
                      <wps:spPr>
                        <a:xfrm>
                          <a:off x="0" y="0"/>
                          <a:ext cx="1590675" cy="666750"/>
                        </a:xfrm>
                        <a:prstGeom prst="rect">
                          <a:avLst/>
                        </a:prstGeom>
                        <a:solidFill>
                          <a:schemeClr val="lt1"/>
                        </a:solidFill>
                        <a:ln w="6350">
                          <a:noFill/>
                        </a:ln>
                      </wps:spPr>
                      <wps:txbx>
                        <w:txbxContent>
                          <w:p w:rsidR="00FB7C57" w:rsidRPr="007A4926" w:rsidRDefault="00FB7C57" w:rsidP="001B2FA4">
                            <w:pPr>
                              <w:jc w:val="center"/>
                              <w:rPr>
                                <w:rFonts w:ascii="Arial Narrow" w:hAnsi="Arial Narrow"/>
                              </w:rPr>
                            </w:pPr>
                            <w:r w:rsidRPr="007A4926">
                              <w:rPr>
                                <w:rFonts w:ascii="Arial Narrow" w:hAnsi="Arial Narrow"/>
                              </w:rPr>
                              <w:t>Pokretninu predao</w:t>
                            </w:r>
                          </w:p>
                          <w:p w:rsidR="00FB7C57" w:rsidRPr="007A4926" w:rsidRDefault="00FB7C57" w:rsidP="001B2FA4">
                            <w:pPr>
                              <w:jc w:val="center"/>
                              <w:rPr>
                                <w:rFonts w:ascii="Arial Narrow" w:hAnsi="Arial Narrow"/>
                              </w:rPr>
                            </w:pPr>
                            <w:r w:rsidRPr="007A4926">
                              <w:rPr>
                                <w:rFonts w:ascii="Arial Narrow" w:hAnsi="Arial Narrow"/>
                              </w:rPr>
                              <w:t>(vlasnik ili korisnik)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20195" id="Tekstni okvir 229" o:spid="_x0000_s1029" type="#_x0000_t202" style="position:absolute;margin-left:0;margin-top:2pt;width:125.25pt;height:52.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" fillcolor="white [3201]" stroked="f" strokeweight=".5pt">
                <v:textbox>
                  <w:txbxContent>
                    <w:p w:rsidR="00FB7C57" w:rsidRPr="007A4926" w:rsidRDefault="00FB7C57" w:rsidP="001B2FA4">
                      <w:pPr>
                        <w:jc w:val="center"/>
                        <w:rPr>
                          <w:rFonts w:ascii="Arial Narrow" w:hAnsi="Arial Narrow"/>
                        </w:rPr>
                      </w:pPr>
                      <w:r w:rsidRPr="007A4926">
                        <w:rPr>
                          <w:rFonts w:ascii="Arial Narrow" w:hAnsi="Arial Narrow"/>
                        </w:rPr>
                        <w:t>Pokretninu predao</w:t>
                      </w:r>
                    </w:p>
                    <w:p w:rsidR="00FB7C57" w:rsidRPr="007A4926" w:rsidRDefault="00FB7C57" w:rsidP="001B2FA4">
                      <w:pPr>
                        <w:jc w:val="center"/>
                        <w:rPr>
                          <w:rFonts w:ascii="Arial Narrow" w:hAnsi="Arial Narrow"/>
                        </w:rPr>
                      </w:pPr>
                      <w:r w:rsidRPr="007A4926">
                        <w:rPr>
                          <w:rFonts w:ascii="Arial Narrow" w:hAnsi="Arial Narrow"/>
                        </w:rPr>
                        <w:t>(vlasnik ili korisnik)</w:t>
                      </w:r>
                    </w:p>
                  </w:txbxContent>
                </v:textbox>
                <w10:wrap anchorx="margin"/>
              </v:shape>
            </w:pict>
          </mc:Fallback>
        </mc:AlternateContent>
      </w:r>
    </w:p>
    <w:p w:rsidR="001B2FA4" w:rsidRDefault="001B2FA4" w:rsidP="001B2FA4">
      <w:pPr>
        <w:tabs>
          <w:tab w:val="left" w:pos="930"/>
        </w:tabs>
      </w:pPr>
      <w:r>
        <w:rPr>
          <w:noProof/>
        </w:rPr>
        <w:drawing>
          <wp:inline distT="0" distB="0" distL="0" distR="0" wp14:anchorId="7E48613D" wp14:editId="39C7566C">
            <wp:extent cx="313862" cy="410900"/>
            <wp:effectExtent l="0" t="0" r="0" b="825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screen">
                      <a:extLst>
                        <a:ext uri="{28A0092B-C50C-407E-A947-70E740481C1C}">
                          <a14:useLocalDpi xmlns:a14="http://schemas.microsoft.com/office/drawing/2010/main"/>
                        </a:ext>
                      </a:extLst>
                    </a:blip>
                    <a:stretch>
                      <a:fillRect/>
                    </a:stretch>
                  </pic:blipFill>
                  <pic:spPr>
                    <a:xfrm>
                      <a:off x="0" y="0"/>
                      <a:ext cx="327255" cy="428434"/>
                    </a:xfrm>
                    <a:prstGeom prst="rect">
                      <a:avLst/>
                    </a:prstGeom>
                  </pic:spPr>
                </pic:pic>
              </a:graphicData>
            </a:graphic>
          </wp:inline>
        </w:drawing>
      </w:r>
    </w:p>
    <w:p w:rsidR="001B2FA4" w:rsidRPr="007A4926" w:rsidRDefault="001B2FA4" w:rsidP="001B2FA4">
      <w:pPr>
        <w:tabs>
          <w:tab w:val="left" w:pos="930"/>
        </w:tabs>
        <w:rPr>
          <w:rFonts w:ascii="Arial Narrow" w:hAnsi="Arial Narrow"/>
          <w:b/>
        </w:rPr>
      </w:pPr>
      <w:r w:rsidRPr="007A4926">
        <w:rPr>
          <w:rFonts w:ascii="Arial Narrow" w:hAnsi="Arial Narrow"/>
          <w:b/>
        </w:rPr>
        <w:t>REPUBLIKA HRVATSKA</w:t>
      </w:r>
    </w:p>
    <w:p w:rsidR="001B2FA4" w:rsidRDefault="001B2FA4" w:rsidP="001B2FA4">
      <w:pPr>
        <w:tabs>
          <w:tab w:val="left" w:pos="930"/>
        </w:tabs>
        <w:rPr>
          <w:rFonts w:ascii="Arial Narrow" w:hAnsi="Arial Narrow"/>
          <w:b/>
        </w:rPr>
      </w:pPr>
      <w:r>
        <w:rPr>
          <w:rFonts w:ascii="Arial Narrow" w:hAnsi="Arial Narrow"/>
          <w:b/>
        </w:rPr>
        <w:t xml:space="preserve">OPĆINA </w:t>
      </w:r>
      <w:r w:rsidRPr="00851EA1">
        <w:rPr>
          <w:rFonts w:ascii="Arial Narrow" w:hAnsi="Arial Narrow"/>
          <w:b/>
        </w:rPr>
        <w:t>KAŠTELIR-LABINCI – CASTELLIERE-S. DOMENICA</w:t>
      </w:r>
    </w:p>
    <w:p w:rsidR="001B2FA4" w:rsidRDefault="001B2FA4" w:rsidP="001B2FA4">
      <w:pPr>
        <w:tabs>
          <w:tab w:val="left" w:pos="930"/>
        </w:tabs>
      </w:pPr>
    </w:p>
    <w:p w:rsidR="001B2FA4" w:rsidRDefault="001B2FA4" w:rsidP="001B2FA4">
      <w:pPr>
        <w:tabs>
          <w:tab w:val="left" w:pos="930"/>
        </w:tabs>
        <w:spacing w:before="120" w:after="120"/>
        <w:rPr>
          <w:rFonts w:ascii="Arial Narrow" w:hAnsi="Arial Narrow"/>
        </w:rPr>
      </w:pPr>
      <w:r w:rsidRPr="00DD3D95">
        <w:rPr>
          <w:rFonts w:ascii="Arial Narrow" w:hAnsi="Arial Narrow"/>
        </w:rPr>
        <w:t>Temeljem članka 5. stavka 1. Uredbe o utvrđivanju naknade za privremeno oduzete pokretnine radi provedbe mjera zaštite i spašavanja (NN 85/2006.), sačinjen je</w:t>
      </w:r>
    </w:p>
    <w:p w:rsidR="001B2FA4" w:rsidRPr="00CC17C2" w:rsidRDefault="001B2FA4" w:rsidP="001B2FA4">
      <w:pPr>
        <w:jc w:val="center"/>
        <w:rPr>
          <w:rFonts w:ascii="Arial Narrow" w:hAnsi="Arial Narrow" w:cstheme="minorHAnsi"/>
          <w:b/>
          <w:sz w:val="24"/>
        </w:rPr>
      </w:pPr>
      <w:r w:rsidRPr="00CC17C2">
        <w:rPr>
          <w:rFonts w:ascii="Arial Narrow" w:hAnsi="Arial Narrow" w:cstheme="minorHAnsi"/>
          <w:b/>
          <w:sz w:val="24"/>
        </w:rPr>
        <w:t>ZAPISNIK O POVRATU PRIVREMENO ODUZETE POKRETNINE</w:t>
      </w:r>
    </w:p>
    <w:tbl>
      <w:tblPr>
        <w:tblStyle w:val="TableGrid"/>
        <w:tblW w:w="0" w:type="auto"/>
        <w:tblLook w:val="04A0" w:firstRow="1" w:lastRow="0" w:firstColumn="1" w:lastColumn="0" w:noHBand="0" w:noVBand="1"/>
      </w:tblPr>
      <w:tblGrid>
        <w:gridCol w:w="468"/>
        <w:gridCol w:w="1346"/>
        <w:gridCol w:w="666"/>
        <w:gridCol w:w="540"/>
        <w:gridCol w:w="140"/>
        <w:gridCol w:w="1598"/>
        <w:gridCol w:w="990"/>
        <w:gridCol w:w="1460"/>
        <w:gridCol w:w="1428"/>
      </w:tblGrid>
      <w:tr w:rsidR="001B2FA4" w:rsidRPr="00CC17C2" w:rsidTr="00FB7C57">
        <w:trPr>
          <w:trHeight w:val="70"/>
        </w:trPr>
        <w:tc>
          <w:tcPr>
            <w:tcW w:w="9062" w:type="dxa"/>
            <w:gridSpan w:val="9"/>
            <w:shd w:val="clear" w:color="auto" w:fill="D9D9D9" w:themeFill="background1" w:themeFillShade="D9"/>
          </w:tcPr>
          <w:p w:rsidR="001B2FA4" w:rsidRPr="00CC17C2" w:rsidRDefault="001B2FA4" w:rsidP="00FB7C57">
            <w:pPr>
              <w:rPr>
                <w:rFonts w:ascii="Arial Narrow" w:eastAsiaTheme="minorHAnsi" w:hAnsi="Arial Narrow" w:cstheme="minorHAnsi"/>
                <w:b/>
              </w:rPr>
            </w:pPr>
            <w:r w:rsidRPr="00CC17C2">
              <w:rPr>
                <w:rFonts w:ascii="Arial Narrow" w:eastAsiaTheme="minorHAnsi" w:hAnsi="Arial Narrow" w:cstheme="minorHAnsi"/>
                <w:b/>
              </w:rPr>
              <w:t>PODACI O MJESTU POVRATA I O OSOBAMA KOJE VRŠE PRIMOPREDAJU</w:t>
            </w:r>
          </w:p>
        </w:tc>
      </w:tr>
      <w:tr w:rsidR="001B2FA4" w:rsidRPr="00CC17C2" w:rsidTr="00FB7C57">
        <w:tc>
          <w:tcPr>
            <w:tcW w:w="470" w:type="dxa"/>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1.</w:t>
            </w:r>
          </w:p>
        </w:tc>
        <w:tc>
          <w:tcPr>
            <w:tcW w:w="2644" w:type="dxa"/>
            <w:gridSpan w:val="3"/>
            <w:vAlign w:val="center"/>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Mjesto primopredaje adresa</w:t>
            </w:r>
          </w:p>
        </w:tc>
        <w:tc>
          <w:tcPr>
            <w:tcW w:w="1843" w:type="dxa"/>
            <w:gridSpan w:val="2"/>
            <w:vAlign w:val="center"/>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Mjesto</w:t>
            </w:r>
          </w:p>
        </w:tc>
        <w:tc>
          <w:tcPr>
            <w:tcW w:w="2602" w:type="dxa"/>
            <w:gridSpan w:val="2"/>
            <w:vAlign w:val="center"/>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Ulica</w:t>
            </w:r>
          </w:p>
        </w:tc>
        <w:tc>
          <w:tcPr>
            <w:tcW w:w="1503" w:type="dxa"/>
            <w:vAlign w:val="center"/>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Kućni broj</w:t>
            </w:r>
          </w:p>
        </w:tc>
      </w:tr>
      <w:tr w:rsidR="001B2FA4" w:rsidRPr="00CC17C2" w:rsidTr="00FB7C57">
        <w:tc>
          <w:tcPr>
            <w:tcW w:w="470" w:type="dxa"/>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2.</w:t>
            </w:r>
          </w:p>
        </w:tc>
        <w:tc>
          <w:tcPr>
            <w:tcW w:w="2644"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Vrijeme primopredaje</w:t>
            </w:r>
          </w:p>
        </w:tc>
        <w:tc>
          <w:tcPr>
            <w:tcW w:w="2942"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Dan, mjesec, godina</w:t>
            </w:r>
          </w:p>
        </w:tc>
        <w:tc>
          <w:tcPr>
            <w:tcW w:w="3006" w:type="dxa"/>
            <w:gridSpan w:val="2"/>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Sat, minuta</w:t>
            </w:r>
          </w:p>
        </w:tc>
      </w:tr>
      <w:tr w:rsidR="001B2FA4" w:rsidRPr="00CC17C2" w:rsidTr="00FB7C57">
        <w:tc>
          <w:tcPr>
            <w:tcW w:w="470" w:type="dxa"/>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3.</w:t>
            </w:r>
          </w:p>
        </w:tc>
        <w:tc>
          <w:tcPr>
            <w:tcW w:w="2644"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Djelatnik ili ovlaštena osoba od tijela koje je naložilo privremeno oduzimanje pokretnine</w:t>
            </w:r>
          </w:p>
        </w:tc>
        <w:tc>
          <w:tcPr>
            <w:tcW w:w="2942"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Ime i prezime</w:t>
            </w:r>
          </w:p>
          <w:p w:rsidR="001B2FA4" w:rsidRPr="00CC17C2" w:rsidRDefault="001B2FA4" w:rsidP="00FB7C57">
            <w:pPr>
              <w:rPr>
                <w:rFonts w:ascii="Arial Narrow" w:eastAsiaTheme="minorHAnsi" w:hAnsi="Arial Narrow" w:cstheme="minorHAnsi"/>
              </w:rPr>
            </w:pP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Broj iskaznice</w:t>
            </w: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Potpis</w:t>
            </w:r>
          </w:p>
        </w:tc>
      </w:tr>
      <w:tr w:rsidR="001B2FA4" w:rsidRPr="00CC17C2" w:rsidTr="00FB7C57">
        <w:tc>
          <w:tcPr>
            <w:tcW w:w="470" w:type="dxa"/>
            <w:vMerge w:val="restart"/>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4.</w:t>
            </w:r>
          </w:p>
        </w:tc>
        <w:tc>
          <w:tcPr>
            <w:tcW w:w="2644" w:type="dxa"/>
            <w:gridSpan w:val="3"/>
            <w:vMerge w:val="restart"/>
            <w:vAlign w:val="center"/>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Vlasnik ili korisnik pokretnine</w:t>
            </w:r>
          </w:p>
        </w:tc>
        <w:tc>
          <w:tcPr>
            <w:tcW w:w="2942"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Za pravne osobe: Naziv pravne osobe</w:t>
            </w:r>
          </w:p>
          <w:p w:rsidR="001B2FA4" w:rsidRPr="00CC17C2" w:rsidRDefault="001B2FA4" w:rsidP="00FB7C57">
            <w:pPr>
              <w:rPr>
                <w:rFonts w:ascii="Arial Narrow" w:eastAsiaTheme="minorHAnsi" w:hAnsi="Arial Narrow" w:cstheme="minorHAnsi"/>
              </w:rPr>
            </w:pP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MB</w:t>
            </w: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Telefon</w:t>
            </w:r>
          </w:p>
        </w:tc>
      </w:tr>
      <w:tr w:rsidR="001B2FA4" w:rsidRPr="00CC17C2" w:rsidTr="00FB7C57">
        <w:tc>
          <w:tcPr>
            <w:tcW w:w="470" w:type="dxa"/>
            <w:vMerge/>
          </w:tcPr>
          <w:p w:rsidR="001B2FA4" w:rsidRPr="00CC17C2" w:rsidRDefault="001B2FA4" w:rsidP="00FB7C57">
            <w:pPr>
              <w:jc w:val="center"/>
              <w:rPr>
                <w:rFonts w:ascii="Arial Narrow" w:eastAsiaTheme="minorHAnsi" w:hAnsi="Arial Narrow" w:cstheme="minorHAnsi"/>
              </w:rPr>
            </w:pPr>
          </w:p>
        </w:tc>
        <w:tc>
          <w:tcPr>
            <w:tcW w:w="2644" w:type="dxa"/>
            <w:gridSpan w:val="3"/>
            <w:vMerge/>
          </w:tcPr>
          <w:p w:rsidR="001B2FA4" w:rsidRPr="00CC17C2" w:rsidRDefault="001B2FA4" w:rsidP="00FB7C57">
            <w:pPr>
              <w:rPr>
                <w:rFonts w:ascii="Arial Narrow" w:eastAsiaTheme="minorHAnsi" w:hAnsi="Arial Narrow" w:cstheme="minorHAnsi"/>
              </w:rPr>
            </w:pPr>
          </w:p>
        </w:tc>
        <w:tc>
          <w:tcPr>
            <w:tcW w:w="4445" w:type="dxa"/>
            <w:gridSpan w:val="4"/>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Za fizičke osobe: Ime, ime oca i prezime</w:t>
            </w:r>
          </w:p>
          <w:p w:rsidR="001B2FA4" w:rsidRPr="00CC17C2" w:rsidRDefault="001B2FA4" w:rsidP="00FB7C57">
            <w:pPr>
              <w:rPr>
                <w:rFonts w:ascii="Arial Narrow" w:eastAsiaTheme="minorHAnsi" w:hAnsi="Arial Narrow" w:cstheme="minorHAnsi"/>
              </w:rPr>
            </w:pP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Telefon</w:t>
            </w:r>
          </w:p>
        </w:tc>
      </w:tr>
      <w:tr w:rsidR="001B2FA4" w:rsidRPr="00CC17C2" w:rsidTr="00FB7C57">
        <w:tc>
          <w:tcPr>
            <w:tcW w:w="470" w:type="dxa"/>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5.</w:t>
            </w:r>
          </w:p>
        </w:tc>
        <w:tc>
          <w:tcPr>
            <w:tcW w:w="2644"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Sjedište, adresa vlasnika ili korisnika</w:t>
            </w:r>
          </w:p>
        </w:tc>
        <w:tc>
          <w:tcPr>
            <w:tcW w:w="1843" w:type="dxa"/>
            <w:gridSpan w:val="2"/>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Mjesto</w:t>
            </w:r>
          </w:p>
        </w:tc>
        <w:tc>
          <w:tcPr>
            <w:tcW w:w="2602" w:type="dxa"/>
            <w:gridSpan w:val="2"/>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Ulica</w:t>
            </w: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Kućni broj</w:t>
            </w:r>
          </w:p>
        </w:tc>
      </w:tr>
      <w:tr w:rsidR="001B2FA4" w:rsidRPr="00CC17C2" w:rsidTr="00FB7C57">
        <w:tc>
          <w:tcPr>
            <w:tcW w:w="470" w:type="dxa"/>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6.</w:t>
            </w:r>
          </w:p>
        </w:tc>
        <w:tc>
          <w:tcPr>
            <w:tcW w:w="2644"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 xml:space="preserve">Vlasnik pokretnine ili zastupnik vlasnika </w:t>
            </w:r>
          </w:p>
        </w:tc>
        <w:tc>
          <w:tcPr>
            <w:tcW w:w="2942"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Ime, ime oca i prezime</w:t>
            </w: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Odnos s vlasnikom</w:t>
            </w: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Telefon</w:t>
            </w:r>
          </w:p>
        </w:tc>
      </w:tr>
      <w:tr w:rsidR="001B2FA4" w:rsidRPr="00CC17C2" w:rsidTr="00FB7C57">
        <w:tc>
          <w:tcPr>
            <w:tcW w:w="470" w:type="dxa"/>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7.</w:t>
            </w:r>
          </w:p>
        </w:tc>
        <w:tc>
          <w:tcPr>
            <w:tcW w:w="2644"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Stručna osoba za pregled pokretnine</w:t>
            </w:r>
          </w:p>
        </w:tc>
        <w:tc>
          <w:tcPr>
            <w:tcW w:w="2942"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Ime, ime oca i prezime</w:t>
            </w: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Kvalifikacija</w:t>
            </w:r>
          </w:p>
        </w:tc>
        <w:tc>
          <w:tcPr>
            <w:tcW w:w="1503" w:type="dxa"/>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Potpis</w:t>
            </w:r>
          </w:p>
        </w:tc>
      </w:tr>
      <w:tr w:rsidR="001B2FA4" w:rsidRPr="00CC17C2" w:rsidTr="00FB7C57">
        <w:tc>
          <w:tcPr>
            <w:tcW w:w="9062" w:type="dxa"/>
            <w:gridSpan w:val="9"/>
            <w:shd w:val="clear" w:color="auto" w:fill="D9D9D9" w:themeFill="background1" w:themeFillShade="D9"/>
          </w:tcPr>
          <w:p w:rsidR="001B2FA4" w:rsidRPr="00CC17C2" w:rsidRDefault="001B2FA4" w:rsidP="00FB7C57">
            <w:pPr>
              <w:rPr>
                <w:rFonts w:ascii="Arial Narrow" w:eastAsiaTheme="minorHAnsi" w:hAnsi="Arial Narrow" w:cstheme="minorHAnsi"/>
                <w:b/>
              </w:rPr>
            </w:pPr>
            <w:r w:rsidRPr="00CC17C2">
              <w:rPr>
                <w:rFonts w:ascii="Arial Narrow" w:eastAsiaTheme="minorHAnsi" w:hAnsi="Arial Narrow" w:cstheme="minorHAnsi"/>
                <w:b/>
              </w:rPr>
              <w:t>PODACI O POKRETNINI</w:t>
            </w:r>
          </w:p>
        </w:tc>
      </w:tr>
      <w:tr w:rsidR="001B2FA4" w:rsidRPr="00CC17C2" w:rsidTr="00FB7C57">
        <w:tc>
          <w:tcPr>
            <w:tcW w:w="470" w:type="dxa"/>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8.</w:t>
            </w:r>
          </w:p>
        </w:tc>
        <w:tc>
          <w:tcPr>
            <w:tcW w:w="2644"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Vrsta</w:t>
            </w:r>
          </w:p>
        </w:tc>
        <w:tc>
          <w:tcPr>
            <w:tcW w:w="5948" w:type="dxa"/>
            <w:gridSpan w:val="5"/>
          </w:tcPr>
          <w:p w:rsidR="001B2FA4" w:rsidRPr="00CC17C2" w:rsidRDefault="001B2FA4" w:rsidP="00FB7C57">
            <w:pPr>
              <w:rPr>
                <w:rFonts w:ascii="Arial Narrow" w:eastAsiaTheme="minorHAnsi" w:hAnsi="Arial Narrow" w:cstheme="minorHAnsi"/>
              </w:rPr>
            </w:pPr>
          </w:p>
        </w:tc>
      </w:tr>
      <w:tr w:rsidR="001B2FA4" w:rsidRPr="00CC17C2" w:rsidTr="00FB7C57">
        <w:tc>
          <w:tcPr>
            <w:tcW w:w="470" w:type="dxa"/>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9.</w:t>
            </w:r>
          </w:p>
        </w:tc>
        <w:tc>
          <w:tcPr>
            <w:tcW w:w="2644"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Tip</w:t>
            </w:r>
          </w:p>
        </w:tc>
        <w:tc>
          <w:tcPr>
            <w:tcW w:w="5948" w:type="dxa"/>
            <w:gridSpan w:val="5"/>
          </w:tcPr>
          <w:p w:rsidR="001B2FA4" w:rsidRPr="00CC17C2" w:rsidRDefault="001B2FA4" w:rsidP="00FB7C57">
            <w:pPr>
              <w:rPr>
                <w:rFonts w:ascii="Arial Narrow" w:eastAsiaTheme="minorHAnsi" w:hAnsi="Arial Narrow" w:cstheme="minorHAnsi"/>
              </w:rPr>
            </w:pPr>
          </w:p>
        </w:tc>
      </w:tr>
      <w:tr w:rsidR="001B2FA4" w:rsidRPr="00CC17C2" w:rsidTr="00FB7C57">
        <w:tc>
          <w:tcPr>
            <w:tcW w:w="470" w:type="dxa"/>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10.</w:t>
            </w:r>
          </w:p>
        </w:tc>
        <w:tc>
          <w:tcPr>
            <w:tcW w:w="2644" w:type="dxa"/>
            <w:gridSpan w:val="3"/>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Godina proizvodnje</w:t>
            </w:r>
          </w:p>
        </w:tc>
        <w:tc>
          <w:tcPr>
            <w:tcW w:w="5948" w:type="dxa"/>
            <w:gridSpan w:val="5"/>
          </w:tcPr>
          <w:p w:rsidR="001B2FA4" w:rsidRPr="00CC17C2" w:rsidRDefault="001B2FA4" w:rsidP="00FB7C57">
            <w:pPr>
              <w:rPr>
                <w:rFonts w:ascii="Arial Narrow" w:eastAsiaTheme="minorHAnsi" w:hAnsi="Arial Narrow" w:cstheme="minorHAnsi"/>
              </w:rPr>
            </w:pPr>
          </w:p>
        </w:tc>
      </w:tr>
      <w:tr w:rsidR="001B2FA4" w:rsidRPr="00CC17C2" w:rsidTr="00FB7C57">
        <w:tc>
          <w:tcPr>
            <w:tcW w:w="470" w:type="dxa"/>
            <w:vMerge w:val="restart"/>
            <w:vAlign w:val="center"/>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11.</w:t>
            </w:r>
          </w:p>
        </w:tc>
        <w:tc>
          <w:tcPr>
            <w:tcW w:w="1368" w:type="dxa"/>
            <w:vMerge w:val="restart"/>
            <w:vAlign w:val="center"/>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Registrirano</w:t>
            </w:r>
          </w:p>
        </w:tc>
        <w:tc>
          <w:tcPr>
            <w:tcW w:w="1276" w:type="dxa"/>
            <w:gridSpan w:val="2"/>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Da</w:t>
            </w:r>
          </w:p>
        </w:tc>
        <w:tc>
          <w:tcPr>
            <w:tcW w:w="5948" w:type="dxa"/>
            <w:gridSpan w:val="5"/>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Reg. oznaka</w:t>
            </w:r>
          </w:p>
        </w:tc>
      </w:tr>
      <w:tr w:rsidR="001B2FA4" w:rsidRPr="00CC17C2" w:rsidTr="00FB7C57">
        <w:tc>
          <w:tcPr>
            <w:tcW w:w="470" w:type="dxa"/>
            <w:vMerge/>
          </w:tcPr>
          <w:p w:rsidR="001B2FA4" w:rsidRPr="00CC17C2" w:rsidRDefault="001B2FA4" w:rsidP="00FB7C57">
            <w:pPr>
              <w:jc w:val="center"/>
              <w:rPr>
                <w:rFonts w:ascii="Arial Narrow" w:eastAsiaTheme="minorHAnsi" w:hAnsi="Arial Narrow" w:cstheme="minorHAnsi"/>
              </w:rPr>
            </w:pPr>
          </w:p>
        </w:tc>
        <w:tc>
          <w:tcPr>
            <w:tcW w:w="1368" w:type="dxa"/>
            <w:vMerge/>
          </w:tcPr>
          <w:p w:rsidR="001B2FA4" w:rsidRPr="00CC17C2" w:rsidRDefault="001B2FA4" w:rsidP="00FB7C57">
            <w:pPr>
              <w:rPr>
                <w:rFonts w:ascii="Arial Narrow" w:eastAsiaTheme="minorHAnsi" w:hAnsi="Arial Narrow" w:cstheme="minorHAnsi"/>
              </w:rPr>
            </w:pPr>
          </w:p>
        </w:tc>
        <w:tc>
          <w:tcPr>
            <w:tcW w:w="1276" w:type="dxa"/>
            <w:gridSpan w:val="2"/>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Ne</w:t>
            </w:r>
          </w:p>
        </w:tc>
        <w:tc>
          <w:tcPr>
            <w:tcW w:w="5948" w:type="dxa"/>
            <w:gridSpan w:val="5"/>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Broj šasije ili tvornički broj</w:t>
            </w:r>
          </w:p>
        </w:tc>
      </w:tr>
      <w:tr w:rsidR="001B2FA4" w:rsidRPr="00CC17C2" w:rsidTr="00FB7C57">
        <w:tc>
          <w:tcPr>
            <w:tcW w:w="470" w:type="dxa"/>
            <w:vMerge w:val="restart"/>
            <w:vAlign w:val="center"/>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12.</w:t>
            </w:r>
          </w:p>
        </w:tc>
        <w:tc>
          <w:tcPr>
            <w:tcW w:w="2644" w:type="dxa"/>
            <w:gridSpan w:val="3"/>
            <w:vMerge w:val="restart"/>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Stanje brojača prijeđenih kilometara ili sati rada</w:t>
            </w:r>
          </w:p>
        </w:tc>
        <w:tc>
          <w:tcPr>
            <w:tcW w:w="5948" w:type="dxa"/>
            <w:gridSpan w:val="5"/>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Km</w:t>
            </w:r>
          </w:p>
        </w:tc>
      </w:tr>
      <w:tr w:rsidR="001B2FA4" w:rsidRPr="00CC17C2" w:rsidTr="00FB7C57">
        <w:tc>
          <w:tcPr>
            <w:tcW w:w="470" w:type="dxa"/>
            <w:vMerge/>
          </w:tcPr>
          <w:p w:rsidR="001B2FA4" w:rsidRPr="00CC17C2" w:rsidRDefault="001B2FA4" w:rsidP="00FB7C57">
            <w:pPr>
              <w:jc w:val="center"/>
              <w:rPr>
                <w:rFonts w:ascii="Arial Narrow" w:eastAsiaTheme="minorHAnsi" w:hAnsi="Arial Narrow" w:cstheme="minorHAnsi"/>
              </w:rPr>
            </w:pPr>
          </w:p>
        </w:tc>
        <w:tc>
          <w:tcPr>
            <w:tcW w:w="2644" w:type="dxa"/>
            <w:gridSpan w:val="3"/>
            <w:vMerge/>
          </w:tcPr>
          <w:p w:rsidR="001B2FA4" w:rsidRPr="00CC17C2" w:rsidRDefault="001B2FA4" w:rsidP="00FB7C57">
            <w:pPr>
              <w:rPr>
                <w:rFonts w:ascii="Arial Narrow" w:eastAsiaTheme="minorHAnsi" w:hAnsi="Arial Narrow" w:cstheme="minorHAnsi"/>
              </w:rPr>
            </w:pPr>
          </w:p>
        </w:tc>
        <w:tc>
          <w:tcPr>
            <w:tcW w:w="5948" w:type="dxa"/>
            <w:gridSpan w:val="5"/>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Sati rada</w:t>
            </w:r>
          </w:p>
        </w:tc>
      </w:tr>
      <w:tr w:rsidR="001B2FA4" w:rsidRPr="00CC17C2" w:rsidTr="00FB7C57">
        <w:tc>
          <w:tcPr>
            <w:tcW w:w="470" w:type="dxa"/>
            <w:vAlign w:val="center"/>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13.</w:t>
            </w:r>
          </w:p>
        </w:tc>
        <w:tc>
          <w:tcPr>
            <w:tcW w:w="8592" w:type="dxa"/>
            <w:gridSpan w:val="8"/>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Popis alata i druge opreme koja nije sastavni dio pokretnine, ali je s njome privremeno oduzeta te su utvrđena oštećenja ili nestanak iste</w:t>
            </w:r>
          </w:p>
          <w:p w:rsidR="001B2FA4" w:rsidRPr="00CC17C2" w:rsidRDefault="001B2FA4" w:rsidP="00FB7C57">
            <w:pPr>
              <w:rPr>
                <w:rFonts w:ascii="Arial Narrow" w:eastAsiaTheme="minorHAnsi" w:hAnsi="Arial Narrow" w:cstheme="minorHAnsi"/>
              </w:rPr>
            </w:pPr>
          </w:p>
          <w:p w:rsidR="001B2FA4" w:rsidRPr="00CC17C2" w:rsidRDefault="001B2FA4" w:rsidP="00FB7C57">
            <w:pPr>
              <w:rPr>
                <w:rFonts w:ascii="Arial Narrow" w:eastAsiaTheme="minorHAnsi" w:hAnsi="Arial Narrow" w:cstheme="minorHAnsi"/>
              </w:rPr>
            </w:pPr>
          </w:p>
          <w:p w:rsidR="001B2FA4" w:rsidRPr="00CC17C2" w:rsidRDefault="001B2FA4" w:rsidP="00FB7C57">
            <w:pPr>
              <w:rPr>
                <w:rFonts w:ascii="Arial Narrow" w:eastAsiaTheme="minorHAnsi" w:hAnsi="Arial Narrow" w:cstheme="minorHAnsi"/>
              </w:rPr>
            </w:pPr>
          </w:p>
        </w:tc>
      </w:tr>
      <w:tr w:rsidR="001B2FA4" w:rsidRPr="00CC17C2" w:rsidTr="00FB7C57">
        <w:tc>
          <w:tcPr>
            <w:tcW w:w="470" w:type="dxa"/>
            <w:vAlign w:val="center"/>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14.</w:t>
            </w:r>
          </w:p>
        </w:tc>
        <w:tc>
          <w:tcPr>
            <w:tcW w:w="8592" w:type="dxa"/>
            <w:gridSpan w:val="8"/>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Opis općeg stanja pokretnine, utvrđene neispravnosti, oštećenja, kvarovi, lomovi, uništenje, nestanak ili otuđenje i slično koji su nastali tijekom privremenog oduzimanja.</w:t>
            </w:r>
          </w:p>
          <w:p w:rsidR="001B2FA4" w:rsidRPr="00CC17C2" w:rsidRDefault="001B2FA4" w:rsidP="00FB7C57">
            <w:pPr>
              <w:rPr>
                <w:rFonts w:ascii="Arial Narrow" w:eastAsiaTheme="minorHAnsi" w:hAnsi="Arial Narrow" w:cstheme="minorHAnsi"/>
              </w:rPr>
            </w:pPr>
          </w:p>
          <w:p w:rsidR="001B2FA4" w:rsidRPr="00CC17C2" w:rsidRDefault="001B2FA4" w:rsidP="00FB7C57">
            <w:pPr>
              <w:rPr>
                <w:rFonts w:ascii="Arial Narrow" w:eastAsiaTheme="minorHAnsi" w:hAnsi="Arial Narrow" w:cstheme="minorHAnsi"/>
              </w:rPr>
            </w:pPr>
          </w:p>
          <w:p w:rsidR="001B2FA4" w:rsidRPr="00CC17C2" w:rsidRDefault="001B2FA4" w:rsidP="00FB7C57">
            <w:pPr>
              <w:rPr>
                <w:rFonts w:ascii="Arial Narrow" w:eastAsiaTheme="minorHAnsi" w:hAnsi="Arial Narrow" w:cstheme="minorHAnsi"/>
              </w:rPr>
            </w:pPr>
          </w:p>
        </w:tc>
      </w:tr>
      <w:tr w:rsidR="001B2FA4" w:rsidRPr="00CC17C2" w:rsidTr="00FB7C57">
        <w:trPr>
          <w:trHeight w:val="444"/>
        </w:trPr>
        <w:tc>
          <w:tcPr>
            <w:tcW w:w="470" w:type="dxa"/>
            <w:vMerge w:val="restart"/>
            <w:vAlign w:val="center"/>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lastRenderedPageBreak/>
              <w:t>15.</w:t>
            </w:r>
          </w:p>
        </w:tc>
        <w:tc>
          <w:tcPr>
            <w:tcW w:w="2077" w:type="dxa"/>
            <w:gridSpan w:val="2"/>
            <w:vMerge w:val="restart"/>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Da li je šteta na pokretnini ili opremi prijavljena nadležnoj PU MUP-a</w:t>
            </w:r>
          </w:p>
        </w:tc>
        <w:tc>
          <w:tcPr>
            <w:tcW w:w="709" w:type="dxa"/>
            <w:gridSpan w:val="2"/>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Ne</w:t>
            </w:r>
          </w:p>
        </w:tc>
        <w:tc>
          <w:tcPr>
            <w:tcW w:w="5806" w:type="dxa"/>
            <w:gridSpan w:val="4"/>
          </w:tcPr>
          <w:p w:rsidR="001B2FA4" w:rsidRPr="00CC17C2" w:rsidRDefault="001B2FA4" w:rsidP="00FB7C57">
            <w:pPr>
              <w:rPr>
                <w:rFonts w:ascii="Arial Narrow" w:eastAsiaTheme="minorHAnsi" w:hAnsi="Arial Narrow" w:cstheme="minorHAnsi"/>
              </w:rPr>
            </w:pPr>
          </w:p>
        </w:tc>
      </w:tr>
      <w:tr w:rsidR="001B2FA4" w:rsidRPr="00CC17C2" w:rsidTr="00FB7C57">
        <w:tc>
          <w:tcPr>
            <w:tcW w:w="470" w:type="dxa"/>
            <w:vMerge/>
            <w:vAlign w:val="center"/>
          </w:tcPr>
          <w:p w:rsidR="001B2FA4" w:rsidRPr="00CC17C2" w:rsidRDefault="001B2FA4" w:rsidP="00FB7C57">
            <w:pPr>
              <w:jc w:val="center"/>
              <w:rPr>
                <w:rFonts w:ascii="Arial Narrow" w:eastAsiaTheme="minorHAnsi" w:hAnsi="Arial Narrow" w:cstheme="minorHAnsi"/>
              </w:rPr>
            </w:pPr>
          </w:p>
        </w:tc>
        <w:tc>
          <w:tcPr>
            <w:tcW w:w="2077" w:type="dxa"/>
            <w:gridSpan w:val="2"/>
            <w:vMerge/>
          </w:tcPr>
          <w:p w:rsidR="001B2FA4" w:rsidRPr="00CC17C2" w:rsidRDefault="001B2FA4" w:rsidP="00FB7C57">
            <w:pPr>
              <w:rPr>
                <w:rFonts w:ascii="Arial Narrow" w:eastAsiaTheme="minorHAnsi" w:hAnsi="Arial Narrow" w:cstheme="minorHAnsi"/>
              </w:rPr>
            </w:pPr>
          </w:p>
        </w:tc>
        <w:tc>
          <w:tcPr>
            <w:tcW w:w="709" w:type="dxa"/>
            <w:gridSpan w:val="2"/>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Da</w:t>
            </w:r>
          </w:p>
        </w:tc>
        <w:tc>
          <w:tcPr>
            <w:tcW w:w="5806" w:type="dxa"/>
            <w:gridSpan w:val="4"/>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PP</w:t>
            </w:r>
          </w:p>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Br. zapisnika</w:t>
            </w:r>
          </w:p>
        </w:tc>
      </w:tr>
      <w:tr w:rsidR="001B2FA4" w:rsidRPr="00CC17C2" w:rsidTr="00FB7C57">
        <w:tc>
          <w:tcPr>
            <w:tcW w:w="470" w:type="dxa"/>
            <w:vAlign w:val="center"/>
          </w:tcPr>
          <w:p w:rsidR="001B2FA4" w:rsidRPr="00CC17C2" w:rsidRDefault="001B2FA4" w:rsidP="00FB7C57">
            <w:pPr>
              <w:jc w:val="center"/>
              <w:rPr>
                <w:rFonts w:ascii="Arial Narrow" w:eastAsiaTheme="minorHAnsi" w:hAnsi="Arial Narrow" w:cstheme="minorHAnsi"/>
              </w:rPr>
            </w:pPr>
            <w:r w:rsidRPr="00CC17C2">
              <w:rPr>
                <w:rFonts w:ascii="Arial Narrow" w:eastAsiaTheme="minorHAnsi" w:hAnsi="Arial Narrow" w:cstheme="minorHAnsi"/>
              </w:rPr>
              <w:t>16.</w:t>
            </w:r>
          </w:p>
        </w:tc>
        <w:tc>
          <w:tcPr>
            <w:tcW w:w="8592" w:type="dxa"/>
            <w:gridSpan w:val="8"/>
          </w:tcPr>
          <w:p w:rsidR="001B2FA4" w:rsidRPr="00CC17C2" w:rsidRDefault="001B2FA4" w:rsidP="00FB7C57">
            <w:pPr>
              <w:rPr>
                <w:rFonts w:ascii="Arial Narrow" w:eastAsiaTheme="minorHAnsi" w:hAnsi="Arial Narrow" w:cstheme="minorHAnsi"/>
              </w:rPr>
            </w:pPr>
            <w:r w:rsidRPr="00CC17C2">
              <w:rPr>
                <w:rFonts w:ascii="Arial Narrow" w:eastAsiaTheme="minorHAnsi" w:hAnsi="Arial Narrow" w:cstheme="minorHAnsi"/>
              </w:rPr>
              <w:t>Posebne napomene</w:t>
            </w:r>
          </w:p>
        </w:tc>
      </w:tr>
    </w:tbl>
    <w:p w:rsidR="001B2FA4" w:rsidRDefault="001B2FA4" w:rsidP="001B2FA4">
      <w:pPr>
        <w:tabs>
          <w:tab w:val="left" w:pos="930"/>
        </w:tabs>
        <w:rPr>
          <w:rFonts w:ascii="Arial Narrow" w:hAnsi="Arial Narrow"/>
        </w:rPr>
      </w:pPr>
      <w:r w:rsidRPr="00DD3D95">
        <w:rPr>
          <w:rFonts w:ascii="Arial Narrow" w:hAnsi="Arial Narrow"/>
          <w:b/>
        </w:rPr>
        <w:t xml:space="preserve">Napomena: </w:t>
      </w:r>
      <w:r w:rsidRPr="00DD3D95">
        <w:rPr>
          <w:rFonts w:ascii="Arial Narrow" w:hAnsi="Arial Narrow"/>
        </w:rPr>
        <w:t>Ukoliko za podatke u rubrikama 13.</w:t>
      </w:r>
      <w:r>
        <w:rPr>
          <w:rFonts w:ascii="Arial Narrow" w:hAnsi="Arial Narrow"/>
        </w:rPr>
        <w:t xml:space="preserve">, </w:t>
      </w:r>
      <w:r w:rsidRPr="00DD3D95">
        <w:rPr>
          <w:rFonts w:ascii="Arial Narrow" w:hAnsi="Arial Narrow"/>
        </w:rPr>
        <w:t>14. ili 15. nema dovoljno prostora, isti se, uz naznaku broja rubrike, mogu nastaviti na poleđini ovoga zapisnika ili na ovjerenom privitku.</w:t>
      </w:r>
    </w:p>
    <w:p w:rsidR="001B2FA4" w:rsidRDefault="001B2FA4" w:rsidP="001B2FA4">
      <w:pPr>
        <w:tabs>
          <w:tab w:val="left" w:pos="930"/>
        </w:tabs>
        <w:rPr>
          <w:rFonts w:ascii="Arial Narrow" w:hAnsi="Arial Narrow"/>
        </w:rPr>
      </w:pPr>
    </w:p>
    <w:p w:rsidR="001B2FA4" w:rsidRDefault="001B2FA4" w:rsidP="001B2FA4">
      <w:pPr>
        <w:tabs>
          <w:tab w:val="left" w:pos="930"/>
        </w:tabs>
      </w:pPr>
      <w:r>
        <w:rPr>
          <w:noProof/>
        </w:rPr>
        <mc:AlternateContent>
          <mc:Choice Requires="wps">
            <w:drawing>
              <wp:anchor distT="0" distB="0" distL="114300" distR="114300" simplePos="0" relativeHeight="251673600" behindDoc="0" locked="0" layoutInCell="1" allowOverlap="1" wp14:anchorId="2F4B516A" wp14:editId="777F23B9">
                <wp:simplePos x="0" y="0"/>
                <wp:positionH relativeFrom="column">
                  <wp:posOffset>3804920</wp:posOffset>
                </wp:positionH>
                <wp:positionV relativeFrom="paragraph">
                  <wp:posOffset>24130</wp:posOffset>
                </wp:positionV>
                <wp:extent cx="1771650" cy="685800"/>
                <wp:effectExtent l="0" t="0" r="0" b="0"/>
                <wp:wrapNone/>
                <wp:docPr id="20" name="Tekstni okvir 20"/>
                <wp:cNvGraphicFramePr/>
                <a:graphic xmlns:a="http://schemas.openxmlformats.org/drawingml/2006/main">
                  <a:graphicData uri="http://schemas.microsoft.com/office/word/2010/wordprocessingShape">
                    <wps:wsp>
                      <wps:cNvSpPr txBox="1"/>
                      <wps:spPr>
                        <a:xfrm>
                          <a:off x="0" y="0"/>
                          <a:ext cx="1771650" cy="685800"/>
                        </a:xfrm>
                        <a:prstGeom prst="rect">
                          <a:avLst/>
                        </a:prstGeom>
                        <a:solidFill>
                          <a:schemeClr val="lt1"/>
                        </a:solidFill>
                        <a:ln w="6350">
                          <a:noFill/>
                        </a:ln>
                      </wps:spPr>
                      <wps:txbx>
                        <w:txbxContent>
                          <w:p w:rsidR="00FB7C57" w:rsidRPr="00DD3D95" w:rsidRDefault="00FB7C57" w:rsidP="001B2FA4">
                            <w:pPr>
                              <w:jc w:val="center"/>
                              <w:rPr>
                                <w:rFonts w:ascii="Arial Narrow" w:hAnsi="Arial Narrow"/>
                              </w:rPr>
                            </w:pPr>
                            <w:r w:rsidRPr="00DD3D95">
                              <w:rPr>
                                <w:rFonts w:ascii="Arial Narrow" w:hAnsi="Arial Narrow"/>
                              </w:rPr>
                              <w:t>Potpis odgovorne osobe i pečat tijela koje je naložilo privremeno oduzimanje pokretnine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B516A" id="Tekstni okvir 20" o:spid="_x0000_s1030" type="#_x0000_t202" style="position:absolute;margin-left:299.6pt;margin-top:1.9pt;width:139.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" fillcolor="white [3201]" stroked="f" strokeweight=".5pt">
                <v:textbox>
                  <w:txbxContent>
                    <w:p w:rsidR="00FB7C57" w:rsidRPr="00DD3D95" w:rsidRDefault="00FB7C57" w:rsidP="001B2FA4">
                      <w:pPr>
                        <w:jc w:val="center"/>
                        <w:rPr>
                          <w:rFonts w:ascii="Arial Narrow" w:hAnsi="Arial Narrow"/>
                        </w:rPr>
                      </w:pPr>
                      <w:r w:rsidRPr="00DD3D95">
                        <w:rPr>
                          <w:rFonts w:ascii="Arial Narrow" w:hAnsi="Arial Narrow"/>
                        </w:rPr>
                        <w:t>Potpis odgovorne osobe i pečat tijela koje je naložilo privremeno oduzimanje pokretnine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38A76B4" wp14:editId="51F8B307">
                <wp:simplePos x="0" y="0"/>
                <wp:positionH relativeFrom="margin">
                  <wp:posOffset>1879600</wp:posOffset>
                </wp:positionH>
                <wp:positionV relativeFrom="paragraph">
                  <wp:posOffset>3175</wp:posOffset>
                </wp:positionV>
                <wp:extent cx="1704975" cy="733425"/>
                <wp:effectExtent l="0" t="0" r="9525" b="9525"/>
                <wp:wrapNone/>
                <wp:docPr id="230" name="Tekstni okvir 230"/>
                <wp:cNvGraphicFramePr/>
                <a:graphic xmlns:a="http://schemas.openxmlformats.org/drawingml/2006/main">
                  <a:graphicData uri="http://schemas.microsoft.com/office/word/2010/wordprocessingShape">
                    <wps:wsp>
                      <wps:cNvSpPr txBox="1"/>
                      <wps:spPr>
                        <a:xfrm>
                          <a:off x="0" y="0"/>
                          <a:ext cx="1704975" cy="733425"/>
                        </a:xfrm>
                        <a:prstGeom prst="rect">
                          <a:avLst/>
                        </a:prstGeom>
                        <a:solidFill>
                          <a:schemeClr val="lt1"/>
                        </a:solidFill>
                        <a:ln w="6350">
                          <a:noFill/>
                        </a:ln>
                      </wps:spPr>
                      <wps:txbx>
                        <w:txbxContent>
                          <w:p w:rsidR="00FB7C57" w:rsidRPr="00DD3D95" w:rsidRDefault="00FB7C57" w:rsidP="001B2FA4">
                            <w:pPr>
                              <w:jc w:val="center"/>
                              <w:rPr>
                                <w:rFonts w:ascii="Arial Narrow" w:hAnsi="Arial Narrow"/>
                              </w:rPr>
                            </w:pPr>
                            <w:r w:rsidRPr="00DD3D95">
                              <w:rPr>
                                <w:rFonts w:ascii="Arial Narrow" w:hAnsi="Arial Narrow"/>
                              </w:rPr>
                              <w:t xml:space="preserve">Ovlašteni službenik </w:t>
                            </w:r>
                            <w:r>
                              <w:rPr>
                                <w:rFonts w:ascii="Arial Narrow" w:hAnsi="Arial Narrow"/>
                              </w:rPr>
                              <w:t>Ravnateljstva civilne zaštite</w:t>
                            </w:r>
                            <w:r w:rsidRPr="00DD3D95">
                              <w:rPr>
                                <w:rFonts w:ascii="Arial Narrow" w:hAnsi="Arial Narrow"/>
                              </w:rPr>
                              <w:t xml:space="preserve"> ili</w:t>
                            </w:r>
                          </w:p>
                          <w:p w:rsidR="00FB7C57" w:rsidRPr="00DD3D95" w:rsidRDefault="00FB7C57" w:rsidP="001B2FA4">
                            <w:pPr>
                              <w:jc w:val="center"/>
                              <w:rPr>
                                <w:rFonts w:ascii="Arial Narrow" w:hAnsi="Arial Narrow"/>
                              </w:rPr>
                            </w:pPr>
                            <w:r w:rsidRPr="00DD3D95">
                              <w:rPr>
                                <w:rFonts w:ascii="Arial Narrow" w:hAnsi="Arial Narrow"/>
                              </w:rPr>
                              <w:t>druga ovlaštena osoba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76B4" id="Tekstni okvir 230" o:spid="_x0000_s1031" type="#_x0000_t202" style="position:absolute;margin-left:148pt;margin-top:.25pt;width:134.25pt;height:57.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" fillcolor="white [3201]" stroked="f" strokeweight=".5pt">
                <v:textbox>
                  <w:txbxContent>
                    <w:p w:rsidR="00FB7C57" w:rsidRPr="00DD3D95" w:rsidRDefault="00FB7C57" w:rsidP="001B2FA4">
                      <w:pPr>
                        <w:jc w:val="center"/>
                        <w:rPr>
                          <w:rFonts w:ascii="Arial Narrow" w:hAnsi="Arial Narrow"/>
                        </w:rPr>
                      </w:pPr>
                      <w:r w:rsidRPr="00DD3D95">
                        <w:rPr>
                          <w:rFonts w:ascii="Arial Narrow" w:hAnsi="Arial Narrow"/>
                        </w:rPr>
                        <w:t xml:space="preserve">Ovlašteni službenik </w:t>
                      </w:r>
                      <w:r>
                        <w:rPr>
                          <w:rFonts w:ascii="Arial Narrow" w:hAnsi="Arial Narrow"/>
                        </w:rPr>
                        <w:t>Ravnateljstva civilne zaštite</w:t>
                      </w:r>
                      <w:r w:rsidRPr="00DD3D95">
                        <w:rPr>
                          <w:rFonts w:ascii="Arial Narrow" w:hAnsi="Arial Narrow"/>
                        </w:rPr>
                        <w:t xml:space="preserve"> ili</w:t>
                      </w:r>
                    </w:p>
                    <w:p w:rsidR="00FB7C57" w:rsidRPr="00DD3D95" w:rsidRDefault="00FB7C57" w:rsidP="001B2FA4">
                      <w:pPr>
                        <w:jc w:val="center"/>
                        <w:rPr>
                          <w:rFonts w:ascii="Arial Narrow" w:hAnsi="Arial Narrow"/>
                        </w:rPr>
                      </w:pPr>
                      <w:r w:rsidRPr="00DD3D95">
                        <w:rPr>
                          <w:rFonts w:ascii="Arial Narrow" w:hAnsi="Arial Narrow"/>
                        </w:rPr>
                        <w:t>druga ovlaštena osoba</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4CF8F300" wp14:editId="058F3094">
                <wp:simplePos x="0" y="0"/>
                <wp:positionH relativeFrom="margin">
                  <wp:align>left</wp:align>
                </wp:positionH>
                <wp:positionV relativeFrom="paragraph">
                  <wp:posOffset>25400</wp:posOffset>
                </wp:positionV>
                <wp:extent cx="1590675" cy="666750"/>
                <wp:effectExtent l="0" t="0" r="9525" b="0"/>
                <wp:wrapNone/>
                <wp:docPr id="21" name="Tekstni okvir 21"/>
                <wp:cNvGraphicFramePr/>
                <a:graphic xmlns:a="http://schemas.openxmlformats.org/drawingml/2006/main">
                  <a:graphicData uri="http://schemas.microsoft.com/office/word/2010/wordprocessingShape">
                    <wps:wsp>
                      <wps:cNvSpPr txBox="1"/>
                      <wps:spPr>
                        <a:xfrm>
                          <a:off x="0" y="0"/>
                          <a:ext cx="1590675" cy="666750"/>
                        </a:xfrm>
                        <a:prstGeom prst="rect">
                          <a:avLst/>
                        </a:prstGeom>
                        <a:solidFill>
                          <a:schemeClr val="lt1"/>
                        </a:solidFill>
                        <a:ln w="6350">
                          <a:noFill/>
                        </a:ln>
                      </wps:spPr>
                      <wps:txbx>
                        <w:txbxContent>
                          <w:p w:rsidR="00FB7C57" w:rsidRPr="007A4926" w:rsidRDefault="00FB7C57" w:rsidP="001B2FA4">
                            <w:pPr>
                              <w:jc w:val="center"/>
                              <w:rPr>
                                <w:rFonts w:ascii="Arial Narrow" w:hAnsi="Arial Narrow"/>
                              </w:rPr>
                            </w:pPr>
                            <w:r w:rsidRPr="007A4926">
                              <w:rPr>
                                <w:rFonts w:ascii="Arial Narrow" w:hAnsi="Arial Narrow"/>
                              </w:rPr>
                              <w:t>Pokretninu predao</w:t>
                            </w:r>
                          </w:p>
                          <w:p w:rsidR="00FB7C57" w:rsidRPr="007A4926" w:rsidRDefault="00FB7C57" w:rsidP="001B2FA4">
                            <w:pPr>
                              <w:jc w:val="center"/>
                              <w:rPr>
                                <w:rFonts w:ascii="Arial Narrow" w:hAnsi="Arial Narrow"/>
                              </w:rPr>
                            </w:pPr>
                            <w:r w:rsidRPr="007A4926">
                              <w:rPr>
                                <w:rFonts w:ascii="Arial Narrow" w:hAnsi="Arial Narrow"/>
                              </w:rPr>
                              <w:t>(vlasnik ili korisnik)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8F300" id="Tekstni okvir 21" o:spid="_x0000_s1032" type="#_x0000_t202" style="position:absolute;margin-left:0;margin-top:2pt;width:125.25pt;height:52.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" fillcolor="white [3201]" stroked="f" strokeweight=".5pt">
                <v:textbox>
                  <w:txbxContent>
                    <w:p w:rsidR="00FB7C57" w:rsidRPr="007A4926" w:rsidRDefault="00FB7C57" w:rsidP="001B2FA4">
                      <w:pPr>
                        <w:jc w:val="center"/>
                        <w:rPr>
                          <w:rFonts w:ascii="Arial Narrow" w:hAnsi="Arial Narrow"/>
                        </w:rPr>
                      </w:pPr>
                      <w:r w:rsidRPr="007A4926">
                        <w:rPr>
                          <w:rFonts w:ascii="Arial Narrow" w:hAnsi="Arial Narrow"/>
                        </w:rPr>
                        <w:t>Pokretninu predao</w:t>
                      </w:r>
                    </w:p>
                    <w:p w:rsidR="00FB7C57" w:rsidRPr="007A4926" w:rsidRDefault="00FB7C57" w:rsidP="001B2FA4">
                      <w:pPr>
                        <w:jc w:val="center"/>
                        <w:rPr>
                          <w:rFonts w:ascii="Arial Narrow" w:hAnsi="Arial Narrow"/>
                        </w:rPr>
                      </w:pPr>
                      <w:r w:rsidRPr="007A4926">
                        <w:rPr>
                          <w:rFonts w:ascii="Arial Narrow" w:hAnsi="Arial Narrow"/>
                        </w:rPr>
                        <w:t>(vlasnik ili korisnik)</w:t>
                      </w:r>
                    </w:p>
                  </w:txbxContent>
                </v:textbox>
                <w10:wrap anchorx="margin"/>
              </v:shape>
            </w:pict>
          </mc:Fallback>
        </mc:AlternateContent>
      </w:r>
    </w:p>
    <w:p w:rsidR="001B2FA4" w:rsidRPr="006A7242" w:rsidRDefault="001B2FA4" w:rsidP="00C758B4">
      <w:pPr>
        <w:pStyle w:val="Heading2"/>
        <w:numPr>
          <w:ilvl w:val="1"/>
          <w:numId w:val="86"/>
        </w:numPr>
        <w:tabs>
          <w:tab w:val="clear" w:pos="567"/>
          <w:tab w:val="clear" w:pos="993"/>
        </w:tabs>
        <w:spacing w:after="160" w:line="276" w:lineRule="auto"/>
      </w:pPr>
      <w:bookmarkStart w:id="373" w:name="_Toc525307413"/>
      <w:bookmarkStart w:id="374" w:name="_Toc525307746"/>
      <w:bookmarkStart w:id="375" w:name="_Toc7076143"/>
      <w:bookmarkStart w:id="376" w:name="_Toc25832120"/>
      <w:r>
        <w:t>PRILOG 8. Zahtjev za naknadu za privremeno oduzetu pokretninu</w:t>
      </w:r>
      <w:bookmarkEnd w:id="373"/>
      <w:bookmarkEnd w:id="374"/>
      <w:bookmarkEnd w:id="375"/>
      <w:bookmarkEnd w:id="376"/>
    </w:p>
    <w:p w:rsidR="001B2FA4" w:rsidRPr="00442E8E" w:rsidRDefault="001B2FA4" w:rsidP="001B2FA4">
      <w:pPr>
        <w:tabs>
          <w:tab w:val="left" w:pos="930"/>
        </w:tabs>
        <w:rPr>
          <w:rFonts w:ascii="Arial Narrow" w:hAnsi="Arial Narrow"/>
        </w:rPr>
      </w:pPr>
      <w:r w:rsidRPr="00442E8E">
        <w:rPr>
          <w:rFonts w:ascii="Arial Narrow" w:hAnsi="Arial Narrow"/>
        </w:rPr>
        <w:t>Ime i naziv</w:t>
      </w:r>
    </w:p>
    <w:p w:rsidR="001B2FA4" w:rsidRPr="00442E8E" w:rsidRDefault="001B2FA4" w:rsidP="001B2FA4">
      <w:r w:rsidRPr="00442E8E">
        <w:rPr>
          <w:rFonts w:ascii="Arial Narrow" w:hAnsi="Arial Narrow"/>
        </w:rPr>
        <w:t>___________________________</w:t>
      </w:r>
    </w:p>
    <w:p w:rsidR="001B2FA4" w:rsidRPr="00442E8E" w:rsidRDefault="001B2FA4" w:rsidP="001B2FA4">
      <w:pPr>
        <w:tabs>
          <w:tab w:val="left" w:pos="930"/>
        </w:tabs>
        <w:rPr>
          <w:rFonts w:ascii="Arial Narrow" w:hAnsi="Arial Narrow"/>
        </w:rPr>
      </w:pPr>
      <w:r w:rsidRPr="00442E8E">
        <w:rPr>
          <w:rFonts w:ascii="Arial Narrow" w:hAnsi="Arial Narrow"/>
        </w:rPr>
        <w:t>MB (za pravne osobe)</w:t>
      </w:r>
    </w:p>
    <w:p w:rsidR="001B2FA4" w:rsidRPr="00442E8E" w:rsidRDefault="001B2FA4" w:rsidP="001B2FA4">
      <w:r w:rsidRPr="00442E8E">
        <w:rPr>
          <w:rFonts w:ascii="Arial Narrow" w:hAnsi="Arial Narrow"/>
        </w:rPr>
        <w:t>___________________________</w:t>
      </w:r>
    </w:p>
    <w:p w:rsidR="001B2FA4" w:rsidRPr="00442E8E" w:rsidRDefault="001B2FA4" w:rsidP="001B2FA4">
      <w:pPr>
        <w:tabs>
          <w:tab w:val="left" w:pos="930"/>
        </w:tabs>
        <w:rPr>
          <w:rFonts w:ascii="Arial Narrow" w:hAnsi="Arial Narrow"/>
        </w:rPr>
      </w:pPr>
      <w:r w:rsidRPr="00442E8E">
        <w:rPr>
          <w:rFonts w:ascii="Arial Narrow" w:hAnsi="Arial Narrow"/>
        </w:rPr>
        <w:t>Adresa sjedišta ili prebivališta</w:t>
      </w:r>
    </w:p>
    <w:p w:rsidR="001B2FA4" w:rsidRPr="00442E8E" w:rsidRDefault="001B2FA4" w:rsidP="001B2FA4">
      <w:r w:rsidRPr="00442E8E">
        <w:rPr>
          <w:rFonts w:ascii="Arial Narrow" w:hAnsi="Arial Narrow"/>
        </w:rPr>
        <w:t>___________________________</w:t>
      </w:r>
    </w:p>
    <w:p w:rsidR="001B2FA4" w:rsidRDefault="001B2FA4" w:rsidP="001B2FA4">
      <w:pPr>
        <w:tabs>
          <w:tab w:val="left" w:pos="930"/>
        </w:tabs>
        <w:rPr>
          <w:rFonts w:ascii="Arial Narrow" w:hAnsi="Arial Narrow"/>
        </w:rPr>
      </w:pPr>
      <w:r w:rsidRPr="00442E8E">
        <w:rPr>
          <w:rFonts w:ascii="Arial Narrow" w:hAnsi="Arial Narrow"/>
        </w:rPr>
        <w:t>U___________________, ___________ godine</w:t>
      </w:r>
    </w:p>
    <w:p w:rsidR="001B2FA4" w:rsidRDefault="001B2FA4" w:rsidP="001B2FA4">
      <w:pPr>
        <w:tabs>
          <w:tab w:val="left" w:pos="930"/>
        </w:tabs>
        <w:rPr>
          <w:rFonts w:ascii="Arial Narrow" w:hAnsi="Arial Narrow"/>
        </w:rPr>
      </w:pPr>
    </w:p>
    <w:p w:rsidR="001B2FA4" w:rsidRDefault="001B2FA4" w:rsidP="001B2FA4">
      <w:pPr>
        <w:jc w:val="right"/>
      </w:pPr>
      <w:r>
        <w:rPr>
          <w:rFonts w:ascii="Arial Narrow" w:hAnsi="Arial Narrow"/>
        </w:rPr>
        <w:t>_________________________________</w:t>
      </w:r>
    </w:p>
    <w:p w:rsidR="001B2FA4" w:rsidRDefault="001B2FA4" w:rsidP="001B2FA4">
      <w:pPr>
        <w:tabs>
          <w:tab w:val="left" w:pos="930"/>
        </w:tabs>
        <w:jc w:val="right"/>
        <w:rPr>
          <w:rFonts w:ascii="Arial Narrow" w:hAnsi="Arial Narrow"/>
        </w:rPr>
      </w:pPr>
      <w:r>
        <w:rPr>
          <w:rFonts w:ascii="Arial Narrow" w:hAnsi="Arial Narrow"/>
        </w:rPr>
        <w:t xml:space="preserve">(Naziv tijela kojem se upućuje zahtjev, tj. </w:t>
      </w:r>
    </w:p>
    <w:p w:rsidR="001B2FA4" w:rsidRPr="00442E8E" w:rsidRDefault="001B2FA4" w:rsidP="001B2FA4">
      <w:pPr>
        <w:tabs>
          <w:tab w:val="left" w:pos="930"/>
        </w:tabs>
        <w:jc w:val="right"/>
        <w:rPr>
          <w:rFonts w:ascii="Arial Narrow" w:hAnsi="Arial Narrow"/>
        </w:rPr>
      </w:pPr>
      <w:r>
        <w:rPr>
          <w:rFonts w:ascii="Arial Narrow" w:hAnsi="Arial Narrow"/>
        </w:rPr>
        <w:t>tijela koje je naložilo privremeno oduzimanje pokretnine)</w:t>
      </w:r>
    </w:p>
    <w:p w:rsidR="001B2FA4" w:rsidRDefault="001B2FA4" w:rsidP="001B2FA4">
      <w:pPr>
        <w:tabs>
          <w:tab w:val="left" w:pos="930"/>
        </w:tabs>
        <w:rPr>
          <w:rFonts w:ascii="Arial Narrow" w:hAnsi="Arial Narrow"/>
          <w:b/>
        </w:rPr>
      </w:pPr>
    </w:p>
    <w:p w:rsidR="001B2FA4" w:rsidRDefault="001B2FA4" w:rsidP="001B2FA4">
      <w:pPr>
        <w:tabs>
          <w:tab w:val="left" w:pos="930"/>
        </w:tabs>
        <w:spacing w:before="120" w:after="120"/>
        <w:rPr>
          <w:rFonts w:ascii="Arial Narrow" w:hAnsi="Arial Narrow"/>
        </w:rPr>
      </w:pPr>
      <w:r w:rsidRPr="00DD3D95">
        <w:rPr>
          <w:rFonts w:ascii="Arial Narrow" w:hAnsi="Arial Narrow"/>
        </w:rPr>
        <w:t xml:space="preserve">Temeljem članka </w:t>
      </w:r>
      <w:r>
        <w:rPr>
          <w:rFonts w:ascii="Arial Narrow" w:hAnsi="Arial Narrow"/>
        </w:rPr>
        <w:t>6</w:t>
      </w:r>
      <w:r w:rsidRPr="00DD3D95">
        <w:rPr>
          <w:rFonts w:ascii="Arial Narrow" w:hAnsi="Arial Narrow"/>
        </w:rPr>
        <w:t>.. Uredbe o utvrđivanju naknade za privremeno oduzete pokretnine radi provedbe mjera zaštite i spašavanja (NN 85/2006.)</w:t>
      </w:r>
      <w:r>
        <w:rPr>
          <w:rFonts w:ascii="Arial Narrow" w:hAnsi="Arial Narrow"/>
        </w:rPr>
        <w:t xml:space="preserve"> i na osnovi Zapisnika o privremenom oduzimanju pokretnine i Zapisnika o povratu privremeno oduzete pokretnine</w:t>
      </w:r>
      <w:r w:rsidRPr="00DD3D95">
        <w:rPr>
          <w:rFonts w:ascii="Arial Narrow" w:hAnsi="Arial Narrow"/>
        </w:rPr>
        <w:t>, sačinjen je</w:t>
      </w:r>
    </w:p>
    <w:p w:rsidR="001B2FA4" w:rsidRPr="00FE6013" w:rsidRDefault="001B2FA4" w:rsidP="001B2FA4">
      <w:pPr>
        <w:jc w:val="center"/>
        <w:rPr>
          <w:rFonts w:ascii="Arial Narrow" w:hAnsi="Arial Narrow" w:cstheme="minorHAnsi"/>
          <w:b/>
          <w:sz w:val="24"/>
        </w:rPr>
      </w:pPr>
      <w:r w:rsidRPr="00FE6013">
        <w:rPr>
          <w:rFonts w:ascii="Arial Narrow" w:hAnsi="Arial Narrow" w:cstheme="minorHAnsi"/>
          <w:b/>
          <w:sz w:val="24"/>
        </w:rPr>
        <w:t>ZAHTJEV ZA NAKNADU ZA PRIVREMENO ODUZETU POKRETNINU</w:t>
      </w:r>
    </w:p>
    <w:tbl>
      <w:tblPr>
        <w:tblStyle w:val="TableGrid"/>
        <w:tblW w:w="9209" w:type="dxa"/>
        <w:jc w:val="center"/>
        <w:tblLook w:val="04A0" w:firstRow="1" w:lastRow="0" w:firstColumn="1" w:lastColumn="0" w:noHBand="0" w:noVBand="1"/>
      </w:tblPr>
      <w:tblGrid>
        <w:gridCol w:w="846"/>
        <w:gridCol w:w="1134"/>
        <w:gridCol w:w="1218"/>
        <w:gridCol w:w="3198"/>
        <w:gridCol w:w="1254"/>
        <w:gridCol w:w="1559"/>
      </w:tblGrid>
      <w:tr w:rsidR="001B2FA4" w:rsidRPr="00FE6013" w:rsidTr="00FB7C57">
        <w:trPr>
          <w:trHeight w:val="433"/>
          <w:jc w:val="center"/>
        </w:trPr>
        <w:tc>
          <w:tcPr>
            <w:tcW w:w="9209" w:type="dxa"/>
            <w:gridSpan w:val="6"/>
            <w:shd w:val="clear" w:color="auto" w:fill="D9D9D9" w:themeFill="background1" w:themeFillShade="D9"/>
            <w:vAlign w:val="center"/>
          </w:tcPr>
          <w:p w:rsidR="001B2FA4" w:rsidRPr="00FE6013" w:rsidRDefault="001B2FA4" w:rsidP="00FB7C57">
            <w:pPr>
              <w:rPr>
                <w:rFonts w:ascii="Arial Narrow" w:eastAsiaTheme="minorHAnsi" w:hAnsi="Arial Narrow" w:cstheme="minorHAnsi"/>
                <w:b/>
              </w:rPr>
            </w:pPr>
            <w:r w:rsidRPr="00FE6013">
              <w:rPr>
                <w:rFonts w:ascii="Arial Narrow" w:eastAsiaTheme="minorHAnsi" w:hAnsi="Arial Narrow" w:cstheme="minorHAnsi"/>
                <w:b/>
              </w:rPr>
              <w:t>Podaci o pokretnini</w:t>
            </w:r>
          </w:p>
        </w:tc>
      </w:tr>
      <w:tr w:rsidR="001B2FA4" w:rsidRPr="00FE6013" w:rsidTr="00FB7C57">
        <w:trPr>
          <w:trHeight w:val="347"/>
          <w:jc w:val="center"/>
        </w:trPr>
        <w:tc>
          <w:tcPr>
            <w:tcW w:w="1980" w:type="dxa"/>
            <w:gridSpan w:val="2"/>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Vrsta</w:t>
            </w:r>
          </w:p>
        </w:tc>
        <w:tc>
          <w:tcPr>
            <w:tcW w:w="7229" w:type="dxa"/>
            <w:gridSpan w:val="4"/>
          </w:tcPr>
          <w:p w:rsidR="001B2FA4" w:rsidRPr="00FE6013" w:rsidRDefault="001B2FA4" w:rsidP="00FB7C57">
            <w:pPr>
              <w:rPr>
                <w:rFonts w:ascii="Arial Narrow" w:eastAsiaTheme="minorHAnsi" w:hAnsi="Arial Narrow" w:cstheme="minorHAnsi"/>
              </w:rPr>
            </w:pPr>
          </w:p>
        </w:tc>
      </w:tr>
      <w:tr w:rsidR="001B2FA4" w:rsidRPr="00FE6013" w:rsidTr="00FB7C57">
        <w:trPr>
          <w:trHeight w:val="332"/>
          <w:jc w:val="center"/>
        </w:trPr>
        <w:tc>
          <w:tcPr>
            <w:tcW w:w="1980" w:type="dxa"/>
            <w:gridSpan w:val="2"/>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Tip</w:t>
            </w:r>
          </w:p>
        </w:tc>
        <w:tc>
          <w:tcPr>
            <w:tcW w:w="7229" w:type="dxa"/>
            <w:gridSpan w:val="4"/>
          </w:tcPr>
          <w:p w:rsidR="001B2FA4" w:rsidRPr="00FE6013" w:rsidRDefault="001B2FA4" w:rsidP="00FB7C57">
            <w:pPr>
              <w:rPr>
                <w:rFonts w:ascii="Arial Narrow" w:eastAsiaTheme="minorHAnsi" w:hAnsi="Arial Narrow" w:cstheme="minorHAnsi"/>
              </w:rPr>
            </w:pPr>
          </w:p>
        </w:tc>
      </w:tr>
      <w:tr w:rsidR="001B2FA4" w:rsidRPr="00FE6013" w:rsidTr="00FB7C57">
        <w:trPr>
          <w:trHeight w:val="332"/>
          <w:jc w:val="center"/>
        </w:trPr>
        <w:tc>
          <w:tcPr>
            <w:tcW w:w="1980" w:type="dxa"/>
            <w:gridSpan w:val="2"/>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Godina proizvodnje</w:t>
            </w:r>
          </w:p>
        </w:tc>
        <w:tc>
          <w:tcPr>
            <w:tcW w:w="7229" w:type="dxa"/>
            <w:gridSpan w:val="4"/>
          </w:tcPr>
          <w:p w:rsidR="001B2FA4" w:rsidRPr="00FE6013" w:rsidRDefault="001B2FA4" w:rsidP="00FB7C57">
            <w:pPr>
              <w:rPr>
                <w:rFonts w:ascii="Arial Narrow" w:eastAsiaTheme="minorHAnsi" w:hAnsi="Arial Narrow" w:cstheme="minorHAnsi"/>
              </w:rPr>
            </w:pPr>
          </w:p>
        </w:tc>
      </w:tr>
      <w:tr w:rsidR="001B2FA4" w:rsidRPr="00FE6013" w:rsidTr="00FB7C57">
        <w:trPr>
          <w:trHeight w:val="347"/>
          <w:jc w:val="center"/>
        </w:trPr>
        <w:tc>
          <w:tcPr>
            <w:tcW w:w="1980" w:type="dxa"/>
            <w:gridSpan w:val="2"/>
            <w:vMerge w:val="restart"/>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Registrirano</w:t>
            </w:r>
          </w:p>
        </w:tc>
        <w:tc>
          <w:tcPr>
            <w:tcW w:w="1218" w:type="dxa"/>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Da</w:t>
            </w:r>
          </w:p>
        </w:tc>
        <w:tc>
          <w:tcPr>
            <w:tcW w:w="6011" w:type="dxa"/>
            <w:gridSpan w:val="3"/>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Reg. oznaka</w:t>
            </w:r>
          </w:p>
        </w:tc>
      </w:tr>
      <w:tr w:rsidR="001B2FA4" w:rsidRPr="00FE6013" w:rsidTr="00FB7C57">
        <w:trPr>
          <w:trHeight w:val="332"/>
          <w:jc w:val="center"/>
        </w:trPr>
        <w:tc>
          <w:tcPr>
            <w:tcW w:w="1980" w:type="dxa"/>
            <w:gridSpan w:val="2"/>
            <w:vMerge/>
          </w:tcPr>
          <w:p w:rsidR="001B2FA4" w:rsidRPr="00FE6013" w:rsidRDefault="001B2FA4" w:rsidP="00FB7C57">
            <w:pPr>
              <w:rPr>
                <w:rFonts w:ascii="Arial Narrow" w:eastAsiaTheme="minorHAnsi" w:hAnsi="Arial Narrow" w:cstheme="minorHAnsi"/>
              </w:rPr>
            </w:pPr>
          </w:p>
        </w:tc>
        <w:tc>
          <w:tcPr>
            <w:tcW w:w="1218" w:type="dxa"/>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Ne</w:t>
            </w:r>
          </w:p>
        </w:tc>
        <w:tc>
          <w:tcPr>
            <w:tcW w:w="6011" w:type="dxa"/>
            <w:gridSpan w:val="3"/>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Broj šasije ili tvornički broj</w:t>
            </w:r>
          </w:p>
        </w:tc>
      </w:tr>
      <w:tr w:rsidR="001B2FA4" w:rsidRPr="00FE6013" w:rsidTr="00FB7C57">
        <w:trPr>
          <w:trHeight w:val="347"/>
          <w:jc w:val="center"/>
        </w:trPr>
        <w:tc>
          <w:tcPr>
            <w:tcW w:w="846" w:type="dxa"/>
            <w:shd w:val="clear" w:color="auto" w:fill="D9D9D9" w:themeFill="background1" w:themeFillShade="D9"/>
            <w:vAlign w:val="center"/>
          </w:tcPr>
          <w:p w:rsidR="001B2FA4" w:rsidRPr="00FE6013" w:rsidRDefault="001B2FA4" w:rsidP="00FB7C57">
            <w:pPr>
              <w:rPr>
                <w:rFonts w:ascii="Arial Narrow" w:eastAsiaTheme="minorHAnsi" w:hAnsi="Arial Narrow" w:cstheme="minorHAnsi"/>
                <w:b/>
              </w:rPr>
            </w:pPr>
            <w:r w:rsidRPr="00FE6013">
              <w:rPr>
                <w:rFonts w:ascii="Arial Narrow" w:eastAsiaTheme="minorHAnsi" w:hAnsi="Arial Narrow" w:cstheme="minorHAnsi"/>
                <w:b/>
              </w:rPr>
              <w:t>Redni broj</w:t>
            </w:r>
          </w:p>
        </w:tc>
        <w:tc>
          <w:tcPr>
            <w:tcW w:w="5550" w:type="dxa"/>
            <w:gridSpan w:val="3"/>
            <w:shd w:val="clear" w:color="auto" w:fill="D9D9D9" w:themeFill="background1" w:themeFillShade="D9"/>
            <w:vAlign w:val="center"/>
          </w:tcPr>
          <w:p w:rsidR="001B2FA4" w:rsidRPr="00FE6013" w:rsidRDefault="001B2FA4" w:rsidP="00FB7C57">
            <w:pPr>
              <w:rPr>
                <w:rFonts w:ascii="Arial Narrow" w:eastAsiaTheme="minorHAnsi" w:hAnsi="Arial Narrow" w:cstheme="minorHAnsi"/>
                <w:b/>
              </w:rPr>
            </w:pPr>
            <w:r w:rsidRPr="00FE6013">
              <w:rPr>
                <w:rFonts w:ascii="Arial Narrow" w:eastAsiaTheme="minorHAnsi" w:hAnsi="Arial Narrow" w:cstheme="minorHAnsi"/>
                <w:b/>
              </w:rPr>
              <w:t>Vrsta naknade</w:t>
            </w:r>
          </w:p>
        </w:tc>
        <w:tc>
          <w:tcPr>
            <w:tcW w:w="1254" w:type="dxa"/>
            <w:shd w:val="clear" w:color="auto" w:fill="D9D9D9" w:themeFill="background1" w:themeFillShade="D9"/>
            <w:vAlign w:val="center"/>
          </w:tcPr>
          <w:p w:rsidR="001B2FA4" w:rsidRPr="00FE6013" w:rsidRDefault="001B2FA4" w:rsidP="00FB7C57">
            <w:pPr>
              <w:jc w:val="center"/>
              <w:rPr>
                <w:rFonts w:ascii="Arial Narrow" w:eastAsiaTheme="minorHAnsi" w:hAnsi="Arial Narrow" w:cstheme="minorHAnsi"/>
                <w:b/>
              </w:rPr>
            </w:pPr>
            <w:r w:rsidRPr="00FE6013">
              <w:rPr>
                <w:rFonts w:ascii="Arial Narrow" w:eastAsiaTheme="minorHAnsi" w:hAnsi="Arial Narrow" w:cstheme="minorHAnsi"/>
                <w:b/>
              </w:rPr>
              <w:t>Oznaka X za traženu naknadu</w:t>
            </w:r>
          </w:p>
        </w:tc>
        <w:tc>
          <w:tcPr>
            <w:tcW w:w="1559" w:type="dxa"/>
            <w:shd w:val="clear" w:color="auto" w:fill="D9D9D9" w:themeFill="background1" w:themeFillShade="D9"/>
            <w:vAlign w:val="center"/>
          </w:tcPr>
          <w:p w:rsidR="001B2FA4" w:rsidRPr="00FE6013" w:rsidRDefault="001B2FA4" w:rsidP="00FB7C57">
            <w:pPr>
              <w:jc w:val="center"/>
              <w:rPr>
                <w:rFonts w:ascii="Arial Narrow" w:eastAsiaTheme="minorHAnsi" w:hAnsi="Arial Narrow" w:cstheme="minorHAnsi"/>
                <w:b/>
              </w:rPr>
            </w:pPr>
            <w:r w:rsidRPr="00FE6013">
              <w:rPr>
                <w:rFonts w:ascii="Arial Narrow" w:eastAsiaTheme="minorHAnsi" w:hAnsi="Arial Narrow" w:cstheme="minorHAnsi"/>
                <w:b/>
              </w:rPr>
              <w:t>Napomena</w:t>
            </w:r>
          </w:p>
        </w:tc>
      </w:tr>
      <w:tr w:rsidR="001B2FA4" w:rsidRPr="00FE6013" w:rsidTr="00FB7C57">
        <w:trPr>
          <w:trHeight w:val="332"/>
          <w:jc w:val="center"/>
        </w:trPr>
        <w:tc>
          <w:tcPr>
            <w:tcW w:w="846" w:type="dxa"/>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1.</w:t>
            </w:r>
          </w:p>
        </w:tc>
        <w:tc>
          <w:tcPr>
            <w:tcW w:w="5550" w:type="dxa"/>
            <w:gridSpan w:val="3"/>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Naknada za korištenje teretnog vozila, vozila za prijevoz putnika u cestovnom prometu, plovila ili radnog stroja</w:t>
            </w:r>
          </w:p>
        </w:tc>
        <w:tc>
          <w:tcPr>
            <w:tcW w:w="1254" w:type="dxa"/>
          </w:tcPr>
          <w:p w:rsidR="001B2FA4" w:rsidRPr="00FE6013" w:rsidRDefault="001B2FA4" w:rsidP="00FB7C57">
            <w:pPr>
              <w:rPr>
                <w:rFonts w:ascii="Arial Narrow" w:eastAsiaTheme="minorHAnsi" w:hAnsi="Arial Narrow" w:cstheme="minorHAnsi"/>
              </w:rPr>
            </w:pPr>
          </w:p>
        </w:tc>
        <w:tc>
          <w:tcPr>
            <w:tcW w:w="1559" w:type="dxa"/>
          </w:tcPr>
          <w:p w:rsidR="001B2FA4" w:rsidRPr="00FE6013" w:rsidRDefault="001B2FA4" w:rsidP="00FB7C57">
            <w:pPr>
              <w:rPr>
                <w:rFonts w:ascii="Arial Narrow" w:eastAsiaTheme="minorHAnsi" w:hAnsi="Arial Narrow" w:cstheme="minorHAnsi"/>
              </w:rPr>
            </w:pPr>
          </w:p>
        </w:tc>
      </w:tr>
      <w:tr w:rsidR="001B2FA4" w:rsidRPr="00FE6013" w:rsidTr="00FB7C57">
        <w:trPr>
          <w:trHeight w:val="347"/>
          <w:jc w:val="center"/>
        </w:trPr>
        <w:tc>
          <w:tcPr>
            <w:tcW w:w="846" w:type="dxa"/>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2.</w:t>
            </w:r>
          </w:p>
        </w:tc>
        <w:tc>
          <w:tcPr>
            <w:tcW w:w="5550" w:type="dxa"/>
            <w:gridSpan w:val="3"/>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Naknada za korištenje privremeno oduzetog osobnog vozila</w:t>
            </w:r>
          </w:p>
        </w:tc>
        <w:tc>
          <w:tcPr>
            <w:tcW w:w="1254" w:type="dxa"/>
          </w:tcPr>
          <w:p w:rsidR="001B2FA4" w:rsidRPr="00FE6013" w:rsidRDefault="001B2FA4" w:rsidP="00FB7C57">
            <w:pPr>
              <w:rPr>
                <w:rFonts w:ascii="Arial Narrow" w:eastAsiaTheme="minorHAnsi" w:hAnsi="Arial Narrow" w:cstheme="minorHAnsi"/>
              </w:rPr>
            </w:pPr>
          </w:p>
        </w:tc>
        <w:tc>
          <w:tcPr>
            <w:tcW w:w="1559" w:type="dxa"/>
          </w:tcPr>
          <w:p w:rsidR="001B2FA4" w:rsidRPr="00FE6013" w:rsidRDefault="001B2FA4" w:rsidP="00FB7C57">
            <w:pPr>
              <w:rPr>
                <w:rFonts w:ascii="Arial Narrow" w:eastAsiaTheme="minorHAnsi" w:hAnsi="Arial Narrow" w:cstheme="minorHAnsi"/>
              </w:rPr>
            </w:pPr>
          </w:p>
        </w:tc>
      </w:tr>
      <w:tr w:rsidR="001B2FA4" w:rsidRPr="00FE6013" w:rsidTr="00FB7C57">
        <w:trPr>
          <w:trHeight w:val="332"/>
          <w:jc w:val="center"/>
        </w:trPr>
        <w:tc>
          <w:tcPr>
            <w:tcW w:w="846" w:type="dxa"/>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3.</w:t>
            </w:r>
          </w:p>
        </w:tc>
        <w:tc>
          <w:tcPr>
            <w:tcW w:w="5550" w:type="dxa"/>
            <w:gridSpan w:val="3"/>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Naknada za oštećenje pokretnine</w:t>
            </w:r>
          </w:p>
        </w:tc>
        <w:tc>
          <w:tcPr>
            <w:tcW w:w="1254" w:type="dxa"/>
          </w:tcPr>
          <w:p w:rsidR="001B2FA4" w:rsidRPr="00FE6013" w:rsidRDefault="001B2FA4" w:rsidP="00FB7C57">
            <w:pPr>
              <w:rPr>
                <w:rFonts w:ascii="Arial Narrow" w:eastAsiaTheme="minorHAnsi" w:hAnsi="Arial Narrow" w:cstheme="minorHAnsi"/>
              </w:rPr>
            </w:pPr>
          </w:p>
        </w:tc>
        <w:tc>
          <w:tcPr>
            <w:tcW w:w="1559" w:type="dxa"/>
          </w:tcPr>
          <w:p w:rsidR="001B2FA4" w:rsidRPr="00FE6013" w:rsidRDefault="001B2FA4" w:rsidP="00FB7C57">
            <w:pPr>
              <w:rPr>
                <w:rFonts w:ascii="Arial Narrow" w:eastAsiaTheme="minorHAnsi" w:hAnsi="Arial Narrow" w:cstheme="minorHAnsi"/>
              </w:rPr>
            </w:pPr>
          </w:p>
        </w:tc>
      </w:tr>
      <w:tr w:rsidR="001B2FA4" w:rsidRPr="00FE6013" w:rsidTr="00FB7C57">
        <w:trPr>
          <w:trHeight w:val="347"/>
          <w:jc w:val="center"/>
        </w:trPr>
        <w:tc>
          <w:tcPr>
            <w:tcW w:w="846" w:type="dxa"/>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4.</w:t>
            </w:r>
          </w:p>
        </w:tc>
        <w:tc>
          <w:tcPr>
            <w:tcW w:w="5550" w:type="dxa"/>
            <w:gridSpan w:val="3"/>
          </w:tcPr>
          <w:p w:rsidR="001B2FA4" w:rsidRPr="00FE6013" w:rsidRDefault="001B2FA4" w:rsidP="00FB7C57">
            <w:pPr>
              <w:rPr>
                <w:rFonts w:ascii="Arial Narrow" w:eastAsiaTheme="minorHAnsi" w:hAnsi="Arial Narrow" w:cstheme="minorHAnsi"/>
              </w:rPr>
            </w:pPr>
            <w:r w:rsidRPr="00FE6013">
              <w:rPr>
                <w:rFonts w:ascii="Arial Narrow" w:eastAsiaTheme="minorHAnsi" w:hAnsi="Arial Narrow" w:cstheme="minorHAnsi"/>
              </w:rPr>
              <w:t>Naknada za uništenu ili otuđenu pokretninu</w:t>
            </w:r>
          </w:p>
        </w:tc>
        <w:tc>
          <w:tcPr>
            <w:tcW w:w="1254" w:type="dxa"/>
          </w:tcPr>
          <w:p w:rsidR="001B2FA4" w:rsidRPr="00FE6013" w:rsidRDefault="001B2FA4" w:rsidP="00FB7C57">
            <w:pPr>
              <w:rPr>
                <w:rFonts w:ascii="Arial Narrow" w:eastAsiaTheme="minorHAnsi" w:hAnsi="Arial Narrow" w:cstheme="minorHAnsi"/>
              </w:rPr>
            </w:pPr>
          </w:p>
        </w:tc>
        <w:tc>
          <w:tcPr>
            <w:tcW w:w="1559" w:type="dxa"/>
          </w:tcPr>
          <w:p w:rsidR="001B2FA4" w:rsidRPr="00FE6013" w:rsidRDefault="001B2FA4" w:rsidP="00FB7C57">
            <w:pPr>
              <w:rPr>
                <w:rFonts w:ascii="Arial Narrow" w:eastAsiaTheme="minorHAnsi" w:hAnsi="Arial Narrow" w:cstheme="minorHAnsi"/>
              </w:rPr>
            </w:pPr>
          </w:p>
        </w:tc>
      </w:tr>
      <w:tr w:rsidR="001B2FA4" w:rsidRPr="00FE6013" w:rsidTr="00FB7C57">
        <w:trPr>
          <w:trHeight w:val="332"/>
          <w:jc w:val="center"/>
        </w:trPr>
        <w:tc>
          <w:tcPr>
            <w:tcW w:w="846" w:type="dxa"/>
          </w:tcPr>
          <w:p w:rsidR="001B2FA4" w:rsidRPr="00FE6013" w:rsidRDefault="001B2FA4" w:rsidP="00FB7C57">
            <w:pPr>
              <w:rPr>
                <w:rFonts w:ascii="Arial Narrow" w:eastAsiaTheme="minorHAnsi" w:hAnsi="Arial Narrow" w:cstheme="minorHAnsi"/>
              </w:rPr>
            </w:pPr>
          </w:p>
        </w:tc>
        <w:tc>
          <w:tcPr>
            <w:tcW w:w="5550" w:type="dxa"/>
            <w:gridSpan w:val="3"/>
          </w:tcPr>
          <w:p w:rsidR="001B2FA4" w:rsidRPr="00FE6013" w:rsidRDefault="001B2FA4" w:rsidP="00FB7C57">
            <w:pPr>
              <w:rPr>
                <w:rFonts w:ascii="Arial Narrow" w:eastAsiaTheme="minorHAnsi" w:hAnsi="Arial Narrow" w:cstheme="minorHAnsi"/>
              </w:rPr>
            </w:pPr>
          </w:p>
        </w:tc>
        <w:tc>
          <w:tcPr>
            <w:tcW w:w="1254" w:type="dxa"/>
          </w:tcPr>
          <w:p w:rsidR="001B2FA4" w:rsidRPr="00FE6013" w:rsidRDefault="001B2FA4" w:rsidP="00FB7C57">
            <w:pPr>
              <w:rPr>
                <w:rFonts w:ascii="Arial Narrow" w:eastAsiaTheme="minorHAnsi" w:hAnsi="Arial Narrow" w:cstheme="minorHAnsi"/>
              </w:rPr>
            </w:pPr>
          </w:p>
        </w:tc>
        <w:tc>
          <w:tcPr>
            <w:tcW w:w="1559" w:type="dxa"/>
          </w:tcPr>
          <w:p w:rsidR="001B2FA4" w:rsidRPr="00FE6013" w:rsidRDefault="001B2FA4" w:rsidP="00FB7C57">
            <w:pPr>
              <w:rPr>
                <w:rFonts w:ascii="Arial Narrow" w:eastAsiaTheme="minorHAnsi" w:hAnsi="Arial Narrow" w:cstheme="minorHAnsi"/>
              </w:rPr>
            </w:pPr>
          </w:p>
        </w:tc>
      </w:tr>
      <w:tr w:rsidR="001B2FA4" w:rsidRPr="00FE6013" w:rsidTr="00FB7C57">
        <w:trPr>
          <w:trHeight w:val="347"/>
          <w:jc w:val="center"/>
        </w:trPr>
        <w:tc>
          <w:tcPr>
            <w:tcW w:w="846" w:type="dxa"/>
          </w:tcPr>
          <w:p w:rsidR="001B2FA4" w:rsidRPr="00FE6013" w:rsidRDefault="001B2FA4" w:rsidP="00FB7C57">
            <w:pPr>
              <w:rPr>
                <w:rFonts w:ascii="Arial Narrow" w:eastAsiaTheme="minorHAnsi" w:hAnsi="Arial Narrow" w:cstheme="minorHAnsi"/>
              </w:rPr>
            </w:pPr>
          </w:p>
        </w:tc>
        <w:tc>
          <w:tcPr>
            <w:tcW w:w="5550" w:type="dxa"/>
            <w:gridSpan w:val="3"/>
          </w:tcPr>
          <w:p w:rsidR="001B2FA4" w:rsidRPr="00FE6013" w:rsidRDefault="001B2FA4" w:rsidP="00FB7C57">
            <w:pPr>
              <w:rPr>
                <w:rFonts w:ascii="Arial Narrow" w:eastAsiaTheme="minorHAnsi" w:hAnsi="Arial Narrow" w:cstheme="minorHAnsi"/>
              </w:rPr>
            </w:pPr>
          </w:p>
        </w:tc>
        <w:tc>
          <w:tcPr>
            <w:tcW w:w="1254" w:type="dxa"/>
          </w:tcPr>
          <w:p w:rsidR="001B2FA4" w:rsidRPr="00FE6013" w:rsidRDefault="001B2FA4" w:rsidP="00FB7C57">
            <w:pPr>
              <w:rPr>
                <w:rFonts w:ascii="Arial Narrow" w:eastAsiaTheme="minorHAnsi" w:hAnsi="Arial Narrow" w:cstheme="minorHAnsi"/>
              </w:rPr>
            </w:pPr>
          </w:p>
        </w:tc>
        <w:tc>
          <w:tcPr>
            <w:tcW w:w="1559" w:type="dxa"/>
          </w:tcPr>
          <w:p w:rsidR="001B2FA4" w:rsidRPr="00FE6013" w:rsidRDefault="001B2FA4" w:rsidP="00FB7C57">
            <w:pPr>
              <w:rPr>
                <w:rFonts w:ascii="Arial Narrow" w:eastAsiaTheme="minorHAnsi" w:hAnsi="Arial Narrow" w:cstheme="minorHAnsi"/>
              </w:rPr>
            </w:pPr>
          </w:p>
        </w:tc>
      </w:tr>
      <w:tr w:rsidR="001B2FA4" w:rsidRPr="00FE6013" w:rsidTr="00FB7C57">
        <w:trPr>
          <w:trHeight w:val="332"/>
          <w:jc w:val="center"/>
        </w:trPr>
        <w:tc>
          <w:tcPr>
            <w:tcW w:w="846" w:type="dxa"/>
          </w:tcPr>
          <w:p w:rsidR="001B2FA4" w:rsidRPr="00FE6013" w:rsidRDefault="001B2FA4" w:rsidP="00FB7C57">
            <w:pPr>
              <w:rPr>
                <w:rFonts w:ascii="Arial Narrow" w:eastAsiaTheme="minorHAnsi" w:hAnsi="Arial Narrow" w:cstheme="minorHAnsi"/>
              </w:rPr>
            </w:pPr>
          </w:p>
        </w:tc>
        <w:tc>
          <w:tcPr>
            <w:tcW w:w="5550" w:type="dxa"/>
            <w:gridSpan w:val="3"/>
          </w:tcPr>
          <w:p w:rsidR="001B2FA4" w:rsidRPr="00FE6013" w:rsidRDefault="001B2FA4" w:rsidP="00FB7C57">
            <w:pPr>
              <w:rPr>
                <w:rFonts w:ascii="Arial Narrow" w:eastAsiaTheme="minorHAnsi" w:hAnsi="Arial Narrow" w:cstheme="minorHAnsi"/>
              </w:rPr>
            </w:pPr>
          </w:p>
        </w:tc>
        <w:tc>
          <w:tcPr>
            <w:tcW w:w="1254" w:type="dxa"/>
          </w:tcPr>
          <w:p w:rsidR="001B2FA4" w:rsidRPr="00FE6013" w:rsidRDefault="001B2FA4" w:rsidP="00FB7C57">
            <w:pPr>
              <w:rPr>
                <w:rFonts w:ascii="Arial Narrow" w:eastAsiaTheme="minorHAnsi" w:hAnsi="Arial Narrow" w:cstheme="minorHAnsi"/>
              </w:rPr>
            </w:pPr>
          </w:p>
        </w:tc>
        <w:tc>
          <w:tcPr>
            <w:tcW w:w="1559" w:type="dxa"/>
          </w:tcPr>
          <w:p w:rsidR="001B2FA4" w:rsidRPr="00FE6013" w:rsidRDefault="001B2FA4" w:rsidP="00FB7C57">
            <w:pPr>
              <w:rPr>
                <w:rFonts w:ascii="Arial Narrow" w:eastAsiaTheme="minorHAnsi" w:hAnsi="Arial Narrow" w:cstheme="minorHAnsi"/>
              </w:rPr>
            </w:pPr>
          </w:p>
        </w:tc>
      </w:tr>
    </w:tbl>
    <w:p w:rsidR="001B2FA4" w:rsidRDefault="001B2FA4" w:rsidP="001B2FA4">
      <w:pPr>
        <w:tabs>
          <w:tab w:val="left" w:pos="930"/>
        </w:tabs>
        <w:spacing w:before="120" w:after="120"/>
        <w:rPr>
          <w:rFonts w:ascii="Arial Narrow" w:hAnsi="Arial Narrow"/>
        </w:rPr>
      </w:pPr>
    </w:p>
    <w:p w:rsidR="001B2FA4" w:rsidRDefault="001B2FA4" w:rsidP="001B2FA4">
      <w:pPr>
        <w:rPr>
          <w:rFonts w:ascii="Arial Narrow" w:hAnsi="Arial Narrow"/>
        </w:rPr>
      </w:pPr>
      <w:r>
        <w:rPr>
          <w:rFonts w:ascii="Arial Narrow" w:hAnsi="Arial Narrow"/>
        </w:rPr>
        <w:lastRenderedPageBreak/>
        <w:t>Traženu naknadu molimo doznačiti na naš žiro račun broj___________________________/ moj tekući račun broj __________________________ koji se vodi kod ____________________banke u ______________, na adresi __________________________.</w:t>
      </w:r>
    </w:p>
    <w:p w:rsidR="001B2FA4" w:rsidRDefault="001B2FA4" w:rsidP="001B2FA4">
      <w:pPr>
        <w:rPr>
          <w:rFonts w:ascii="Arial Narrow" w:hAnsi="Arial Narrow"/>
        </w:rPr>
      </w:pPr>
      <w:r>
        <w:rPr>
          <w:noProof/>
        </w:rPr>
        <mc:AlternateContent>
          <mc:Choice Requires="wps">
            <w:drawing>
              <wp:anchor distT="0" distB="0" distL="114300" distR="114300" simplePos="0" relativeHeight="251668480" behindDoc="0" locked="0" layoutInCell="1" allowOverlap="1" wp14:anchorId="61474E9E" wp14:editId="079FEDBA">
                <wp:simplePos x="0" y="0"/>
                <wp:positionH relativeFrom="margin">
                  <wp:posOffset>3997325</wp:posOffset>
                </wp:positionH>
                <wp:positionV relativeFrom="paragraph">
                  <wp:posOffset>226695</wp:posOffset>
                </wp:positionV>
                <wp:extent cx="1704975" cy="619125"/>
                <wp:effectExtent l="0" t="0" r="9525" b="9525"/>
                <wp:wrapNone/>
                <wp:docPr id="22" name="Tekstni okvir 22"/>
                <wp:cNvGraphicFramePr/>
                <a:graphic xmlns:a="http://schemas.openxmlformats.org/drawingml/2006/main">
                  <a:graphicData uri="http://schemas.microsoft.com/office/word/2010/wordprocessingShape">
                    <wps:wsp>
                      <wps:cNvSpPr txBox="1"/>
                      <wps:spPr>
                        <a:xfrm>
                          <a:off x="0" y="0"/>
                          <a:ext cx="1704975" cy="619125"/>
                        </a:xfrm>
                        <a:prstGeom prst="rect">
                          <a:avLst/>
                        </a:prstGeom>
                        <a:solidFill>
                          <a:schemeClr val="lt1"/>
                        </a:solidFill>
                        <a:ln w="6350">
                          <a:noFill/>
                        </a:ln>
                      </wps:spPr>
                      <wps:txbx>
                        <w:txbxContent>
                          <w:p w:rsidR="00FB7C57" w:rsidRDefault="00FB7C57" w:rsidP="001B2FA4">
                            <w:pPr>
                              <w:jc w:val="center"/>
                              <w:rPr>
                                <w:rFonts w:ascii="Arial Narrow" w:hAnsi="Arial Narrow"/>
                              </w:rPr>
                            </w:pPr>
                            <w:r>
                              <w:rPr>
                                <w:rFonts w:ascii="Arial Narrow" w:hAnsi="Arial Narrow"/>
                              </w:rPr>
                              <w:t>Zahtjev podnosi/ovjerava</w:t>
                            </w:r>
                          </w:p>
                          <w:p w:rsidR="00FB7C57" w:rsidRDefault="00FB7C57" w:rsidP="001B2FA4">
                            <w:pPr>
                              <w:jc w:val="center"/>
                              <w:rPr>
                                <w:rFonts w:ascii="Arial Narrow" w:hAnsi="Arial Narrow"/>
                              </w:rPr>
                            </w:pPr>
                          </w:p>
                          <w:p w:rsidR="00FB7C57" w:rsidRPr="00DD3D95" w:rsidRDefault="00FB7C57" w:rsidP="001B2FA4">
                            <w:pPr>
                              <w:jc w:val="center"/>
                              <w:rPr>
                                <w:rFonts w:ascii="Arial Narrow" w:hAnsi="Arial Narrow"/>
                              </w:rPr>
                            </w:pPr>
                            <w:r>
                              <w:rPr>
                                <w:rFonts w:ascii="Arial Narrow" w:hAnsi="Arial Narrow"/>
                              </w:rPr>
                              <w:t>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74E9E" id="Tekstni okvir 22" o:spid="_x0000_s1033" type="#_x0000_t202" style="position:absolute;margin-left:314.75pt;margin-top:17.85pt;width:134.25pt;height:4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" fillcolor="white [3201]" stroked="f" strokeweight=".5pt">
                <v:textbox>
                  <w:txbxContent>
                    <w:p w:rsidR="00FB7C57" w:rsidRDefault="00FB7C57" w:rsidP="001B2FA4">
                      <w:pPr>
                        <w:jc w:val="center"/>
                        <w:rPr>
                          <w:rFonts w:ascii="Arial Narrow" w:hAnsi="Arial Narrow"/>
                        </w:rPr>
                      </w:pPr>
                      <w:r>
                        <w:rPr>
                          <w:rFonts w:ascii="Arial Narrow" w:hAnsi="Arial Narrow"/>
                        </w:rPr>
                        <w:t>Zahtjev podnosi/ovjerava</w:t>
                      </w:r>
                    </w:p>
                    <w:p w:rsidR="00FB7C57" w:rsidRDefault="00FB7C57" w:rsidP="001B2FA4">
                      <w:pPr>
                        <w:jc w:val="center"/>
                        <w:rPr>
                          <w:rFonts w:ascii="Arial Narrow" w:hAnsi="Arial Narrow"/>
                        </w:rPr>
                      </w:pPr>
                    </w:p>
                    <w:p w:rsidR="00FB7C57" w:rsidRPr="00DD3D95" w:rsidRDefault="00FB7C57" w:rsidP="001B2FA4">
                      <w:pPr>
                        <w:jc w:val="center"/>
                        <w:rPr>
                          <w:rFonts w:ascii="Arial Narrow" w:hAnsi="Arial Narrow"/>
                        </w:rPr>
                      </w:pPr>
                      <w:r>
                        <w:rPr>
                          <w:rFonts w:ascii="Arial Narrow" w:hAnsi="Arial Narrow"/>
                        </w:rPr>
                        <w:t>_____________________</w:t>
                      </w:r>
                    </w:p>
                  </w:txbxContent>
                </v:textbox>
                <w10:wrap anchorx="margin"/>
              </v:shape>
            </w:pict>
          </mc:Fallback>
        </mc:AlternateContent>
      </w:r>
    </w:p>
    <w:p w:rsidR="001B2FA4" w:rsidRDefault="001B2FA4" w:rsidP="001B2FA4">
      <w:pPr>
        <w:rPr>
          <w:rFonts w:ascii="Arial Narrow" w:hAnsi="Arial Narrow"/>
        </w:rPr>
      </w:pPr>
      <w:r>
        <w:rPr>
          <w:noProof/>
        </w:rPr>
        <mc:AlternateContent>
          <mc:Choice Requires="wps">
            <w:drawing>
              <wp:anchor distT="0" distB="0" distL="114300" distR="114300" simplePos="0" relativeHeight="251667456" behindDoc="0" locked="0" layoutInCell="1" allowOverlap="1" wp14:anchorId="1D6FA262" wp14:editId="5EB54AB6">
                <wp:simplePos x="0" y="0"/>
                <wp:positionH relativeFrom="margin">
                  <wp:posOffset>2214245</wp:posOffset>
                </wp:positionH>
                <wp:positionV relativeFrom="paragraph">
                  <wp:posOffset>14605</wp:posOffset>
                </wp:positionV>
                <wp:extent cx="1276350" cy="619125"/>
                <wp:effectExtent l="0" t="0" r="0" b="9525"/>
                <wp:wrapNone/>
                <wp:docPr id="23" name="Tekstni okvir 23"/>
                <wp:cNvGraphicFramePr/>
                <a:graphic xmlns:a="http://schemas.openxmlformats.org/drawingml/2006/main">
                  <a:graphicData uri="http://schemas.microsoft.com/office/word/2010/wordprocessingShape">
                    <wps:wsp>
                      <wps:cNvSpPr txBox="1"/>
                      <wps:spPr>
                        <a:xfrm>
                          <a:off x="0" y="0"/>
                          <a:ext cx="1276350" cy="619125"/>
                        </a:xfrm>
                        <a:prstGeom prst="rect">
                          <a:avLst/>
                        </a:prstGeom>
                        <a:solidFill>
                          <a:schemeClr val="lt1"/>
                        </a:solidFill>
                        <a:ln w="6350">
                          <a:noFill/>
                        </a:ln>
                      </wps:spPr>
                      <wps:txbx>
                        <w:txbxContent>
                          <w:p w:rsidR="00FB7C57" w:rsidRDefault="00FB7C57" w:rsidP="001B2FA4">
                            <w:pPr>
                              <w:jc w:val="center"/>
                              <w:rPr>
                                <w:rFonts w:ascii="Arial Narrow" w:hAnsi="Arial Narrow"/>
                              </w:rPr>
                            </w:pPr>
                            <w:r>
                              <w:rPr>
                                <w:rFonts w:ascii="Arial Narrow" w:hAnsi="Arial Narrow"/>
                              </w:rPr>
                              <w:t>M.P.</w:t>
                            </w:r>
                          </w:p>
                          <w:p w:rsidR="00FB7C57" w:rsidRPr="00DD3D95" w:rsidRDefault="00FB7C57" w:rsidP="001B2FA4">
                            <w:pPr>
                              <w:jc w:val="center"/>
                              <w:rPr>
                                <w:rFonts w:ascii="Arial Narrow" w:hAnsi="Arial Narrow"/>
                              </w:rPr>
                            </w:pPr>
                            <w:r>
                              <w:rPr>
                                <w:rFonts w:ascii="Arial Narrow" w:hAnsi="Arial Narrow"/>
                              </w:rPr>
                              <w:t>(za pravne osobe)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FA262" id="Tekstni okvir 23" o:spid="_x0000_s1034" type="#_x0000_t202" style="position:absolute;margin-left:174.35pt;margin-top:1.15pt;width:100.5pt;height:4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" fillcolor="white [3201]" stroked="f" strokeweight=".5pt">
                <v:textbox>
                  <w:txbxContent>
                    <w:p w:rsidR="00FB7C57" w:rsidRDefault="00FB7C57" w:rsidP="001B2FA4">
                      <w:pPr>
                        <w:jc w:val="center"/>
                        <w:rPr>
                          <w:rFonts w:ascii="Arial Narrow" w:hAnsi="Arial Narrow"/>
                        </w:rPr>
                      </w:pPr>
                      <w:r>
                        <w:rPr>
                          <w:rFonts w:ascii="Arial Narrow" w:hAnsi="Arial Narrow"/>
                        </w:rPr>
                        <w:t>M.P.</w:t>
                      </w:r>
                    </w:p>
                    <w:p w:rsidR="00FB7C57" w:rsidRPr="00DD3D95" w:rsidRDefault="00FB7C57" w:rsidP="001B2FA4">
                      <w:pPr>
                        <w:jc w:val="center"/>
                        <w:rPr>
                          <w:rFonts w:ascii="Arial Narrow" w:hAnsi="Arial Narrow"/>
                        </w:rPr>
                      </w:pPr>
                      <w:r>
                        <w:rPr>
                          <w:rFonts w:ascii="Arial Narrow" w:hAnsi="Arial Narrow"/>
                        </w:rPr>
                        <w:t>(za pravne osobe)</w:t>
                      </w:r>
                    </w:p>
                  </w:txbxContent>
                </v:textbox>
                <w10:wrap anchorx="margin"/>
              </v:shape>
            </w:pict>
          </mc:Fallback>
        </mc:AlternateContent>
      </w:r>
      <w:r>
        <w:rPr>
          <w:rFonts w:ascii="Arial Narrow" w:hAnsi="Arial Narrow"/>
        </w:rPr>
        <w:t xml:space="preserve"> </w:t>
      </w:r>
    </w:p>
    <w:p w:rsidR="001B2FA4" w:rsidRDefault="001B2FA4" w:rsidP="00C758B4">
      <w:pPr>
        <w:pStyle w:val="Heading2"/>
        <w:numPr>
          <w:ilvl w:val="1"/>
          <w:numId w:val="102"/>
        </w:numPr>
        <w:tabs>
          <w:tab w:val="clear" w:pos="567"/>
          <w:tab w:val="clear" w:pos="993"/>
        </w:tabs>
        <w:spacing w:after="160" w:line="276" w:lineRule="auto"/>
      </w:pPr>
      <w:bookmarkStart w:id="377" w:name="_Toc23321097"/>
      <w:bookmarkStart w:id="378" w:name="_Toc23321374"/>
      <w:bookmarkStart w:id="379" w:name="_Toc25832121"/>
      <w:r>
        <w:t xml:space="preserve">PRILOG 9. </w:t>
      </w:r>
      <w:r w:rsidRPr="003E3254">
        <w:t xml:space="preserve">cijene za utvrđivanje štete u poljoprivredi u registru šteta od elementarnih nepogoda za razdoblje 1. travnja 2019. do 31. ožujka 2020. u </w:t>
      </w:r>
      <w:r>
        <w:t>R</w:t>
      </w:r>
      <w:r w:rsidRPr="003E3254">
        <w:t xml:space="preserve">epublici </w:t>
      </w:r>
      <w:r>
        <w:t>H</w:t>
      </w:r>
      <w:r w:rsidRPr="003E3254">
        <w:t>rvatskoj</w:t>
      </w:r>
      <w:bookmarkEnd w:id="377"/>
      <w:bookmarkEnd w:id="378"/>
      <w:bookmarkEnd w:id="379"/>
    </w:p>
    <w:tbl>
      <w:tblPr>
        <w:tblW w:w="9214" w:type="dxa"/>
        <w:jc w:val="center"/>
        <w:tblLook w:val="04A0" w:firstRow="1" w:lastRow="0" w:firstColumn="1" w:lastColumn="0" w:noHBand="0" w:noVBand="1"/>
      </w:tblPr>
      <w:tblGrid>
        <w:gridCol w:w="709"/>
        <w:gridCol w:w="2341"/>
        <w:gridCol w:w="1628"/>
        <w:gridCol w:w="2268"/>
        <w:gridCol w:w="2268"/>
      </w:tblGrid>
      <w:tr w:rsidR="001B2FA4" w:rsidRPr="00BA4F14" w:rsidTr="00FB7C57">
        <w:trPr>
          <w:trHeight w:val="616"/>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225"/>
          <w:jc w:val="center"/>
        </w:trPr>
        <w:tc>
          <w:tcPr>
            <w:tcW w:w="709" w:type="dxa"/>
            <w:tcBorders>
              <w:top w:val="nil"/>
              <w:left w:val="single" w:sz="4" w:space="0" w:color="auto"/>
              <w:bottom w:val="nil"/>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nil"/>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nil"/>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nil"/>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nil"/>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ŽITARICE</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Ječam Pivarski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1.050,00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Ječam stočni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990,00</w:t>
            </w:r>
          </w:p>
        </w:tc>
      </w:tr>
      <w:tr w:rsidR="001B2FA4" w:rsidRPr="00BA4F14" w:rsidTr="00FB7C57">
        <w:trPr>
          <w:trHeight w:val="14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Kukuruz </w:t>
            </w:r>
            <w:proofErr w:type="spellStart"/>
            <w:r w:rsidRPr="00D9300A">
              <w:rPr>
                <w:rFonts w:ascii="Arial Narrow" w:hAnsi="Arial Narrow" w:cs="Calibri"/>
                <w:lang w:eastAsia="hr-HR"/>
              </w:rPr>
              <w:t>kokićar</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2.100,00</w:t>
            </w:r>
          </w:p>
        </w:tc>
      </w:tr>
      <w:tr w:rsidR="001B2FA4" w:rsidRPr="00BA4F14" w:rsidTr="00FB7C57">
        <w:trPr>
          <w:trHeight w:val="188"/>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Kukuruz merkantilni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1.010,00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940,00</w:t>
            </w:r>
          </w:p>
        </w:tc>
      </w:tr>
      <w:tr w:rsidR="001B2FA4" w:rsidRPr="00BA4F14" w:rsidTr="00FB7C57">
        <w:trPr>
          <w:trHeight w:val="22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Kukuruz </w:t>
            </w:r>
            <w:proofErr w:type="spellStart"/>
            <w:r w:rsidRPr="00D9300A">
              <w:rPr>
                <w:rFonts w:ascii="Arial Narrow" w:hAnsi="Arial Narrow" w:cs="Calibri"/>
                <w:lang w:eastAsia="hr-HR"/>
              </w:rPr>
              <w:t>šećerac</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3.500,00</w:t>
            </w:r>
          </w:p>
        </w:tc>
      </w:tr>
      <w:tr w:rsidR="001B2FA4" w:rsidRPr="00BA4F14" w:rsidTr="00FB7C57">
        <w:trPr>
          <w:trHeight w:val="94"/>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Pšenica merkantilna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1.060,00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1.090,00</w:t>
            </w:r>
          </w:p>
        </w:tc>
      </w:tr>
      <w:tr w:rsidR="001B2FA4" w:rsidRPr="00BA4F14" w:rsidTr="00FB7C57">
        <w:trPr>
          <w:trHeight w:val="14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Raž</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890,00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Tritikale</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860,00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990,00</w:t>
            </w:r>
          </w:p>
        </w:tc>
      </w:tr>
      <w:tr w:rsidR="001B2FA4" w:rsidRPr="00BA4F14" w:rsidTr="00FB7C57">
        <w:trPr>
          <w:trHeight w:val="7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Zob</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830,00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840,00</w:t>
            </w:r>
          </w:p>
        </w:tc>
      </w:tr>
      <w:tr w:rsidR="001B2FA4" w:rsidRPr="00BA4F14" w:rsidTr="00FB7C57">
        <w:trPr>
          <w:trHeight w:val="12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Ostale žitarice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894,53</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894,53</w:t>
            </w:r>
          </w:p>
        </w:tc>
      </w:tr>
      <w:tr w:rsidR="001B2FA4" w:rsidRPr="00BA4F14" w:rsidTr="00FB7C57">
        <w:trPr>
          <w:trHeight w:val="300"/>
          <w:jc w:val="center"/>
        </w:trPr>
        <w:tc>
          <w:tcPr>
            <w:tcW w:w="709" w:type="dxa"/>
            <w:tcBorders>
              <w:top w:val="nil"/>
              <w:left w:val="nil"/>
              <w:bottom w:val="nil"/>
              <w:right w:val="nil"/>
            </w:tcBorders>
            <w:shd w:val="clear" w:color="auto" w:fill="auto"/>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nil"/>
              <w:right w:val="nil"/>
            </w:tcBorders>
            <w:shd w:val="clear" w:color="auto" w:fill="auto"/>
            <w:vAlign w:val="center"/>
            <w:hideMark/>
          </w:tcPr>
          <w:p w:rsidR="001B2FA4" w:rsidRPr="00D9300A" w:rsidRDefault="001B2FA4" w:rsidP="00FB7C57">
            <w:pPr>
              <w:jc w:val="center"/>
              <w:rPr>
                <w:rFonts w:ascii="Arial Narrow" w:hAnsi="Arial Narrow"/>
                <w:lang w:eastAsia="hr-HR"/>
              </w:rPr>
            </w:pPr>
          </w:p>
        </w:tc>
        <w:tc>
          <w:tcPr>
            <w:tcW w:w="1628" w:type="dxa"/>
            <w:tcBorders>
              <w:top w:val="nil"/>
              <w:left w:val="nil"/>
              <w:bottom w:val="nil"/>
              <w:right w:val="nil"/>
            </w:tcBorders>
            <w:shd w:val="clear" w:color="auto" w:fill="auto"/>
            <w:vAlign w:val="center"/>
            <w:hideMark/>
          </w:tcPr>
          <w:p w:rsidR="001B2FA4" w:rsidRPr="00D9300A" w:rsidRDefault="001B2FA4" w:rsidP="00FB7C57">
            <w:pPr>
              <w:jc w:val="center"/>
              <w:rPr>
                <w:rFonts w:ascii="Arial Narrow" w:hAnsi="Arial Narrow"/>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lang w:eastAsia="hr-HR"/>
              </w:rPr>
            </w:pPr>
          </w:p>
        </w:tc>
      </w:tr>
      <w:tr w:rsidR="001B2FA4" w:rsidRPr="00BA4F14" w:rsidTr="00FB7C57">
        <w:trPr>
          <w:trHeight w:val="457"/>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SJEMENSKA ROBA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19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Djetelina sjemenska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20.000,00</w:t>
            </w:r>
          </w:p>
        </w:tc>
      </w:tr>
      <w:tr w:rsidR="001B2FA4" w:rsidRPr="00BA4F14" w:rsidTr="00FB7C57">
        <w:trPr>
          <w:trHeight w:val="238"/>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Ječam sjemenski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1.150,00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1.150,00</w:t>
            </w:r>
          </w:p>
        </w:tc>
      </w:tr>
      <w:tr w:rsidR="001B2FA4" w:rsidRPr="00BA4F14" w:rsidTr="00FB7C57">
        <w:trPr>
          <w:trHeight w:val="114"/>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Krumpir sjemenski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Kukuruz sjemenski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Lucerna</w:t>
            </w:r>
            <w:proofErr w:type="spellEnd"/>
            <w:r w:rsidRPr="00D9300A">
              <w:rPr>
                <w:rFonts w:ascii="Arial Narrow" w:hAnsi="Arial Narrow" w:cs="Calibri"/>
                <w:lang w:eastAsia="hr-HR"/>
              </w:rPr>
              <w:t xml:space="preserve"> sjemenska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Povrće sjeme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Pšenica sjemenska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Raž sjemenska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Soja sjemenska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Suncokret sjeme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Šećerna repa sjemenska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Trave sjeme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Tritikale</w:t>
            </w:r>
            <w:proofErr w:type="spellEnd"/>
            <w:r w:rsidRPr="00D9300A">
              <w:rPr>
                <w:rFonts w:ascii="Arial Narrow" w:hAnsi="Arial Narrow" w:cs="Calibri"/>
                <w:lang w:eastAsia="hr-HR"/>
              </w:rPr>
              <w:t xml:space="preserve"> sjeme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Uljana repica sjeme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Zob sjemenska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1.500,00</w:t>
            </w:r>
          </w:p>
        </w:tc>
      </w:tr>
      <w:tr w:rsidR="001B2FA4" w:rsidRPr="00BA4F14" w:rsidTr="00FB7C57">
        <w:trPr>
          <w:trHeight w:val="300"/>
          <w:jc w:val="center"/>
        </w:trPr>
        <w:tc>
          <w:tcPr>
            <w:tcW w:w="709"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1628" w:type="dxa"/>
            <w:tcBorders>
              <w:top w:val="nil"/>
              <w:left w:val="nil"/>
              <w:bottom w:val="nil"/>
              <w:right w:val="nil"/>
            </w:tcBorders>
            <w:shd w:val="clear" w:color="000000" w:fill="FFFFFF"/>
            <w:vAlign w:val="center"/>
            <w:hideMark/>
          </w:tcPr>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000000" w:fill="FFFFFF"/>
            <w:noWrap/>
            <w:vAlign w:val="center"/>
            <w:hideMark/>
          </w:tcPr>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1224"/>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16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INDUSTRIJSKO BILJE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19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Duhan – </w:t>
            </w:r>
            <w:proofErr w:type="spellStart"/>
            <w:r w:rsidRPr="00D9300A">
              <w:rPr>
                <w:rFonts w:ascii="Arial Narrow" w:hAnsi="Arial Narrow" w:cs="Calibri"/>
                <w:lang w:eastAsia="hr-HR"/>
              </w:rPr>
              <w:t>neižiljeni</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12.007,15</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13.182,59</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Hmelj (suhe šišarke)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Konoplja(merkantilno sjeme)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Soja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2.680,00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Suncokret</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2.180,00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1.890,00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Šećerna repa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276,37</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202,06</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Uljana repica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2.360,00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2.270,00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Ostalo industrijsko bilje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w:t>
            </w:r>
          </w:p>
        </w:tc>
      </w:tr>
      <w:tr w:rsidR="001B2FA4" w:rsidRPr="00BA4F14" w:rsidTr="00FB7C57">
        <w:trPr>
          <w:trHeight w:val="300"/>
          <w:jc w:val="center"/>
        </w:trPr>
        <w:tc>
          <w:tcPr>
            <w:tcW w:w="709" w:type="dxa"/>
            <w:tcBorders>
              <w:top w:val="single" w:sz="4" w:space="0" w:color="auto"/>
              <w:left w:val="nil"/>
              <w:bottom w:val="single" w:sz="4" w:space="0" w:color="auto"/>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single" w:sz="4" w:space="0" w:color="auto"/>
              <w:left w:val="nil"/>
              <w:bottom w:val="single" w:sz="4" w:space="0" w:color="auto"/>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1628" w:type="dxa"/>
            <w:tcBorders>
              <w:top w:val="single" w:sz="4" w:space="0" w:color="auto"/>
              <w:left w:val="nil"/>
              <w:bottom w:val="single" w:sz="4" w:space="0" w:color="auto"/>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single" w:sz="4" w:space="0" w:color="auto"/>
              <w:left w:val="nil"/>
              <w:bottom w:val="single" w:sz="4" w:space="0" w:color="auto"/>
              <w:right w:val="nil"/>
            </w:tcBorders>
            <w:shd w:val="clear" w:color="000000" w:fill="FFFFFF"/>
            <w:noWrap/>
            <w:vAlign w:val="center"/>
            <w:hideMark/>
          </w:tcPr>
          <w:p w:rsidR="001B2FA4" w:rsidRDefault="001B2FA4" w:rsidP="00FB7C57">
            <w:pPr>
              <w:jc w:val="center"/>
              <w:rPr>
                <w:rFonts w:ascii="Arial Narrow" w:hAnsi="Arial Narrow" w:cs="Calibri"/>
                <w:lang w:eastAsia="hr-HR"/>
              </w:rPr>
            </w:pPr>
          </w:p>
          <w:p w:rsidR="001B2FA4" w:rsidRPr="00D9300A" w:rsidRDefault="001B2FA4" w:rsidP="00FB7C57">
            <w:pPr>
              <w:jc w:val="center"/>
              <w:rPr>
                <w:rFonts w:ascii="Arial Narrow" w:hAnsi="Arial Narrow" w:cs="Calibri"/>
                <w:lang w:eastAsia="hr-HR"/>
              </w:rPr>
            </w:pPr>
          </w:p>
        </w:tc>
        <w:tc>
          <w:tcPr>
            <w:tcW w:w="2268" w:type="dxa"/>
            <w:tcBorders>
              <w:top w:val="single" w:sz="4" w:space="0" w:color="auto"/>
              <w:left w:val="nil"/>
              <w:bottom w:val="single" w:sz="4" w:space="0" w:color="auto"/>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137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106"/>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KRMNO BILJE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Djetelina i mješavina – sijeno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Kukuruz – zelena masa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Livade – prirod sijena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Lucerna</w:t>
            </w:r>
            <w:proofErr w:type="spellEnd"/>
            <w:r w:rsidRPr="00D9300A">
              <w:rPr>
                <w:rFonts w:ascii="Arial Narrow" w:hAnsi="Arial Narrow" w:cs="Calibri"/>
                <w:lang w:eastAsia="hr-HR"/>
              </w:rPr>
              <w:t xml:space="preserve"> – sijeno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689,73</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689,73</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Mješavina mahunarki s travama i žitaricama – sijeno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Pašnjaci – prirod sijena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Stočni kelj</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Stočna repa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Trave i mješavine trava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Ostalo krmivo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450,00</w:t>
            </w:r>
          </w:p>
        </w:tc>
      </w:tr>
      <w:tr w:rsidR="001B2FA4" w:rsidRPr="00BA4F14" w:rsidTr="00FB7C57">
        <w:trPr>
          <w:trHeight w:val="300"/>
          <w:jc w:val="center"/>
        </w:trPr>
        <w:tc>
          <w:tcPr>
            <w:tcW w:w="709"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1628"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1426"/>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14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POVRĆE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Bijela repa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1.100,00</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Buče (bundeve, tikve) – </w:t>
            </w:r>
            <w:proofErr w:type="spellStart"/>
            <w:r w:rsidRPr="00D9300A">
              <w:rPr>
                <w:rFonts w:ascii="Arial Narrow" w:hAnsi="Arial Narrow" w:cs="Calibri"/>
                <w:lang w:eastAsia="hr-HR"/>
              </w:rPr>
              <w:t>međuusjev</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Celer</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Cikla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Cikorija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lastRenderedPageBreak/>
              <w:t>49.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Crveni luk i luk kozjak</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3.380,00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3.820,00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Crveni </w:t>
            </w:r>
            <w:proofErr w:type="spellStart"/>
            <w:r w:rsidRPr="00D9300A">
              <w:rPr>
                <w:rFonts w:ascii="Arial Narrow" w:hAnsi="Arial Narrow" w:cs="Calibri"/>
                <w:lang w:eastAsia="hr-HR"/>
              </w:rPr>
              <w:t>radić</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14.580,00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14.140,00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Cvjetača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770,00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8.550,00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Češnjak (bijeli luk)</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27.350,00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25.340,00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Feferon</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Grah – suho zrno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18.463,04</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18.870,00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Grah – svježe zrno ili mahune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Grašak – suho zrno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5.500,00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5.500,00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Grašak stočni – suho zrno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2.350,00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2.350,00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Grašak – svježe zrno ili mahune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Kelj</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5.180,00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5.220,00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Kornišoni</w:t>
            </w:r>
            <w:proofErr w:type="spellEnd"/>
            <w:r w:rsidRPr="00D9300A">
              <w:rPr>
                <w:rFonts w:ascii="Arial Narrow" w:hAnsi="Arial Narrow" w:cs="Calibri"/>
                <w:lang w:eastAsia="hr-HR"/>
              </w:rPr>
              <w:t xml:space="preserve"> ( krastavci za preradu)</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8.040,00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8.550,00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Krastavci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7.440,00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7.720,00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Krumpir – rani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5.280,00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5.390,00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Krumpir – kasni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2.310,00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Krumpir- batat</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Kultivirane gljive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16.480,00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16.100,00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Kupus</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3.728,83</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4.115,00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Matovilac i </w:t>
            </w:r>
            <w:proofErr w:type="spellStart"/>
            <w:r w:rsidRPr="00D9300A">
              <w:rPr>
                <w:rFonts w:ascii="Arial Narrow" w:hAnsi="Arial Narrow" w:cs="Calibri"/>
                <w:lang w:eastAsia="hr-HR"/>
              </w:rPr>
              <w:t>rikula</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Mrkva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4.620,00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5.550,00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Paprika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12.530,00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12.162,50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Paprika za preradu</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Patliđan</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9.030,00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8.740,00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Poriluk i ostale vrste luka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3.100,00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3.100,00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Rajčica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5.390,00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5.491,55</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Rajčica za preradu</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Salata i endivija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10.178,00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8.410,00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Šparoge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20.000,00</w:t>
            </w:r>
          </w:p>
        </w:tc>
      </w:tr>
      <w:tr w:rsidR="001B2FA4" w:rsidRPr="00BA4F14" w:rsidTr="00FB7C57">
        <w:trPr>
          <w:trHeight w:val="24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Tikve uljarice (mokre koštice)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Ostalo kupusno povrće(</w:t>
            </w:r>
            <w:proofErr w:type="spellStart"/>
            <w:r w:rsidRPr="00D9300A">
              <w:rPr>
                <w:rFonts w:ascii="Arial Narrow" w:hAnsi="Arial Narrow" w:cs="Calibri"/>
                <w:lang w:eastAsia="hr-HR"/>
              </w:rPr>
              <w:t>koraba,brokula</w:t>
            </w:r>
            <w:proofErr w:type="spellEnd"/>
            <w:r w:rsidRPr="00D9300A">
              <w:rPr>
                <w:rFonts w:ascii="Arial Narrow" w:hAnsi="Arial Narrow" w:cs="Calibri"/>
                <w:lang w:eastAsia="hr-HR"/>
              </w:rPr>
              <w:t xml:space="preserve"> i sl.)</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Ostalo povrće (špinat,</w:t>
            </w:r>
            <w:r>
              <w:rPr>
                <w:rFonts w:ascii="Arial Narrow" w:hAnsi="Arial Narrow" w:cs="Calibri"/>
                <w:lang w:eastAsia="hr-HR"/>
              </w:rPr>
              <w:t xml:space="preserve"> </w:t>
            </w:r>
            <w:proofErr w:type="spellStart"/>
            <w:r w:rsidRPr="00D9300A">
              <w:rPr>
                <w:rFonts w:ascii="Arial Narrow" w:hAnsi="Arial Narrow" w:cs="Calibri"/>
                <w:lang w:eastAsia="hr-HR"/>
              </w:rPr>
              <w:t>blitva,peršin,pastrnjak</w:t>
            </w:r>
            <w:proofErr w:type="spellEnd"/>
            <w:r w:rsidRPr="00D9300A">
              <w:rPr>
                <w:rFonts w:ascii="Arial Narrow" w:hAnsi="Arial Narrow" w:cs="Calibri"/>
                <w:lang w:eastAsia="hr-HR"/>
              </w:rPr>
              <w:t xml:space="preserve"> i dr.)</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9.000,00</w:t>
            </w:r>
          </w:p>
        </w:tc>
      </w:tr>
      <w:tr w:rsidR="001B2FA4" w:rsidRPr="00BA4F14" w:rsidTr="00FB7C57">
        <w:trPr>
          <w:trHeight w:val="300"/>
          <w:jc w:val="center"/>
        </w:trPr>
        <w:tc>
          <w:tcPr>
            <w:tcW w:w="709"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1628" w:type="dxa"/>
            <w:tcBorders>
              <w:top w:val="nil"/>
              <w:left w:val="nil"/>
              <w:bottom w:val="nil"/>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931"/>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224"/>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VOĆE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Bademi u ljusci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40,00</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Breskve i nektarine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7,60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9,43</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5,73</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5,83</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Dunje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Grejp</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10,52</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9,29</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Grožđe – stolno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18,40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17,23</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Grožđe – vinsko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5,57</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5,80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Jabuke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4,62</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4,47</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lastRenderedPageBreak/>
              <w:t>88.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Jabuke za preradu</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0,80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Jagode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20,89</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19,20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Kiwi</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11,40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12,13</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Kruška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10,71</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10,49</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Kruške za preradu</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2,25</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2,75</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Kupina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Limun</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11,34</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11,53</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Lubenica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3,23</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3,65</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Lješnjaci u ljusci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Maline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Mandarine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4,77</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3,05</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Marelice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8,99</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11,86</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Masline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Masline stolne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Naranče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8,14</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8,18</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Orasi u ljusci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Ribizl</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Smokve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Šipak (nar)</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Šljive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5,81</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5,41</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Šljive za preradu</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Trešnje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15,67</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15,79</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Višnje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9,77</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14,59</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Ostalo voće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w:t>
            </w:r>
          </w:p>
        </w:tc>
      </w:tr>
      <w:tr w:rsidR="001B2FA4" w:rsidRPr="00BA4F14" w:rsidTr="00FB7C57">
        <w:trPr>
          <w:trHeight w:val="70"/>
          <w:jc w:val="center"/>
        </w:trPr>
        <w:tc>
          <w:tcPr>
            <w:tcW w:w="709" w:type="dxa"/>
            <w:tcBorders>
              <w:top w:val="nil"/>
              <w:left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112.</w:t>
            </w:r>
          </w:p>
        </w:tc>
        <w:tc>
          <w:tcPr>
            <w:tcW w:w="2341" w:type="dxa"/>
            <w:tcBorders>
              <w:top w:val="nil"/>
              <w:left w:val="nil"/>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Ostalo jagodasto voće (dud, borovnica, brusnica, ogrozd, goji ..)</w:t>
            </w:r>
          </w:p>
        </w:tc>
        <w:tc>
          <w:tcPr>
            <w:tcW w:w="1628" w:type="dxa"/>
            <w:tcBorders>
              <w:top w:val="nil"/>
              <w:left w:val="nil"/>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330"/>
          <w:jc w:val="center"/>
        </w:trPr>
        <w:tc>
          <w:tcPr>
            <w:tcW w:w="3050" w:type="dxa"/>
            <w:gridSpan w:val="2"/>
            <w:shd w:val="clear" w:color="auto" w:fill="auto"/>
            <w:noWrap/>
            <w:vAlign w:val="center"/>
            <w:hideMark/>
          </w:tcPr>
          <w:p w:rsidR="001B2FA4" w:rsidRPr="00D9300A" w:rsidRDefault="001B2FA4" w:rsidP="00FB7C57">
            <w:pPr>
              <w:rPr>
                <w:rFonts w:ascii="Arial Narrow" w:hAnsi="Arial Narrow" w:cs="Calibri"/>
                <w:lang w:eastAsia="hr-HR"/>
              </w:rPr>
            </w:pPr>
            <w:r w:rsidRPr="00D9300A">
              <w:rPr>
                <w:rFonts w:ascii="Arial Narrow" w:hAnsi="Arial Narrow" w:cs="Calibri"/>
                <w:lang w:eastAsia="hr-HR"/>
              </w:rPr>
              <w:t>Ekološka proizvodnja *</w:t>
            </w:r>
          </w:p>
        </w:tc>
        <w:tc>
          <w:tcPr>
            <w:tcW w:w="1628" w:type="dxa"/>
            <w:shd w:val="clear" w:color="auto" w:fill="auto"/>
            <w:noWrap/>
            <w:vAlign w:val="center"/>
            <w:hideMark/>
          </w:tcPr>
          <w:p w:rsidR="001B2FA4" w:rsidRPr="00D9300A" w:rsidRDefault="001B2FA4" w:rsidP="00FB7C57">
            <w:pPr>
              <w:jc w:val="center"/>
              <w:rPr>
                <w:rFonts w:ascii="Arial Narrow" w:hAnsi="Arial Narrow" w:cs="Calibri"/>
                <w:lang w:eastAsia="hr-HR"/>
              </w:rPr>
            </w:pPr>
          </w:p>
        </w:tc>
        <w:tc>
          <w:tcPr>
            <w:tcW w:w="2268" w:type="dxa"/>
            <w:shd w:val="clear" w:color="auto" w:fill="auto"/>
            <w:noWrap/>
            <w:vAlign w:val="center"/>
            <w:hideMark/>
          </w:tcPr>
          <w:p w:rsidR="001B2FA4" w:rsidRPr="00D9300A" w:rsidRDefault="001B2FA4" w:rsidP="00FB7C57">
            <w:pPr>
              <w:jc w:val="center"/>
              <w:rPr>
                <w:rFonts w:ascii="Arial Narrow" w:hAnsi="Arial Narrow"/>
                <w:lang w:eastAsia="hr-HR"/>
              </w:rPr>
            </w:pPr>
          </w:p>
        </w:tc>
        <w:tc>
          <w:tcPr>
            <w:tcW w:w="2268" w:type="dxa"/>
            <w:shd w:val="clear" w:color="auto" w:fill="auto"/>
            <w:noWrap/>
            <w:vAlign w:val="center"/>
            <w:hideMark/>
          </w:tcPr>
          <w:p w:rsidR="001B2FA4" w:rsidRPr="00D9300A" w:rsidRDefault="001B2FA4" w:rsidP="00FB7C57">
            <w:pPr>
              <w:jc w:val="center"/>
              <w:rPr>
                <w:rFonts w:ascii="Arial Narrow" w:hAnsi="Arial Narrow"/>
                <w:lang w:eastAsia="hr-HR"/>
              </w:rPr>
            </w:pPr>
          </w:p>
        </w:tc>
      </w:tr>
      <w:tr w:rsidR="001B2FA4" w:rsidRPr="00BA4F14" w:rsidTr="00FB7C57">
        <w:trPr>
          <w:trHeight w:val="330"/>
          <w:jc w:val="center"/>
        </w:trPr>
        <w:tc>
          <w:tcPr>
            <w:tcW w:w="3050" w:type="dxa"/>
            <w:gridSpan w:val="2"/>
            <w:shd w:val="clear" w:color="auto" w:fill="auto"/>
            <w:noWrap/>
            <w:vAlign w:val="center"/>
            <w:hideMark/>
          </w:tcPr>
          <w:p w:rsidR="001B2FA4" w:rsidRPr="00D9300A" w:rsidRDefault="001B2FA4" w:rsidP="00FB7C57">
            <w:pPr>
              <w:rPr>
                <w:rFonts w:ascii="Arial Narrow" w:hAnsi="Arial Narrow" w:cs="Calibri"/>
                <w:lang w:eastAsia="hr-HR"/>
              </w:rPr>
            </w:pPr>
            <w:r w:rsidRPr="00D9300A">
              <w:rPr>
                <w:rFonts w:ascii="Arial Narrow" w:hAnsi="Arial Narrow" w:cs="Calibri"/>
                <w:lang w:eastAsia="hr-HR"/>
              </w:rPr>
              <w:t>Proizvodnja u plastenicima **</w:t>
            </w:r>
          </w:p>
        </w:tc>
        <w:tc>
          <w:tcPr>
            <w:tcW w:w="1628" w:type="dxa"/>
            <w:shd w:val="clear" w:color="auto" w:fill="auto"/>
            <w:noWrap/>
            <w:vAlign w:val="center"/>
            <w:hideMark/>
          </w:tcPr>
          <w:p w:rsidR="001B2FA4" w:rsidRPr="00D9300A" w:rsidRDefault="001B2FA4" w:rsidP="00FB7C57">
            <w:pPr>
              <w:jc w:val="center"/>
              <w:rPr>
                <w:rFonts w:ascii="Arial Narrow" w:hAnsi="Arial Narrow" w:cs="Calibri"/>
                <w:lang w:eastAsia="hr-HR"/>
              </w:rPr>
            </w:pPr>
          </w:p>
        </w:tc>
        <w:tc>
          <w:tcPr>
            <w:tcW w:w="2268" w:type="dxa"/>
            <w:shd w:val="clear" w:color="auto" w:fill="auto"/>
            <w:noWrap/>
            <w:vAlign w:val="center"/>
            <w:hideMark/>
          </w:tcPr>
          <w:p w:rsidR="001B2FA4" w:rsidRPr="00D9300A" w:rsidRDefault="001B2FA4" w:rsidP="00FB7C57">
            <w:pPr>
              <w:jc w:val="center"/>
              <w:rPr>
                <w:rFonts w:ascii="Arial Narrow" w:hAnsi="Arial Narrow"/>
                <w:lang w:eastAsia="hr-HR"/>
              </w:rPr>
            </w:pPr>
          </w:p>
        </w:tc>
        <w:tc>
          <w:tcPr>
            <w:tcW w:w="2268" w:type="dxa"/>
            <w:shd w:val="clear" w:color="auto" w:fill="auto"/>
            <w:noWrap/>
            <w:vAlign w:val="center"/>
            <w:hideMark/>
          </w:tcPr>
          <w:p w:rsidR="001B2FA4" w:rsidRPr="00D9300A" w:rsidRDefault="001B2FA4" w:rsidP="00FB7C57">
            <w:pPr>
              <w:jc w:val="center"/>
              <w:rPr>
                <w:rFonts w:ascii="Arial Narrow" w:hAnsi="Arial Narrow"/>
                <w:lang w:eastAsia="hr-HR"/>
              </w:rPr>
            </w:pPr>
          </w:p>
        </w:tc>
      </w:tr>
      <w:tr w:rsidR="001B2FA4" w:rsidRPr="00BA4F14" w:rsidTr="00FB7C57">
        <w:trPr>
          <w:trHeight w:val="300"/>
          <w:jc w:val="center"/>
        </w:trPr>
        <w:tc>
          <w:tcPr>
            <w:tcW w:w="6946" w:type="dxa"/>
            <w:gridSpan w:val="4"/>
            <w:shd w:val="clear" w:color="auto" w:fill="auto"/>
            <w:noWrap/>
            <w:vAlign w:val="center"/>
            <w:hideMark/>
          </w:tcPr>
          <w:p w:rsidR="001B2FA4" w:rsidRPr="00D9300A" w:rsidRDefault="001B2FA4" w:rsidP="00FB7C57">
            <w:pPr>
              <w:rPr>
                <w:rFonts w:ascii="Arial Narrow" w:hAnsi="Arial Narrow" w:cs="Calibri"/>
                <w:lang w:eastAsia="hr-HR"/>
              </w:rPr>
            </w:pPr>
            <w:r w:rsidRPr="00D9300A">
              <w:rPr>
                <w:rFonts w:ascii="Arial Narrow" w:hAnsi="Arial Narrow" w:cs="Calibri"/>
                <w:lang w:eastAsia="hr-HR"/>
              </w:rPr>
              <w:t>* cijena kulture u ekološkoj proizvodnji je cijena kulture u konvencionalnoj proizvodnji uvećana 2 puta</w:t>
            </w:r>
          </w:p>
        </w:tc>
        <w:tc>
          <w:tcPr>
            <w:tcW w:w="2268" w:type="dxa"/>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330"/>
          <w:jc w:val="center"/>
        </w:trPr>
        <w:tc>
          <w:tcPr>
            <w:tcW w:w="6946" w:type="dxa"/>
            <w:gridSpan w:val="4"/>
            <w:tcBorders>
              <w:bottom w:val="single" w:sz="4" w:space="0" w:color="auto"/>
            </w:tcBorders>
            <w:shd w:val="clear" w:color="auto" w:fill="auto"/>
            <w:noWrap/>
            <w:vAlign w:val="center"/>
            <w:hideMark/>
          </w:tcPr>
          <w:p w:rsidR="001B2FA4" w:rsidRPr="00D9300A" w:rsidRDefault="001B2FA4" w:rsidP="00FB7C57">
            <w:pPr>
              <w:rPr>
                <w:rFonts w:ascii="Arial Narrow" w:hAnsi="Arial Narrow" w:cs="Calibri"/>
                <w:b/>
                <w:bCs/>
                <w:lang w:eastAsia="hr-HR"/>
              </w:rPr>
            </w:pPr>
            <w:r w:rsidRPr="00D9300A">
              <w:rPr>
                <w:rFonts w:ascii="Arial Narrow" w:hAnsi="Arial Narrow" w:cs="Calibri"/>
                <w:b/>
                <w:bCs/>
                <w:lang w:eastAsia="hr-HR"/>
              </w:rPr>
              <w:t xml:space="preserve">** </w:t>
            </w:r>
            <w:r w:rsidRPr="00D9300A">
              <w:rPr>
                <w:rFonts w:ascii="Arial Narrow" w:hAnsi="Arial Narrow" w:cs="Calibri"/>
                <w:lang w:eastAsia="hr-HR"/>
              </w:rPr>
              <w:t>cijena kulture proizvodnje u plastenicima je cijena kulture u konvencionalnoj proizvodnji uvećana 2,5 puta</w:t>
            </w:r>
          </w:p>
        </w:tc>
        <w:tc>
          <w:tcPr>
            <w:tcW w:w="2268" w:type="dxa"/>
            <w:tcBorders>
              <w:bottom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b/>
                <w:bCs/>
                <w:lang w:eastAsia="hr-HR"/>
              </w:rPr>
            </w:pPr>
          </w:p>
        </w:tc>
      </w:tr>
      <w:tr w:rsidR="001B2FA4" w:rsidRPr="00BA4F14" w:rsidTr="00FB7C57">
        <w:trPr>
          <w:trHeight w:val="92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1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VOĆNE SADNICE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Aronija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Badem</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Borovnica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Breskva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Dunja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Grejp</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Jabuka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24,66</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27,42</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Jagoda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Pitomi kesten</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Kiwi</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Kruška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Kupina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lastRenderedPageBreak/>
              <w:t>125.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Limun</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Lozni cijep - stolne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Lozni cijep - vinske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7,95</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8,04</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Lješnjak</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Malina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Mandarina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Marelica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Maslina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32,74</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33,22</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Naranča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Nektarina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Orah</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Ribiz</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Smokve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Šipak (Nar)</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Šljiva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Trešnja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Višnja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Ostale voćne sadnice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18,00</w:t>
            </w:r>
          </w:p>
        </w:tc>
      </w:tr>
      <w:tr w:rsidR="001B2FA4" w:rsidRPr="00BA4F14" w:rsidTr="00FB7C57">
        <w:trPr>
          <w:trHeight w:val="300"/>
          <w:jc w:val="center"/>
        </w:trPr>
        <w:tc>
          <w:tcPr>
            <w:tcW w:w="6946" w:type="dxa"/>
            <w:gridSpan w:val="4"/>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Napomena: Kod oštećenja dugogodišnjih nasada uzima se cijena voćne sadnice</w:t>
            </w: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300"/>
          <w:jc w:val="center"/>
        </w:trPr>
        <w:tc>
          <w:tcPr>
            <w:tcW w:w="709"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lang w:eastAsia="hr-HR"/>
              </w:rPr>
            </w:pPr>
          </w:p>
        </w:tc>
        <w:tc>
          <w:tcPr>
            <w:tcW w:w="2341"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lang w:eastAsia="hr-HR"/>
              </w:rPr>
            </w:pPr>
          </w:p>
        </w:tc>
        <w:tc>
          <w:tcPr>
            <w:tcW w:w="162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lang w:eastAsia="hr-HR"/>
              </w:rPr>
            </w:pPr>
          </w:p>
        </w:tc>
      </w:tr>
      <w:tr w:rsidR="001B2FA4" w:rsidRPr="00BA4F14" w:rsidTr="00FB7C57">
        <w:trPr>
          <w:trHeight w:val="60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263"/>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ŠUME</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143.</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Bor</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144.</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Bukva</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4,05</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145.</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Grab</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146.</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Hrast</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147.</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Smreka i jela</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148.</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Topola</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149.</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Ostale četinjače</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Ostale </w:t>
            </w:r>
            <w:proofErr w:type="spellStart"/>
            <w:r w:rsidRPr="00D9300A">
              <w:rPr>
                <w:rFonts w:ascii="Arial Narrow" w:hAnsi="Arial Narrow" w:cs="Calibri"/>
                <w:lang w:eastAsia="hr-HR"/>
              </w:rPr>
              <w:t>listače</w:t>
            </w:r>
            <w:proofErr w:type="spellEnd"/>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lastRenderedPageBreak/>
              <w:t>151.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Ogrijevno</w:t>
            </w:r>
            <w:proofErr w:type="spellEnd"/>
            <w:r w:rsidRPr="00D9300A">
              <w:rPr>
                <w:rFonts w:ascii="Arial Narrow" w:hAnsi="Arial Narrow" w:cs="Calibri"/>
                <w:lang w:eastAsia="hr-HR"/>
              </w:rPr>
              <w:t xml:space="preserve"> drvo </w:t>
            </w:r>
            <w:proofErr w:type="spellStart"/>
            <w:r w:rsidRPr="00D9300A">
              <w:rPr>
                <w:rFonts w:ascii="Arial Narrow" w:hAnsi="Arial Narrow" w:cs="Calibri"/>
                <w:lang w:eastAsia="hr-HR"/>
              </w:rPr>
              <w:t>listača,četinjača</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m3</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180,34</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Prostorno drvo četinjača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138,00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Prostorno drvo </w:t>
            </w:r>
            <w:proofErr w:type="spellStart"/>
            <w:r w:rsidRPr="00D9300A">
              <w:rPr>
                <w:rFonts w:ascii="Arial Narrow" w:hAnsi="Arial Narrow" w:cs="Calibri"/>
                <w:lang w:eastAsia="hr-HR"/>
              </w:rPr>
              <w:t>listača</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216,00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Trupci četinjača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409,00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5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Trupci </w:t>
            </w:r>
            <w:proofErr w:type="spellStart"/>
            <w:r w:rsidRPr="00D9300A">
              <w:rPr>
                <w:rFonts w:ascii="Arial Narrow" w:hAnsi="Arial Narrow" w:cs="Calibri"/>
                <w:lang w:eastAsia="hr-HR"/>
              </w:rPr>
              <w:t>listača</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566,00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Cjenika glavnih šumskih proizvoda Hrvatskih šuma</w:t>
            </w:r>
          </w:p>
        </w:tc>
      </w:tr>
      <w:tr w:rsidR="001B2FA4" w:rsidRPr="00BA4F14" w:rsidTr="00FB7C57">
        <w:trPr>
          <w:trHeight w:val="300"/>
          <w:jc w:val="center"/>
        </w:trPr>
        <w:tc>
          <w:tcPr>
            <w:tcW w:w="709" w:type="dxa"/>
            <w:tcBorders>
              <w:top w:val="nil"/>
              <w:left w:val="nil"/>
              <w:bottom w:val="nil"/>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1628" w:type="dxa"/>
            <w:tcBorders>
              <w:top w:val="nil"/>
              <w:left w:val="nil"/>
              <w:bottom w:val="nil"/>
              <w:right w:val="nil"/>
            </w:tcBorders>
            <w:shd w:val="clear" w:color="000000" w:fill="FFFFFF"/>
            <w:vAlign w:val="center"/>
            <w:hideMark/>
          </w:tcPr>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auto" w:fill="auto"/>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616"/>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16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OSTALO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Ljekovito i aromatično bilje (lavanda, kamilica, komorač..)</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11.500,00</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11.500,00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Presadnice cvijeća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Presadnice povrća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Presadnice začinskog bilja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w:t>
            </w:r>
          </w:p>
        </w:tc>
      </w:tr>
      <w:tr w:rsidR="001B2FA4" w:rsidRPr="00BA4F14" w:rsidTr="00FB7C57">
        <w:trPr>
          <w:trHeight w:val="300"/>
          <w:jc w:val="center"/>
        </w:trPr>
        <w:tc>
          <w:tcPr>
            <w:tcW w:w="709" w:type="dxa"/>
            <w:tcBorders>
              <w:top w:val="single" w:sz="4" w:space="0" w:color="auto"/>
              <w:left w:val="nil"/>
              <w:bottom w:val="single" w:sz="4" w:space="0" w:color="auto"/>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single" w:sz="4" w:space="0" w:color="auto"/>
              <w:left w:val="nil"/>
              <w:bottom w:val="single" w:sz="4" w:space="0" w:color="auto"/>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1628" w:type="dxa"/>
            <w:tcBorders>
              <w:top w:val="single" w:sz="4" w:space="0" w:color="auto"/>
              <w:left w:val="nil"/>
              <w:bottom w:val="single" w:sz="4" w:space="0" w:color="auto"/>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single" w:sz="4" w:space="0" w:color="auto"/>
              <w:left w:val="nil"/>
              <w:bottom w:val="single" w:sz="4" w:space="0" w:color="auto"/>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single" w:sz="4" w:space="0" w:color="auto"/>
              <w:left w:val="nil"/>
              <w:bottom w:val="single" w:sz="4" w:space="0" w:color="auto"/>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283"/>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169"/>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STOČARSTVO</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Bik za rasplod</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Goveda (Junad za klanje od ≥450 kg</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13,44</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13,64</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Guske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Janjad za klanje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22,73</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22,34</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Jare za klanje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22,40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22,35</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Junad i starija telad za tov  ≥ 200 kg</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Junice (steone)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Kobila,omica</w:t>
            </w:r>
            <w:proofErr w:type="spellEnd"/>
            <w:r w:rsidRPr="00D9300A">
              <w:rPr>
                <w:rFonts w:ascii="Arial Narrow" w:hAnsi="Arial Narrow" w:cs="Calibri"/>
                <w:lang w:eastAsia="hr-HR"/>
              </w:rPr>
              <w:t>/</w:t>
            </w:r>
            <w:proofErr w:type="spellStart"/>
            <w:r w:rsidRPr="00D9300A">
              <w:rPr>
                <w:rFonts w:ascii="Arial Narrow" w:hAnsi="Arial Narrow" w:cs="Calibri"/>
                <w:lang w:eastAsia="hr-HR"/>
              </w:rPr>
              <w:t>omac</w:t>
            </w:r>
            <w:proofErr w:type="spellEnd"/>
            <w:r w:rsidRPr="00D9300A">
              <w:rPr>
                <w:rFonts w:ascii="Arial Narrow" w:hAnsi="Arial Narrow" w:cs="Calibri"/>
                <w:lang w:eastAsia="hr-HR"/>
              </w:rPr>
              <w:t xml:space="preserve"> pastuh</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Kokoši i pijevci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lastRenderedPageBreak/>
              <w:t>169.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Kokoši nesilice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Konj</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Koze (jarica/jarac) za klanje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Koze (jarica/jarac) za rasplod</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Krava za klanje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7,81</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7,67</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Krava za rasplod</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Krmače za klanje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8,80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8,97</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Kunići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Magare </w:t>
            </w:r>
            <w:proofErr w:type="spellStart"/>
            <w:r w:rsidRPr="00D9300A">
              <w:rPr>
                <w:rFonts w:ascii="Arial Narrow" w:hAnsi="Arial Narrow" w:cs="Calibri"/>
                <w:lang w:eastAsia="hr-HR"/>
              </w:rPr>
              <w:t>ždrebčić</w:t>
            </w:r>
            <w:proofErr w:type="spellEnd"/>
            <w:r w:rsidRPr="00D9300A">
              <w:rPr>
                <w:rFonts w:ascii="Arial Narrow" w:hAnsi="Arial Narrow" w:cs="Calibri"/>
                <w:lang w:eastAsia="hr-HR"/>
              </w:rPr>
              <w:t>/ždrebica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Magarac pastuh/magarica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Nazimica</w:t>
            </w:r>
            <w:proofErr w:type="spellEnd"/>
            <w:r w:rsidRPr="00D9300A">
              <w:rPr>
                <w:rFonts w:ascii="Arial Narrow" w:hAnsi="Arial Narrow" w:cs="Calibri"/>
                <w:lang w:eastAsia="hr-HR"/>
              </w:rPr>
              <w:t xml:space="preserve"> za rasplod</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Nerastovi</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Odojci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17,35</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16,40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Ovce (ovce i ovnovi) za klanje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Ovce (ovce i ovnovi) za rasplod</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Patke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Pčele-zajednica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Pilenka</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Pilići-tovljeni-brojleri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188.</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Purani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8,33</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8,32</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189.</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Zagorski puran</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Puževi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28,50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36,00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191.</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Rasplodni guščić</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192.</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Rasplodni pačić</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Rasplodni </w:t>
            </w:r>
            <w:proofErr w:type="spellStart"/>
            <w:r w:rsidRPr="00D9300A">
              <w:rPr>
                <w:rFonts w:ascii="Arial Narrow" w:hAnsi="Arial Narrow" w:cs="Calibri"/>
                <w:lang w:eastAsia="hr-HR"/>
              </w:rPr>
              <w:t>purić</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Svinje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9,54</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8,47</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Šilježica</w:t>
            </w:r>
            <w:proofErr w:type="spellEnd"/>
            <w:r w:rsidRPr="00D9300A">
              <w:rPr>
                <w:rFonts w:ascii="Arial Narrow" w:hAnsi="Arial Narrow" w:cs="Calibri"/>
                <w:lang w:eastAsia="hr-HR"/>
              </w:rPr>
              <w:t>/ovnić, jarić do 1 godine za rasplod</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Telad</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23,16</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25,15</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197.</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Ždrijebe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18,00</w:t>
            </w:r>
          </w:p>
        </w:tc>
      </w:tr>
      <w:tr w:rsidR="001B2FA4" w:rsidRPr="00BA4F14" w:rsidTr="00FB7C57">
        <w:trPr>
          <w:trHeight w:val="300"/>
          <w:jc w:val="center"/>
        </w:trPr>
        <w:tc>
          <w:tcPr>
            <w:tcW w:w="709"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nil"/>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1628"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RIBE</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198.</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Amur </w:t>
            </w:r>
            <w:r w:rsidRPr="00D9300A">
              <w:rPr>
                <w:rFonts w:ascii="Arial Narrow" w:hAnsi="Arial Narrow" w:cs="Calibri"/>
                <w:i/>
                <w:iCs/>
                <w:lang w:eastAsia="hr-HR"/>
              </w:rPr>
              <w:t>dvogodišnjak</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17,00</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199.</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Amur </w:t>
            </w:r>
            <w:r w:rsidRPr="00D9300A">
              <w:rPr>
                <w:rFonts w:ascii="Arial Narrow" w:hAnsi="Arial Narrow" w:cs="Calibri"/>
                <w:i/>
                <w:iCs/>
                <w:lang w:eastAsia="hr-HR"/>
              </w:rPr>
              <w:t>jednogodišnjak</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Amur </w:t>
            </w:r>
            <w:r w:rsidRPr="00D9300A">
              <w:rPr>
                <w:rFonts w:ascii="Arial Narrow" w:hAnsi="Arial Narrow" w:cs="Calibri"/>
                <w:i/>
                <w:iCs/>
                <w:lang w:eastAsia="hr-HR"/>
              </w:rPr>
              <w:t>konzumni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201.</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Amur</w:t>
            </w:r>
            <w:r w:rsidRPr="00D9300A">
              <w:rPr>
                <w:rFonts w:ascii="Arial Narrow" w:hAnsi="Arial Narrow" w:cs="Calibri"/>
                <w:i/>
                <w:iCs/>
                <w:lang w:eastAsia="hr-HR"/>
              </w:rPr>
              <w:t xml:space="preserve"> 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202.</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Amur </w:t>
            </w:r>
            <w:r w:rsidRPr="00D9300A">
              <w:rPr>
                <w:rFonts w:ascii="Arial Narrow" w:hAnsi="Arial Narrow" w:cs="Calibri"/>
                <w:i/>
                <w:iCs/>
                <w:lang w:eastAsia="hr-HR"/>
              </w:rPr>
              <w:t>mlađ</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203.</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Babuška - </w:t>
            </w:r>
            <w:proofErr w:type="spellStart"/>
            <w:r w:rsidRPr="00D9300A">
              <w:rPr>
                <w:rFonts w:ascii="Arial Narrow" w:hAnsi="Arial Narrow" w:cs="Calibri"/>
                <w:i/>
                <w:iCs/>
                <w:lang w:eastAsia="hr-HR"/>
              </w:rPr>
              <w:t>keder</w:t>
            </w:r>
            <w:proofErr w:type="spellEnd"/>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kom</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0,30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0,30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204.</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Babuška </w:t>
            </w:r>
            <w:proofErr w:type="spellStart"/>
            <w:r w:rsidRPr="00D9300A">
              <w:rPr>
                <w:rFonts w:ascii="Arial Narrow" w:hAnsi="Arial Narrow" w:cs="Calibri"/>
                <w:i/>
                <w:iCs/>
                <w:lang w:eastAsia="hr-HR"/>
              </w:rPr>
              <w:t>keder</w:t>
            </w:r>
            <w:proofErr w:type="spellEnd"/>
            <w:r w:rsidRPr="00D9300A">
              <w:rPr>
                <w:rFonts w:ascii="Arial Narrow" w:hAnsi="Arial Narrow" w:cs="Calibri"/>
                <w:i/>
                <w:iCs/>
                <w:lang w:eastAsia="hr-HR"/>
              </w:rPr>
              <w:t xml:space="preserve"> kg</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205.</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Babuška</w:t>
            </w:r>
            <w:r w:rsidRPr="00D9300A">
              <w:rPr>
                <w:rFonts w:ascii="Arial Narrow" w:hAnsi="Arial Narrow" w:cs="Calibri"/>
                <w:i/>
                <w:iCs/>
                <w:lang w:eastAsia="hr-HR"/>
              </w:rPr>
              <w:t xml:space="preserve"> konzumna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6,30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6,30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206.</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Bodorka </w:t>
            </w:r>
            <w:r w:rsidRPr="00D9300A">
              <w:rPr>
                <w:rFonts w:ascii="Arial Narrow" w:hAnsi="Arial Narrow" w:cs="Calibri"/>
                <w:i/>
                <w:iCs/>
                <w:lang w:eastAsia="hr-HR"/>
              </w:rPr>
              <w:t>jednogodišnja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207.</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Bolen (</w:t>
            </w:r>
            <w:proofErr w:type="spellStart"/>
            <w:r w:rsidRPr="00D9300A">
              <w:rPr>
                <w:rFonts w:ascii="Arial Narrow" w:hAnsi="Arial Narrow" w:cs="Calibri"/>
                <w:lang w:eastAsia="hr-HR"/>
              </w:rPr>
              <w:t>bajin</w:t>
            </w:r>
            <w:proofErr w:type="spellEnd"/>
            <w:r w:rsidRPr="00D9300A">
              <w:rPr>
                <w:rFonts w:ascii="Arial Narrow" w:hAnsi="Arial Narrow" w:cs="Calibri"/>
                <w:lang w:eastAsia="hr-HR"/>
              </w:rPr>
              <w:t>, bucov)</w:t>
            </w:r>
            <w:r w:rsidRPr="00D9300A">
              <w:rPr>
                <w:rFonts w:ascii="Arial Narrow" w:hAnsi="Arial Narrow" w:cs="Calibri"/>
                <w:i/>
                <w:iCs/>
                <w:lang w:eastAsia="hr-HR"/>
              </w:rPr>
              <w:t xml:space="preserve"> 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208.</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Crvenperka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209.</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Crvenperka </w:t>
            </w:r>
            <w:r w:rsidRPr="00D9300A">
              <w:rPr>
                <w:rFonts w:ascii="Arial Narrow" w:hAnsi="Arial Narrow" w:cs="Calibri"/>
                <w:i/>
                <w:iCs/>
                <w:lang w:eastAsia="hr-HR"/>
              </w:rPr>
              <w:t>dvogodišnja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lastRenderedPageBreak/>
              <w:t>210.</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Crvenperka </w:t>
            </w:r>
            <w:r w:rsidRPr="00D9300A">
              <w:rPr>
                <w:rFonts w:ascii="Arial Narrow" w:hAnsi="Arial Narrow" w:cs="Calibri"/>
                <w:i/>
                <w:iCs/>
                <w:lang w:eastAsia="hr-HR"/>
              </w:rPr>
              <w:t xml:space="preserve"> jednogodišnja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211.</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Crvenperka </w:t>
            </w:r>
            <w:r w:rsidRPr="00D9300A">
              <w:rPr>
                <w:rFonts w:ascii="Arial Narrow" w:hAnsi="Arial Narrow" w:cs="Calibri"/>
                <w:i/>
                <w:iCs/>
                <w:lang w:eastAsia="hr-HR"/>
              </w:rPr>
              <w:t>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48,00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212.</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Cvergl</w:t>
            </w:r>
            <w:proofErr w:type="spellEnd"/>
            <w:r w:rsidRPr="00D9300A">
              <w:rPr>
                <w:rFonts w:ascii="Arial Narrow" w:hAnsi="Arial Narrow" w:cs="Calibri"/>
                <w:lang w:eastAsia="hr-HR"/>
              </w:rPr>
              <w:t xml:space="preserve"> </w:t>
            </w:r>
            <w:r w:rsidRPr="00D9300A">
              <w:rPr>
                <w:rFonts w:ascii="Arial Narrow" w:hAnsi="Arial Narrow" w:cs="Calibri"/>
                <w:i/>
                <w:iCs/>
                <w:lang w:eastAsia="hr-HR"/>
              </w:rPr>
              <w:t>dvogodišnji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213.</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Cvergl</w:t>
            </w:r>
            <w:proofErr w:type="spellEnd"/>
            <w:r w:rsidRPr="00D9300A">
              <w:rPr>
                <w:rFonts w:ascii="Arial Narrow" w:hAnsi="Arial Narrow" w:cs="Calibri"/>
                <w:lang w:eastAsia="hr-HR"/>
              </w:rPr>
              <w:t>/somić</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214.</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Cvergl</w:t>
            </w:r>
            <w:proofErr w:type="spellEnd"/>
            <w:r w:rsidRPr="00D9300A">
              <w:rPr>
                <w:rFonts w:ascii="Arial Narrow" w:hAnsi="Arial Narrow" w:cs="Calibri"/>
                <w:lang w:eastAsia="hr-HR"/>
              </w:rPr>
              <w:t xml:space="preserve"> </w:t>
            </w:r>
            <w:r w:rsidRPr="00D9300A">
              <w:rPr>
                <w:rFonts w:ascii="Arial Narrow" w:hAnsi="Arial Narrow" w:cs="Calibri"/>
                <w:i/>
                <w:iCs/>
                <w:lang w:eastAsia="hr-HR"/>
              </w:rPr>
              <w:t>konzumni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27,13</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27,13</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215.</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Deverika </w:t>
            </w:r>
            <w:r w:rsidRPr="00D9300A">
              <w:rPr>
                <w:rFonts w:ascii="Arial Narrow" w:hAnsi="Arial Narrow" w:cs="Calibri"/>
                <w:i/>
                <w:iCs/>
                <w:lang w:eastAsia="hr-HR"/>
              </w:rPr>
              <w:t>dvogodišnja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216.</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Deverika </w:t>
            </w:r>
            <w:r w:rsidRPr="00D9300A">
              <w:rPr>
                <w:rFonts w:ascii="Arial Narrow" w:hAnsi="Arial Narrow" w:cs="Calibri"/>
                <w:i/>
                <w:iCs/>
                <w:lang w:eastAsia="hr-HR"/>
              </w:rPr>
              <w:t>jednogodišnja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217.</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Deverika </w:t>
            </w:r>
            <w:r w:rsidRPr="00D9300A">
              <w:rPr>
                <w:rFonts w:ascii="Arial Narrow" w:hAnsi="Arial Narrow" w:cs="Calibri"/>
                <w:i/>
                <w:iCs/>
                <w:lang w:eastAsia="hr-HR"/>
              </w:rPr>
              <w:t>konzumna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9,21</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9,21</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218.</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Deverika</w:t>
            </w:r>
            <w:r w:rsidRPr="00D9300A">
              <w:rPr>
                <w:rFonts w:ascii="Arial Narrow" w:hAnsi="Arial Narrow" w:cs="Calibri"/>
                <w:i/>
                <w:iCs/>
                <w:lang w:eastAsia="hr-HR"/>
              </w:rPr>
              <w:t xml:space="preserve"> 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219.</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Jez</w:t>
            </w:r>
            <w:proofErr w:type="spellEnd"/>
            <w:r w:rsidRPr="00D9300A">
              <w:rPr>
                <w:rFonts w:ascii="Arial Narrow" w:hAnsi="Arial Narrow" w:cs="Calibri"/>
                <w:lang w:eastAsia="hr-HR"/>
              </w:rPr>
              <w:t xml:space="preserve"> 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220.</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Mrena </w:t>
            </w:r>
            <w:r w:rsidRPr="00D9300A">
              <w:rPr>
                <w:rFonts w:ascii="Arial Narrow" w:hAnsi="Arial Narrow" w:cs="Calibri"/>
                <w:i/>
                <w:iCs/>
                <w:lang w:eastAsia="hr-HR"/>
              </w:rPr>
              <w:t>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10,70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10,70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221.</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Pastrva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21,00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222.</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Smuđ</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223.</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Smuđ </w:t>
            </w:r>
            <w:r w:rsidRPr="00D9300A">
              <w:rPr>
                <w:rFonts w:ascii="Arial Narrow" w:hAnsi="Arial Narrow" w:cs="Calibri"/>
                <w:i/>
                <w:iCs/>
                <w:lang w:eastAsia="hr-HR"/>
              </w:rPr>
              <w:t>dvogodišnji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224.</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Smuđ </w:t>
            </w:r>
            <w:r w:rsidRPr="00D9300A">
              <w:rPr>
                <w:rFonts w:ascii="Arial Narrow" w:hAnsi="Arial Narrow" w:cs="Calibri"/>
                <w:i/>
                <w:iCs/>
                <w:lang w:eastAsia="hr-HR"/>
              </w:rPr>
              <w:t>jednogodišnji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225.</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Smuđ </w:t>
            </w:r>
            <w:r w:rsidRPr="00D9300A">
              <w:rPr>
                <w:rFonts w:ascii="Arial Narrow" w:hAnsi="Arial Narrow" w:cs="Calibri"/>
                <w:i/>
                <w:iCs/>
                <w:lang w:eastAsia="hr-HR"/>
              </w:rPr>
              <w:t>konzumni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226.</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Smuđ </w:t>
            </w:r>
            <w:r w:rsidRPr="00D9300A">
              <w:rPr>
                <w:rFonts w:ascii="Arial Narrow" w:hAnsi="Arial Narrow" w:cs="Calibri"/>
                <w:i/>
                <w:iCs/>
                <w:lang w:eastAsia="hr-HR"/>
              </w:rPr>
              <w:t>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227.</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Som</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39,50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39,50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228.</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Som </w:t>
            </w:r>
            <w:r w:rsidRPr="00D9300A">
              <w:rPr>
                <w:rFonts w:ascii="Arial Narrow" w:hAnsi="Arial Narrow" w:cs="Calibri"/>
                <w:i/>
                <w:iCs/>
                <w:lang w:eastAsia="hr-HR"/>
              </w:rPr>
              <w:t>dvogodišnji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229.</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Som </w:t>
            </w:r>
            <w:r w:rsidRPr="00D9300A">
              <w:rPr>
                <w:rFonts w:ascii="Arial Narrow" w:hAnsi="Arial Narrow" w:cs="Calibri"/>
                <w:i/>
                <w:iCs/>
                <w:lang w:eastAsia="hr-HR"/>
              </w:rPr>
              <w:t>jednogodišnji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230.</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Som </w:t>
            </w:r>
            <w:r w:rsidRPr="00D9300A">
              <w:rPr>
                <w:rFonts w:ascii="Arial Narrow" w:hAnsi="Arial Narrow" w:cs="Calibri"/>
                <w:i/>
                <w:iCs/>
                <w:lang w:eastAsia="hr-HR"/>
              </w:rPr>
              <w:t>konzumni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231.</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Som </w:t>
            </w:r>
            <w:r w:rsidRPr="00D9300A">
              <w:rPr>
                <w:rFonts w:ascii="Arial Narrow" w:hAnsi="Arial Narrow" w:cs="Calibri"/>
                <w:i/>
                <w:iCs/>
                <w:lang w:eastAsia="hr-HR"/>
              </w:rPr>
              <w:t>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232.</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Šaran </w:t>
            </w:r>
            <w:r w:rsidRPr="00D9300A">
              <w:rPr>
                <w:rFonts w:ascii="Arial Narrow" w:hAnsi="Arial Narrow" w:cs="Calibri"/>
                <w:i/>
                <w:iCs/>
                <w:lang w:eastAsia="hr-HR"/>
              </w:rPr>
              <w:t>dvogodišnji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233.</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Šaran </w:t>
            </w:r>
            <w:r w:rsidRPr="00D9300A">
              <w:rPr>
                <w:rFonts w:ascii="Arial Narrow" w:hAnsi="Arial Narrow" w:cs="Calibri"/>
                <w:i/>
                <w:iCs/>
                <w:lang w:eastAsia="hr-HR"/>
              </w:rPr>
              <w:t>jednogodišnjak</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234.</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Šaran </w:t>
            </w:r>
            <w:r w:rsidRPr="00D9300A">
              <w:rPr>
                <w:rFonts w:ascii="Arial Narrow" w:hAnsi="Arial Narrow" w:cs="Calibri"/>
                <w:i/>
                <w:iCs/>
                <w:lang w:eastAsia="hr-HR"/>
              </w:rPr>
              <w:t>konzumni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17,50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17,50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235.</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Šaran</w:t>
            </w:r>
            <w:r w:rsidRPr="00D9300A">
              <w:rPr>
                <w:rFonts w:ascii="Arial Narrow" w:hAnsi="Arial Narrow" w:cs="Calibri"/>
                <w:i/>
                <w:iCs/>
                <w:lang w:eastAsia="hr-HR"/>
              </w:rPr>
              <w:t xml:space="preserve"> 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236.</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Štuka </w:t>
            </w:r>
            <w:r w:rsidRPr="00D9300A">
              <w:rPr>
                <w:rFonts w:ascii="Arial Narrow" w:hAnsi="Arial Narrow" w:cs="Calibri"/>
                <w:i/>
                <w:iCs/>
                <w:lang w:eastAsia="hr-HR"/>
              </w:rPr>
              <w:t>dvogodišnja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63,00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63,00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237.</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Štuka </w:t>
            </w:r>
            <w:r w:rsidRPr="00D9300A">
              <w:rPr>
                <w:rFonts w:ascii="Arial Narrow" w:hAnsi="Arial Narrow" w:cs="Calibri"/>
                <w:i/>
                <w:iCs/>
                <w:lang w:eastAsia="hr-HR"/>
              </w:rPr>
              <w:t>jednogodišnja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84,00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84,00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238.</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Štuka </w:t>
            </w:r>
            <w:r w:rsidRPr="00D9300A">
              <w:rPr>
                <w:rFonts w:ascii="Arial Narrow" w:hAnsi="Arial Narrow" w:cs="Calibri"/>
                <w:i/>
                <w:iCs/>
                <w:lang w:eastAsia="hr-HR"/>
              </w:rPr>
              <w:t>konzumna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42,00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42,00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239.</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Štuka</w:t>
            </w:r>
            <w:r w:rsidRPr="00D9300A">
              <w:rPr>
                <w:rFonts w:ascii="Arial Narrow" w:hAnsi="Arial Narrow" w:cs="Calibri"/>
                <w:i/>
                <w:iCs/>
                <w:lang w:eastAsia="hr-HR"/>
              </w:rPr>
              <w:t xml:space="preserve"> matice</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83,00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83,00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240.</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Tolstolobik</w:t>
            </w:r>
            <w:proofErr w:type="spellEnd"/>
            <w:r w:rsidRPr="00D9300A">
              <w:rPr>
                <w:rFonts w:ascii="Arial Narrow" w:hAnsi="Arial Narrow" w:cs="Calibri"/>
                <w:lang w:eastAsia="hr-HR"/>
              </w:rPr>
              <w:t xml:space="preserve"> </w:t>
            </w:r>
            <w:r w:rsidRPr="00D9300A">
              <w:rPr>
                <w:rFonts w:ascii="Arial Narrow" w:hAnsi="Arial Narrow" w:cs="Calibri"/>
                <w:i/>
                <w:iCs/>
                <w:lang w:eastAsia="hr-HR"/>
              </w:rPr>
              <w:t>dvogodišnji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241.</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Tolstolobik</w:t>
            </w:r>
            <w:proofErr w:type="spellEnd"/>
            <w:r w:rsidRPr="00D9300A">
              <w:rPr>
                <w:rFonts w:ascii="Arial Narrow" w:hAnsi="Arial Narrow" w:cs="Calibri"/>
                <w:lang w:eastAsia="hr-HR"/>
              </w:rPr>
              <w:t xml:space="preserve"> </w:t>
            </w:r>
            <w:r w:rsidRPr="00D9300A">
              <w:rPr>
                <w:rFonts w:ascii="Arial Narrow" w:hAnsi="Arial Narrow" w:cs="Calibri"/>
                <w:i/>
                <w:iCs/>
                <w:lang w:eastAsia="hr-HR"/>
              </w:rPr>
              <w:t>jednogodišnji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242.</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Tolstolobik</w:t>
            </w:r>
            <w:proofErr w:type="spellEnd"/>
            <w:r w:rsidRPr="00D9300A">
              <w:rPr>
                <w:rFonts w:ascii="Arial Narrow" w:hAnsi="Arial Narrow" w:cs="Calibri"/>
                <w:lang w:eastAsia="hr-HR"/>
              </w:rPr>
              <w:t xml:space="preserve"> </w:t>
            </w:r>
            <w:r w:rsidRPr="00D9300A">
              <w:rPr>
                <w:rFonts w:ascii="Arial Narrow" w:hAnsi="Arial Narrow" w:cs="Calibri"/>
                <w:i/>
                <w:iCs/>
                <w:lang w:eastAsia="hr-HR"/>
              </w:rPr>
              <w:t>konzumni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6,75</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6,75</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243.</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Tolstolobik</w:t>
            </w:r>
            <w:proofErr w:type="spellEnd"/>
            <w:r w:rsidRPr="00D9300A">
              <w:rPr>
                <w:rFonts w:ascii="Arial Narrow" w:hAnsi="Arial Narrow" w:cs="Calibri"/>
                <w:lang w:eastAsia="hr-HR"/>
              </w:rPr>
              <w:t xml:space="preserve"> </w:t>
            </w:r>
            <w:r w:rsidRPr="00D9300A">
              <w:rPr>
                <w:rFonts w:ascii="Arial Narrow" w:hAnsi="Arial Narrow" w:cs="Calibri"/>
                <w:i/>
                <w:iCs/>
                <w:lang w:eastAsia="hr-HR"/>
              </w:rPr>
              <w:t>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244.</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Tolstolobik</w:t>
            </w:r>
            <w:proofErr w:type="spellEnd"/>
            <w:r w:rsidRPr="00D9300A">
              <w:rPr>
                <w:rFonts w:ascii="Arial Narrow" w:hAnsi="Arial Narrow" w:cs="Calibri"/>
                <w:lang w:eastAsia="hr-HR"/>
              </w:rPr>
              <w:t xml:space="preserve"> bijeli konzumni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245.</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Tolstolobik</w:t>
            </w:r>
            <w:proofErr w:type="spellEnd"/>
            <w:r w:rsidRPr="00D9300A">
              <w:rPr>
                <w:rFonts w:ascii="Arial Narrow" w:hAnsi="Arial Narrow" w:cs="Calibri"/>
                <w:lang w:eastAsia="hr-HR"/>
              </w:rPr>
              <w:t xml:space="preserve"> bijeli 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246.</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Tolstolobik</w:t>
            </w:r>
            <w:proofErr w:type="spellEnd"/>
            <w:r w:rsidRPr="00D9300A">
              <w:rPr>
                <w:rFonts w:ascii="Arial Narrow" w:hAnsi="Arial Narrow" w:cs="Calibri"/>
                <w:lang w:eastAsia="hr-HR"/>
              </w:rPr>
              <w:t xml:space="preserve"> sivi dvogodišnjak</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247.</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roofErr w:type="spellStart"/>
            <w:r w:rsidRPr="00D9300A">
              <w:rPr>
                <w:rFonts w:ascii="Arial Narrow" w:hAnsi="Arial Narrow" w:cs="Calibri"/>
                <w:lang w:eastAsia="hr-HR"/>
              </w:rPr>
              <w:t>Tolstolobik</w:t>
            </w:r>
            <w:proofErr w:type="spellEnd"/>
            <w:r w:rsidRPr="00D9300A">
              <w:rPr>
                <w:rFonts w:ascii="Arial Narrow" w:hAnsi="Arial Narrow" w:cs="Calibri"/>
                <w:lang w:eastAsia="hr-HR"/>
              </w:rPr>
              <w:t xml:space="preserve"> sivi konzumni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7,00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248.</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Linjak </w:t>
            </w:r>
            <w:r w:rsidRPr="00D9300A">
              <w:rPr>
                <w:rFonts w:ascii="Arial Narrow" w:hAnsi="Arial Narrow" w:cs="Calibri"/>
                <w:i/>
                <w:iCs/>
                <w:lang w:eastAsia="hr-HR"/>
              </w:rPr>
              <w:t>dvogodišnji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14,00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249.</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Linjak </w:t>
            </w:r>
            <w:r w:rsidRPr="00D9300A">
              <w:rPr>
                <w:rFonts w:ascii="Arial Narrow" w:hAnsi="Arial Narrow" w:cs="Calibri"/>
                <w:i/>
                <w:iCs/>
                <w:lang w:eastAsia="hr-HR"/>
              </w:rPr>
              <w:t>jednogodišnji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56,00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56,00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Linjak </w:t>
            </w:r>
            <w:r w:rsidRPr="00D9300A">
              <w:rPr>
                <w:rFonts w:ascii="Arial Narrow" w:hAnsi="Arial Narrow" w:cs="Calibri"/>
                <w:i/>
                <w:iCs/>
                <w:lang w:eastAsia="hr-HR"/>
              </w:rPr>
              <w:t>konzumni</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251.</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Linjak </w:t>
            </w:r>
            <w:r w:rsidRPr="00D9300A">
              <w:rPr>
                <w:rFonts w:ascii="Arial Narrow" w:hAnsi="Arial Narrow" w:cs="Calibri"/>
                <w:i/>
                <w:iCs/>
                <w:lang w:eastAsia="hr-HR"/>
              </w:rPr>
              <w:t>matica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w:t>
            </w: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252.</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Linjak</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w:t>
            </w:r>
          </w:p>
        </w:tc>
      </w:tr>
      <w:tr w:rsidR="001B2FA4" w:rsidRPr="00BA4F14" w:rsidTr="00FB7C57">
        <w:trPr>
          <w:trHeight w:val="300"/>
          <w:jc w:val="center"/>
        </w:trPr>
        <w:tc>
          <w:tcPr>
            <w:tcW w:w="709" w:type="dxa"/>
            <w:tcBorders>
              <w:top w:val="nil"/>
              <w:left w:val="nil"/>
              <w:bottom w:val="nil"/>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nil"/>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1628" w:type="dxa"/>
            <w:tcBorders>
              <w:top w:val="nil"/>
              <w:left w:val="nil"/>
              <w:bottom w:val="nil"/>
              <w:right w:val="nil"/>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183"/>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DIVLJAČ</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lastRenderedPageBreak/>
              <w:t>253.</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Jelen obični (Mladunčad)</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254.</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Jelen obični (pomladak)</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255.</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Jelen obični mlada (muško)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256.</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Jelen obični mlada(žensko)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257.</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Jelen obični srednja (muško)</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258.</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jelen obični srednja (žensko)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259.</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Jelen Obični zrela (muško)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16.000,00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260.</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Jelen obični zrela (žensko)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261.</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Srna obična (mladunčad)</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262.</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srna obična (pomladak)</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350,00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263.</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Srna obična mlada (muško)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264.</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Srna obična mlada (žensko)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265.</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Srna obična srednja (muško)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266.</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Srna obična srednja (žensko)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267.</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Srna obična zrela (muško)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268.</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Srna obična zrela (žensko)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269.</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svinja (mladunčad)</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270.</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svinja (pomladak)</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600,00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lastRenderedPageBreak/>
              <w:t>271.</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svinja mlada (muško)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272.</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svinja mlada (žensko)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273.</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svinja srednja (muško)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4.500,00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274.</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svinja srednja (žensko)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275.</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svinja zrela (muško)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8.000,00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276.</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svinja zrela (žensko)</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grlo</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1.200,00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277.</w:t>
            </w:r>
          </w:p>
        </w:tc>
        <w:tc>
          <w:tcPr>
            <w:tcW w:w="2341"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Zec (</w:t>
            </w:r>
            <w:proofErr w:type="spellStart"/>
            <w:r w:rsidRPr="00D9300A">
              <w:rPr>
                <w:rFonts w:ascii="Arial Narrow" w:hAnsi="Arial Narrow" w:cs="Calibri"/>
                <w:lang w:eastAsia="hr-HR"/>
              </w:rPr>
              <w:t>običmi</w:t>
            </w:r>
            <w:proofErr w:type="spellEnd"/>
            <w:r w:rsidRPr="00D9300A">
              <w:rPr>
                <w:rFonts w:ascii="Arial Narrow" w:hAnsi="Arial Narrow" w:cs="Calibri"/>
                <w:lang w:eastAsia="hr-HR"/>
              </w:rPr>
              <w:t>)</w:t>
            </w:r>
          </w:p>
        </w:tc>
        <w:tc>
          <w:tcPr>
            <w:tcW w:w="162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rep</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325,00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278.</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Fazan</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kljun</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95,00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279.</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guska</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kljun</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130,00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280.</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Divlja patka</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kljun</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90,00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281.</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Trčka</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kljun</w:t>
            </w: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150,00</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60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282.</w:t>
            </w:r>
          </w:p>
        </w:tc>
        <w:tc>
          <w:tcPr>
            <w:tcW w:w="2341" w:type="dxa"/>
            <w:tcBorders>
              <w:top w:val="single" w:sz="4" w:space="0" w:color="auto"/>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Šljuka</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kljun</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200,00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odštetnom cjeniku</w:t>
            </w:r>
          </w:p>
        </w:tc>
      </w:tr>
      <w:tr w:rsidR="001B2FA4" w:rsidRPr="00BA4F14" w:rsidTr="00FB7C57">
        <w:trPr>
          <w:trHeight w:val="300"/>
          <w:jc w:val="center"/>
        </w:trPr>
        <w:tc>
          <w:tcPr>
            <w:tcW w:w="709" w:type="dxa"/>
            <w:tcBorders>
              <w:top w:val="single" w:sz="4" w:space="0" w:color="auto"/>
              <w:left w:val="nil"/>
              <w:bottom w:val="single" w:sz="4" w:space="0" w:color="auto"/>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341" w:type="dxa"/>
            <w:tcBorders>
              <w:top w:val="single" w:sz="4" w:space="0" w:color="auto"/>
              <w:left w:val="nil"/>
              <w:bottom w:val="single" w:sz="4" w:space="0" w:color="auto"/>
              <w:right w:val="nil"/>
            </w:tcBorders>
            <w:shd w:val="clear" w:color="000000" w:fill="FFFFFF"/>
            <w:noWrap/>
            <w:vAlign w:val="center"/>
            <w:hideMark/>
          </w:tcPr>
          <w:p w:rsidR="001B2FA4" w:rsidRPr="00D9300A" w:rsidRDefault="001B2FA4" w:rsidP="00FB7C57">
            <w:pPr>
              <w:rPr>
                <w:rFonts w:ascii="Arial Narrow" w:hAnsi="Arial Narrow" w:cs="Calibri"/>
                <w:lang w:eastAsia="hr-HR"/>
              </w:rPr>
            </w:pPr>
          </w:p>
        </w:tc>
        <w:tc>
          <w:tcPr>
            <w:tcW w:w="1628" w:type="dxa"/>
            <w:tcBorders>
              <w:top w:val="single" w:sz="4" w:space="0" w:color="auto"/>
              <w:left w:val="nil"/>
              <w:bottom w:val="single" w:sz="4" w:space="0" w:color="auto"/>
              <w:right w:val="nil"/>
            </w:tcBorders>
            <w:shd w:val="clear" w:color="000000" w:fill="FFFFFF"/>
            <w:noWrap/>
            <w:vAlign w:val="center"/>
            <w:hideMark/>
          </w:tcPr>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Pr="00D9300A" w:rsidRDefault="001B2FA4" w:rsidP="00FB7C57">
            <w:pPr>
              <w:jc w:val="center"/>
              <w:rPr>
                <w:rFonts w:ascii="Arial Narrow" w:hAnsi="Arial Narrow" w:cs="Calibri"/>
                <w:lang w:eastAsia="hr-HR"/>
              </w:rPr>
            </w:pPr>
          </w:p>
        </w:tc>
        <w:tc>
          <w:tcPr>
            <w:tcW w:w="2268" w:type="dxa"/>
            <w:tcBorders>
              <w:top w:val="single" w:sz="4" w:space="0" w:color="auto"/>
              <w:left w:val="nil"/>
              <w:bottom w:val="single" w:sz="4" w:space="0" w:color="auto"/>
              <w:right w:val="nil"/>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single" w:sz="4" w:space="0" w:color="auto"/>
              <w:left w:val="nil"/>
              <w:bottom w:val="single" w:sz="4" w:space="0" w:color="auto"/>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362"/>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383"/>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ZEMLJIŠTE</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18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lastRenderedPageBreak/>
              <w:t>283.</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Obradivo poljoprivredno zemljište </w:t>
            </w:r>
            <w:r w:rsidRPr="00D9300A">
              <w:rPr>
                <w:rFonts w:ascii="Arial Narrow" w:hAnsi="Arial Narrow" w:cs="Calibri"/>
                <w:i/>
                <w:iCs/>
                <w:lang w:eastAsia="hr-HR"/>
              </w:rPr>
              <w:t>(oranice, vrtovi, voćnjaci, vinogradi, maslinici)</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ha</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141/13)</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141/13)</w:t>
            </w:r>
          </w:p>
        </w:tc>
      </w:tr>
      <w:tr w:rsidR="001B2FA4" w:rsidRPr="00BA4F14" w:rsidTr="00FB7C57">
        <w:trPr>
          <w:trHeight w:val="18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284.</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 xml:space="preserve">Obradivo poljoprivredno zemljište </w:t>
            </w:r>
            <w:r w:rsidRPr="00D9300A">
              <w:rPr>
                <w:rFonts w:ascii="Arial Narrow" w:hAnsi="Arial Narrow" w:cs="Calibri"/>
                <w:i/>
                <w:iCs/>
                <w:lang w:eastAsia="hr-HR"/>
              </w:rPr>
              <w:t>(livade)</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ha</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br. 141/13)</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br. 141/13)</w:t>
            </w:r>
          </w:p>
        </w:tc>
      </w:tr>
      <w:tr w:rsidR="001B2FA4" w:rsidRPr="00BA4F14" w:rsidTr="00FB7C57">
        <w:trPr>
          <w:trHeight w:val="18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285.</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Ostalo poljoprivredno zemljište</w:t>
            </w:r>
            <w:r w:rsidRPr="00D9300A">
              <w:rPr>
                <w:rFonts w:ascii="Arial Narrow" w:hAnsi="Arial Narrow" w:cs="Calibri"/>
                <w:i/>
                <w:iCs/>
                <w:lang w:eastAsia="hr-HR"/>
              </w:rPr>
              <w:t xml:space="preserve"> (pašnjaci)</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ha</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br. 141/13)</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br. 141/13)</w:t>
            </w:r>
          </w:p>
        </w:tc>
      </w:tr>
      <w:tr w:rsidR="001B2FA4" w:rsidRPr="00BA4F14" w:rsidTr="00FB7C57">
        <w:trPr>
          <w:trHeight w:val="18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286.</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Ostalo poljoprivredno zemljište</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ha</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br. 141/13)</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br. 141/13)</w:t>
            </w:r>
          </w:p>
        </w:tc>
      </w:tr>
      <w:tr w:rsidR="001B2FA4" w:rsidRPr="00BA4F14" w:rsidTr="00FB7C57">
        <w:trPr>
          <w:trHeight w:val="18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287.</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Šumsko zemljište</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ha</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br. 141/13)</w:t>
            </w:r>
          </w:p>
        </w:tc>
        <w:tc>
          <w:tcPr>
            <w:tcW w:w="2268" w:type="dxa"/>
            <w:tcBorders>
              <w:top w:val="nil"/>
              <w:left w:val="nil"/>
              <w:bottom w:val="single" w:sz="4" w:space="0" w:color="auto"/>
              <w:right w:val="single" w:sz="4" w:space="0" w:color="auto"/>
            </w:tcBorders>
            <w:shd w:val="clear" w:color="auto" w:fill="auto"/>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Određuje se temeljem Pravilnika o metodologiji utvrđivanja tržišne cijene za prodaju poljoprivrednog zemljišta u vlasništvu Republike Hrvatske izravnom pogodbom (N.N. br. 141/13)</w:t>
            </w:r>
          </w:p>
        </w:tc>
      </w:tr>
      <w:tr w:rsidR="001B2FA4" w:rsidRPr="00BA4F14" w:rsidTr="00FB7C57">
        <w:trPr>
          <w:trHeight w:val="300"/>
          <w:jc w:val="center"/>
        </w:trPr>
        <w:tc>
          <w:tcPr>
            <w:tcW w:w="6946" w:type="dxa"/>
            <w:gridSpan w:val="4"/>
            <w:tcBorders>
              <w:top w:val="nil"/>
              <w:left w:val="nil"/>
              <w:bottom w:val="nil"/>
              <w:right w:val="nil"/>
            </w:tcBorders>
            <w:shd w:val="clear" w:color="000000" w:fill="FFFFFF"/>
            <w:noWrap/>
            <w:vAlign w:val="center"/>
            <w:hideMark/>
          </w:tcPr>
          <w:p w:rsidR="001B2FA4" w:rsidRDefault="001B2FA4" w:rsidP="00FB7C57">
            <w:pPr>
              <w:jc w:val="center"/>
              <w:rPr>
                <w:rFonts w:ascii="Arial Narrow" w:hAnsi="Arial Narrow" w:cs="Calibri"/>
                <w:lang w:eastAsia="hr-HR"/>
              </w:rPr>
            </w:pPr>
            <w:r w:rsidRPr="00D9300A">
              <w:rPr>
                <w:rFonts w:ascii="Arial Narrow" w:hAnsi="Arial Narrow" w:cs="Calibri"/>
                <w:lang w:eastAsia="hr-HR"/>
              </w:rPr>
              <w:t>*Kod oštećenja šumskog zemljišta vrijednost se utvrđuje prema podacima o početnoj cijeni za prodaju poljoprivrednog zemljišta klase livada i pašnjak</w:t>
            </w:r>
          </w:p>
          <w:p w:rsidR="001B2FA4" w:rsidRDefault="001B2FA4" w:rsidP="00FB7C57">
            <w:pPr>
              <w:jc w:val="center"/>
              <w:rPr>
                <w:rFonts w:ascii="Arial Narrow" w:hAnsi="Arial Narrow" w:cs="Calibri"/>
                <w:lang w:eastAsia="hr-HR"/>
              </w:rPr>
            </w:pPr>
          </w:p>
          <w:p w:rsidR="001B2FA4" w:rsidRDefault="001B2FA4" w:rsidP="00FB7C57">
            <w:pPr>
              <w:jc w:val="center"/>
              <w:rPr>
                <w:rFonts w:ascii="Arial Narrow" w:hAnsi="Arial Narrow" w:cs="Calibri"/>
                <w:lang w:eastAsia="hr-HR"/>
              </w:rPr>
            </w:pPr>
          </w:p>
          <w:p w:rsidR="001B2FA4" w:rsidRPr="00D9300A" w:rsidRDefault="001B2FA4" w:rsidP="00FB7C57">
            <w:pPr>
              <w:jc w:val="center"/>
              <w:rPr>
                <w:rFonts w:ascii="Arial Narrow" w:hAnsi="Arial Narrow" w:cs="Calibri"/>
                <w:lang w:eastAsia="hr-HR"/>
              </w:rPr>
            </w:pPr>
          </w:p>
        </w:tc>
        <w:tc>
          <w:tcPr>
            <w:tcW w:w="2268" w:type="dxa"/>
            <w:tcBorders>
              <w:top w:val="nil"/>
              <w:left w:val="nil"/>
              <w:bottom w:val="nil"/>
              <w:right w:val="nil"/>
            </w:tcBorders>
            <w:shd w:val="clear" w:color="auto" w:fill="auto"/>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662"/>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proofErr w:type="spellStart"/>
            <w:r w:rsidRPr="00D9300A">
              <w:rPr>
                <w:rFonts w:ascii="Arial Narrow" w:hAnsi="Arial Narrow" w:cs="Calibri"/>
                <w:b/>
                <w:bCs/>
                <w:lang w:eastAsia="hr-HR"/>
              </w:rPr>
              <w:t>R.b</w:t>
            </w:r>
            <w:proofErr w:type="spellEnd"/>
            <w:r w:rsidRPr="00D9300A">
              <w:rPr>
                <w:rFonts w:ascii="Arial Narrow" w:hAnsi="Arial Narrow" w:cs="Calibri"/>
                <w:b/>
                <w:bCs/>
                <w:lang w:eastAsia="hr-HR"/>
              </w:rPr>
              <w:t>.</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Kultura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Jedinica mjere</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Postojeća cijena (za razdoblje od 1. travnja 2018. godine do 31 ožujka 2019. godine) po jedinici mjere u kunama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Nove cijene za utvrđivanje štete u poljoprivredi u Registru šteta za razdoblje 1. travnja 2019. do 31. ožujka 2020. po jedinici mjere u kunama</w:t>
            </w:r>
          </w:p>
        </w:tc>
      </w:tr>
      <w:tr w:rsidR="001B2FA4" w:rsidRPr="00BA4F14" w:rsidTr="00FB7C57">
        <w:trPr>
          <w:trHeight w:val="289"/>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0.</w:t>
            </w: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1.</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2.</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3.</w:t>
            </w: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4.</w:t>
            </w:r>
          </w:p>
        </w:tc>
      </w:tr>
      <w:tr w:rsidR="001B2FA4" w:rsidRPr="00BA4F14" w:rsidTr="00FB7C57">
        <w:trPr>
          <w:trHeight w:val="30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c>
          <w:tcPr>
            <w:tcW w:w="2341"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b/>
                <w:bCs/>
                <w:lang w:eastAsia="hr-HR"/>
              </w:rPr>
            </w:pPr>
            <w:r w:rsidRPr="00D9300A">
              <w:rPr>
                <w:rFonts w:ascii="Arial Narrow" w:hAnsi="Arial Narrow" w:cs="Calibri"/>
                <w:b/>
                <w:bCs/>
                <w:lang w:eastAsia="hr-HR"/>
              </w:rPr>
              <w:t>OSTALA OBRTNA DOBRA</w:t>
            </w:r>
          </w:p>
        </w:tc>
        <w:tc>
          <w:tcPr>
            <w:tcW w:w="162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vAlign w:val="center"/>
            <w:hideMark/>
          </w:tcPr>
          <w:p w:rsidR="001B2FA4" w:rsidRPr="00D9300A" w:rsidRDefault="001B2FA4" w:rsidP="00FB7C57">
            <w:pPr>
              <w:jc w:val="center"/>
              <w:rPr>
                <w:rFonts w:ascii="Arial Narrow" w:hAnsi="Arial Narrow" w:cs="Calibri"/>
                <w:lang w:eastAsia="hr-HR"/>
              </w:rPr>
            </w:pPr>
          </w:p>
        </w:tc>
        <w:tc>
          <w:tcPr>
            <w:tcW w:w="226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p>
        </w:tc>
      </w:tr>
      <w:tr w:rsidR="001B2FA4" w:rsidRPr="00BA4F14" w:rsidTr="00FB7C57">
        <w:trPr>
          <w:trHeight w:val="7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288.</w:t>
            </w:r>
          </w:p>
        </w:tc>
        <w:tc>
          <w:tcPr>
            <w:tcW w:w="2341"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Med</w:t>
            </w:r>
          </w:p>
        </w:tc>
        <w:tc>
          <w:tcPr>
            <w:tcW w:w="1628" w:type="dxa"/>
            <w:tcBorders>
              <w:top w:val="nil"/>
              <w:left w:val="nil"/>
              <w:bottom w:val="single" w:sz="4" w:space="0" w:color="auto"/>
              <w:right w:val="single" w:sz="4" w:space="0" w:color="auto"/>
            </w:tcBorders>
            <w:shd w:val="clear" w:color="000000" w:fill="FFFFFF"/>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kg</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25,18</w:t>
            </w:r>
          </w:p>
        </w:tc>
        <w:tc>
          <w:tcPr>
            <w:tcW w:w="2268" w:type="dxa"/>
            <w:tcBorders>
              <w:top w:val="nil"/>
              <w:left w:val="nil"/>
              <w:bottom w:val="single" w:sz="4" w:space="0" w:color="auto"/>
              <w:right w:val="single" w:sz="4" w:space="0" w:color="auto"/>
            </w:tcBorders>
            <w:shd w:val="clear" w:color="auto" w:fill="auto"/>
            <w:noWrap/>
            <w:vAlign w:val="center"/>
            <w:hideMark/>
          </w:tcPr>
          <w:p w:rsidR="001B2FA4" w:rsidRPr="00D9300A" w:rsidRDefault="001B2FA4" w:rsidP="00FB7C57">
            <w:pPr>
              <w:jc w:val="center"/>
              <w:rPr>
                <w:rFonts w:ascii="Arial Narrow" w:hAnsi="Arial Narrow" w:cs="Calibri"/>
                <w:lang w:eastAsia="hr-HR"/>
              </w:rPr>
            </w:pPr>
            <w:r w:rsidRPr="00D9300A">
              <w:rPr>
                <w:rFonts w:ascii="Arial Narrow" w:hAnsi="Arial Narrow" w:cs="Calibri"/>
                <w:lang w:eastAsia="hr-HR"/>
              </w:rPr>
              <w:t>23,50</w:t>
            </w:r>
          </w:p>
        </w:tc>
      </w:tr>
    </w:tbl>
    <w:p w:rsidR="001B2FA4" w:rsidRPr="00C41040" w:rsidRDefault="001B2FA4" w:rsidP="001B2FA4">
      <w:pPr>
        <w:tabs>
          <w:tab w:val="left" w:pos="3000"/>
        </w:tabs>
      </w:pPr>
    </w:p>
    <w:p w:rsidR="004551C0" w:rsidRDefault="004551C0">
      <w:pPr>
        <w:spacing w:after="160" w:line="259" w:lineRule="auto"/>
        <w:rPr>
          <w:rFonts w:ascii="Times New Roman" w:hAnsi="Times New Roman"/>
          <w:b/>
          <w:bCs/>
          <w:sz w:val="24"/>
          <w:szCs w:val="24"/>
          <w:lang w:val="en-GB" w:eastAsia="hr-HR"/>
        </w:rPr>
      </w:pPr>
    </w:p>
    <w:p w:rsidR="005D2754" w:rsidRDefault="004551C0" w:rsidP="00100FED">
      <w:pPr>
        <w:tabs>
          <w:tab w:val="left" w:pos="5130"/>
        </w:tabs>
        <w:spacing w:after="160" w:line="259" w:lineRule="auto"/>
        <w:jc w:val="center"/>
        <w:rPr>
          <w:rFonts w:ascii="Times New Roman" w:hAnsi="Times New Roman"/>
          <w:b/>
          <w:bCs/>
          <w:sz w:val="24"/>
          <w:szCs w:val="24"/>
          <w:lang w:val="en-GB" w:eastAsia="hr-HR"/>
        </w:rPr>
      </w:pPr>
      <w:r>
        <w:rPr>
          <w:rFonts w:ascii="Times New Roman" w:hAnsi="Times New Roman"/>
          <w:b/>
          <w:bCs/>
          <w:sz w:val="24"/>
          <w:szCs w:val="24"/>
          <w:lang w:val="en-GB" w:eastAsia="hr-HR"/>
        </w:rPr>
        <w:lastRenderedPageBreak/>
        <w:t xml:space="preserve">37. </w:t>
      </w:r>
    </w:p>
    <w:p w:rsidR="004551C0" w:rsidRPr="00147BDB" w:rsidRDefault="004551C0" w:rsidP="004551C0">
      <w:pPr>
        <w:ind w:firstLine="708"/>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Na temelju članaka 14. stavak 1. i 2. Zakona o ublažavanju i uklanjanju posljedica prirodnih nepogoda („Narodne novine“ broj 16/19 i članka 31. Statuta Općine </w:t>
      </w:r>
      <w:proofErr w:type="spellStart"/>
      <w:r w:rsidRPr="00147BDB">
        <w:rPr>
          <w:rFonts w:ascii="Times New Roman" w:hAnsi="Times New Roman"/>
          <w:sz w:val="24"/>
          <w:szCs w:val="24"/>
        </w:rPr>
        <w:t>Kaštelir</w:t>
      </w:r>
      <w:proofErr w:type="spellEnd"/>
      <w:r w:rsidRPr="00147BDB">
        <w:rPr>
          <w:rFonts w:ascii="Times New Roman" w:hAnsi="Times New Roman"/>
          <w:sz w:val="24"/>
          <w:szCs w:val="24"/>
        </w:rPr>
        <w:t>-Labinci-</w:t>
      </w:r>
      <w:proofErr w:type="spellStart"/>
      <w:r w:rsidRPr="00147BDB">
        <w:rPr>
          <w:rFonts w:ascii="Times New Roman" w:hAnsi="Times New Roman"/>
          <w:sz w:val="24"/>
          <w:szCs w:val="24"/>
        </w:rPr>
        <w:t>Castelliere</w:t>
      </w:r>
      <w:proofErr w:type="spellEnd"/>
      <w:r w:rsidRPr="00147BDB">
        <w:rPr>
          <w:rFonts w:ascii="Times New Roman" w:hAnsi="Times New Roman"/>
          <w:sz w:val="24"/>
          <w:szCs w:val="24"/>
        </w:rPr>
        <w:t>-</w:t>
      </w:r>
      <w:proofErr w:type="spellStart"/>
      <w:r w:rsidRPr="00147BDB">
        <w:rPr>
          <w:rFonts w:ascii="Times New Roman" w:hAnsi="Times New Roman"/>
          <w:sz w:val="24"/>
          <w:szCs w:val="24"/>
        </w:rPr>
        <w:t>S.Domenica</w:t>
      </w:r>
      <w:proofErr w:type="spellEnd"/>
      <w:r w:rsidRPr="00147BDB">
        <w:rPr>
          <w:rFonts w:ascii="Times New Roman" w:hAnsi="Times New Roman"/>
          <w:sz w:val="24"/>
          <w:szCs w:val="24"/>
        </w:rPr>
        <w:t xml:space="preserve"> </w:t>
      </w:r>
      <w:r w:rsidRPr="00147BDB">
        <w:rPr>
          <w:rFonts w:ascii="Times New Roman" w:hAnsi="Times New Roman"/>
          <w:spacing w:val="-1"/>
          <w:sz w:val="24"/>
          <w:szCs w:val="24"/>
        </w:rPr>
        <w:t>(„Službene</w:t>
      </w:r>
      <w:r w:rsidRPr="00147BDB">
        <w:rPr>
          <w:rFonts w:ascii="Times New Roman" w:hAnsi="Times New Roman"/>
          <w:spacing w:val="-4"/>
          <w:sz w:val="24"/>
          <w:szCs w:val="24"/>
        </w:rPr>
        <w:t xml:space="preserve"> </w:t>
      </w:r>
      <w:r w:rsidRPr="00147BDB">
        <w:rPr>
          <w:rFonts w:ascii="Times New Roman" w:hAnsi="Times New Roman"/>
          <w:sz w:val="24"/>
          <w:szCs w:val="24"/>
        </w:rPr>
        <w:t>novine</w:t>
      </w:r>
      <w:r w:rsidRPr="00147BDB">
        <w:rPr>
          <w:rFonts w:ascii="Times New Roman" w:hAnsi="Times New Roman"/>
          <w:spacing w:val="57"/>
          <w:sz w:val="24"/>
          <w:szCs w:val="24"/>
        </w:rPr>
        <w:t xml:space="preserve"> </w:t>
      </w:r>
      <w:r w:rsidRPr="00147BDB">
        <w:rPr>
          <w:rFonts w:ascii="Times New Roman" w:hAnsi="Times New Roman"/>
          <w:spacing w:val="-1"/>
          <w:sz w:val="24"/>
          <w:szCs w:val="24"/>
        </w:rPr>
        <w:t>Općine</w:t>
      </w:r>
      <w:r w:rsidRPr="00147BDB">
        <w:rPr>
          <w:rFonts w:ascii="Times New Roman" w:hAnsi="Times New Roman"/>
          <w:spacing w:val="-4"/>
          <w:sz w:val="24"/>
          <w:szCs w:val="24"/>
        </w:rPr>
        <w:t xml:space="preserve"> </w:t>
      </w:r>
      <w:proofErr w:type="spellStart"/>
      <w:r w:rsidRPr="00147BDB">
        <w:rPr>
          <w:rFonts w:ascii="Times New Roman" w:hAnsi="Times New Roman"/>
          <w:spacing w:val="-1"/>
          <w:sz w:val="24"/>
          <w:szCs w:val="24"/>
        </w:rPr>
        <w:t>Kaštelir</w:t>
      </w:r>
      <w:proofErr w:type="spellEnd"/>
      <w:r w:rsidRPr="00147BDB">
        <w:rPr>
          <w:rFonts w:ascii="Times New Roman" w:hAnsi="Times New Roman"/>
          <w:spacing w:val="-1"/>
          <w:sz w:val="24"/>
          <w:szCs w:val="24"/>
        </w:rPr>
        <w:t xml:space="preserve">-Labinci“ 02/09 </w:t>
      </w:r>
      <w:r w:rsidRPr="00147BDB">
        <w:rPr>
          <w:rFonts w:ascii="Times New Roman" w:hAnsi="Times New Roman"/>
          <w:sz w:val="24"/>
          <w:szCs w:val="24"/>
        </w:rPr>
        <w:t>i</w:t>
      </w:r>
      <w:r w:rsidRPr="00147BDB">
        <w:rPr>
          <w:rFonts w:ascii="Times New Roman" w:hAnsi="Times New Roman"/>
          <w:spacing w:val="55"/>
          <w:sz w:val="24"/>
          <w:szCs w:val="24"/>
        </w:rPr>
        <w:t xml:space="preserve"> </w:t>
      </w:r>
      <w:r w:rsidRPr="00147BDB">
        <w:rPr>
          <w:rFonts w:ascii="Times New Roman" w:hAnsi="Times New Roman"/>
          <w:spacing w:val="-1"/>
          <w:sz w:val="24"/>
          <w:szCs w:val="24"/>
        </w:rPr>
        <w:t>02/13)</w:t>
      </w:r>
      <w:r w:rsidRPr="00147BDB">
        <w:rPr>
          <w:rFonts w:ascii="Times New Roman" w:hAnsi="Times New Roman"/>
          <w:sz w:val="24"/>
          <w:szCs w:val="24"/>
        </w:rPr>
        <w:t>,</w:t>
      </w:r>
      <w:r w:rsidRPr="00147BDB">
        <w:rPr>
          <w:rFonts w:ascii="Times New Roman" w:hAnsi="Times New Roman"/>
          <w:color w:val="000000"/>
          <w:sz w:val="24"/>
          <w:szCs w:val="24"/>
          <w:lang w:eastAsia="hr-HR"/>
        </w:rPr>
        <w:t xml:space="preserve"> Općinsko vijeće Općine </w:t>
      </w:r>
      <w:proofErr w:type="spellStart"/>
      <w:r w:rsidRPr="00147BDB">
        <w:rPr>
          <w:rFonts w:ascii="Times New Roman" w:hAnsi="Times New Roman"/>
          <w:sz w:val="24"/>
          <w:szCs w:val="24"/>
        </w:rPr>
        <w:t>Kaštelir</w:t>
      </w:r>
      <w:proofErr w:type="spellEnd"/>
      <w:r w:rsidRPr="00147BDB">
        <w:rPr>
          <w:rFonts w:ascii="Times New Roman" w:hAnsi="Times New Roman"/>
          <w:sz w:val="24"/>
          <w:szCs w:val="24"/>
        </w:rPr>
        <w:t>-Labinci-</w:t>
      </w:r>
      <w:proofErr w:type="spellStart"/>
      <w:r w:rsidRPr="00147BDB">
        <w:rPr>
          <w:rFonts w:ascii="Times New Roman" w:hAnsi="Times New Roman"/>
          <w:sz w:val="24"/>
          <w:szCs w:val="24"/>
        </w:rPr>
        <w:t>Castelliere</w:t>
      </w:r>
      <w:proofErr w:type="spellEnd"/>
      <w:r w:rsidRPr="00147BDB">
        <w:rPr>
          <w:rFonts w:ascii="Times New Roman" w:hAnsi="Times New Roman"/>
          <w:sz w:val="24"/>
          <w:szCs w:val="24"/>
        </w:rPr>
        <w:t>-</w:t>
      </w:r>
      <w:proofErr w:type="spellStart"/>
      <w:r w:rsidRPr="00147BDB">
        <w:rPr>
          <w:rFonts w:ascii="Times New Roman" w:hAnsi="Times New Roman"/>
          <w:sz w:val="24"/>
          <w:szCs w:val="24"/>
        </w:rPr>
        <w:t>S.Domenica</w:t>
      </w:r>
      <w:proofErr w:type="spellEnd"/>
      <w:r w:rsidRPr="00147BDB">
        <w:rPr>
          <w:rFonts w:ascii="Times New Roman" w:hAnsi="Times New Roman"/>
          <w:color w:val="000000"/>
          <w:sz w:val="24"/>
          <w:szCs w:val="24"/>
          <w:lang w:eastAsia="hr-HR"/>
        </w:rPr>
        <w:t xml:space="preserve">, na sjednici održanoj dana, </w:t>
      </w:r>
      <w:r w:rsidRPr="00147BDB">
        <w:rPr>
          <w:rFonts w:ascii="Times New Roman" w:hAnsi="Times New Roman"/>
          <w:sz w:val="24"/>
          <w:szCs w:val="24"/>
        </w:rPr>
        <w:t xml:space="preserve">17. prosinca 2019. godine, </w:t>
      </w:r>
      <w:r w:rsidRPr="00147BDB">
        <w:rPr>
          <w:rFonts w:ascii="Times New Roman" w:hAnsi="Times New Roman"/>
          <w:color w:val="000000"/>
          <w:sz w:val="24"/>
          <w:szCs w:val="24"/>
          <w:lang w:eastAsia="hr-HR"/>
        </w:rPr>
        <w:t>donosi:</w:t>
      </w:r>
    </w:p>
    <w:p w:rsidR="004551C0" w:rsidRPr="00147BDB" w:rsidRDefault="004551C0" w:rsidP="004551C0">
      <w:pPr>
        <w:adjustRightInd w:val="0"/>
        <w:jc w:val="center"/>
        <w:rPr>
          <w:rFonts w:ascii="Times New Roman" w:hAnsi="Times New Roman"/>
          <w:b/>
          <w:bCs/>
          <w:color w:val="000000"/>
          <w:sz w:val="24"/>
          <w:szCs w:val="24"/>
          <w:lang w:eastAsia="hr-HR"/>
        </w:rPr>
      </w:pPr>
      <w:r w:rsidRPr="00147BDB">
        <w:rPr>
          <w:rFonts w:ascii="Times New Roman" w:hAnsi="Times New Roman"/>
          <w:b/>
          <w:bCs/>
          <w:color w:val="000000"/>
          <w:sz w:val="24"/>
          <w:szCs w:val="24"/>
          <w:lang w:eastAsia="hr-HR"/>
        </w:rPr>
        <w:t>O D L U K U</w:t>
      </w:r>
    </w:p>
    <w:p w:rsidR="004551C0" w:rsidRPr="00147BDB" w:rsidRDefault="004551C0" w:rsidP="004551C0">
      <w:pPr>
        <w:adjustRightInd w:val="0"/>
        <w:jc w:val="center"/>
        <w:rPr>
          <w:rFonts w:ascii="Times New Roman" w:hAnsi="Times New Roman"/>
          <w:b/>
          <w:bCs/>
          <w:color w:val="000000"/>
          <w:sz w:val="24"/>
          <w:szCs w:val="24"/>
          <w:lang w:eastAsia="hr-HR"/>
        </w:rPr>
      </w:pPr>
      <w:r w:rsidRPr="00147BDB">
        <w:rPr>
          <w:rFonts w:ascii="Times New Roman" w:hAnsi="Times New Roman"/>
          <w:b/>
          <w:bCs/>
          <w:color w:val="000000"/>
          <w:sz w:val="24"/>
          <w:szCs w:val="24"/>
          <w:lang w:eastAsia="hr-HR"/>
        </w:rPr>
        <w:t>o osnivanju i imenovanju članova Općinskog povjerenstva</w:t>
      </w:r>
    </w:p>
    <w:p w:rsidR="004551C0" w:rsidRPr="00147BDB" w:rsidRDefault="004551C0" w:rsidP="004551C0">
      <w:pPr>
        <w:adjustRightInd w:val="0"/>
        <w:jc w:val="center"/>
        <w:rPr>
          <w:rFonts w:ascii="Times New Roman" w:hAnsi="Times New Roman"/>
          <w:b/>
          <w:bCs/>
          <w:color w:val="000000"/>
          <w:sz w:val="24"/>
          <w:szCs w:val="24"/>
          <w:lang w:eastAsia="hr-HR"/>
        </w:rPr>
      </w:pPr>
      <w:r w:rsidRPr="00147BDB">
        <w:rPr>
          <w:rFonts w:ascii="Times New Roman" w:hAnsi="Times New Roman"/>
          <w:b/>
          <w:bCs/>
          <w:color w:val="000000"/>
          <w:sz w:val="24"/>
          <w:szCs w:val="24"/>
          <w:lang w:eastAsia="hr-HR"/>
        </w:rPr>
        <w:t xml:space="preserve">za procjenu šteta od prirodnih nepogoda Općine </w:t>
      </w:r>
      <w:proofErr w:type="spellStart"/>
      <w:r w:rsidRPr="00147BDB">
        <w:rPr>
          <w:rFonts w:ascii="Times New Roman" w:hAnsi="Times New Roman"/>
          <w:b/>
          <w:bCs/>
          <w:sz w:val="24"/>
          <w:szCs w:val="24"/>
        </w:rPr>
        <w:t>Kaštelir</w:t>
      </w:r>
      <w:proofErr w:type="spellEnd"/>
      <w:r w:rsidRPr="00147BDB">
        <w:rPr>
          <w:rFonts w:ascii="Times New Roman" w:hAnsi="Times New Roman"/>
          <w:b/>
          <w:bCs/>
          <w:sz w:val="24"/>
          <w:szCs w:val="24"/>
        </w:rPr>
        <w:t>-Labinci-</w:t>
      </w:r>
      <w:proofErr w:type="spellStart"/>
      <w:r w:rsidRPr="00147BDB">
        <w:rPr>
          <w:rFonts w:ascii="Times New Roman" w:hAnsi="Times New Roman"/>
          <w:b/>
          <w:bCs/>
          <w:sz w:val="24"/>
          <w:szCs w:val="24"/>
        </w:rPr>
        <w:t>Castelliere</w:t>
      </w:r>
      <w:proofErr w:type="spellEnd"/>
      <w:r w:rsidRPr="00147BDB">
        <w:rPr>
          <w:rFonts w:ascii="Times New Roman" w:hAnsi="Times New Roman"/>
          <w:b/>
          <w:bCs/>
          <w:sz w:val="24"/>
          <w:szCs w:val="24"/>
        </w:rPr>
        <w:t>-</w:t>
      </w:r>
      <w:proofErr w:type="spellStart"/>
      <w:r w:rsidRPr="00147BDB">
        <w:rPr>
          <w:rFonts w:ascii="Times New Roman" w:hAnsi="Times New Roman"/>
          <w:b/>
          <w:bCs/>
          <w:sz w:val="24"/>
          <w:szCs w:val="24"/>
        </w:rPr>
        <w:t>S.Domenica</w:t>
      </w:r>
      <w:proofErr w:type="spellEnd"/>
    </w:p>
    <w:p w:rsidR="004551C0" w:rsidRPr="00147BDB" w:rsidRDefault="004551C0" w:rsidP="004551C0">
      <w:pPr>
        <w:adjustRightInd w:val="0"/>
        <w:jc w:val="center"/>
        <w:rPr>
          <w:rFonts w:ascii="Times New Roman" w:hAnsi="Times New Roman"/>
          <w:b/>
          <w:bCs/>
          <w:color w:val="000000"/>
          <w:sz w:val="24"/>
          <w:szCs w:val="24"/>
          <w:lang w:eastAsia="hr-HR"/>
        </w:rPr>
      </w:pPr>
    </w:p>
    <w:p w:rsidR="004551C0" w:rsidRPr="00147BDB" w:rsidRDefault="004551C0" w:rsidP="004551C0">
      <w:pPr>
        <w:adjustRightInd w:val="0"/>
        <w:jc w:val="center"/>
        <w:rPr>
          <w:rFonts w:ascii="Times New Roman" w:hAnsi="Times New Roman"/>
          <w:b/>
          <w:bCs/>
          <w:color w:val="000000"/>
          <w:sz w:val="24"/>
          <w:szCs w:val="24"/>
          <w:lang w:eastAsia="hr-HR"/>
        </w:rPr>
      </w:pPr>
    </w:p>
    <w:p w:rsidR="004551C0" w:rsidRPr="00147BDB" w:rsidRDefault="004551C0" w:rsidP="004551C0">
      <w:pPr>
        <w:adjustRightInd w:val="0"/>
        <w:jc w:val="center"/>
        <w:rPr>
          <w:rFonts w:ascii="Times New Roman" w:hAnsi="Times New Roman"/>
          <w:b/>
          <w:bCs/>
          <w:color w:val="000000"/>
          <w:sz w:val="24"/>
          <w:szCs w:val="24"/>
          <w:lang w:eastAsia="hr-HR"/>
        </w:rPr>
      </w:pPr>
      <w:r w:rsidRPr="00147BDB">
        <w:rPr>
          <w:rFonts w:ascii="Times New Roman" w:hAnsi="Times New Roman"/>
          <w:b/>
          <w:bCs/>
          <w:color w:val="000000"/>
          <w:sz w:val="24"/>
          <w:szCs w:val="24"/>
          <w:lang w:eastAsia="hr-HR"/>
        </w:rPr>
        <w:t>Članak 1.</w:t>
      </w:r>
    </w:p>
    <w:p w:rsidR="004551C0" w:rsidRPr="00147BDB" w:rsidRDefault="004551C0" w:rsidP="004551C0">
      <w:pPr>
        <w:adjustRightInd w:val="0"/>
        <w:jc w:val="center"/>
        <w:rPr>
          <w:rFonts w:ascii="Times New Roman" w:hAnsi="Times New Roman"/>
          <w:b/>
          <w:bCs/>
          <w:color w:val="000000"/>
          <w:sz w:val="24"/>
          <w:szCs w:val="24"/>
          <w:lang w:eastAsia="hr-HR"/>
        </w:rPr>
      </w:pPr>
    </w:p>
    <w:p w:rsidR="004551C0" w:rsidRPr="00147BDB" w:rsidRDefault="004551C0" w:rsidP="004551C0">
      <w:pPr>
        <w:adjustRightInd w:val="0"/>
        <w:ind w:firstLine="708"/>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Osniva se Općinsko povjerenstvo za procjenu šteta od prirodnih nepogoda Općine </w:t>
      </w:r>
      <w:proofErr w:type="spellStart"/>
      <w:r w:rsidRPr="00A5680B">
        <w:rPr>
          <w:rFonts w:ascii="Times New Roman" w:hAnsi="Times New Roman"/>
          <w:sz w:val="24"/>
          <w:szCs w:val="24"/>
        </w:rPr>
        <w:t>Kaštelir</w:t>
      </w:r>
      <w:proofErr w:type="spellEnd"/>
      <w:r w:rsidRPr="00A5680B">
        <w:rPr>
          <w:rFonts w:ascii="Times New Roman" w:hAnsi="Times New Roman"/>
          <w:sz w:val="24"/>
          <w:szCs w:val="24"/>
        </w:rPr>
        <w:t>-Labinci-</w:t>
      </w:r>
      <w:proofErr w:type="spellStart"/>
      <w:r w:rsidRPr="00A5680B">
        <w:rPr>
          <w:rFonts w:ascii="Times New Roman" w:hAnsi="Times New Roman"/>
          <w:sz w:val="24"/>
          <w:szCs w:val="24"/>
        </w:rPr>
        <w:t>Castelliere</w:t>
      </w:r>
      <w:proofErr w:type="spellEnd"/>
      <w:r w:rsidRPr="00A5680B">
        <w:rPr>
          <w:rFonts w:ascii="Times New Roman" w:hAnsi="Times New Roman"/>
          <w:sz w:val="24"/>
          <w:szCs w:val="24"/>
        </w:rPr>
        <w:t>-</w:t>
      </w:r>
      <w:proofErr w:type="spellStart"/>
      <w:r w:rsidRPr="00A5680B">
        <w:rPr>
          <w:rFonts w:ascii="Times New Roman" w:hAnsi="Times New Roman"/>
          <w:sz w:val="24"/>
          <w:szCs w:val="24"/>
        </w:rPr>
        <w:t>S.Domenica</w:t>
      </w:r>
      <w:proofErr w:type="spellEnd"/>
      <w:r w:rsidRPr="00A5680B">
        <w:rPr>
          <w:rFonts w:ascii="Times New Roman" w:hAnsi="Times New Roman"/>
          <w:sz w:val="24"/>
          <w:szCs w:val="24"/>
        </w:rPr>
        <w:t xml:space="preserve"> </w:t>
      </w:r>
      <w:r w:rsidRPr="00147BDB">
        <w:rPr>
          <w:rFonts w:ascii="Times New Roman" w:hAnsi="Times New Roman"/>
          <w:color w:val="000000"/>
          <w:sz w:val="24"/>
          <w:szCs w:val="24"/>
          <w:lang w:eastAsia="hr-HR"/>
        </w:rPr>
        <w:t xml:space="preserve">(u daljnjem tekstu: Povjerenstvo). </w:t>
      </w:r>
    </w:p>
    <w:p w:rsidR="004551C0" w:rsidRPr="00147BDB" w:rsidRDefault="004551C0" w:rsidP="004551C0">
      <w:pPr>
        <w:adjustRightInd w:val="0"/>
        <w:jc w:val="both"/>
        <w:rPr>
          <w:rFonts w:ascii="Times New Roman" w:hAnsi="Times New Roman"/>
          <w:color w:val="000000"/>
          <w:sz w:val="24"/>
          <w:szCs w:val="24"/>
          <w:lang w:eastAsia="hr-HR"/>
        </w:rPr>
      </w:pPr>
    </w:p>
    <w:p w:rsidR="004551C0" w:rsidRPr="00147BDB" w:rsidRDefault="004551C0" w:rsidP="004551C0">
      <w:pPr>
        <w:adjustRightInd w:val="0"/>
        <w:jc w:val="center"/>
        <w:rPr>
          <w:rFonts w:ascii="Times New Roman" w:hAnsi="Times New Roman"/>
          <w:b/>
          <w:bCs/>
          <w:color w:val="000000"/>
          <w:sz w:val="24"/>
          <w:szCs w:val="24"/>
          <w:lang w:eastAsia="hr-HR"/>
        </w:rPr>
      </w:pPr>
      <w:r w:rsidRPr="00147BDB">
        <w:rPr>
          <w:rFonts w:ascii="Times New Roman" w:hAnsi="Times New Roman"/>
          <w:b/>
          <w:bCs/>
          <w:color w:val="000000"/>
          <w:sz w:val="24"/>
          <w:szCs w:val="24"/>
          <w:lang w:eastAsia="hr-HR"/>
        </w:rPr>
        <w:t>Članak 2.</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U Općinsko povjerenstvo imenuju se:</w:t>
      </w:r>
    </w:p>
    <w:p w:rsidR="004551C0" w:rsidRPr="00147BDB" w:rsidRDefault="004551C0" w:rsidP="004551C0">
      <w:pPr>
        <w:adjustRightInd w:val="0"/>
        <w:jc w:val="both"/>
        <w:rPr>
          <w:rFonts w:ascii="Times New Roman" w:hAnsi="Times New Roman"/>
          <w:color w:val="000000"/>
          <w:sz w:val="24"/>
          <w:szCs w:val="24"/>
          <w:lang w:eastAsia="hr-HR"/>
        </w:rPr>
      </w:pP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1</w:t>
      </w:r>
      <w:r>
        <w:rPr>
          <w:rFonts w:ascii="Times New Roman" w:hAnsi="Times New Roman"/>
          <w:color w:val="000000"/>
          <w:sz w:val="24"/>
          <w:szCs w:val="24"/>
          <w:lang w:eastAsia="hr-HR"/>
        </w:rPr>
        <w:t xml:space="preserve">. Bruno </w:t>
      </w:r>
      <w:proofErr w:type="spellStart"/>
      <w:r>
        <w:rPr>
          <w:rFonts w:ascii="Times New Roman" w:hAnsi="Times New Roman"/>
          <w:color w:val="000000"/>
          <w:sz w:val="24"/>
          <w:szCs w:val="24"/>
          <w:lang w:eastAsia="hr-HR"/>
        </w:rPr>
        <w:t>Legović</w:t>
      </w:r>
      <w:proofErr w:type="spellEnd"/>
      <w:r>
        <w:rPr>
          <w:rFonts w:ascii="Times New Roman" w:hAnsi="Times New Roman"/>
          <w:color w:val="000000"/>
          <w:sz w:val="24"/>
          <w:szCs w:val="24"/>
          <w:lang w:eastAsia="hr-HR"/>
        </w:rPr>
        <w:t xml:space="preserve">, </w:t>
      </w:r>
      <w:r w:rsidRPr="00147BDB">
        <w:rPr>
          <w:rFonts w:ascii="Times New Roman" w:hAnsi="Times New Roman"/>
          <w:color w:val="000000"/>
          <w:sz w:val="24"/>
          <w:szCs w:val="24"/>
          <w:lang w:eastAsia="hr-HR"/>
        </w:rPr>
        <w:t xml:space="preserve"> za predsjednika, </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2</w:t>
      </w:r>
      <w:r>
        <w:rPr>
          <w:rFonts w:ascii="Times New Roman" w:hAnsi="Times New Roman"/>
          <w:color w:val="000000"/>
          <w:sz w:val="24"/>
          <w:szCs w:val="24"/>
          <w:lang w:eastAsia="hr-HR"/>
        </w:rPr>
        <w:t xml:space="preserve">. Marko Bratović, </w:t>
      </w:r>
      <w:r w:rsidRPr="00147BDB">
        <w:rPr>
          <w:rFonts w:ascii="Times New Roman" w:hAnsi="Times New Roman"/>
          <w:color w:val="000000"/>
          <w:sz w:val="24"/>
          <w:szCs w:val="24"/>
          <w:lang w:eastAsia="hr-HR"/>
        </w:rPr>
        <w:t>za zamjenika predsjednika,</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3. </w:t>
      </w:r>
      <w:r w:rsidRPr="00907BE4">
        <w:rPr>
          <w:rFonts w:ascii="Times New Roman" w:hAnsi="Times New Roman"/>
          <w:sz w:val="24"/>
          <w:szCs w:val="24"/>
          <w:lang w:eastAsia="hr-HR"/>
        </w:rPr>
        <w:t>Roberto Bravar, za</w:t>
      </w:r>
      <w:r w:rsidRPr="00147BDB">
        <w:rPr>
          <w:rFonts w:ascii="Times New Roman" w:hAnsi="Times New Roman"/>
          <w:color w:val="000000"/>
          <w:sz w:val="24"/>
          <w:szCs w:val="24"/>
          <w:lang w:eastAsia="hr-HR"/>
        </w:rPr>
        <w:t xml:space="preserve"> člana, </w:t>
      </w:r>
    </w:p>
    <w:p w:rsidR="004551C0"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4</w:t>
      </w:r>
      <w:r w:rsidRPr="00907BE4">
        <w:rPr>
          <w:rFonts w:ascii="Times New Roman" w:hAnsi="Times New Roman"/>
          <w:color w:val="000000"/>
          <w:sz w:val="24"/>
          <w:szCs w:val="24"/>
          <w:lang w:eastAsia="hr-HR"/>
        </w:rPr>
        <w:t xml:space="preserve">. Mitja </w:t>
      </w:r>
      <w:proofErr w:type="spellStart"/>
      <w:r w:rsidRPr="00907BE4">
        <w:rPr>
          <w:rFonts w:ascii="Times New Roman" w:hAnsi="Times New Roman"/>
          <w:color w:val="000000"/>
          <w:sz w:val="24"/>
          <w:szCs w:val="24"/>
          <w:lang w:eastAsia="hr-HR"/>
        </w:rPr>
        <w:t>Soldatić</w:t>
      </w:r>
      <w:proofErr w:type="spellEnd"/>
      <w:r w:rsidRPr="00907BE4">
        <w:rPr>
          <w:rFonts w:ascii="Times New Roman" w:hAnsi="Times New Roman"/>
          <w:color w:val="000000"/>
          <w:sz w:val="24"/>
          <w:szCs w:val="24"/>
          <w:lang w:eastAsia="hr-HR"/>
        </w:rPr>
        <w:t>,</w:t>
      </w:r>
      <w:r>
        <w:rPr>
          <w:rFonts w:ascii="Times New Roman" w:hAnsi="Times New Roman"/>
          <w:color w:val="000000"/>
          <w:sz w:val="24"/>
          <w:szCs w:val="24"/>
          <w:u w:val="single"/>
          <w:lang w:eastAsia="hr-HR"/>
        </w:rPr>
        <w:t xml:space="preserve"> </w:t>
      </w:r>
      <w:r w:rsidRPr="00147BDB">
        <w:rPr>
          <w:rFonts w:ascii="Times New Roman" w:hAnsi="Times New Roman"/>
          <w:color w:val="000000"/>
          <w:sz w:val="24"/>
          <w:szCs w:val="24"/>
          <w:lang w:eastAsia="hr-HR"/>
        </w:rPr>
        <w:t xml:space="preserve">za člana, </w:t>
      </w:r>
    </w:p>
    <w:p w:rsidR="004551C0" w:rsidRPr="00147BDB" w:rsidRDefault="004551C0" w:rsidP="004551C0">
      <w:pPr>
        <w:adjustRightInd w:val="0"/>
        <w:jc w:val="both"/>
        <w:rPr>
          <w:rFonts w:ascii="Times New Roman" w:hAnsi="Times New Roman"/>
          <w:color w:val="000000"/>
          <w:sz w:val="24"/>
          <w:szCs w:val="24"/>
          <w:lang w:eastAsia="hr-HR"/>
        </w:rPr>
      </w:pPr>
      <w:r>
        <w:rPr>
          <w:rFonts w:ascii="Times New Roman" w:hAnsi="Times New Roman"/>
          <w:color w:val="000000"/>
          <w:sz w:val="24"/>
          <w:szCs w:val="24"/>
          <w:lang w:eastAsia="hr-HR"/>
        </w:rPr>
        <w:t xml:space="preserve">5. </w:t>
      </w:r>
      <w:proofErr w:type="spellStart"/>
      <w:r>
        <w:rPr>
          <w:rFonts w:ascii="Times New Roman" w:hAnsi="Times New Roman"/>
          <w:color w:val="000000"/>
          <w:sz w:val="24"/>
          <w:szCs w:val="24"/>
          <w:lang w:eastAsia="hr-HR"/>
        </w:rPr>
        <w:t>Rozana</w:t>
      </w:r>
      <w:proofErr w:type="spellEnd"/>
      <w:r>
        <w:rPr>
          <w:rFonts w:ascii="Times New Roman" w:hAnsi="Times New Roman"/>
          <w:color w:val="000000"/>
          <w:sz w:val="24"/>
          <w:szCs w:val="24"/>
          <w:lang w:eastAsia="hr-HR"/>
        </w:rPr>
        <w:t xml:space="preserve"> Petrović, za člana.</w:t>
      </w:r>
    </w:p>
    <w:p w:rsidR="004551C0" w:rsidRPr="00147BDB" w:rsidRDefault="004551C0" w:rsidP="004551C0">
      <w:pPr>
        <w:adjustRightInd w:val="0"/>
        <w:jc w:val="both"/>
        <w:rPr>
          <w:rFonts w:ascii="Times New Roman" w:hAnsi="Times New Roman"/>
          <w:color w:val="000000"/>
          <w:sz w:val="24"/>
          <w:szCs w:val="24"/>
          <w:lang w:eastAsia="hr-HR"/>
        </w:rPr>
      </w:pPr>
    </w:p>
    <w:p w:rsidR="004551C0" w:rsidRPr="00147BDB" w:rsidRDefault="004551C0" w:rsidP="004551C0">
      <w:pPr>
        <w:adjustRightInd w:val="0"/>
        <w:jc w:val="center"/>
        <w:rPr>
          <w:rFonts w:ascii="Times New Roman" w:hAnsi="Times New Roman"/>
          <w:b/>
          <w:bCs/>
          <w:color w:val="000000"/>
          <w:sz w:val="24"/>
          <w:szCs w:val="24"/>
          <w:lang w:eastAsia="hr-HR"/>
        </w:rPr>
      </w:pPr>
      <w:r w:rsidRPr="00147BDB">
        <w:rPr>
          <w:rFonts w:ascii="Times New Roman" w:hAnsi="Times New Roman"/>
          <w:b/>
          <w:bCs/>
          <w:color w:val="000000"/>
          <w:sz w:val="24"/>
          <w:szCs w:val="24"/>
          <w:lang w:eastAsia="hr-HR"/>
        </w:rPr>
        <w:t>Članak 3.</w:t>
      </w:r>
    </w:p>
    <w:p w:rsidR="004551C0" w:rsidRPr="00147BDB" w:rsidRDefault="004551C0" w:rsidP="004551C0">
      <w:pPr>
        <w:adjustRightInd w:val="0"/>
        <w:jc w:val="both"/>
        <w:rPr>
          <w:rFonts w:ascii="Times New Roman" w:hAnsi="Times New Roman"/>
          <w:color w:val="000000"/>
          <w:sz w:val="24"/>
          <w:szCs w:val="24"/>
          <w:lang w:eastAsia="hr-HR"/>
        </w:rPr>
      </w:pPr>
    </w:p>
    <w:p w:rsidR="004551C0" w:rsidRPr="00147BDB" w:rsidRDefault="004551C0" w:rsidP="004551C0">
      <w:pPr>
        <w:adjustRightInd w:val="0"/>
        <w:ind w:firstLine="708"/>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Članovi Povjerenstva imenuju se na vrijeme od 4 (četiri) godine.</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 </w:t>
      </w:r>
    </w:p>
    <w:p w:rsidR="004551C0" w:rsidRPr="00147BDB" w:rsidRDefault="004551C0" w:rsidP="004551C0">
      <w:pPr>
        <w:adjustRightInd w:val="0"/>
        <w:jc w:val="center"/>
        <w:rPr>
          <w:rFonts w:ascii="Times New Roman" w:hAnsi="Times New Roman"/>
          <w:b/>
          <w:bCs/>
          <w:color w:val="000000"/>
          <w:sz w:val="24"/>
          <w:szCs w:val="24"/>
          <w:lang w:eastAsia="hr-HR"/>
        </w:rPr>
      </w:pPr>
      <w:r w:rsidRPr="00147BDB">
        <w:rPr>
          <w:rFonts w:ascii="Times New Roman" w:hAnsi="Times New Roman"/>
          <w:b/>
          <w:bCs/>
          <w:color w:val="000000"/>
          <w:sz w:val="24"/>
          <w:szCs w:val="24"/>
          <w:lang w:eastAsia="hr-HR"/>
        </w:rPr>
        <w:t>Članak 4.</w:t>
      </w:r>
    </w:p>
    <w:p w:rsidR="004551C0" w:rsidRPr="00147BDB" w:rsidRDefault="004551C0" w:rsidP="004551C0">
      <w:pPr>
        <w:adjustRightInd w:val="0"/>
        <w:jc w:val="both"/>
        <w:rPr>
          <w:rFonts w:ascii="Times New Roman" w:hAnsi="Times New Roman"/>
          <w:color w:val="000000"/>
          <w:sz w:val="24"/>
          <w:szCs w:val="24"/>
          <w:lang w:eastAsia="hr-HR"/>
        </w:rPr>
      </w:pPr>
    </w:p>
    <w:p w:rsidR="004551C0" w:rsidRPr="00147BDB" w:rsidRDefault="004551C0" w:rsidP="004551C0">
      <w:pPr>
        <w:adjustRightInd w:val="0"/>
        <w:ind w:firstLine="708"/>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Povjerenstvo za procjenu šteta od prirodnih nepogoda Općine </w:t>
      </w:r>
      <w:proofErr w:type="spellStart"/>
      <w:r w:rsidRPr="00147BDB">
        <w:rPr>
          <w:rFonts w:ascii="Times New Roman" w:hAnsi="Times New Roman"/>
          <w:color w:val="000000"/>
          <w:sz w:val="24"/>
          <w:szCs w:val="24"/>
          <w:lang w:eastAsia="hr-HR"/>
        </w:rPr>
        <w:t>Kaštelir</w:t>
      </w:r>
      <w:proofErr w:type="spellEnd"/>
      <w:r w:rsidRPr="00147BDB">
        <w:rPr>
          <w:rFonts w:ascii="Times New Roman" w:hAnsi="Times New Roman"/>
          <w:color w:val="000000"/>
          <w:sz w:val="24"/>
          <w:szCs w:val="24"/>
          <w:lang w:eastAsia="hr-HR"/>
        </w:rPr>
        <w:t xml:space="preserve">-Labinci – </w:t>
      </w:r>
      <w:proofErr w:type="spellStart"/>
      <w:r w:rsidRPr="00147BDB">
        <w:rPr>
          <w:rFonts w:ascii="Times New Roman" w:hAnsi="Times New Roman"/>
          <w:color w:val="000000"/>
          <w:sz w:val="24"/>
          <w:szCs w:val="24"/>
          <w:lang w:eastAsia="hr-HR"/>
        </w:rPr>
        <w:t>Castelliere-S.Domenica</w:t>
      </w:r>
      <w:proofErr w:type="spellEnd"/>
      <w:r w:rsidRPr="00147BDB">
        <w:rPr>
          <w:rFonts w:ascii="Times New Roman" w:hAnsi="Times New Roman"/>
          <w:color w:val="000000"/>
          <w:sz w:val="24"/>
          <w:szCs w:val="24"/>
          <w:lang w:eastAsia="hr-HR"/>
        </w:rPr>
        <w:t xml:space="preserve"> obavlja slijedeće poslove:</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1. utvrđuje i provjerava visinu štete od prirodne nepogode za područje općine odnosno; </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2. unosi podatke o prvim procjenama šteta u Registar šteta; </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3. unosi i prosljeđuju putem Registra šteta konačne procjene šteta županijskom povjerenstvu; </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4. raspoređuje dodijeljena sredstva pomoći za ublažavanje i djelomično uklanjanje posljedica prirodnih nepogoda oštećenicima; </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5. prati i nadzire namjensko korištenje odobrenih sredstava pomoći za djelomičnu sanaciju šteta od prirodnih nepogoda prema ovom Zakonu;</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6. izrađuje izvješća o utrošku dodijeljenih sredstava žurne pomoći i sredstava pomoći za ublažavanje i djelomično uklanjanje posljedica prirodnih nepogoda i dostavlja ih županijskom povjerenstvu putem Registra šteta; </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7. surađuje sa županijskim povjerenstvom u provedbi ovoga Zakona; </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lastRenderedPageBreak/>
        <w:t xml:space="preserve">8. donosi plan djelovanja u području prirodnih nepogoda iz svoje nadležnosti; </w:t>
      </w:r>
    </w:p>
    <w:p w:rsidR="004551C0" w:rsidRPr="00147BDB" w:rsidRDefault="004551C0" w:rsidP="004551C0">
      <w:pPr>
        <w:adjustRightInd w:val="0"/>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9. obavlja druge poslove i aktivnosti iz svojeg djelokruga u suradnji sa županijskim povjerenstvima.</w:t>
      </w:r>
    </w:p>
    <w:p w:rsidR="004551C0" w:rsidRDefault="004551C0" w:rsidP="004551C0">
      <w:pPr>
        <w:adjustRightInd w:val="0"/>
        <w:jc w:val="center"/>
        <w:rPr>
          <w:rFonts w:ascii="Times New Roman" w:hAnsi="Times New Roman"/>
          <w:b/>
          <w:bCs/>
          <w:color w:val="000000"/>
          <w:sz w:val="24"/>
          <w:szCs w:val="24"/>
          <w:lang w:eastAsia="hr-HR"/>
        </w:rPr>
      </w:pPr>
    </w:p>
    <w:p w:rsidR="004551C0" w:rsidRPr="00147BDB" w:rsidRDefault="004551C0" w:rsidP="004551C0">
      <w:pPr>
        <w:adjustRightInd w:val="0"/>
        <w:jc w:val="center"/>
        <w:rPr>
          <w:rFonts w:ascii="Times New Roman" w:hAnsi="Times New Roman"/>
          <w:b/>
          <w:bCs/>
          <w:color w:val="000000"/>
          <w:sz w:val="24"/>
          <w:szCs w:val="24"/>
          <w:lang w:eastAsia="hr-HR"/>
        </w:rPr>
      </w:pPr>
      <w:r w:rsidRPr="00147BDB">
        <w:rPr>
          <w:rFonts w:ascii="Times New Roman" w:hAnsi="Times New Roman"/>
          <w:b/>
          <w:bCs/>
          <w:color w:val="000000"/>
          <w:sz w:val="24"/>
          <w:szCs w:val="24"/>
          <w:lang w:eastAsia="hr-HR"/>
        </w:rPr>
        <w:t>Članak 5.</w:t>
      </w:r>
    </w:p>
    <w:p w:rsidR="004551C0" w:rsidRPr="00147BDB" w:rsidRDefault="004551C0" w:rsidP="004551C0">
      <w:pPr>
        <w:adjustRightInd w:val="0"/>
        <w:jc w:val="both"/>
        <w:rPr>
          <w:rFonts w:ascii="Times New Roman" w:hAnsi="Times New Roman"/>
          <w:color w:val="000000"/>
          <w:sz w:val="24"/>
          <w:szCs w:val="24"/>
          <w:lang w:eastAsia="hr-HR"/>
        </w:rPr>
      </w:pPr>
    </w:p>
    <w:p w:rsidR="004551C0" w:rsidRPr="00147BDB" w:rsidRDefault="004551C0" w:rsidP="004551C0">
      <w:pPr>
        <w:adjustRightInd w:val="0"/>
        <w:ind w:firstLine="708"/>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Stručne i administrativne poslove za Povjerenstvo obavlja Jedinstveni upravni odjel.</w:t>
      </w:r>
    </w:p>
    <w:p w:rsidR="004551C0" w:rsidRPr="00147BDB" w:rsidRDefault="004551C0" w:rsidP="004551C0">
      <w:pPr>
        <w:adjustRightInd w:val="0"/>
        <w:jc w:val="both"/>
        <w:rPr>
          <w:rFonts w:ascii="Times New Roman" w:hAnsi="Times New Roman"/>
          <w:color w:val="000000"/>
          <w:sz w:val="24"/>
          <w:szCs w:val="24"/>
          <w:lang w:eastAsia="hr-HR"/>
        </w:rPr>
      </w:pPr>
    </w:p>
    <w:p w:rsidR="004551C0" w:rsidRPr="00147BDB" w:rsidRDefault="004551C0" w:rsidP="004551C0">
      <w:pPr>
        <w:adjustRightInd w:val="0"/>
        <w:jc w:val="center"/>
        <w:rPr>
          <w:rFonts w:ascii="Times New Roman" w:hAnsi="Times New Roman"/>
          <w:b/>
          <w:bCs/>
          <w:color w:val="000000"/>
          <w:sz w:val="24"/>
          <w:szCs w:val="24"/>
          <w:lang w:eastAsia="hr-HR"/>
        </w:rPr>
      </w:pPr>
      <w:r w:rsidRPr="00147BDB">
        <w:rPr>
          <w:rFonts w:ascii="Times New Roman" w:hAnsi="Times New Roman"/>
          <w:b/>
          <w:bCs/>
          <w:color w:val="000000"/>
          <w:sz w:val="24"/>
          <w:szCs w:val="24"/>
          <w:lang w:eastAsia="hr-HR"/>
        </w:rPr>
        <w:t>Članak 6.</w:t>
      </w:r>
    </w:p>
    <w:p w:rsidR="004551C0" w:rsidRPr="00147BDB" w:rsidRDefault="004551C0" w:rsidP="004551C0">
      <w:pPr>
        <w:adjustRightInd w:val="0"/>
        <w:jc w:val="center"/>
        <w:rPr>
          <w:rFonts w:ascii="Times New Roman" w:hAnsi="Times New Roman"/>
          <w:b/>
          <w:bCs/>
          <w:color w:val="000000"/>
          <w:sz w:val="24"/>
          <w:szCs w:val="24"/>
          <w:lang w:eastAsia="hr-HR"/>
        </w:rPr>
      </w:pPr>
    </w:p>
    <w:p w:rsidR="004551C0" w:rsidRPr="00147BDB" w:rsidRDefault="004551C0" w:rsidP="004551C0">
      <w:pPr>
        <w:adjustRightInd w:val="0"/>
        <w:ind w:firstLine="708"/>
        <w:jc w:val="both"/>
        <w:rPr>
          <w:rFonts w:ascii="Times New Roman" w:hAnsi="Times New Roman"/>
          <w:color w:val="000000"/>
          <w:sz w:val="24"/>
          <w:szCs w:val="24"/>
          <w:lang w:eastAsia="hr-HR"/>
        </w:rPr>
      </w:pPr>
      <w:r w:rsidRPr="00147BDB">
        <w:rPr>
          <w:rFonts w:ascii="Times New Roman" w:hAnsi="Times New Roman"/>
          <w:color w:val="000000"/>
          <w:sz w:val="24"/>
          <w:szCs w:val="24"/>
          <w:lang w:eastAsia="hr-HR"/>
        </w:rPr>
        <w:t xml:space="preserve">Ova Odluka stupa na snagu </w:t>
      </w:r>
      <w:r w:rsidRPr="00A5680B">
        <w:rPr>
          <w:rFonts w:ascii="Times New Roman" w:hAnsi="Times New Roman"/>
          <w:sz w:val="24"/>
          <w:szCs w:val="24"/>
        </w:rPr>
        <w:t xml:space="preserve">osmog dana </w:t>
      </w:r>
      <w:r w:rsidRPr="00147BDB">
        <w:rPr>
          <w:rFonts w:ascii="Times New Roman" w:hAnsi="Times New Roman"/>
          <w:color w:val="000000"/>
          <w:sz w:val="24"/>
          <w:szCs w:val="24"/>
          <w:lang w:eastAsia="hr-HR"/>
        </w:rPr>
        <w:t xml:space="preserve">od dana objave u „Službenim novinama Općine </w:t>
      </w:r>
      <w:proofErr w:type="spellStart"/>
      <w:r w:rsidRPr="00147BDB">
        <w:rPr>
          <w:rFonts w:ascii="Times New Roman" w:hAnsi="Times New Roman"/>
          <w:color w:val="000000"/>
          <w:sz w:val="24"/>
          <w:szCs w:val="24"/>
          <w:lang w:eastAsia="hr-HR"/>
        </w:rPr>
        <w:t>Kaštelir</w:t>
      </w:r>
      <w:proofErr w:type="spellEnd"/>
      <w:r w:rsidRPr="00147BDB">
        <w:rPr>
          <w:rFonts w:ascii="Times New Roman" w:hAnsi="Times New Roman"/>
          <w:color w:val="000000"/>
          <w:sz w:val="24"/>
          <w:szCs w:val="24"/>
          <w:lang w:eastAsia="hr-HR"/>
        </w:rPr>
        <w:t xml:space="preserve">-Labinci – </w:t>
      </w:r>
      <w:proofErr w:type="spellStart"/>
      <w:r w:rsidRPr="00147BDB">
        <w:rPr>
          <w:rFonts w:ascii="Times New Roman" w:hAnsi="Times New Roman"/>
          <w:color w:val="000000"/>
          <w:sz w:val="24"/>
          <w:szCs w:val="24"/>
          <w:lang w:eastAsia="hr-HR"/>
        </w:rPr>
        <w:t>Castelliere-S.Domenica</w:t>
      </w:r>
      <w:proofErr w:type="spellEnd"/>
      <w:r w:rsidRPr="00147BDB">
        <w:rPr>
          <w:rFonts w:ascii="Times New Roman" w:hAnsi="Times New Roman"/>
          <w:color w:val="000000"/>
          <w:sz w:val="24"/>
          <w:szCs w:val="24"/>
          <w:lang w:eastAsia="hr-HR"/>
        </w:rPr>
        <w:t>“.</w:t>
      </w:r>
    </w:p>
    <w:p w:rsidR="004551C0" w:rsidRDefault="004551C0" w:rsidP="004551C0">
      <w:pPr>
        <w:rPr>
          <w:rFonts w:ascii="Times New Roman" w:hAnsi="Times New Roman"/>
          <w:color w:val="000000"/>
          <w:sz w:val="24"/>
          <w:szCs w:val="24"/>
          <w:lang w:eastAsia="hr-HR"/>
        </w:rPr>
      </w:pPr>
    </w:p>
    <w:tbl>
      <w:tblPr>
        <w:tblW w:w="0" w:type="auto"/>
        <w:tblLook w:val="0000" w:firstRow="0" w:lastRow="0" w:firstColumn="0" w:lastColumn="0" w:noHBand="0" w:noVBand="0"/>
      </w:tblPr>
      <w:tblGrid>
        <w:gridCol w:w="4291"/>
        <w:gridCol w:w="3614"/>
      </w:tblGrid>
      <w:tr w:rsidR="004551C0" w:rsidRPr="00C758B4" w:rsidTr="004551C0">
        <w:tc>
          <w:tcPr>
            <w:tcW w:w="4291" w:type="dxa"/>
          </w:tcPr>
          <w:p w:rsidR="004551C0" w:rsidRPr="00EB329C" w:rsidRDefault="004551C0" w:rsidP="004551C0">
            <w:pPr>
              <w:pStyle w:val="NoSpacing"/>
              <w:rPr>
                <w:rFonts w:ascii="Times New Roman" w:hAnsi="Times New Roman"/>
                <w:b/>
                <w:bCs/>
                <w:i w:val="0"/>
                <w:iCs/>
                <w:sz w:val="24"/>
                <w:lang w:val="hr-HR"/>
              </w:rPr>
            </w:pPr>
          </w:p>
        </w:tc>
        <w:tc>
          <w:tcPr>
            <w:tcW w:w="3614" w:type="dxa"/>
          </w:tcPr>
          <w:p w:rsidR="004551C0" w:rsidRPr="00EB329C" w:rsidRDefault="004551C0" w:rsidP="004551C0">
            <w:pPr>
              <w:pStyle w:val="NoSpacing"/>
              <w:rPr>
                <w:rFonts w:ascii="Times New Roman" w:hAnsi="Times New Roman"/>
                <w:b/>
                <w:bCs/>
                <w:i w:val="0"/>
                <w:iCs/>
                <w:sz w:val="24"/>
                <w:lang w:val="hr-HR"/>
              </w:rPr>
            </w:pPr>
          </w:p>
        </w:tc>
      </w:tr>
    </w:tbl>
    <w:p w:rsidR="004551C0" w:rsidRPr="00EB329C" w:rsidRDefault="004551C0" w:rsidP="004551C0">
      <w:pPr>
        <w:pStyle w:val="NoSpacing"/>
        <w:rPr>
          <w:rFonts w:ascii="Times New Roman" w:hAnsi="Times New Roman"/>
          <w:i w:val="0"/>
          <w:iCs/>
          <w:sz w:val="24"/>
          <w:lang w:val="it-IT"/>
        </w:rPr>
      </w:pPr>
      <w:r w:rsidRPr="00EB329C">
        <w:rPr>
          <w:rFonts w:ascii="Times New Roman" w:hAnsi="Times New Roman"/>
          <w:i w:val="0"/>
          <w:iCs/>
          <w:sz w:val="24"/>
          <w:lang w:val="it-IT"/>
        </w:rPr>
        <w:t>KLASA: 011-01/19-01/24</w:t>
      </w:r>
    </w:p>
    <w:p w:rsidR="004551C0" w:rsidRPr="00EB329C" w:rsidRDefault="004551C0" w:rsidP="004551C0">
      <w:pPr>
        <w:pStyle w:val="NoSpacing"/>
        <w:rPr>
          <w:rFonts w:ascii="Times New Roman" w:hAnsi="Times New Roman"/>
          <w:i w:val="0"/>
          <w:iCs/>
          <w:sz w:val="24"/>
          <w:lang w:val="it-IT"/>
        </w:rPr>
      </w:pPr>
      <w:r w:rsidRPr="00EB329C">
        <w:rPr>
          <w:rFonts w:ascii="Times New Roman" w:hAnsi="Times New Roman"/>
          <w:i w:val="0"/>
          <w:iCs/>
          <w:sz w:val="24"/>
          <w:lang w:val="it-IT"/>
        </w:rPr>
        <w:t>URBROJ: 2167/06-01-19-17</w:t>
      </w:r>
    </w:p>
    <w:p w:rsidR="004551C0" w:rsidRPr="00EB329C" w:rsidRDefault="004551C0" w:rsidP="004551C0">
      <w:pPr>
        <w:pStyle w:val="NoSpacing"/>
        <w:rPr>
          <w:rFonts w:ascii="Times New Roman" w:hAnsi="Times New Roman"/>
          <w:i w:val="0"/>
          <w:iCs/>
          <w:sz w:val="24"/>
          <w:lang w:val="it-IT"/>
        </w:rPr>
      </w:pPr>
      <w:r w:rsidRPr="00EB329C">
        <w:rPr>
          <w:rFonts w:ascii="Times New Roman" w:hAnsi="Times New Roman"/>
          <w:i w:val="0"/>
          <w:iCs/>
          <w:sz w:val="24"/>
          <w:lang w:val="it-IT"/>
        </w:rPr>
        <w:t>Kaštelir-Castelliere,  17. prosinac 2019.</w:t>
      </w:r>
    </w:p>
    <w:p w:rsidR="004551C0" w:rsidRPr="00EB329C" w:rsidRDefault="004551C0" w:rsidP="004551C0">
      <w:pPr>
        <w:pStyle w:val="NoSpacing"/>
        <w:rPr>
          <w:rFonts w:ascii="Times New Roman" w:hAnsi="Times New Roman"/>
          <w:i w:val="0"/>
          <w:iCs/>
          <w:sz w:val="24"/>
          <w:lang w:val="it-IT"/>
        </w:rPr>
      </w:pPr>
    </w:p>
    <w:p w:rsidR="004551C0" w:rsidRPr="00EB329C" w:rsidRDefault="004551C0" w:rsidP="004551C0">
      <w:pPr>
        <w:pStyle w:val="NoSpacing"/>
        <w:rPr>
          <w:rFonts w:ascii="Times New Roman" w:hAnsi="Times New Roman"/>
          <w:i w:val="0"/>
          <w:iCs/>
          <w:sz w:val="24"/>
          <w:lang w:val="it-IT"/>
        </w:rPr>
      </w:pPr>
    </w:p>
    <w:p w:rsidR="004551C0" w:rsidRPr="00EB329C" w:rsidRDefault="004551C0" w:rsidP="004551C0">
      <w:pPr>
        <w:pStyle w:val="NoSpacing"/>
        <w:rPr>
          <w:rFonts w:ascii="Times New Roman" w:hAnsi="Times New Roman"/>
          <w:i w:val="0"/>
          <w:iCs/>
          <w:sz w:val="24"/>
          <w:lang w:val="it-IT"/>
        </w:rPr>
      </w:pPr>
      <w:r w:rsidRPr="00EB329C">
        <w:rPr>
          <w:rFonts w:ascii="Times New Roman" w:hAnsi="Times New Roman"/>
          <w:i w:val="0"/>
          <w:iCs/>
          <w:sz w:val="24"/>
          <w:lang w:val="it-IT"/>
        </w:rPr>
        <w:t>OPĆINSKO VIJEĆE OPĆINE KAŠTELIR-LABINCI-CASTELLIERE-</w:t>
      </w:r>
      <w:proofErr w:type="gramStart"/>
      <w:r w:rsidRPr="00EB329C">
        <w:rPr>
          <w:rFonts w:ascii="Times New Roman" w:hAnsi="Times New Roman"/>
          <w:i w:val="0"/>
          <w:iCs/>
          <w:sz w:val="24"/>
          <w:lang w:val="it-IT"/>
        </w:rPr>
        <w:t>S.DOMENICA</w:t>
      </w:r>
      <w:proofErr w:type="gramEnd"/>
    </w:p>
    <w:p w:rsidR="004551C0" w:rsidRPr="00EB329C" w:rsidRDefault="004551C0" w:rsidP="004551C0">
      <w:pPr>
        <w:pStyle w:val="NoSpacing"/>
        <w:rPr>
          <w:rFonts w:ascii="Times New Roman" w:hAnsi="Times New Roman"/>
          <w:i w:val="0"/>
          <w:iCs/>
          <w:sz w:val="24"/>
          <w:lang w:val="it-IT"/>
        </w:rPr>
      </w:pPr>
    </w:p>
    <w:tbl>
      <w:tblPr>
        <w:tblW w:w="0" w:type="auto"/>
        <w:tblLook w:val="0000" w:firstRow="0" w:lastRow="0" w:firstColumn="0" w:lastColumn="0" w:noHBand="0" w:noVBand="0"/>
      </w:tblPr>
      <w:tblGrid>
        <w:gridCol w:w="3783"/>
        <w:gridCol w:w="4863"/>
      </w:tblGrid>
      <w:tr w:rsidR="004551C0" w:rsidRPr="00C758B4" w:rsidTr="004551C0">
        <w:tc>
          <w:tcPr>
            <w:tcW w:w="4264" w:type="dxa"/>
          </w:tcPr>
          <w:p w:rsidR="004551C0" w:rsidRPr="00EB329C" w:rsidRDefault="004551C0" w:rsidP="004551C0">
            <w:pPr>
              <w:pStyle w:val="NoSpacing"/>
              <w:rPr>
                <w:rFonts w:ascii="Times New Roman" w:hAnsi="Times New Roman"/>
                <w:i w:val="0"/>
                <w:iCs/>
                <w:sz w:val="24"/>
                <w:lang w:val="it-IT"/>
              </w:rPr>
            </w:pPr>
          </w:p>
        </w:tc>
        <w:tc>
          <w:tcPr>
            <w:tcW w:w="5324" w:type="dxa"/>
          </w:tcPr>
          <w:p w:rsidR="004551C0" w:rsidRPr="00EB329C" w:rsidRDefault="004551C0" w:rsidP="004551C0">
            <w:pPr>
              <w:pStyle w:val="NoSpacing"/>
              <w:jc w:val="center"/>
              <w:rPr>
                <w:rFonts w:ascii="Times New Roman" w:hAnsi="Times New Roman"/>
                <w:i w:val="0"/>
                <w:iCs/>
                <w:sz w:val="24"/>
                <w:lang w:val="it-IT"/>
              </w:rPr>
            </w:pPr>
            <w:r w:rsidRPr="00EB329C">
              <w:rPr>
                <w:rFonts w:ascii="Times New Roman" w:hAnsi="Times New Roman"/>
                <w:i w:val="0"/>
                <w:iCs/>
                <w:sz w:val="24"/>
                <w:lang w:val="it-IT"/>
              </w:rPr>
              <w:t>Predsjednica</w:t>
            </w:r>
          </w:p>
          <w:p w:rsidR="004551C0" w:rsidRPr="00EB329C" w:rsidRDefault="004551C0" w:rsidP="004551C0">
            <w:pPr>
              <w:pStyle w:val="NoSpacing"/>
              <w:jc w:val="center"/>
              <w:rPr>
                <w:rFonts w:ascii="Times New Roman" w:hAnsi="Times New Roman"/>
                <w:i w:val="0"/>
                <w:iCs/>
                <w:sz w:val="24"/>
                <w:lang w:val="it-IT"/>
              </w:rPr>
            </w:pPr>
            <w:r w:rsidRPr="00EB329C">
              <w:rPr>
                <w:rFonts w:ascii="Times New Roman" w:hAnsi="Times New Roman"/>
                <w:i w:val="0"/>
                <w:iCs/>
                <w:sz w:val="24"/>
                <w:lang w:val="it-IT"/>
              </w:rPr>
              <w:t>Općinskog vijeća</w:t>
            </w:r>
          </w:p>
          <w:p w:rsidR="004551C0" w:rsidRPr="00EB329C" w:rsidRDefault="004551C0" w:rsidP="004551C0">
            <w:pPr>
              <w:pStyle w:val="NoSpacing"/>
              <w:jc w:val="center"/>
              <w:rPr>
                <w:rFonts w:ascii="Times New Roman" w:hAnsi="Times New Roman"/>
                <w:i w:val="0"/>
                <w:iCs/>
                <w:sz w:val="24"/>
                <w:lang w:val="it-IT"/>
              </w:rPr>
            </w:pPr>
            <w:r w:rsidRPr="00EB329C">
              <w:rPr>
                <w:rFonts w:ascii="Times New Roman" w:hAnsi="Times New Roman"/>
                <w:i w:val="0"/>
                <w:iCs/>
                <w:sz w:val="24"/>
                <w:lang w:val="it-IT"/>
              </w:rPr>
              <w:t xml:space="preserve">Rozana Petrović v.r. </w:t>
            </w:r>
          </w:p>
        </w:tc>
      </w:tr>
    </w:tbl>
    <w:p w:rsidR="004551C0" w:rsidRPr="00EB329C" w:rsidRDefault="004551C0" w:rsidP="00100FED">
      <w:pPr>
        <w:tabs>
          <w:tab w:val="left" w:pos="5130"/>
        </w:tabs>
        <w:spacing w:after="160" w:line="259" w:lineRule="auto"/>
        <w:jc w:val="center"/>
        <w:rPr>
          <w:rFonts w:ascii="Times New Roman" w:hAnsi="Times New Roman"/>
          <w:b/>
          <w:bCs/>
          <w:sz w:val="24"/>
          <w:szCs w:val="24"/>
          <w:lang w:val="it-IT" w:eastAsia="hr-HR"/>
        </w:rPr>
      </w:pPr>
    </w:p>
    <w:sectPr w:rsidR="004551C0" w:rsidRPr="00EB329C" w:rsidSect="00346796">
      <w:pgSz w:w="12240" w:h="15840"/>
      <w:pgMar w:top="1440" w:right="1797" w:bottom="1440" w:left="1797" w:header="709"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2262" w:rsidRDefault="00702262" w:rsidP="00C7517B">
      <w:r>
        <w:separator/>
      </w:r>
    </w:p>
  </w:endnote>
  <w:endnote w:type="continuationSeparator" w:id="0">
    <w:p w:rsidR="00702262" w:rsidRDefault="00702262" w:rsidP="00C7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0E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ller">
    <w:altName w:val="Arial"/>
    <w:panose1 w:val="00000000000000000000"/>
    <w:charset w:val="00"/>
    <w:family w:val="swiss"/>
    <w:notTrueType/>
    <w:pitch w:val="default"/>
    <w:sig w:usb0="00000007" w:usb1="00000000" w:usb2="00000000" w:usb3="00000000" w:csb0="00000003" w:csb1="00000000"/>
  </w:font>
  <w:font w:name="Interstate Light">
    <w:altName w:val="Arial"/>
    <w:panose1 w:val="00000000000000000000"/>
    <w:charset w:val="00"/>
    <w:family w:val="swiss"/>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dviso OTF Std">
    <w:altName w:val="Arial Narrow"/>
    <w:charset w:val="EE"/>
    <w:family w:val="auto"/>
    <w:pitch w:val="variable"/>
    <w:sig w:usb0="00000007" w:usb1="00000000" w:usb2="00000000" w:usb3="00000000" w:csb0="00000003" w:csb1="00000000"/>
  </w:font>
  <w:font w:name="CRO_Korinna">
    <w:altName w:val="Courier New"/>
    <w:panose1 w:val="00000000000000000000"/>
    <w:charset w:val="00"/>
    <w:family w:val="swiss"/>
    <w:notTrueType/>
    <w:pitch w:val="variable"/>
    <w:sig w:usb0="00000003" w:usb1="00000000" w:usb2="00000000" w:usb3="00000000" w:csb0="00000001" w:csb1="00000000"/>
  </w:font>
  <w:font w:name="HelveticaNeueLT Com 55 Roman">
    <w:altName w:val="Arial"/>
    <w:charset w:val="00"/>
    <w:family w:val="swiss"/>
    <w:pitch w:val="variable"/>
    <w:sig w:usb0="00000007" w:usb1="10002042"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mo">
    <w:panose1 w:val="00000000000000000000"/>
    <w:charset w:val="EE"/>
    <w:family w:val="auto"/>
    <w:notTrueType/>
    <w:pitch w:val="default"/>
    <w:sig w:usb0="00000005" w:usb1="00000000" w:usb2="00000000" w:usb3="00000000" w:csb0="00000002" w:csb1="00000000"/>
  </w:font>
  <w:font w:name="HelveticaPlain">
    <w:altName w:val="Times New Roman"/>
    <w:charset w:val="00"/>
    <w:family w:val="swiss"/>
    <w:pitch w:val="variable"/>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pPr>
      <w:pStyle w:val="Footer"/>
      <w:jc w:val="right"/>
    </w:pPr>
    <w:proofErr w:type="spellStart"/>
    <w:r>
      <w:t>Stranica</w:t>
    </w:r>
    <w:proofErr w:type="spellEnd"/>
    <w:r>
      <w:t xml:space="preserve"> </w:t>
    </w:r>
    <w:sdt>
      <w:sdtPr>
        <w:id w:val="-1991162369"/>
        <w:docPartObj>
          <w:docPartGallery w:val="Page Numbers (Bottom of Page)"/>
          <w:docPartUnique/>
        </w:docPartObj>
      </w:sdtPr>
      <w:sdtEndPr/>
      <w:sdtContent>
        <w:r>
          <w:fldChar w:fldCharType="begin"/>
        </w:r>
        <w:r>
          <w:instrText>PAGE   \* MERGEFORMAT</w:instrText>
        </w:r>
        <w:r>
          <w:fldChar w:fldCharType="separate"/>
        </w:r>
        <w:r>
          <w:rPr>
            <w:lang w:val="hr-HR"/>
          </w:rPr>
          <w:t>2</w:t>
        </w:r>
        <w:r>
          <w:fldChar w:fldCharType="end"/>
        </w:r>
      </w:sdtContent>
    </w:sdt>
  </w:p>
  <w:p w:rsidR="00FB7C57" w:rsidRPr="000000EC" w:rsidRDefault="00FB7C57" w:rsidP="000000E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rsidP="009D2023">
    <w:pPr>
      <w:pStyle w:val="Footer"/>
      <w:jc w:val="right"/>
    </w:pPr>
    <w:proofErr w:type="spellStart"/>
    <w:r>
      <w:t>Stranica</w:t>
    </w:r>
    <w:proofErr w:type="spellEnd"/>
    <w:r>
      <w:t xml:space="preserve"> </w:t>
    </w:r>
    <w:sdt>
      <w:sdtPr>
        <w:id w:val="-994174399"/>
        <w:docPartObj>
          <w:docPartGallery w:val="Page Numbers (Bottom of Page)"/>
          <w:docPartUnique/>
        </w:docPartObj>
      </w:sdtPr>
      <w:sdtEndPr/>
      <w:sdtContent>
        <w:r>
          <w:fldChar w:fldCharType="begin"/>
        </w:r>
        <w:r>
          <w:instrText>PAGE   \* MERGEFORMAT</w:instrText>
        </w:r>
        <w:r>
          <w:fldChar w:fldCharType="separate"/>
        </w:r>
        <w:r>
          <w:t>314</w:t>
        </w:r>
        <w:r>
          <w:fldChar w:fldCharType="end"/>
        </w:r>
      </w:sdtContent>
    </w:sdt>
  </w:p>
  <w:p w:rsidR="00FB7C57" w:rsidRDefault="00FB7C57">
    <w:pPr>
      <w:pStyle w:val="Footer"/>
      <w:jc w:val="center"/>
    </w:pPr>
  </w:p>
  <w:p w:rsidR="00FB7C57" w:rsidRDefault="00FB7C5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rsidP="009D2023">
    <w:pPr>
      <w:pStyle w:val="Footer"/>
      <w:jc w:val="right"/>
    </w:pPr>
    <w:r>
      <w:tab/>
    </w:r>
    <w:r>
      <w:tab/>
    </w:r>
  </w:p>
  <w:p w:rsidR="00FB7C57" w:rsidRDefault="00FB7C57" w:rsidP="009D2023">
    <w:pPr>
      <w:pStyle w:val="Footer"/>
      <w:jc w:val="right"/>
    </w:pPr>
    <w:proofErr w:type="spellStart"/>
    <w:r>
      <w:t>Stranica</w:t>
    </w:r>
    <w:proofErr w:type="spellEnd"/>
    <w:r>
      <w:t xml:space="preserve"> </w:t>
    </w:r>
    <w:sdt>
      <w:sdtPr>
        <w:id w:val="-1430275864"/>
        <w:docPartObj>
          <w:docPartGallery w:val="Page Numbers (Bottom of Page)"/>
          <w:docPartUnique/>
        </w:docPartObj>
      </w:sdtPr>
      <w:sdtEndPr/>
      <w:sdtContent>
        <w:r>
          <w:fldChar w:fldCharType="begin"/>
        </w:r>
        <w:r>
          <w:instrText>PAGE   \* MERGEFORMAT</w:instrText>
        </w:r>
        <w:r>
          <w:fldChar w:fldCharType="separate"/>
        </w:r>
        <w:r>
          <w:t>314</w:t>
        </w:r>
        <w:r>
          <w:fldChar w:fldCharType="end"/>
        </w:r>
      </w:sdtContent>
    </w:sdt>
  </w:p>
  <w:p w:rsidR="00FB7C57" w:rsidRDefault="00FB7C57" w:rsidP="009D2023">
    <w:pPr>
      <w:pStyle w:val="Footer"/>
      <w:tabs>
        <w:tab w:val="left" w:pos="4215"/>
        <w:tab w:val="center" w:pos="4535"/>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pPr>
      <w:pStyle w:val="Footer"/>
      <w:jc w:val="center"/>
    </w:pPr>
  </w:p>
  <w:p w:rsidR="00FB7C57" w:rsidRDefault="00FB7C57" w:rsidP="009D2023">
    <w:pPr>
      <w:pStyle w:val="Footer"/>
      <w:jc w:val="right"/>
    </w:pPr>
    <w:proofErr w:type="spellStart"/>
    <w:r>
      <w:t>Stranica</w:t>
    </w:r>
    <w:proofErr w:type="spellEnd"/>
    <w:r>
      <w:t xml:space="preserve"> </w:t>
    </w:r>
    <w:sdt>
      <w:sdtPr>
        <w:id w:val="-1898959476"/>
        <w:docPartObj>
          <w:docPartGallery w:val="Page Numbers (Bottom of Page)"/>
          <w:docPartUnique/>
        </w:docPartObj>
      </w:sdtPr>
      <w:sdtEndPr/>
      <w:sdtContent>
        <w:r>
          <w:fldChar w:fldCharType="begin"/>
        </w:r>
        <w:r>
          <w:instrText>PAGE   \* MERGEFORMAT</w:instrText>
        </w:r>
        <w:r>
          <w:fldChar w:fldCharType="separate"/>
        </w:r>
        <w:r>
          <w:t>314</w:t>
        </w:r>
        <w:r>
          <w:fldChar w:fldCharType="end"/>
        </w:r>
      </w:sdtContent>
    </w:sdt>
  </w:p>
  <w:p w:rsidR="00FB7C57" w:rsidRDefault="00FB7C57" w:rsidP="009D202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pPr>
      <w:pStyle w:val="Footer"/>
      <w:jc w:val="center"/>
    </w:pPr>
    <w:r>
      <w:fldChar w:fldCharType="begin"/>
    </w:r>
    <w:r>
      <w:instrText xml:space="preserve"> PAGE   \* MERGEFORMAT </w:instrText>
    </w:r>
    <w:r>
      <w:fldChar w:fldCharType="separate"/>
    </w:r>
    <w:r>
      <w:rPr>
        <w:noProof/>
      </w:rPr>
      <w:t>9</w:t>
    </w:r>
    <w:r>
      <w:fldChar w:fldCharType="end"/>
    </w:r>
  </w:p>
  <w:p w:rsidR="00FB7C57" w:rsidRDefault="00FB7C5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pPr>
      <w:pStyle w:val="Footer"/>
      <w:jc w:val="center"/>
    </w:pPr>
    <w:r>
      <w:fldChar w:fldCharType="begin"/>
    </w:r>
    <w:r>
      <w:instrText xml:space="preserve"> PAGE   \* MERGEFORMAT </w:instrText>
    </w:r>
    <w:r>
      <w:fldChar w:fldCharType="separate"/>
    </w:r>
    <w:r>
      <w:rPr>
        <w:noProof/>
      </w:rPr>
      <w:t>34</w:t>
    </w:r>
    <w:r>
      <w:fldChar w:fldCharType="end"/>
    </w:r>
  </w:p>
  <w:p w:rsidR="00FB7C57" w:rsidRDefault="00FB7C5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pPr>
      <w:pStyle w:val="Footer"/>
      <w:jc w:val="center"/>
    </w:pPr>
    <w:r>
      <w:t xml:space="preserve">                                                                                                          </w:t>
    </w:r>
    <w:proofErr w:type="spellStart"/>
    <w:r>
      <w:t>Stranica</w:t>
    </w:r>
    <w:proofErr w:type="spellEnd"/>
    <w:r>
      <w:t xml:space="preserve"> </w:t>
    </w:r>
    <w:sdt>
      <w:sdtPr>
        <w:id w:val="497082389"/>
        <w:docPartObj>
          <w:docPartGallery w:val="Page Numbers (Bottom of Page)"/>
          <w:docPartUnique/>
        </w:docPartObj>
      </w:sdtPr>
      <w:sdtEndPr/>
      <w:sdtContent>
        <w:r>
          <w:fldChar w:fldCharType="begin"/>
        </w:r>
        <w:r>
          <w:instrText>PAGE   \* MERGEFORMAT</w:instrText>
        </w:r>
        <w:r>
          <w:fldChar w:fldCharType="separate"/>
        </w:r>
        <w:r>
          <w:t>372</w:t>
        </w:r>
        <w:r>
          <w:fldChar w:fldCharType="end"/>
        </w:r>
      </w:sdtContent>
    </w:sdt>
    <w:r>
      <w:t xml:space="preserve"> </w:t>
    </w:r>
  </w:p>
  <w:p w:rsidR="00FB7C57" w:rsidRDefault="00FB7C5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Pr="007E424A" w:rsidRDefault="00FB7C57" w:rsidP="00FB7C57">
    <w:pPr>
      <w:pStyle w:val="Footer"/>
    </w:pPr>
    <w:r>
      <w:t xml:space="preserve">                                                                                                              </w:t>
    </w:r>
    <w:proofErr w:type="spellStart"/>
    <w:r>
      <w:t>Stranica</w:t>
    </w:r>
    <w:proofErr w:type="spellEnd"/>
    <w:r>
      <w:t xml:space="preserve"> </w:t>
    </w:r>
    <w:sdt>
      <w:sdtPr>
        <w:id w:val="-40980851"/>
        <w:docPartObj>
          <w:docPartGallery w:val="Page Numbers (Bottom of Page)"/>
          <w:docPartUnique/>
        </w:docPartObj>
      </w:sdtPr>
      <w:sdtEndPr/>
      <w:sdtContent>
        <w:r>
          <w:fldChar w:fldCharType="begin"/>
        </w:r>
        <w:r>
          <w:instrText>PAGE   \* MERGEFORMAT</w:instrText>
        </w:r>
        <w:r>
          <w:fldChar w:fldCharType="separate"/>
        </w:r>
        <w:r>
          <w:t>372</w:t>
        </w:r>
        <w:r>
          <w:fldChar w:fldCharType="end"/>
        </w:r>
      </w:sdtContent>
    </w:sdt>
    <w:r>
      <w:rPr>
        <w:lang w:eastAsia="ja-JP"/>
      </w:rPr>
      <w:t xml:space="preserve"> </w:t>
    </w:r>
    <w:r>
      <w:rPr>
        <w:noProof/>
        <w:lang w:eastAsia="ja-JP"/>
      </w:rPr>
      <mc:AlternateContent>
        <mc:Choice Requires="wps">
          <w:drawing>
            <wp:anchor distT="0" distB="0" distL="114300" distR="114300" simplePos="0" relativeHeight="251660288" behindDoc="0" locked="0" layoutInCell="1" allowOverlap="1" wp14:anchorId="6ED6EF64" wp14:editId="46AAC318">
              <wp:simplePos x="0" y="0"/>
              <wp:positionH relativeFrom="rightMargin">
                <wp:posOffset>-382270</wp:posOffset>
              </wp:positionH>
              <wp:positionV relativeFrom="bottomMargin">
                <wp:posOffset>408941</wp:posOffset>
              </wp:positionV>
              <wp:extent cx="565785" cy="285750"/>
              <wp:effectExtent l="0" t="0" r="0" b="0"/>
              <wp:wrapNone/>
              <wp:docPr id="11" name="Pravoku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B7C57" w:rsidRDefault="00FB7C57"/>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ED6EF64" id="Pravokutnik 11" o:spid="_x0000_s1035" style="position:absolute;margin-left:-30.1pt;margin-top:32.2pt;width:44.55pt;height:22.5pt;rotation:180;flip:x;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" filled="f" fillcolor="#c0504d" stroked="f" strokecolor="#5c83b4" strokeweight="2.25pt">
              <v:textbox inset=",0,,0">
                <w:txbxContent>
                  <w:p w:rsidR="00FB7C57" w:rsidRDefault="00FB7C57"/>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rsidP="00100FED">
    <w:pPr>
      <w:pStyle w:val="Footer"/>
      <w:jc w:val="right"/>
    </w:pPr>
    <w:proofErr w:type="spellStart"/>
    <w:r>
      <w:t>Stranica</w:t>
    </w:r>
    <w:proofErr w:type="spellEnd"/>
    <w:r>
      <w:t xml:space="preserve"> </w:t>
    </w:r>
    <w:sdt>
      <w:sdtPr>
        <w:id w:val="735907981"/>
        <w:docPartObj>
          <w:docPartGallery w:val="Page Numbers (Bottom of Page)"/>
          <w:docPartUnique/>
        </w:docPartObj>
      </w:sdtPr>
      <w:sdtEndPr/>
      <w:sdtContent>
        <w:r>
          <w:fldChar w:fldCharType="begin"/>
        </w:r>
        <w:r>
          <w:instrText>PAGE   \* MERGEFORMAT</w:instrText>
        </w:r>
        <w:r>
          <w:fldChar w:fldCharType="separate"/>
        </w:r>
        <w:r>
          <w:t>258</w:t>
        </w:r>
        <w:r>
          <w:fldChar w:fldCharType="end"/>
        </w:r>
      </w:sdtContent>
    </w:sdt>
  </w:p>
  <w:p w:rsidR="00FB7C57" w:rsidRPr="00100FED" w:rsidRDefault="00FB7C57" w:rsidP="00100F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pPr>
      <w:pStyle w:val="Footer"/>
    </w:pPr>
  </w:p>
  <w:p w:rsidR="00FB7C57" w:rsidRDefault="00FB7C5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rsidP="00100FED">
    <w:pPr>
      <w:pStyle w:val="Footer"/>
      <w:jc w:val="right"/>
    </w:pPr>
    <w:r>
      <w:tab/>
    </w:r>
    <w:proofErr w:type="spellStart"/>
    <w:r>
      <w:t>Stranica</w:t>
    </w:r>
    <w:proofErr w:type="spellEnd"/>
    <w:r>
      <w:t xml:space="preserve"> </w:t>
    </w:r>
    <w:sdt>
      <w:sdtPr>
        <w:id w:val="1069532609"/>
        <w:docPartObj>
          <w:docPartGallery w:val="Page Numbers (Bottom of Page)"/>
          <w:docPartUnique/>
        </w:docPartObj>
      </w:sdtPr>
      <w:sdtEndPr/>
      <w:sdtContent>
        <w:r>
          <w:fldChar w:fldCharType="begin"/>
        </w:r>
        <w:r>
          <w:instrText>PAGE   \* MERGEFORMAT</w:instrText>
        </w:r>
        <w:r>
          <w:fldChar w:fldCharType="separate"/>
        </w:r>
        <w:r>
          <w:t>258</w:t>
        </w:r>
        <w:r>
          <w:fldChar w:fldCharType="end"/>
        </w:r>
      </w:sdtContent>
    </w:sdt>
  </w:p>
  <w:p w:rsidR="00FB7C57" w:rsidRDefault="00FB7C57" w:rsidP="00100FED">
    <w:pPr>
      <w:pStyle w:val="Footer"/>
      <w:tabs>
        <w:tab w:val="left" w:pos="2115"/>
        <w:tab w:val="center" w:pos="4536"/>
      </w:tabs>
    </w:pPr>
    <w:r>
      <w:tab/>
    </w:r>
    <w:r>
      <w:tab/>
    </w:r>
  </w:p>
  <w:p w:rsidR="00FB7C57" w:rsidRDefault="00FB7C5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rsidP="00100FED">
    <w:pPr>
      <w:pStyle w:val="Footer"/>
      <w:jc w:val="center"/>
    </w:pPr>
    <w:r>
      <w:tab/>
    </w:r>
    <w:proofErr w:type="spellStart"/>
    <w:r>
      <w:t>Stranica</w:t>
    </w:r>
    <w:proofErr w:type="spellEnd"/>
    <w:r>
      <w:t xml:space="preserve"> </w:t>
    </w:r>
    <w:sdt>
      <w:sdtPr>
        <w:id w:val="-351186800"/>
        <w:docPartObj>
          <w:docPartGallery w:val="Page Numbers (Bottom of Page)"/>
          <w:docPartUnique/>
        </w:docPartObj>
      </w:sdtPr>
      <w:sdtEndPr/>
      <w:sdtContent>
        <w:r>
          <w:fldChar w:fldCharType="begin"/>
        </w:r>
        <w:r>
          <w:instrText>PAGE   \* MERGEFORMAT</w:instrText>
        </w:r>
        <w:r>
          <w:fldChar w:fldCharType="separate"/>
        </w:r>
        <w:r>
          <w:t>258</w:t>
        </w:r>
        <w:r>
          <w:fldChar w:fldCharType="end"/>
        </w:r>
      </w:sdtContent>
    </w:sdt>
  </w:p>
  <w:p w:rsidR="00FB7C57" w:rsidRDefault="00FB7C57" w:rsidP="00100FED">
    <w:pPr>
      <w:pStyle w:val="Footer"/>
      <w:tabs>
        <w:tab w:val="clear" w:pos="8306"/>
        <w:tab w:val="left" w:pos="415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rsidP="00100FED">
    <w:pPr>
      <w:pStyle w:val="Footer"/>
      <w:jc w:val="right"/>
    </w:pPr>
    <w:proofErr w:type="spellStart"/>
    <w:r>
      <w:t>Stranica</w:t>
    </w:r>
    <w:proofErr w:type="spellEnd"/>
    <w:r>
      <w:t xml:space="preserve"> </w:t>
    </w:r>
    <w:sdt>
      <w:sdtPr>
        <w:id w:val="181481394"/>
        <w:docPartObj>
          <w:docPartGallery w:val="Page Numbers (Bottom of Page)"/>
          <w:docPartUnique/>
        </w:docPartObj>
      </w:sdtPr>
      <w:sdtEndPr/>
      <w:sdtContent>
        <w:r>
          <w:fldChar w:fldCharType="begin"/>
        </w:r>
        <w:r>
          <w:instrText>PAGE   \* MERGEFORMAT</w:instrText>
        </w:r>
        <w:r>
          <w:fldChar w:fldCharType="separate"/>
        </w:r>
        <w:r>
          <w:t>258</w:t>
        </w:r>
        <w:r>
          <w:fldChar w:fldCharType="end"/>
        </w:r>
      </w:sdtContent>
    </w:sdt>
  </w:p>
  <w:p w:rsidR="00FB7C57" w:rsidRDefault="00FB7C57" w:rsidP="00100FED">
    <w:pPr>
      <w:pStyle w:val="Footer"/>
      <w:jc w:val="center"/>
    </w:pPr>
    <w:r>
      <w:t xml:space="preserve"> </w:t>
    </w:r>
  </w:p>
  <w:p w:rsidR="00FB7C57" w:rsidRDefault="00FB7C5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rsidP="00100FED">
    <w:pPr>
      <w:pStyle w:val="Footer"/>
      <w:jc w:val="right"/>
    </w:pPr>
    <w:proofErr w:type="spellStart"/>
    <w:r>
      <w:t>Stranica</w:t>
    </w:r>
    <w:proofErr w:type="spellEnd"/>
    <w:r>
      <w:t xml:space="preserve"> </w:t>
    </w:r>
    <w:sdt>
      <w:sdtPr>
        <w:id w:val="1760862779"/>
        <w:docPartObj>
          <w:docPartGallery w:val="Page Numbers (Bottom of Page)"/>
          <w:docPartUnique/>
        </w:docPartObj>
      </w:sdtPr>
      <w:sdtEndPr/>
      <w:sdtContent>
        <w:r>
          <w:fldChar w:fldCharType="begin"/>
        </w:r>
        <w:r>
          <w:instrText>PAGE   \* MERGEFORMAT</w:instrText>
        </w:r>
        <w:r>
          <w:fldChar w:fldCharType="separate"/>
        </w:r>
        <w:r>
          <w:t>258</w:t>
        </w:r>
        <w:r>
          <w:fldChar w:fldCharType="end"/>
        </w:r>
      </w:sdtContent>
    </w:sdt>
  </w:p>
  <w:p w:rsidR="00FB7C57" w:rsidRDefault="00FB7C5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rsidP="00100FED">
    <w:pPr>
      <w:pStyle w:val="Footer"/>
      <w:jc w:val="right"/>
    </w:pPr>
    <w:proofErr w:type="spellStart"/>
    <w:r>
      <w:t>Stranica</w:t>
    </w:r>
    <w:proofErr w:type="spellEnd"/>
    <w:r>
      <w:t xml:space="preserve"> </w:t>
    </w:r>
    <w:sdt>
      <w:sdtPr>
        <w:id w:val="170005145"/>
        <w:docPartObj>
          <w:docPartGallery w:val="Page Numbers (Bottom of Page)"/>
          <w:docPartUnique/>
        </w:docPartObj>
      </w:sdtPr>
      <w:sdtEndPr/>
      <w:sdtContent>
        <w:r>
          <w:fldChar w:fldCharType="begin"/>
        </w:r>
        <w:r>
          <w:instrText>PAGE   \* MERGEFORMAT</w:instrText>
        </w:r>
        <w:r>
          <w:fldChar w:fldCharType="separate"/>
        </w:r>
        <w:r>
          <w:t>258</w:t>
        </w:r>
        <w:r>
          <w:fldChar w:fldCharType="end"/>
        </w:r>
      </w:sdtContent>
    </w:sdt>
  </w:p>
  <w:p w:rsidR="00FB7C57" w:rsidRDefault="00FB7C5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pPr>
      <w:pStyle w:val="Footer"/>
      <w:jc w:val="center"/>
    </w:pPr>
    <w:r>
      <w:fldChar w:fldCharType="begin"/>
    </w:r>
    <w:r>
      <w:instrText xml:space="preserve"> PAGE   \* MERGEFORMAT </w:instrText>
    </w:r>
    <w:r>
      <w:fldChar w:fldCharType="separate"/>
    </w:r>
    <w:r>
      <w:rPr>
        <w:noProof/>
      </w:rPr>
      <w:t>61</w:t>
    </w:r>
    <w:r>
      <w:fldChar w:fldCharType="end"/>
    </w:r>
  </w:p>
  <w:p w:rsidR="00FB7C57" w:rsidRDefault="00FB7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2262" w:rsidRDefault="00702262" w:rsidP="00C7517B">
      <w:r>
        <w:separator/>
      </w:r>
    </w:p>
  </w:footnote>
  <w:footnote w:type="continuationSeparator" w:id="0">
    <w:p w:rsidR="00702262" w:rsidRDefault="00702262" w:rsidP="00C7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Pr="00F35DD7" w:rsidRDefault="00FB7C57" w:rsidP="004F1BCD">
    <w:pPr>
      <w:pStyle w:val="Header"/>
      <w:pBdr>
        <w:bottom w:val="thickThinSmallGap" w:sz="24" w:space="1" w:color="622423"/>
      </w:pBdr>
      <w:rPr>
        <w:rFonts w:ascii="Cambria" w:hAnsi="Cambria"/>
        <w:sz w:val="32"/>
        <w:szCs w:val="32"/>
        <w:lang w:val="hr-HR"/>
      </w:rPr>
    </w:pPr>
    <w:bookmarkStart w:id="6" w:name="_Hlk31711660"/>
    <w:r>
      <w:rPr>
        <w:rFonts w:ascii="Cambria" w:hAnsi="Cambria"/>
        <w:sz w:val="32"/>
        <w:szCs w:val="32"/>
        <w:lang w:val="hr-HR"/>
      </w:rPr>
      <w:t>SLUŽBENE NOVINE OPĆINE KAŠTELIR-LABINCI Broj:06/2019</w:t>
    </w:r>
  </w:p>
  <w:bookmarkEnd w:id="6"/>
  <w:p w:rsidR="00FB7C57" w:rsidRPr="005B11F5" w:rsidRDefault="00FB7C57">
    <w:pPr>
      <w:pStyle w:val="Header"/>
      <w:tabs>
        <w:tab w:val="clear" w:pos="4153"/>
        <w:tab w:val="clear" w:pos="8306"/>
        <w:tab w:val="center" w:pos="-1843"/>
        <w:tab w:val="right" w:pos="9639"/>
      </w:tabs>
      <w:rPr>
        <w:rFonts w:ascii="HelveticaNeueLT Com 55 Roman" w:hAnsi="HelveticaNeueLT Com 55 Roman"/>
        <w:sz w:val="16"/>
        <w:lang w:val="hr-H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Pr="00F35DD7" w:rsidRDefault="00FB7C57" w:rsidP="00100FED">
    <w:pPr>
      <w:pStyle w:val="Header"/>
      <w:pBdr>
        <w:bottom w:val="thickThinSmallGap" w:sz="24" w:space="1" w:color="622423"/>
      </w:pBdr>
      <w:rPr>
        <w:rFonts w:ascii="Cambria" w:hAnsi="Cambria"/>
        <w:sz w:val="32"/>
        <w:szCs w:val="32"/>
        <w:lang w:val="hr-HR"/>
      </w:rPr>
    </w:pPr>
    <w:r>
      <w:rPr>
        <w:rFonts w:ascii="Cambria" w:hAnsi="Cambria"/>
        <w:sz w:val="32"/>
        <w:szCs w:val="32"/>
        <w:lang w:val="hr-HR"/>
      </w:rPr>
      <w:t>SLUŽBENE NOVINE OPĆINE KAŠTELIR-LABINCI Broj:06/2019</w:t>
    </w:r>
  </w:p>
  <w:p w:rsidR="00FB7C57" w:rsidRPr="00EB329C" w:rsidRDefault="00FB7C57">
    <w:pPr>
      <w:pStyle w:val="Header"/>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Default="00FB7C57">
    <w:pPr>
      <w:pStyle w:val="Header"/>
    </w:pPr>
  </w:p>
  <w:p w:rsidR="00FB7C57" w:rsidRDefault="00FB7C5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C57" w:rsidRPr="006B2DCF" w:rsidRDefault="00FB7C57" w:rsidP="00FB7C57">
    <w:pPr>
      <w:pStyle w:val="Header"/>
      <w:rPr>
        <w:rFonts w:eastAsiaTheme="maj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singleLevel"/>
    <w:tmpl w:val="00000003"/>
    <w:name w:val="WW8Num15"/>
    <w:lvl w:ilvl="0">
      <w:start w:val="1"/>
      <w:numFmt w:val="bullet"/>
      <w:lvlText w:val=""/>
      <w:lvlJc w:val="left"/>
      <w:pPr>
        <w:tabs>
          <w:tab w:val="num" w:pos="0"/>
        </w:tabs>
        <w:ind w:left="1080" w:hanging="360"/>
      </w:pPr>
      <w:rPr>
        <w:rFonts w:ascii="Symbol" w:hAnsi="Symbol"/>
      </w:rPr>
    </w:lvl>
  </w:abstractNum>
  <w:abstractNum w:abstractNumId="4" w15:restartNumberingAfterBreak="0">
    <w:nsid w:val="00000005"/>
    <w:multiLevelType w:val="singleLevel"/>
    <w:tmpl w:val="00000005"/>
    <w:name w:val="WW8Num18"/>
    <w:lvl w:ilvl="0">
      <w:start w:val="1"/>
      <w:numFmt w:val="decimal"/>
      <w:lvlText w:val="%1."/>
      <w:lvlJc w:val="left"/>
      <w:pPr>
        <w:tabs>
          <w:tab w:val="num" w:pos="0"/>
        </w:tabs>
        <w:ind w:left="72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720" w:hanging="360"/>
      </w:pPr>
      <w:rPr>
        <w:rFonts w:cs="Arial" w:hint="default"/>
        <w:b/>
        <w:sz w:val="22"/>
        <w:szCs w:val="22"/>
      </w:rPr>
    </w:lvl>
    <w:lvl w:ilvl="1">
      <w:start w:val="2"/>
      <w:numFmt w:val="decimal"/>
      <w:lvlText w:val="%1.%2"/>
      <w:lvlJc w:val="left"/>
      <w:pPr>
        <w:tabs>
          <w:tab w:val="num" w:pos="0"/>
        </w:tabs>
        <w:ind w:left="1440" w:hanging="360"/>
      </w:pPr>
      <w:rPr>
        <w:rFonts w:cs="Arial" w:hint="default"/>
        <w:b/>
        <w:sz w:val="22"/>
        <w:szCs w:val="22"/>
      </w:rPr>
    </w:lvl>
    <w:lvl w:ilvl="2">
      <w:start w:val="1"/>
      <w:numFmt w:val="decimal"/>
      <w:lvlText w:val="%1.%2.%3"/>
      <w:lvlJc w:val="left"/>
      <w:pPr>
        <w:tabs>
          <w:tab w:val="num" w:pos="0"/>
        </w:tabs>
        <w:ind w:left="2520" w:hanging="720"/>
      </w:pPr>
      <w:rPr>
        <w:rFonts w:cs="Arial" w:hint="default"/>
        <w:b/>
        <w:sz w:val="22"/>
        <w:szCs w:val="22"/>
      </w:rPr>
    </w:lvl>
    <w:lvl w:ilvl="3">
      <w:start w:val="1"/>
      <w:numFmt w:val="decimal"/>
      <w:lvlText w:val="%1.%2.%3.%4"/>
      <w:lvlJc w:val="left"/>
      <w:pPr>
        <w:tabs>
          <w:tab w:val="num" w:pos="0"/>
        </w:tabs>
        <w:ind w:left="3600" w:hanging="1080"/>
      </w:pPr>
      <w:rPr>
        <w:rFonts w:cs="Arial" w:hint="default"/>
        <w:b/>
        <w:sz w:val="22"/>
        <w:szCs w:val="22"/>
      </w:rPr>
    </w:lvl>
    <w:lvl w:ilvl="4">
      <w:start w:val="1"/>
      <w:numFmt w:val="decimal"/>
      <w:lvlText w:val="%1.%2.%3.%4.%5"/>
      <w:lvlJc w:val="left"/>
      <w:pPr>
        <w:tabs>
          <w:tab w:val="num" w:pos="0"/>
        </w:tabs>
        <w:ind w:left="4320" w:hanging="1080"/>
      </w:pPr>
      <w:rPr>
        <w:rFonts w:cs="Arial" w:hint="default"/>
        <w:b/>
        <w:sz w:val="22"/>
        <w:szCs w:val="22"/>
      </w:rPr>
    </w:lvl>
    <w:lvl w:ilvl="5">
      <w:start w:val="1"/>
      <w:numFmt w:val="decimal"/>
      <w:lvlText w:val="%1.%2.%3.%4.%5.%6"/>
      <w:lvlJc w:val="left"/>
      <w:pPr>
        <w:tabs>
          <w:tab w:val="num" w:pos="0"/>
        </w:tabs>
        <w:ind w:left="5400" w:hanging="1440"/>
      </w:pPr>
      <w:rPr>
        <w:rFonts w:cs="Arial" w:hint="default"/>
        <w:b/>
        <w:sz w:val="22"/>
        <w:szCs w:val="22"/>
      </w:rPr>
    </w:lvl>
    <w:lvl w:ilvl="6">
      <w:start w:val="1"/>
      <w:numFmt w:val="decimal"/>
      <w:lvlText w:val="%1.%2.%3.%4.%5.%6.%7"/>
      <w:lvlJc w:val="left"/>
      <w:pPr>
        <w:tabs>
          <w:tab w:val="num" w:pos="0"/>
        </w:tabs>
        <w:ind w:left="6120" w:hanging="1440"/>
      </w:pPr>
      <w:rPr>
        <w:rFonts w:cs="Arial" w:hint="default"/>
        <w:b/>
        <w:sz w:val="22"/>
        <w:szCs w:val="22"/>
      </w:rPr>
    </w:lvl>
    <w:lvl w:ilvl="7">
      <w:start w:val="1"/>
      <w:numFmt w:val="decimal"/>
      <w:lvlText w:val="%1.%2.%3.%4.%5.%6.%7.%8"/>
      <w:lvlJc w:val="left"/>
      <w:pPr>
        <w:tabs>
          <w:tab w:val="num" w:pos="0"/>
        </w:tabs>
        <w:ind w:left="7200" w:hanging="1800"/>
      </w:pPr>
      <w:rPr>
        <w:rFonts w:cs="Arial" w:hint="default"/>
        <w:b/>
        <w:sz w:val="22"/>
        <w:szCs w:val="22"/>
      </w:rPr>
    </w:lvl>
    <w:lvl w:ilvl="8">
      <w:start w:val="1"/>
      <w:numFmt w:val="decimal"/>
      <w:lvlText w:val="%1.%2.%3.%4.%5.%6.%7.%8.%9"/>
      <w:lvlJc w:val="left"/>
      <w:pPr>
        <w:tabs>
          <w:tab w:val="num" w:pos="0"/>
        </w:tabs>
        <w:ind w:left="7920" w:hanging="1800"/>
      </w:pPr>
      <w:rPr>
        <w:rFonts w:cs="Arial" w:hint="default"/>
        <w:b/>
        <w:sz w:val="22"/>
        <w:szCs w:val="22"/>
      </w:rPr>
    </w:lvl>
  </w:abstractNum>
  <w:abstractNum w:abstractNumId="6" w15:restartNumberingAfterBreak="0">
    <w:nsid w:val="01D04034"/>
    <w:multiLevelType w:val="hybridMultilevel"/>
    <w:tmpl w:val="8B22FD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2581964"/>
    <w:multiLevelType w:val="hybridMultilevel"/>
    <w:tmpl w:val="757224E2"/>
    <w:lvl w:ilvl="0" w:tplc="A7B0AB3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2C869E6"/>
    <w:multiLevelType w:val="hybridMultilevel"/>
    <w:tmpl w:val="C19C3238"/>
    <w:lvl w:ilvl="0" w:tplc="D18EECBE">
      <w:start w:val="1"/>
      <w:numFmt w:val="decimal"/>
      <w:lvlText w:val="2.%1"/>
      <w:lvlJc w:val="left"/>
      <w:pPr>
        <w:ind w:left="2221" w:hanging="360"/>
      </w:pPr>
      <w:rPr>
        <w:rFonts w:hint="default"/>
      </w:rPr>
    </w:lvl>
    <w:lvl w:ilvl="1" w:tplc="041A0019" w:tentative="1">
      <w:start w:val="1"/>
      <w:numFmt w:val="lowerLetter"/>
      <w:lvlText w:val="%2."/>
      <w:lvlJc w:val="left"/>
      <w:pPr>
        <w:ind w:left="2941" w:hanging="360"/>
      </w:pPr>
    </w:lvl>
    <w:lvl w:ilvl="2" w:tplc="041A001B" w:tentative="1">
      <w:start w:val="1"/>
      <w:numFmt w:val="lowerRoman"/>
      <w:lvlText w:val="%3."/>
      <w:lvlJc w:val="right"/>
      <w:pPr>
        <w:ind w:left="3661" w:hanging="180"/>
      </w:pPr>
    </w:lvl>
    <w:lvl w:ilvl="3" w:tplc="041A000F" w:tentative="1">
      <w:start w:val="1"/>
      <w:numFmt w:val="decimal"/>
      <w:lvlText w:val="%4."/>
      <w:lvlJc w:val="left"/>
      <w:pPr>
        <w:ind w:left="4381" w:hanging="360"/>
      </w:pPr>
    </w:lvl>
    <w:lvl w:ilvl="4" w:tplc="041A0019" w:tentative="1">
      <w:start w:val="1"/>
      <w:numFmt w:val="lowerLetter"/>
      <w:lvlText w:val="%5."/>
      <w:lvlJc w:val="left"/>
      <w:pPr>
        <w:ind w:left="5101" w:hanging="360"/>
      </w:pPr>
    </w:lvl>
    <w:lvl w:ilvl="5" w:tplc="041A001B" w:tentative="1">
      <w:start w:val="1"/>
      <w:numFmt w:val="lowerRoman"/>
      <w:lvlText w:val="%6."/>
      <w:lvlJc w:val="right"/>
      <w:pPr>
        <w:ind w:left="5821" w:hanging="180"/>
      </w:pPr>
    </w:lvl>
    <w:lvl w:ilvl="6" w:tplc="041A000F" w:tentative="1">
      <w:start w:val="1"/>
      <w:numFmt w:val="decimal"/>
      <w:lvlText w:val="%7."/>
      <w:lvlJc w:val="left"/>
      <w:pPr>
        <w:ind w:left="6541" w:hanging="360"/>
      </w:pPr>
    </w:lvl>
    <w:lvl w:ilvl="7" w:tplc="041A0019" w:tentative="1">
      <w:start w:val="1"/>
      <w:numFmt w:val="lowerLetter"/>
      <w:lvlText w:val="%8."/>
      <w:lvlJc w:val="left"/>
      <w:pPr>
        <w:ind w:left="7261" w:hanging="360"/>
      </w:pPr>
    </w:lvl>
    <w:lvl w:ilvl="8" w:tplc="041A001B" w:tentative="1">
      <w:start w:val="1"/>
      <w:numFmt w:val="lowerRoman"/>
      <w:lvlText w:val="%9."/>
      <w:lvlJc w:val="right"/>
      <w:pPr>
        <w:ind w:left="7981" w:hanging="180"/>
      </w:pPr>
    </w:lvl>
  </w:abstractNum>
  <w:abstractNum w:abstractNumId="9" w15:restartNumberingAfterBreak="0">
    <w:nsid w:val="051D567C"/>
    <w:multiLevelType w:val="multilevel"/>
    <w:tmpl w:val="C450E250"/>
    <w:lvl w:ilvl="0">
      <w:start w:val="1"/>
      <w:numFmt w:val="decimal"/>
      <w:pStyle w:val="Hijerarhijskinumerirano"/>
      <w:lvlText w:val="%1."/>
      <w:lvlJc w:val="left"/>
      <w:pPr>
        <w:tabs>
          <w:tab w:val="num" w:pos="540"/>
        </w:tabs>
        <w:ind w:left="54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0" w15:restartNumberingAfterBreak="0">
    <w:nsid w:val="067B3E66"/>
    <w:multiLevelType w:val="hybridMultilevel"/>
    <w:tmpl w:val="CF9044A6"/>
    <w:lvl w:ilvl="0" w:tplc="02B426D2">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08171AD9"/>
    <w:multiLevelType w:val="hybridMultilevel"/>
    <w:tmpl w:val="411E97FE"/>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2" w15:restartNumberingAfterBreak="0">
    <w:nsid w:val="09EC552A"/>
    <w:multiLevelType w:val="hybridMultilevel"/>
    <w:tmpl w:val="C3C05614"/>
    <w:lvl w:ilvl="0" w:tplc="BE24F192">
      <w:numFmt w:val="bullet"/>
      <w:lvlText w:val="-"/>
      <w:lvlJc w:val="left"/>
      <w:pPr>
        <w:ind w:left="720" w:hanging="360"/>
      </w:pPr>
      <w:rPr>
        <w:rFonts w:ascii="Century Gothic" w:eastAsiaTheme="minorHAnsi" w:hAnsi="Century Gothic" w:cstheme="minorBidi"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ACE4185"/>
    <w:multiLevelType w:val="hybridMultilevel"/>
    <w:tmpl w:val="92AE90B8"/>
    <w:lvl w:ilvl="0" w:tplc="5F92E1B6">
      <w:numFmt w:val="bullet"/>
      <w:lvlText w:val="-"/>
      <w:lvlJc w:val="left"/>
      <w:pPr>
        <w:ind w:left="360" w:hanging="360"/>
      </w:pPr>
      <w:rPr>
        <w:rFonts w:ascii="Cambria" w:eastAsia="Times New Roman" w:hAnsi="Cambria"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0B1D0FEB"/>
    <w:multiLevelType w:val="hybridMultilevel"/>
    <w:tmpl w:val="B4A6C934"/>
    <w:lvl w:ilvl="0" w:tplc="0EC4D7AE">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0BCC3F3B"/>
    <w:multiLevelType w:val="hybridMultilevel"/>
    <w:tmpl w:val="230A8A62"/>
    <w:lvl w:ilvl="0" w:tplc="7D709D6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A3B1B"/>
    <w:multiLevelType w:val="hybridMultilevel"/>
    <w:tmpl w:val="88A46E2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F5B485C"/>
    <w:multiLevelType w:val="hybridMultilevel"/>
    <w:tmpl w:val="867E0AE0"/>
    <w:lvl w:ilvl="0" w:tplc="BE24F192">
      <w:numFmt w:val="bullet"/>
      <w:lvlText w:val="-"/>
      <w:lvlJc w:val="left"/>
      <w:pPr>
        <w:ind w:left="760" w:hanging="360"/>
      </w:pPr>
      <w:rPr>
        <w:rFonts w:ascii="Century Gothic" w:eastAsiaTheme="minorHAnsi" w:hAnsi="Century Gothic" w:cstheme="minorBidi" w:hint="default"/>
      </w:rPr>
    </w:lvl>
    <w:lvl w:ilvl="1" w:tplc="041A0003" w:tentative="1">
      <w:start w:val="1"/>
      <w:numFmt w:val="bullet"/>
      <w:lvlText w:val="o"/>
      <w:lvlJc w:val="left"/>
      <w:pPr>
        <w:ind w:left="1480" w:hanging="360"/>
      </w:pPr>
      <w:rPr>
        <w:rFonts w:ascii="Courier New" w:hAnsi="Courier New" w:cs="Courier New" w:hint="default"/>
      </w:rPr>
    </w:lvl>
    <w:lvl w:ilvl="2" w:tplc="041A0005" w:tentative="1">
      <w:start w:val="1"/>
      <w:numFmt w:val="bullet"/>
      <w:lvlText w:val=""/>
      <w:lvlJc w:val="left"/>
      <w:pPr>
        <w:ind w:left="2200" w:hanging="360"/>
      </w:pPr>
      <w:rPr>
        <w:rFonts w:ascii="Wingdings" w:hAnsi="Wingdings" w:hint="default"/>
      </w:rPr>
    </w:lvl>
    <w:lvl w:ilvl="3" w:tplc="041A0001" w:tentative="1">
      <w:start w:val="1"/>
      <w:numFmt w:val="bullet"/>
      <w:lvlText w:val=""/>
      <w:lvlJc w:val="left"/>
      <w:pPr>
        <w:ind w:left="2920" w:hanging="360"/>
      </w:pPr>
      <w:rPr>
        <w:rFonts w:ascii="Symbol" w:hAnsi="Symbol" w:hint="default"/>
      </w:rPr>
    </w:lvl>
    <w:lvl w:ilvl="4" w:tplc="041A0003" w:tentative="1">
      <w:start w:val="1"/>
      <w:numFmt w:val="bullet"/>
      <w:lvlText w:val="o"/>
      <w:lvlJc w:val="left"/>
      <w:pPr>
        <w:ind w:left="3640" w:hanging="360"/>
      </w:pPr>
      <w:rPr>
        <w:rFonts w:ascii="Courier New" w:hAnsi="Courier New" w:cs="Courier New" w:hint="default"/>
      </w:rPr>
    </w:lvl>
    <w:lvl w:ilvl="5" w:tplc="041A0005" w:tentative="1">
      <w:start w:val="1"/>
      <w:numFmt w:val="bullet"/>
      <w:lvlText w:val=""/>
      <w:lvlJc w:val="left"/>
      <w:pPr>
        <w:ind w:left="4360" w:hanging="360"/>
      </w:pPr>
      <w:rPr>
        <w:rFonts w:ascii="Wingdings" w:hAnsi="Wingdings" w:hint="default"/>
      </w:rPr>
    </w:lvl>
    <w:lvl w:ilvl="6" w:tplc="041A0001" w:tentative="1">
      <w:start w:val="1"/>
      <w:numFmt w:val="bullet"/>
      <w:lvlText w:val=""/>
      <w:lvlJc w:val="left"/>
      <w:pPr>
        <w:ind w:left="5080" w:hanging="360"/>
      </w:pPr>
      <w:rPr>
        <w:rFonts w:ascii="Symbol" w:hAnsi="Symbol" w:hint="default"/>
      </w:rPr>
    </w:lvl>
    <w:lvl w:ilvl="7" w:tplc="041A0003" w:tentative="1">
      <w:start w:val="1"/>
      <w:numFmt w:val="bullet"/>
      <w:lvlText w:val="o"/>
      <w:lvlJc w:val="left"/>
      <w:pPr>
        <w:ind w:left="5800" w:hanging="360"/>
      </w:pPr>
      <w:rPr>
        <w:rFonts w:ascii="Courier New" w:hAnsi="Courier New" w:cs="Courier New" w:hint="default"/>
      </w:rPr>
    </w:lvl>
    <w:lvl w:ilvl="8" w:tplc="041A0005" w:tentative="1">
      <w:start w:val="1"/>
      <w:numFmt w:val="bullet"/>
      <w:lvlText w:val=""/>
      <w:lvlJc w:val="left"/>
      <w:pPr>
        <w:ind w:left="6520" w:hanging="360"/>
      </w:pPr>
      <w:rPr>
        <w:rFonts w:ascii="Wingdings" w:hAnsi="Wingdings" w:hint="default"/>
      </w:rPr>
    </w:lvl>
  </w:abstractNum>
  <w:abstractNum w:abstractNumId="18" w15:restartNumberingAfterBreak="0">
    <w:nsid w:val="106F127B"/>
    <w:multiLevelType w:val="hybridMultilevel"/>
    <w:tmpl w:val="68749BB2"/>
    <w:lvl w:ilvl="0" w:tplc="AC4669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11D3346"/>
    <w:multiLevelType w:val="hybridMultilevel"/>
    <w:tmpl w:val="6C44CD8A"/>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0" w15:restartNumberingAfterBreak="0">
    <w:nsid w:val="11F21E5A"/>
    <w:multiLevelType w:val="hybridMultilevel"/>
    <w:tmpl w:val="BD9825FE"/>
    <w:lvl w:ilvl="0" w:tplc="FFFFFFFF">
      <w:start w:val="1"/>
      <w:numFmt w:val="decimal"/>
      <w:lvlText w:val="(%1)"/>
      <w:lvlJc w:val="left"/>
      <w:pPr>
        <w:tabs>
          <w:tab w:val="num" w:pos="750"/>
        </w:tabs>
        <w:ind w:left="750" w:hanging="39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127F4F30"/>
    <w:multiLevelType w:val="hybridMultilevel"/>
    <w:tmpl w:val="3E46899E"/>
    <w:lvl w:ilvl="0" w:tplc="041A000F">
      <w:start w:val="1"/>
      <w:numFmt w:val="decimal"/>
      <w:lvlText w:val="%1."/>
      <w:lvlJc w:val="left"/>
      <w:pPr>
        <w:ind w:left="760" w:hanging="360"/>
      </w:pPr>
    </w:lvl>
    <w:lvl w:ilvl="1" w:tplc="041A0019" w:tentative="1">
      <w:start w:val="1"/>
      <w:numFmt w:val="lowerLetter"/>
      <w:lvlText w:val="%2."/>
      <w:lvlJc w:val="left"/>
      <w:pPr>
        <w:ind w:left="1480" w:hanging="360"/>
      </w:pPr>
    </w:lvl>
    <w:lvl w:ilvl="2" w:tplc="041A001B" w:tentative="1">
      <w:start w:val="1"/>
      <w:numFmt w:val="lowerRoman"/>
      <w:lvlText w:val="%3."/>
      <w:lvlJc w:val="right"/>
      <w:pPr>
        <w:ind w:left="2200" w:hanging="180"/>
      </w:pPr>
    </w:lvl>
    <w:lvl w:ilvl="3" w:tplc="041A000F" w:tentative="1">
      <w:start w:val="1"/>
      <w:numFmt w:val="decimal"/>
      <w:lvlText w:val="%4."/>
      <w:lvlJc w:val="left"/>
      <w:pPr>
        <w:ind w:left="2920" w:hanging="360"/>
      </w:pPr>
    </w:lvl>
    <w:lvl w:ilvl="4" w:tplc="041A0019" w:tentative="1">
      <w:start w:val="1"/>
      <w:numFmt w:val="lowerLetter"/>
      <w:lvlText w:val="%5."/>
      <w:lvlJc w:val="left"/>
      <w:pPr>
        <w:ind w:left="3640" w:hanging="360"/>
      </w:pPr>
    </w:lvl>
    <w:lvl w:ilvl="5" w:tplc="041A001B" w:tentative="1">
      <w:start w:val="1"/>
      <w:numFmt w:val="lowerRoman"/>
      <w:lvlText w:val="%6."/>
      <w:lvlJc w:val="right"/>
      <w:pPr>
        <w:ind w:left="4360" w:hanging="180"/>
      </w:pPr>
    </w:lvl>
    <w:lvl w:ilvl="6" w:tplc="041A000F" w:tentative="1">
      <w:start w:val="1"/>
      <w:numFmt w:val="decimal"/>
      <w:lvlText w:val="%7."/>
      <w:lvlJc w:val="left"/>
      <w:pPr>
        <w:ind w:left="5080" w:hanging="360"/>
      </w:pPr>
    </w:lvl>
    <w:lvl w:ilvl="7" w:tplc="041A0019" w:tentative="1">
      <w:start w:val="1"/>
      <w:numFmt w:val="lowerLetter"/>
      <w:lvlText w:val="%8."/>
      <w:lvlJc w:val="left"/>
      <w:pPr>
        <w:ind w:left="5800" w:hanging="360"/>
      </w:pPr>
    </w:lvl>
    <w:lvl w:ilvl="8" w:tplc="041A001B" w:tentative="1">
      <w:start w:val="1"/>
      <w:numFmt w:val="lowerRoman"/>
      <w:lvlText w:val="%9."/>
      <w:lvlJc w:val="right"/>
      <w:pPr>
        <w:ind w:left="6520" w:hanging="180"/>
      </w:pPr>
    </w:lvl>
  </w:abstractNum>
  <w:abstractNum w:abstractNumId="22" w15:restartNumberingAfterBreak="0">
    <w:nsid w:val="12B55A18"/>
    <w:multiLevelType w:val="hybridMultilevel"/>
    <w:tmpl w:val="0A060D8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1376433F"/>
    <w:multiLevelType w:val="hybridMultilevel"/>
    <w:tmpl w:val="3536A0FE"/>
    <w:lvl w:ilvl="0" w:tplc="FFFFFFFF">
      <w:start w:val="1"/>
      <w:numFmt w:val="bullet"/>
      <w:pStyle w:val="ListBullet3"/>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4775D9D"/>
    <w:multiLevelType w:val="hybridMultilevel"/>
    <w:tmpl w:val="2DD844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6167A04"/>
    <w:multiLevelType w:val="hybridMultilevel"/>
    <w:tmpl w:val="5D563D66"/>
    <w:lvl w:ilvl="0" w:tplc="041A000F">
      <w:start w:val="1"/>
      <w:numFmt w:val="decimal"/>
      <w:lvlText w:val="%1."/>
      <w:lvlJc w:val="left"/>
      <w:pPr>
        <w:ind w:left="1004" w:hanging="360"/>
      </w:p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26" w15:restartNumberingAfterBreak="0">
    <w:nsid w:val="17F11D6C"/>
    <w:multiLevelType w:val="multilevel"/>
    <w:tmpl w:val="F10602A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288"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E7B077B"/>
    <w:multiLevelType w:val="hybridMultilevel"/>
    <w:tmpl w:val="32289F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EA729C7"/>
    <w:multiLevelType w:val="hybridMultilevel"/>
    <w:tmpl w:val="097404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F791636"/>
    <w:multiLevelType w:val="hybridMultilevel"/>
    <w:tmpl w:val="16F4CFFA"/>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222"/>
        </w:tabs>
        <w:ind w:left="1222" w:hanging="360"/>
      </w:pPr>
    </w:lvl>
    <w:lvl w:ilvl="2" w:tplc="041A001B" w:tentative="1">
      <w:start w:val="1"/>
      <w:numFmt w:val="lowerRoman"/>
      <w:lvlText w:val="%3."/>
      <w:lvlJc w:val="right"/>
      <w:pPr>
        <w:tabs>
          <w:tab w:val="num" w:pos="1942"/>
        </w:tabs>
        <w:ind w:left="1942" w:hanging="180"/>
      </w:pPr>
    </w:lvl>
    <w:lvl w:ilvl="3" w:tplc="041A000F" w:tentative="1">
      <w:start w:val="1"/>
      <w:numFmt w:val="decimal"/>
      <w:lvlText w:val="%4."/>
      <w:lvlJc w:val="left"/>
      <w:pPr>
        <w:tabs>
          <w:tab w:val="num" w:pos="2662"/>
        </w:tabs>
        <w:ind w:left="2662" w:hanging="360"/>
      </w:pPr>
    </w:lvl>
    <w:lvl w:ilvl="4" w:tplc="041A0019" w:tentative="1">
      <w:start w:val="1"/>
      <w:numFmt w:val="lowerLetter"/>
      <w:lvlText w:val="%5."/>
      <w:lvlJc w:val="left"/>
      <w:pPr>
        <w:tabs>
          <w:tab w:val="num" w:pos="3382"/>
        </w:tabs>
        <w:ind w:left="3382" w:hanging="360"/>
      </w:pPr>
    </w:lvl>
    <w:lvl w:ilvl="5" w:tplc="041A001B" w:tentative="1">
      <w:start w:val="1"/>
      <w:numFmt w:val="lowerRoman"/>
      <w:lvlText w:val="%6."/>
      <w:lvlJc w:val="right"/>
      <w:pPr>
        <w:tabs>
          <w:tab w:val="num" w:pos="4102"/>
        </w:tabs>
        <w:ind w:left="4102" w:hanging="180"/>
      </w:pPr>
    </w:lvl>
    <w:lvl w:ilvl="6" w:tplc="041A000F" w:tentative="1">
      <w:start w:val="1"/>
      <w:numFmt w:val="decimal"/>
      <w:lvlText w:val="%7."/>
      <w:lvlJc w:val="left"/>
      <w:pPr>
        <w:tabs>
          <w:tab w:val="num" w:pos="4822"/>
        </w:tabs>
        <w:ind w:left="4822" w:hanging="360"/>
      </w:pPr>
    </w:lvl>
    <w:lvl w:ilvl="7" w:tplc="041A0019" w:tentative="1">
      <w:start w:val="1"/>
      <w:numFmt w:val="lowerLetter"/>
      <w:lvlText w:val="%8."/>
      <w:lvlJc w:val="left"/>
      <w:pPr>
        <w:tabs>
          <w:tab w:val="num" w:pos="5542"/>
        </w:tabs>
        <w:ind w:left="5542" w:hanging="360"/>
      </w:pPr>
    </w:lvl>
    <w:lvl w:ilvl="8" w:tplc="041A001B" w:tentative="1">
      <w:start w:val="1"/>
      <w:numFmt w:val="lowerRoman"/>
      <w:lvlText w:val="%9."/>
      <w:lvlJc w:val="right"/>
      <w:pPr>
        <w:tabs>
          <w:tab w:val="num" w:pos="6262"/>
        </w:tabs>
        <w:ind w:left="6262" w:hanging="180"/>
      </w:pPr>
    </w:lvl>
  </w:abstractNum>
  <w:abstractNum w:abstractNumId="30" w15:restartNumberingAfterBreak="0">
    <w:nsid w:val="1FAC3FC9"/>
    <w:multiLevelType w:val="singleLevel"/>
    <w:tmpl w:val="D2327356"/>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FB21ABA"/>
    <w:multiLevelType w:val="hybridMultilevel"/>
    <w:tmpl w:val="16F4CFFA"/>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222"/>
        </w:tabs>
        <w:ind w:left="1222" w:hanging="360"/>
      </w:pPr>
    </w:lvl>
    <w:lvl w:ilvl="2" w:tplc="041A001B" w:tentative="1">
      <w:start w:val="1"/>
      <w:numFmt w:val="lowerRoman"/>
      <w:lvlText w:val="%3."/>
      <w:lvlJc w:val="right"/>
      <w:pPr>
        <w:tabs>
          <w:tab w:val="num" w:pos="1942"/>
        </w:tabs>
        <w:ind w:left="1942" w:hanging="180"/>
      </w:pPr>
    </w:lvl>
    <w:lvl w:ilvl="3" w:tplc="041A000F" w:tentative="1">
      <w:start w:val="1"/>
      <w:numFmt w:val="decimal"/>
      <w:lvlText w:val="%4."/>
      <w:lvlJc w:val="left"/>
      <w:pPr>
        <w:tabs>
          <w:tab w:val="num" w:pos="2662"/>
        </w:tabs>
        <w:ind w:left="2662" w:hanging="360"/>
      </w:pPr>
    </w:lvl>
    <w:lvl w:ilvl="4" w:tplc="041A0019" w:tentative="1">
      <w:start w:val="1"/>
      <w:numFmt w:val="lowerLetter"/>
      <w:lvlText w:val="%5."/>
      <w:lvlJc w:val="left"/>
      <w:pPr>
        <w:tabs>
          <w:tab w:val="num" w:pos="3382"/>
        </w:tabs>
        <w:ind w:left="3382" w:hanging="360"/>
      </w:pPr>
    </w:lvl>
    <w:lvl w:ilvl="5" w:tplc="041A001B" w:tentative="1">
      <w:start w:val="1"/>
      <w:numFmt w:val="lowerRoman"/>
      <w:lvlText w:val="%6."/>
      <w:lvlJc w:val="right"/>
      <w:pPr>
        <w:tabs>
          <w:tab w:val="num" w:pos="4102"/>
        </w:tabs>
        <w:ind w:left="4102" w:hanging="180"/>
      </w:pPr>
    </w:lvl>
    <w:lvl w:ilvl="6" w:tplc="041A000F" w:tentative="1">
      <w:start w:val="1"/>
      <w:numFmt w:val="decimal"/>
      <w:lvlText w:val="%7."/>
      <w:lvlJc w:val="left"/>
      <w:pPr>
        <w:tabs>
          <w:tab w:val="num" w:pos="4822"/>
        </w:tabs>
        <w:ind w:left="4822" w:hanging="360"/>
      </w:pPr>
    </w:lvl>
    <w:lvl w:ilvl="7" w:tplc="041A0019" w:tentative="1">
      <w:start w:val="1"/>
      <w:numFmt w:val="lowerLetter"/>
      <w:lvlText w:val="%8."/>
      <w:lvlJc w:val="left"/>
      <w:pPr>
        <w:tabs>
          <w:tab w:val="num" w:pos="5542"/>
        </w:tabs>
        <w:ind w:left="5542" w:hanging="360"/>
      </w:pPr>
    </w:lvl>
    <w:lvl w:ilvl="8" w:tplc="041A001B" w:tentative="1">
      <w:start w:val="1"/>
      <w:numFmt w:val="lowerRoman"/>
      <w:lvlText w:val="%9."/>
      <w:lvlJc w:val="right"/>
      <w:pPr>
        <w:tabs>
          <w:tab w:val="num" w:pos="6262"/>
        </w:tabs>
        <w:ind w:left="6262" w:hanging="180"/>
      </w:pPr>
    </w:lvl>
  </w:abstractNum>
  <w:abstractNum w:abstractNumId="32" w15:restartNumberingAfterBreak="0">
    <w:nsid w:val="215B6B33"/>
    <w:multiLevelType w:val="singleLevel"/>
    <w:tmpl w:val="8A64B262"/>
    <w:lvl w:ilvl="0">
      <w:numFmt w:val="bullet"/>
      <w:lvlText w:val="-"/>
      <w:lvlJc w:val="left"/>
      <w:pPr>
        <w:tabs>
          <w:tab w:val="num" w:pos="360"/>
        </w:tabs>
        <w:ind w:left="360" w:hanging="360"/>
      </w:pPr>
      <w:rPr>
        <w:rFonts w:hint="default"/>
      </w:rPr>
    </w:lvl>
  </w:abstractNum>
  <w:abstractNum w:abstractNumId="33" w15:restartNumberingAfterBreak="0">
    <w:nsid w:val="21A320DC"/>
    <w:multiLevelType w:val="hybridMultilevel"/>
    <w:tmpl w:val="BEEE37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29E4006"/>
    <w:multiLevelType w:val="hybridMultilevel"/>
    <w:tmpl w:val="D82233C6"/>
    <w:lvl w:ilvl="0" w:tplc="D2327356">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30708C3"/>
    <w:multiLevelType w:val="hybridMultilevel"/>
    <w:tmpl w:val="B6E037E0"/>
    <w:lvl w:ilvl="0" w:tplc="3934E1B0">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37621B1"/>
    <w:multiLevelType w:val="hybridMultilevel"/>
    <w:tmpl w:val="227E9180"/>
    <w:lvl w:ilvl="0" w:tplc="5F92E1B6">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3CD3563"/>
    <w:multiLevelType w:val="hybridMultilevel"/>
    <w:tmpl w:val="8B944770"/>
    <w:lvl w:ilvl="0" w:tplc="421EE980">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54D3851"/>
    <w:multiLevelType w:val="hybridMultilevel"/>
    <w:tmpl w:val="B54A6E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55C6F17"/>
    <w:multiLevelType w:val="multilevel"/>
    <w:tmpl w:val="CE10FB5A"/>
    <w:lvl w:ilvl="0">
      <w:start w:val="1"/>
      <w:numFmt w:val="none"/>
      <w:pStyle w:val="PP2"/>
      <w:lvlText w:val="%1"/>
      <w:lvlJc w:val="left"/>
      <w:pPr>
        <w:tabs>
          <w:tab w:val="num" w:pos="720"/>
        </w:tabs>
        <w:ind w:left="720" w:hanging="720"/>
      </w:pPr>
    </w:lvl>
    <w:lvl w:ilvl="1">
      <w:start w:val="1"/>
      <w:numFmt w:val="none"/>
      <w:lvlText w:val="%2%11.1."/>
      <w:lvlJc w:val="left"/>
      <w:pPr>
        <w:tabs>
          <w:tab w:val="num" w:pos="1800"/>
        </w:tabs>
        <w:ind w:left="1134" w:hanging="414"/>
      </w:pPr>
      <w:rPr>
        <w:rFonts w:ascii="Times New Roman" w:hAnsi="Times New Roman" w:hint="default"/>
        <w:b/>
        <w:i w:val="0"/>
        <w:caps/>
        <w:strike w:val="0"/>
        <w:dstrike w:val="0"/>
        <w:outline w:val="0"/>
        <w:shadow w:val="0"/>
        <w:emboss w:val="0"/>
        <w:imprint w:val="0"/>
        <w:vanish w:val="0"/>
        <w:sz w:val="32"/>
        <w:vertAlign w:val="baseline"/>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468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40" w15:restartNumberingAfterBreak="0">
    <w:nsid w:val="27A64F30"/>
    <w:multiLevelType w:val="singleLevel"/>
    <w:tmpl w:val="8A64B262"/>
    <w:lvl w:ilvl="0">
      <w:numFmt w:val="bullet"/>
      <w:lvlText w:val="-"/>
      <w:lvlJc w:val="left"/>
      <w:pPr>
        <w:tabs>
          <w:tab w:val="num" w:pos="360"/>
        </w:tabs>
        <w:ind w:left="360" w:hanging="360"/>
      </w:pPr>
      <w:rPr>
        <w:rFonts w:hint="default"/>
      </w:rPr>
    </w:lvl>
  </w:abstractNum>
  <w:abstractNum w:abstractNumId="41" w15:restartNumberingAfterBreak="0">
    <w:nsid w:val="27E1266D"/>
    <w:multiLevelType w:val="hybridMultilevel"/>
    <w:tmpl w:val="B8DAFBF2"/>
    <w:lvl w:ilvl="0" w:tplc="041A000B">
      <w:start w:val="1"/>
      <w:numFmt w:val="bullet"/>
      <w:pStyle w:val="List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5E459D"/>
    <w:multiLevelType w:val="hybridMultilevel"/>
    <w:tmpl w:val="C02AA4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9585773"/>
    <w:multiLevelType w:val="hybridMultilevel"/>
    <w:tmpl w:val="24FEAC8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9E90093"/>
    <w:multiLevelType w:val="hybridMultilevel"/>
    <w:tmpl w:val="16F4CFFA"/>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222"/>
        </w:tabs>
        <w:ind w:left="1222" w:hanging="360"/>
      </w:pPr>
    </w:lvl>
    <w:lvl w:ilvl="2" w:tplc="041A001B" w:tentative="1">
      <w:start w:val="1"/>
      <w:numFmt w:val="lowerRoman"/>
      <w:lvlText w:val="%3."/>
      <w:lvlJc w:val="right"/>
      <w:pPr>
        <w:tabs>
          <w:tab w:val="num" w:pos="1942"/>
        </w:tabs>
        <w:ind w:left="1942" w:hanging="180"/>
      </w:pPr>
    </w:lvl>
    <w:lvl w:ilvl="3" w:tplc="041A000F" w:tentative="1">
      <w:start w:val="1"/>
      <w:numFmt w:val="decimal"/>
      <w:lvlText w:val="%4."/>
      <w:lvlJc w:val="left"/>
      <w:pPr>
        <w:tabs>
          <w:tab w:val="num" w:pos="2662"/>
        </w:tabs>
        <w:ind w:left="2662" w:hanging="360"/>
      </w:pPr>
    </w:lvl>
    <w:lvl w:ilvl="4" w:tplc="041A0019" w:tentative="1">
      <w:start w:val="1"/>
      <w:numFmt w:val="lowerLetter"/>
      <w:lvlText w:val="%5."/>
      <w:lvlJc w:val="left"/>
      <w:pPr>
        <w:tabs>
          <w:tab w:val="num" w:pos="3382"/>
        </w:tabs>
        <w:ind w:left="3382" w:hanging="360"/>
      </w:pPr>
    </w:lvl>
    <w:lvl w:ilvl="5" w:tplc="041A001B" w:tentative="1">
      <w:start w:val="1"/>
      <w:numFmt w:val="lowerRoman"/>
      <w:lvlText w:val="%6."/>
      <w:lvlJc w:val="right"/>
      <w:pPr>
        <w:tabs>
          <w:tab w:val="num" w:pos="4102"/>
        </w:tabs>
        <w:ind w:left="4102" w:hanging="180"/>
      </w:pPr>
    </w:lvl>
    <w:lvl w:ilvl="6" w:tplc="041A000F" w:tentative="1">
      <w:start w:val="1"/>
      <w:numFmt w:val="decimal"/>
      <w:lvlText w:val="%7."/>
      <w:lvlJc w:val="left"/>
      <w:pPr>
        <w:tabs>
          <w:tab w:val="num" w:pos="4822"/>
        </w:tabs>
        <w:ind w:left="4822" w:hanging="360"/>
      </w:pPr>
    </w:lvl>
    <w:lvl w:ilvl="7" w:tplc="041A0019" w:tentative="1">
      <w:start w:val="1"/>
      <w:numFmt w:val="lowerLetter"/>
      <w:lvlText w:val="%8."/>
      <w:lvlJc w:val="left"/>
      <w:pPr>
        <w:tabs>
          <w:tab w:val="num" w:pos="5542"/>
        </w:tabs>
        <w:ind w:left="5542" w:hanging="360"/>
      </w:pPr>
    </w:lvl>
    <w:lvl w:ilvl="8" w:tplc="041A001B" w:tentative="1">
      <w:start w:val="1"/>
      <w:numFmt w:val="lowerRoman"/>
      <w:lvlText w:val="%9."/>
      <w:lvlJc w:val="right"/>
      <w:pPr>
        <w:tabs>
          <w:tab w:val="num" w:pos="6262"/>
        </w:tabs>
        <w:ind w:left="6262" w:hanging="180"/>
      </w:pPr>
    </w:lvl>
  </w:abstractNum>
  <w:abstractNum w:abstractNumId="45" w15:restartNumberingAfterBreak="0">
    <w:nsid w:val="2A9F5D7C"/>
    <w:multiLevelType w:val="hybridMultilevel"/>
    <w:tmpl w:val="DD1053E8"/>
    <w:lvl w:ilvl="0" w:tplc="041A000F">
      <w:start w:val="1"/>
      <w:numFmt w:val="decimal"/>
      <w:lvlText w:val="%1."/>
      <w:lvlJc w:val="left"/>
      <w:pPr>
        <w:ind w:left="760" w:hanging="360"/>
      </w:pPr>
    </w:lvl>
    <w:lvl w:ilvl="1" w:tplc="041A0019" w:tentative="1">
      <w:start w:val="1"/>
      <w:numFmt w:val="lowerLetter"/>
      <w:lvlText w:val="%2."/>
      <w:lvlJc w:val="left"/>
      <w:pPr>
        <w:ind w:left="1480" w:hanging="360"/>
      </w:pPr>
    </w:lvl>
    <w:lvl w:ilvl="2" w:tplc="041A001B" w:tentative="1">
      <w:start w:val="1"/>
      <w:numFmt w:val="lowerRoman"/>
      <w:lvlText w:val="%3."/>
      <w:lvlJc w:val="right"/>
      <w:pPr>
        <w:ind w:left="2200" w:hanging="180"/>
      </w:pPr>
    </w:lvl>
    <w:lvl w:ilvl="3" w:tplc="041A000F" w:tentative="1">
      <w:start w:val="1"/>
      <w:numFmt w:val="decimal"/>
      <w:lvlText w:val="%4."/>
      <w:lvlJc w:val="left"/>
      <w:pPr>
        <w:ind w:left="2920" w:hanging="360"/>
      </w:pPr>
    </w:lvl>
    <w:lvl w:ilvl="4" w:tplc="041A0019" w:tentative="1">
      <w:start w:val="1"/>
      <w:numFmt w:val="lowerLetter"/>
      <w:lvlText w:val="%5."/>
      <w:lvlJc w:val="left"/>
      <w:pPr>
        <w:ind w:left="3640" w:hanging="360"/>
      </w:pPr>
    </w:lvl>
    <w:lvl w:ilvl="5" w:tplc="041A001B" w:tentative="1">
      <w:start w:val="1"/>
      <w:numFmt w:val="lowerRoman"/>
      <w:lvlText w:val="%6."/>
      <w:lvlJc w:val="right"/>
      <w:pPr>
        <w:ind w:left="4360" w:hanging="180"/>
      </w:pPr>
    </w:lvl>
    <w:lvl w:ilvl="6" w:tplc="041A000F" w:tentative="1">
      <w:start w:val="1"/>
      <w:numFmt w:val="decimal"/>
      <w:lvlText w:val="%7."/>
      <w:lvlJc w:val="left"/>
      <w:pPr>
        <w:ind w:left="5080" w:hanging="360"/>
      </w:pPr>
    </w:lvl>
    <w:lvl w:ilvl="7" w:tplc="041A0019" w:tentative="1">
      <w:start w:val="1"/>
      <w:numFmt w:val="lowerLetter"/>
      <w:lvlText w:val="%8."/>
      <w:lvlJc w:val="left"/>
      <w:pPr>
        <w:ind w:left="5800" w:hanging="360"/>
      </w:pPr>
    </w:lvl>
    <w:lvl w:ilvl="8" w:tplc="041A001B" w:tentative="1">
      <w:start w:val="1"/>
      <w:numFmt w:val="lowerRoman"/>
      <w:lvlText w:val="%9."/>
      <w:lvlJc w:val="right"/>
      <w:pPr>
        <w:ind w:left="6520" w:hanging="180"/>
      </w:pPr>
    </w:lvl>
  </w:abstractNum>
  <w:abstractNum w:abstractNumId="46" w15:restartNumberingAfterBreak="0">
    <w:nsid w:val="2AA52959"/>
    <w:multiLevelType w:val="hybridMultilevel"/>
    <w:tmpl w:val="3E46899E"/>
    <w:lvl w:ilvl="0" w:tplc="041A000F">
      <w:start w:val="1"/>
      <w:numFmt w:val="decimal"/>
      <w:lvlText w:val="%1."/>
      <w:lvlJc w:val="left"/>
      <w:pPr>
        <w:ind w:left="760" w:hanging="360"/>
      </w:pPr>
    </w:lvl>
    <w:lvl w:ilvl="1" w:tplc="041A0019" w:tentative="1">
      <w:start w:val="1"/>
      <w:numFmt w:val="lowerLetter"/>
      <w:lvlText w:val="%2."/>
      <w:lvlJc w:val="left"/>
      <w:pPr>
        <w:ind w:left="1480" w:hanging="360"/>
      </w:pPr>
    </w:lvl>
    <w:lvl w:ilvl="2" w:tplc="041A001B" w:tentative="1">
      <w:start w:val="1"/>
      <w:numFmt w:val="lowerRoman"/>
      <w:lvlText w:val="%3."/>
      <w:lvlJc w:val="right"/>
      <w:pPr>
        <w:ind w:left="2200" w:hanging="180"/>
      </w:pPr>
    </w:lvl>
    <w:lvl w:ilvl="3" w:tplc="041A000F" w:tentative="1">
      <w:start w:val="1"/>
      <w:numFmt w:val="decimal"/>
      <w:lvlText w:val="%4."/>
      <w:lvlJc w:val="left"/>
      <w:pPr>
        <w:ind w:left="2920" w:hanging="360"/>
      </w:pPr>
    </w:lvl>
    <w:lvl w:ilvl="4" w:tplc="041A0019" w:tentative="1">
      <w:start w:val="1"/>
      <w:numFmt w:val="lowerLetter"/>
      <w:lvlText w:val="%5."/>
      <w:lvlJc w:val="left"/>
      <w:pPr>
        <w:ind w:left="3640" w:hanging="360"/>
      </w:pPr>
    </w:lvl>
    <w:lvl w:ilvl="5" w:tplc="041A001B" w:tentative="1">
      <w:start w:val="1"/>
      <w:numFmt w:val="lowerRoman"/>
      <w:lvlText w:val="%6."/>
      <w:lvlJc w:val="right"/>
      <w:pPr>
        <w:ind w:left="4360" w:hanging="180"/>
      </w:pPr>
    </w:lvl>
    <w:lvl w:ilvl="6" w:tplc="041A000F" w:tentative="1">
      <w:start w:val="1"/>
      <w:numFmt w:val="decimal"/>
      <w:lvlText w:val="%7."/>
      <w:lvlJc w:val="left"/>
      <w:pPr>
        <w:ind w:left="5080" w:hanging="360"/>
      </w:pPr>
    </w:lvl>
    <w:lvl w:ilvl="7" w:tplc="041A0019" w:tentative="1">
      <w:start w:val="1"/>
      <w:numFmt w:val="lowerLetter"/>
      <w:lvlText w:val="%8."/>
      <w:lvlJc w:val="left"/>
      <w:pPr>
        <w:ind w:left="5800" w:hanging="360"/>
      </w:pPr>
    </w:lvl>
    <w:lvl w:ilvl="8" w:tplc="041A001B" w:tentative="1">
      <w:start w:val="1"/>
      <w:numFmt w:val="lowerRoman"/>
      <w:lvlText w:val="%9."/>
      <w:lvlJc w:val="right"/>
      <w:pPr>
        <w:ind w:left="6520" w:hanging="180"/>
      </w:pPr>
    </w:lvl>
  </w:abstractNum>
  <w:abstractNum w:abstractNumId="47" w15:restartNumberingAfterBreak="0">
    <w:nsid w:val="2AAB189C"/>
    <w:multiLevelType w:val="multilevel"/>
    <w:tmpl w:val="90F48322"/>
    <w:lvl w:ilvl="0">
      <w:start w:val="2"/>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8" w15:restartNumberingAfterBreak="0">
    <w:nsid w:val="2AEE39CB"/>
    <w:multiLevelType w:val="hybridMultilevel"/>
    <w:tmpl w:val="DCFAFE36"/>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222"/>
        </w:tabs>
        <w:ind w:left="1222" w:hanging="360"/>
      </w:pPr>
    </w:lvl>
    <w:lvl w:ilvl="2" w:tplc="041A001B" w:tentative="1">
      <w:start w:val="1"/>
      <w:numFmt w:val="lowerRoman"/>
      <w:lvlText w:val="%3."/>
      <w:lvlJc w:val="right"/>
      <w:pPr>
        <w:tabs>
          <w:tab w:val="num" w:pos="1942"/>
        </w:tabs>
        <w:ind w:left="1942" w:hanging="180"/>
      </w:pPr>
    </w:lvl>
    <w:lvl w:ilvl="3" w:tplc="041A000F" w:tentative="1">
      <w:start w:val="1"/>
      <w:numFmt w:val="decimal"/>
      <w:lvlText w:val="%4."/>
      <w:lvlJc w:val="left"/>
      <w:pPr>
        <w:tabs>
          <w:tab w:val="num" w:pos="2662"/>
        </w:tabs>
        <w:ind w:left="2662" w:hanging="360"/>
      </w:pPr>
    </w:lvl>
    <w:lvl w:ilvl="4" w:tplc="041A0019" w:tentative="1">
      <w:start w:val="1"/>
      <w:numFmt w:val="lowerLetter"/>
      <w:lvlText w:val="%5."/>
      <w:lvlJc w:val="left"/>
      <w:pPr>
        <w:tabs>
          <w:tab w:val="num" w:pos="3382"/>
        </w:tabs>
        <w:ind w:left="3382" w:hanging="360"/>
      </w:pPr>
    </w:lvl>
    <w:lvl w:ilvl="5" w:tplc="041A001B" w:tentative="1">
      <w:start w:val="1"/>
      <w:numFmt w:val="lowerRoman"/>
      <w:lvlText w:val="%6."/>
      <w:lvlJc w:val="right"/>
      <w:pPr>
        <w:tabs>
          <w:tab w:val="num" w:pos="4102"/>
        </w:tabs>
        <w:ind w:left="4102" w:hanging="180"/>
      </w:pPr>
    </w:lvl>
    <w:lvl w:ilvl="6" w:tplc="041A000F" w:tentative="1">
      <w:start w:val="1"/>
      <w:numFmt w:val="decimal"/>
      <w:lvlText w:val="%7."/>
      <w:lvlJc w:val="left"/>
      <w:pPr>
        <w:tabs>
          <w:tab w:val="num" w:pos="4822"/>
        </w:tabs>
        <w:ind w:left="4822" w:hanging="360"/>
      </w:pPr>
    </w:lvl>
    <w:lvl w:ilvl="7" w:tplc="041A0019" w:tentative="1">
      <w:start w:val="1"/>
      <w:numFmt w:val="lowerLetter"/>
      <w:lvlText w:val="%8."/>
      <w:lvlJc w:val="left"/>
      <w:pPr>
        <w:tabs>
          <w:tab w:val="num" w:pos="5542"/>
        </w:tabs>
        <w:ind w:left="5542" w:hanging="360"/>
      </w:pPr>
    </w:lvl>
    <w:lvl w:ilvl="8" w:tplc="041A001B" w:tentative="1">
      <w:start w:val="1"/>
      <w:numFmt w:val="lowerRoman"/>
      <w:lvlText w:val="%9."/>
      <w:lvlJc w:val="right"/>
      <w:pPr>
        <w:tabs>
          <w:tab w:val="num" w:pos="6262"/>
        </w:tabs>
        <w:ind w:left="6262" w:hanging="180"/>
      </w:pPr>
    </w:lvl>
  </w:abstractNum>
  <w:abstractNum w:abstractNumId="49" w15:restartNumberingAfterBreak="0">
    <w:nsid w:val="2AF94D90"/>
    <w:multiLevelType w:val="hybridMultilevel"/>
    <w:tmpl w:val="90DCD6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2C631CA4"/>
    <w:multiLevelType w:val="multilevel"/>
    <w:tmpl w:val="F3D4A94C"/>
    <w:lvl w:ilvl="0">
      <w:start w:val="1"/>
      <w:numFmt w:val="decimal"/>
      <w:pStyle w:val="PP1"/>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51" w15:restartNumberingAfterBreak="0">
    <w:nsid w:val="2DB70DDF"/>
    <w:multiLevelType w:val="hybridMultilevel"/>
    <w:tmpl w:val="CB6C89EE"/>
    <w:lvl w:ilvl="0" w:tplc="D570CF0C">
      <w:start w:val="1"/>
      <w:numFmt w:val="bullet"/>
      <w:lvlText w:val="-"/>
      <w:lvlJc w:val="left"/>
      <w:pPr>
        <w:tabs>
          <w:tab w:val="num" w:pos="360"/>
        </w:tabs>
        <w:ind w:left="36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E0E1560"/>
    <w:multiLevelType w:val="hybridMultilevel"/>
    <w:tmpl w:val="94EC86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2E220F61"/>
    <w:multiLevelType w:val="hybridMultilevel"/>
    <w:tmpl w:val="5E069260"/>
    <w:lvl w:ilvl="0" w:tplc="D9842AF8">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196124E"/>
    <w:multiLevelType w:val="multilevel"/>
    <w:tmpl w:val="BD342316"/>
    <w:lvl w:ilvl="0">
      <w:start w:val="1"/>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32AF148B"/>
    <w:multiLevelType w:val="multilevel"/>
    <w:tmpl w:val="8A4E33FA"/>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4"/>
      <w:numFmt w:val="decimal"/>
      <w:pStyle w:val="Nslov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4A15266"/>
    <w:multiLevelType w:val="hybridMultilevel"/>
    <w:tmpl w:val="46D6134C"/>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57" w15:restartNumberingAfterBreak="0">
    <w:nsid w:val="35343A06"/>
    <w:multiLevelType w:val="hybridMultilevel"/>
    <w:tmpl w:val="7952AF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35D57D0F"/>
    <w:multiLevelType w:val="multilevel"/>
    <w:tmpl w:val="CFE2B9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59" w15:restartNumberingAfterBreak="0">
    <w:nsid w:val="37463615"/>
    <w:multiLevelType w:val="hybridMultilevel"/>
    <w:tmpl w:val="6AB8B6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A981A2F"/>
    <w:multiLevelType w:val="multilevel"/>
    <w:tmpl w:val="28FEFDF8"/>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B137676"/>
    <w:multiLevelType w:val="hybridMultilevel"/>
    <w:tmpl w:val="9FE0E5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3DD13FCC"/>
    <w:multiLevelType w:val="hybridMultilevel"/>
    <w:tmpl w:val="686EC59C"/>
    <w:lvl w:ilvl="0" w:tplc="041A000F">
      <w:start w:val="1"/>
      <w:numFmt w:val="decimal"/>
      <w:lvlText w:val="%1."/>
      <w:lvlJc w:val="left"/>
      <w:pPr>
        <w:ind w:left="-43" w:hanging="360"/>
      </w:pPr>
    </w:lvl>
    <w:lvl w:ilvl="1" w:tplc="041A0019" w:tentative="1">
      <w:start w:val="1"/>
      <w:numFmt w:val="lowerLetter"/>
      <w:lvlText w:val="%2."/>
      <w:lvlJc w:val="left"/>
      <w:pPr>
        <w:ind w:left="677" w:hanging="360"/>
      </w:pPr>
    </w:lvl>
    <w:lvl w:ilvl="2" w:tplc="041A001B" w:tentative="1">
      <w:start w:val="1"/>
      <w:numFmt w:val="lowerRoman"/>
      <w:lvlText w:val="%3."/>
      <w:lvlJc w:val="right"/>
      <w:pPr>
        <w:ind w:left="1397" w:hanging="180"/>
      </w:pPr>
    </w:lvl>
    <w:lvl w:ilvl="3" w:tplc="041A000F" w:tentative="1">
      <w:start w:val="1"/>
      <w:numFmt w:val="decimal"/>
      <w:lvlText w:val="%4."/>
      <w:lvlJc w:val="left"/>
      <w:pPr>
        <w:ind w:left="2117" w:hanging="360"/>
      </w:pPr>
    </w:lvl>
    <w:lvl w:ilvl="4" w:tplc="041A0019" w:tentative="1">
      <w:start w:val="1"/>
      <w:numFmt w:val="lowerLetter"/>
      <w:lvlText w:val="%5."/>
      <w:lvlJc w:val="left"/>
      <w:pPr>
        <w:ind w:left="2837" w:hanging="360"/>
      </w:pPr>
    </w:lvl>
    <w:lvl w:ilvl="5" w:tplc="041A001B" w:tentative="1">
      <w:start w:val="1"/>
      <w:numFmt w:val="lowerRoman"/>
      <w:lvlText w:val="%6."/>
      <w:lvlJc w:val="right"/>
      <w:pPr>
        <w:ind w:left="3557" w:hanging="180"/>
      </w:pPr>
    </w:lvl>
    <w:lvl w:ilvl="6" w:tplc="041A000F" w:tentative="1">
      <w:start w:val="1"/>
      <w:numFmt w:val="decimal"/>
      <w:lvlText w:val="%7."/>
      <w:lvlJc w:val="left"/>
      <w:pPr>
        <w:ind w:left="4277" w:hanging="360"/>
      </w:pPr>
    </w:lvl>
    <w:lvl w:ilvl="7" w:tplc="041A0019" w:tentative="1">
      <w:start w:val="1"/>
      <w:numFmt w:val="lowerLetter"/>
      <w:lvlText w:val="%8."/>
      <w:lvlJc w:val="left"/>
      <w:pPr>
        <w:ind w:left="4997" w:hanging="360"/>
      </w:pPr>
    </w:lvl>
    <w:lvl w:ilvl="8" w:tplc="041A001B" w:tentative="1">
      <w:start w:val="1"/>
      <w:numFmt w:val="lowerRoman"/>
      <w:lvlText w:val="%9."/>
      <w:lvlJc w:val="right"/>
      <w:pPr>
        <w:ind w:left="5717" w:hanging="180"/>
      </w:pPr>
    </w:lvl>
  </w:abstractNum>
  <w:abstractNum w:abstractNumId="63" w15:restartNumberingAfterBreak="0">
    <w:nsid w:val="3EEF0D41"/>
    <w:multiLevelType w:val="multilevel"/>
    <w:tmpl w:val="2EC229EC"/>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upp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4" w15:restartNumberingAfterBreak="0">
    <w:nsid w:val="45A17647"/>
    <w:multiLevelType w:val="multilevel"/>
    <w:tmpl w:val="B15472B8"/>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4A096F36"/>
    <w:multiLevelType w:val="hybridMultilevel"/>
    <w:tmpl w:val="7948530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66" w15:restartNumberingAfterBreak="0">
    <w:nsid w:val="4CF35C8E"/>
    <w:multiLevelType w:val="hybridMultilevel"/>
    <w:tmpl w:val="1DAE19E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7" w15:restartNumberingAfterBreak="0">
    <w:nsid w:val="4D073BD9"/>
    <w:multiLevelType w:val="hybridMultilevel"/>
    <w:tmpl w:val="890AA556"/>
    <w:lvl w:ilvl="0" w:tplc="BE24F192">
      <w:numFmt w:val="bullet"/>
      <w:lvlText w:val="-"/>
      <w:lvlJc w:val="left"/>
      <w:pPr>
        <w:ind w:left="720" w:hanging="360"/>
      </w:pPr>
      <w:rPr>
        <w:rFonts w:ascii="Century Gothic" w:eastAsiaTheme="minorHAnsi" w:hAnsi="Century Gothic" w:cstheme="minorBidi"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4D1032DD"/>
    <w:multiLevelType w:val="multilevel"/>
    <w:tmpl w:val="2042E05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4D197ECE"/>
    <w:multiLevelType w:val="hybridMultilevel"/>
    <w:tmpl w:val="1A2ED51C"/>
    <w:lvl w:ilvl="0" w:tplc="B400D2F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09A77F4"/>
    <w:multiLevelType w:val="hybridMultilevel"/>
    <w:tmpl w:val="32C62672"/>
    <w:lvl w:ilvl="0" w:tplc="041A0001">
      <w:start w:val="1"/>
      <w:numFmt w:val="bullet"/>
      <w:lvlText w:val=""/>
      <w:lvlJc w:val="left"/>
      <w:pPr>
        <w:ind w:left="1340" w:hanging="360"/>
      </w:pPr>
      <w:rPr>
        <w:rFonts w:ascii="Symbol" w:hAnsi="Symbol" w:hint="default"/>
      </w:rPr>
    </w:lvl>
    <w:lvl w:ilvl="1" w:tplc="041A0003" w:tentative="1">
      <w:start w:val="1"/>
      <w:numFmt w:val="bullet"/>
      <w:lvlText w:val="o"/>
      <w:lvlJc w:val="left"/>
      <w:pPr>
        <w:ind w:left="2060" w:hanging="360"/>
      </w:pPr>
      <w:rPr>
        <w:rFonts w:ascii="Courier New" w:hAnsi="Courier New" w:cs="Courier New" w:hint="default"/>
      </w:rPr>
    </w:lvl>
    <w:lvl w:ilvl="2" w:tplc="041A0005" w:tentative="1">
      <w:start w:val="1"/>
      <w:numFmt w:val="bullet"/>
      <w:lvlText w:val=""/>
      <w:lvlJc w:val="left"/>
      <w:pPr>
        <w:ind w:left="2780" w:hanging="360"/>
      </w:pPr>
      <w:rPr>
        <w:rFonts w:ascii="Wingdings" w:hAnsi="Wingdings" w:hint="default"/>
      </w:rPr>
    </w:lvl>
    <w:lvl w:ilvl="3" w:tplc="041A0001" w:tentative="1">
      <w:start w:val="1"/>
      <w:numFmt w:val="bullet"/>
      <w:lvlText w:val=""/>
      <w:lvlJc w:val="left"/>
      <w:pPr>
        <w:ind w:left="3500" w:hanging="360"/>
      </w:pPr>
      <w:rPr>
        <w:rFonts w:ascii="Symbol" w:hAnsi="Symbol" w:hint="default"/>
      </w:rPr>
    </w:lvl>
    <w:lvl w:ilvl="4" w:tplc="041A0003" w:tentative="1">
      <w:start w:val="1"/>
      <w:numFmt w:val="bullet"/>
      <w:lvlText w:val="o"/>
      <w:lvlJc w:val="left"/>
      <w:pPr>
        <w:ind w:left="4220" w:hanging="360"/>
      </w:pPr>
      <w:rPr>
        <w:rFonts w:ascii="Courier New" w:hAnsi="Courier New" w:cs="Courier New" w:hint="default"/>
      </w:rPr>
    </w:lvl>
    <w:lvl w:ilvl="5" w:tplc="041A0005" w:tentative="1">
      <w:start w:val="1"/>
      <w:numFmt w:val="bullet"/>
      <w:lvlText w:val=""/>
      <w:lvlJc w:val="left"/>
      <w:pPr>
        <w:ind w:left="4940" w:hanging="360"/>
      </w:pPr>
      <w:rPr>
        <w:rFonts w:ascii="Wingdings" w:hAnsi="Wingdings" w:hint="default"/>
      </w:rPr>
    </w:lvl>
    <w:lvl w:ilvl="6" w:tplc="041A0001" w:tentative="1">
      <w:start w:val="1"/>
      <w:numFmt w:val="bullet"/>
      <w:lvlText w:val=""/>
      <w:lvlJc w:val="left"/>
      <w:pPr>
        <w:ind w:left="5660" w:hanging="360"/>
      </w:pPr>
      <w:rPr>
        <w:rFonts w:ascii="Symbol" w:hAnsi="Symbol" w:hint="default"/>
      </w:rPr>
    </w:lvl>
    <w:lvl w:ilvl="7" w:tplc="041A0003" w:tentative="1">
      <w:start w:val="1"/>
      <w:numFmt w:val="bullet"/>
      <w:lvlText w:val="o"/>
      <w:lvlJc w:val="left"/>
      <w:pPr>
        <w:ind w:left="6380" w:hanging="360"/>
      </w:pPr>
      <w:rPr>
        <w:rFonts w:ascii="Courier New" w:hAnsi="Courier New" w:cs="Courier New" w:hint="default"/>
      </w:rPr>
    </w:lvl>
    <w:lvl w:ilvl="8" w:tplc="041A0005" w:tentative="1">
      <w:start w:val="1"/>
      <w:numFmt w:val="bullet"/>
      <w:lvlText w:val=""/>
      <w:lvlJc w:val="left"/>
      <w:pPr>
        <w:ind w:left="7100" w:hanging="360"/>
      </w:pPr>
      <w:rPr>
        <w:rFonts w:ascii="Wingdings" w:hAnsi="Wingdings" w:hint="default"/>
      </w:rPr>
    </w:lvl>
  </w:abstractNum>
  <w:abstractNum w:abstractNumId="71" w15:restartNumberingAfterBreak="0">
    <w:nsid w:val="51AC7CF9"/>
    <w:multiLevelType w:val="singleLevel"/>
    <w:tmpl w:val="8A64B262"/>
    <w:lvl w:ilvl="0">
      <w:numFmt w:val="bullet"/>
      <w:lvlText w:val="-"/>
      <w:lvlJc w:val="left"/>
      <w:pPr>
        <w:tabs>
          <w:tab w:val="num" w:pos="360"/>
        </w:tabs>
        <w:ind w:left="360" w:hanging="360"/>
      </w:pPr>
      <w:rPr>
        <w:rFonts w:hint="default"/>
      </w:rPr>
    </w:lvl>
  </w:abstractNum>
  <w:abstractNum w:abstractNumId="72" w15:restartNumberingAfterBreak="0">
    <w:nsid w:val="527924CE"/>
    <w:multiLevelType w:val="multilevel"/>
    <w:tmpl w:val="0B121A6A"/>
    <w:lvl w:ilvl="0">
      <w:start w:val="1"/>
      <w:numFmt w:val="decimal"/>
      <w:pStyle w:val="PP3"/>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2160"/>
        </w:tabs>
        <w:ind w:left="1134" w:firstLine="306"/>
      </w:pPr>
      <w:rPr>
        <w:rFonts w:ascii="Times New Roman" w:hAnsi="Times New Roman" w:hint="default"/>
        <w:b/>
        <w:i w:val="0"/>
        <w:strike w:val="0"/>
        <w:dstrike w:val="0"/>
        <w:outline w:val="0"/>
        <w:shadow w:val="0"/>
        <w:emboss w:val="0"/>
        <w:imprint w:val="0"/>
        <w:vanish w:val="0"/>
        <w:sz w:val="28"/>
        <w:vertAlign w:val="baseline"/>
      </w:r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73" w15:restartNumberingAfterBreak="0">
    <w:nsid w:val="52D9241E"/>
    <w:multiLevelType w:val="multilevel"/>
    <w:tmpl w:val="75D2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49C25C1"/>
    <w:multiLevelType w:val="hybridMultilevel"/>
    <w:tmpl w:val="3E46899E"/>
    <w:lvl w:ilvl="0" w:tplc="041A000F">
      <w:start w:val="1"/>
      <w:numFmt w:val="decimal"/>
      <w:lvlText w:val="%1."/>
      <w:lvlJc w:val="left"/>
      <w:pPr>
        <w:ind w:left="760" w:hanging="360"/>
      </w:pPr>
    </w:lvl>
    <w:lvl w:ilvl="1" w:tplc="041A0019" w:tentative="1">
      <w:start w:val="1"/>
      <w:numFmt w:val="lowerLetter"/>
      <w:lvlText w:val="%2."/>
      <w:lvlJc w:val="left"/>
      <w:pPr>
        <w:ind w:left="1480" w:hanging="360"/>
      </w:pPr>
    </w:lvl>
    <w:lvl w:ilvl="2" w:tplc="041A001B" w:tentative="1">
      <w:start w:val="1"/>
      <w:numFmt w:val="lowerRoman"/>
      <w:lvlText w:val="%3."/>
      <w:lvlJc w:val="right"/>
      <w:pPr>
        <w:ind w:left="2200" w:hanging="180"/>
      </w:pPr>
    </w:lvl>
    <w:lvl w:ilvl="3" w:tplc="041A000F" w:tentative="1">
      <w:start w:val="1"/>
      <w:numFmt w:val="decimal"/>
      <w:lvlText w:val="%4."/>
      <w:lvlJc w:val="left"/>
      <w:pPr>
        <w:ind w:left="2920" w:hanging="360"/>
      </w:pPr>
    </w:lvl>
    <w:lvl w:ilvl="4" w:tplc="041A0019" w:tentative="1">
      <w:start w:val="1"/>
      <w:numFmt w:val="lowerLetter"/>
      <w:lvlText w:val="%5."/>
      <w:lvlJc w:val="left"/>
      <w:pPr>
        <w:ind w:left="3640" w:hanging="360"/>
      </w:pPr>
    </w:lvl>
    <w:lvl w:ilvl="5" w:tplc="041A001B" w:tentative="1">
      <w:start w:val="1"/>
      <w:numFmt w:val="lowerRoman"/>
      <w:lvlText w:val="%6."/>
      <w:lvlJc w:val="right"/>
      <w:pPr>
        <w:ind w:left="4360" w:hanging="180"/>
      </w:pPr>
    </w:lvl>
    <w:lvl w:ilvl="6" w:tplc="041A000F" w:tentative="1">
      <w:start w:val="1"/>
      <w:numFmt w:val="decimal"/>
      <w:lvlText w:val="%7."/>
      <w:lvlJc w:val="left"/>
      <w:pPr>
        <w:ind w:left="5080" w:hanging="360"/>
      </w:pPr>
    </w:lvl>
    <w:lvl w:ilvl="7" w:tplc="041A0019" w:tentative="1">
      <w:start w:val="1"/>
      <w:numFmt w:val="lowerLetter"/>
      <w:lvlText w:val="%8."/>
      <w:lvlJc w:val="left"/>
      <w:pPr>
        <w:ind w:left="5800" w:hanging="360"/>
      </w:pPr>
    </w:lvl>
    <w:lvl w:ilvl="8" w:tplc="041A001B" w:tentative="1">
      <w:start w:val="1"/>
      <w:numFmt w:val="lowerRoman"/>
      <w:lvlText w:val="%9."/>
      <w:lvlJc w:val="right"/>
      <w:pPr>
        <w:ind w:left="6520" w:hanging="180"/>
      </w:pPr>
    </w:lvl>
  </w:abstractNum>
  <w:abstractNum w:abstractNumId="75" w15:restartNumberingAfterBreak="0">
    <w:nsid w:val="55BF5457"/>
    <w:multiLevelType w:val="hybridMultilevel"/>
    <w:tmpl w:val="B8367A0C"/>
    <w:lvl w:ilvl="0" w:tplc="31804ED4">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560A0E00"/>
    <w:multiLevelType w:val="hybridMultilevel"/>
    <w:tmpl w:val="084A44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569E36C2"/>
    <w:multiLevelType w:val="hybridMultilevel"/>
    <w:tmpl w:val="C0FAC5F6"/>
    <w:lvl w:ilvl="0" w:tplc="AC4669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580465B7"/>
    <w:multiLevelType w:val="hybridMultilevel"/>
    <w:tmpl w:val="CBC83264"/>
    <w:lvl w:ilvl="0" w:tplc="3934E1B0">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585216FF"/>
    <w:multiLevelType w:val="hybridMultilevel"/>
    <w:tmpl w:val="DCAA0E3A"/>
    <w:lvl w:ilvl="0" w:tplc="3934E1B0">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59AA1298"/>
    <w:multiLevelType w:val="hybridMultilevel"/>
    <w:tmpl w:val="00E6E456"/>
    <w:lvl w:ilvl="0" w:tplc="AC4669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5C295E0D"/>
    <w:multiLevelType w:val="hybridMultilevel"/>
    <w:tmpl w:val="E4A42A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CC54CC1"/>
    <w:multiLevelType w:val="hybridMultilevel"/>
    <w:tmpl w:val="976221E6"/>
    <w:lvl w:ilvl="0" w:tplc="73AE37DE">
      <w:start w:val="4"/>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E9546CD"/>
    <w:multiLevelType w:val="hybridMultilevel"/>
    <w:tmpl w:val="AE244068"/>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84" w15:restartNumberingAfterBreak="0">
    <w:nsid w:val="5F656053"/>
    <w:multiLevelType w:val="hybridMultilevel"/>
    <w:tmpl w:val="3C482466"/>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85" w15:restartNumberingAfterBreak="0">
    <w:nsid w:val="606A12BF"/>
    <w:multiLevelType w:val="hybridMultilevel"/>
    <w:tmpl w:val="AF40D14C"/>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86" w15:restartNumberingAfterBreak="0">
    <w:nsid w:val="60EA4463"/>
    <w:multiLevelType w:val="hybridMultilevel"/>
    <w:tmpl w:val="8AA6764C"/>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87" w15:restartNumberingAfterBreak="0">
    <w:nsid w:val="61287903"/>
    <w:multiLevelType w:val="hybridMultilevel"/>
    <w:tmpl w:val="DE005A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615D79E6"/>
    <w:multiLevelType w:val="hybridMultilevel"/>
    <w:tmpl w:val="12000B78"/>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89" w15:restartNumberingAfterBreak="0">
    <w:nsid w:val="627F6390"/>
    <w:multiLevelType w:val="hybridMultilevel"/>
    <w:tmpl w:val="9050BF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684E34DA"/>
    <w:multiLevelType w:val="hybridMultilevel"/>
    <w:tmpl w:val="29260A9E"/>
    <w:lvl w:ilvl="0" w:tplc="CD68C040">
      <w:start w:val="1"/>
      <w:numFmt w:val="bullet"/>
      <w:lvlText w:val=""/>
      <w:lvlJc w:val="left"/>
      <w:pPr>
        <w:ind w:left="501"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69582236"/>
    <w:multiLevelType w:val="hybridMultilevel"/>
    <w:tmpl w:val="4318715A"/>
    <w:lvl w:ilvl="0" w:tplc="42DE8C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6A8D7ED3"/>
    <w:multiLevelType w:val="hybridMultilevel"/>
    <w:tmpl w:val="791A50CE"/>
    <w:lvl w:ilvl="0" w:tplc="05BC56AC">
      <w:start w:val="1"/>
      <w:numFmt w:val="bullet"/>
      <w:lvlText w:val="-"/>
      <w:lvlJc w:val="left"/>
      <w:pPr>
        <w:ind w:left="720" w:hanging="360"/>
      </w:pPr>
      <w:rPr>
        <w:rFonts w:ascii="Arial Narrow" w:eastAsia="Times New Roman" w:hAnsi="Arial Narrow"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C403375"/>
    <w:multiLevelType w:val="hybridMultilevel"/>
    <w:tmpl w:val="A564561E"/>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94"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70263BB3"/>
    <w:multiLevelType w:val="hybridMultilevel"/>
    <w:tmpl w:val="8850E4E2"/>
    <w:lvl w:ilvl="0" w:tplc="041A000F">
      <w:start w:val="1"/>
      <w:numFmt w:val="decimal"/>
      <w:lvlText w:val="%1."/>
      <w:lvlJc w:val="left"/>
      <w:pPr>
        <w:ind w:left="760" w:hanging="360"/>
      </w:pPr>
    </w:lvl>
    <w:lvl w:ilvl="1" w:tplc="041A0019" w:tentative="1">
      <w:start w:val="1"/>
      <w:numFmt w:val="lowerLetter"/>
      <w:lvlText w:val="%2."/>
      <w:lvlJc w:val="left"/>
      <w:pPr>
        <w:ind w:left="1480" w:hanging="360"/>
      </w:pPr>
    </w:lvl>
    <w:lvl w:ilvl="2" w:tplc="041A001B" w:tentative="1">
      <w:start w:val="1"/>
      <w:numFmt w:val="lowerRoman"/>
      <w:lvlText w:val="%3."/>
      <w:lvlJc w:val="right"/>
      <w:pPr>
        <w:ind w:left="2200" w:hanging="180"/>
      </w:pPr>
    </w:lvl>
    <w:lvl w:ilvl="3" w:tplc="041A000F" w:tentative="1">
      <w:start w:val="1"/>
      <w:numFmt w:val="decimal"/>
      <w:lvlText w:val="%4."/>
      <w:lvlJc w:val="left"/>
      <w:pPr>
        <w:ind w:left="2920" w:hanging="360"/>
      </w:pPr>
    </w:lvl>
    <w:lvl w:ilvl="4" w:tplc="041A0019" w:tentative="1">
      <w:start w:val="1"/>
      <w:numFmt w:val="lowerLetter"/>
      <w:lvlText w:val="%5."/>
      <w:lvlJc w:val="left"/>
      <w:pPr>
        <w:ind w:left="3640" w:hanging="360"/>
      </w:pPr>
    </w:lvl>
    <w:lvl w:ilvl="5" w:tplc="041A001B" w:tentative="1">
      <w:start w:val="1"/>
      <w:numFmt w:val="lowerRoman"/>
      <w:lvlText w:val="%6."/>
      <w:lvlJc w:val="right"/>
      <w:pPr>
        <w:ind w:left="4360" w:hanging="180"/>
      </w:pPr>
    </w:lvl>
    <w:lvl w:ilvl="6" w:tplc="041A000F" w:tentative="1">
      <w:start w:val="1"/>
      <w:numFmt w:val="decimal"/>
      <w:lvlText w:val="%7."/>
      <w:lvlJc w:val="left"/>
      <w:pPr>
        <w:ind w:left="5080" w:hanging="360"/>
      </w:pPr>
    </w:lvl>
    <w:lvl w:ilvl="7" w:tplc="041A0019" w:tentative="1">
      <w:start w:val="1"/>
      <w:numFmt w:val="lowerLetter"/>
      <w:lvlText w:val="%8."/>
      <w:lvlJc w:val="left"/>
      <w:pPr>
        <w:ind w:left="5800" w:hanging="360"/>
      </w:pPr>
    </w:lvl>
    <w:lvl w:ilvl="8" w:tplc="041A001B" w:tentative="1">
      <w:start w:val="1"/>
      <w:numFmt w:val="lowerRoman"/>
      <w:lvlText w:val="%9."/>
      <w:lvlJc w:val="right"/>
      <w:pPr>
        <w:ind w:left="6520" w:hanging="180"/>
      </w:pPr>
    </w:lvl>
  </w:abstractNum>
  <w:abstractNum w:abstractNumId="96" w15:restartNumberingAfterBreak="0">
    <w:nsid w:val="708E3B69"/>
    <w:multiLevelType w:val="hybridMultilevel"/>
    <w:tmpl w:val="B9EE6DC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97" w15:restartNumberingAfterBreak="0">
    <w:nsid w:val="71EA711F"/>
    <w:multiLevelType w:val="hybridMultilevel"/>
    <w:tmpl w:val="0DF278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2822CEC"/>
    <w:multiLevelType w:val="hybridMultilevel"/>
    <w:tmpl w:val="0526EF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72947778"/>
    <w:multiLevelType w:val="multilevel"/>
    <w:tmpl w:val="3488A1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15:restartNumberingAfterBreak="0">
    <w:nsid w:val="743C75CB"/>
    <w:multiLevelType w:val="hybridMultilevel"/>
    <w:tmpl w:val="76700BF0"/>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01" w15:restartNumberingAfterBreak="0">
    <w:nsid w:val="74CD31E6"/>
    <w:multiLevelType w:val="hybridMultilevel"/>
    <w:tmpl w:val="E99A4FB8"/>
    <w:lvl w:ilvl="0" w:tplc="3934E1B0">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75A053D6"/>
    <w:multiLevelType w:val="hybridMultilevel"/>
    <w:tmpl w:val="16F4CFFA"/>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222"/>
        </w:tabs>
        <w:ind w:left="1222" w:hanging="360"/>
      </w:pPr>
    </w:lvl>
    <w:lvl w:ilvl="2" w:tplc="041A001B" w:tentative="1">
      <w:start w:val="1"/>
      <w:numFmt w:val="lowerRoman"/>
      <w:lvlText w:val="%3."/>
      <w:lvlJc w:val="right"/>
      <w:pPr>
        <w:tabs>
          <w:tab w:val="num" w:pos="1942"/>
        </w:tabs>
        <w:ind w:left="1942" w:hanging="180"/>
      </w:pPr>
    </w:lvl>
    <w:lvl w:ilvl="3" w:tplc="041A000F" w:tentative="1">
      <w:start w:val="1"/>
      <w:numFmt w:val="decimal"/>
      <w:lvlText w:val="%4."/>
      <w:lvlJc w:val="left"/>
      <w:pPr>
        <w:tabs>
          <w:tab w:val="num" w:pos="2662"/>
        </w:tabs>
        <w:ind w:left="2662" w:hanging="360"/>
      </w:pPr>
    </w:lvl>
    <w:lvl w:ilvl="4" w:tplc="041A0019" w:tentative="1">
      <w:start w:val="1"/>
      <w:numFmt w:val="lowerLetter"/>
      <w:lvlText w:val="%5."/>
      <w:lvlJc w:val="left"/>
      <w:pPr>
        <w:tabs>
          <w:tab w:val="num" w:pos="3382"/>
        </w:tabs>
        <w:ind w:left="3382" w:hanging="360"/>
      </w:pPr>
    </w:lvl>
    <w:lvl w:ilvl="5" w:tplc="041A001B" w:tentative="1">
      <w:start w:val="1"/>
      <w:numFmt w:val="lowerRoman"/>
      <w:lvlText w:val="%6."/>
      <w:lvlJc w:val="right"/>
      <w:pPr>
        <w:tabs>
          <w:tab w:val="num" w:pos="4102"/>
        </w:tabs>
        <w:ind w:left="4102" w:hanging="180"/>
      </w:pPr>
    </w:lvl>
    <w:lvl w:ilvl="6" w:tplc="041A000F" w:tentative="1">
      <w:start w:val="1"/>
      <w:numFmt w:val="decimal"/>
      <w:lvlText w:val="%7."/>
      <w:lvlJc w:val="left"/>
      <w:pPr>
        <w:tabs>
          <w:tab w:val="num" w:pos="4822"/>
        </w:tabs>
        <w:ind w:left="4822" w:hanging="360"/>
      </w:pPr>
    </w:lvl>
    <w:lvl w:ilvl="7" w:tplc="041A0019" w:tentative="1">
      <w:start w:val="1"/>
      <w:numFmt w:val="lowerLetter"/>
      <w:lvlText w:val="%8."/>
      <w:lvlJc w:val="left"/>
      <w:pPr>
        <w:tabs>
          <w:tab w:val="num" w:pos="5542"/>
        </w:tabs>
        <w:ind w:left="5542" w:hanging="360"/>
      </w:pPr>
    </w:lvl>
    <w:lvl w:ilvl="8" w:tplc="041A001B" w:tentative="1">
      <w:start w:val="1"/>
      <w:numFmt w:val="lowerRoman"/>
      <w:lvlText w:val="%9."/>
      <w:lvlJc w:val="right"/>
      <w:pPr>
        <w:tabs>
          <w:tab w:val="num" w:pos="6262"/>
        </w:tabs>
        <w:ind w:left="6262" w:hanging="180"/>
      </w:pPr>
    </w:lvl>
  </w:abstractNum>
  <w:abstractNum w:abstractNumId="103" w15:restartNumberingAfterBreak="0">
    <w:nsid w:val="77984515"/>
    <w:multiLevelType w:val="hybridMultilevel"/>
    <w:tmpl w:val="AC6679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77DC0424"/>
    <w:multiLevelType w:val="hybridMultilevel"/>
    <w:tmpl w:val="089C89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791278CD"/>
    <w:multiLevelType w:val="hybridMultilevel"/>
    <w:tmpl w:val="3E46899E"/>
    <w:lvl w:ilvl="0" w:tplc="041A000F">
      <w:start w:val="1"/>
      <w:numFmt w:val="decimal"/>
      <w:lvlText w:val="%1."/>
      <w:lvlJc w:val="left"/>
      <w:pPr>
        <w:ind w:left="760" w:hanging="360"/>
      </w:pPr>
    </w:lvl>
    <w:lvl w:ilvl="1" w:tplc="041A0019" w:tentative="1">
      <w:start w:val="1"/>
      <w:numFmt w:val="lowerLetter"/>
      <w:lvlText w:val="%2."/>
      <w:lvlJc w:val="left"/>
      <w:pPr>
        <w:ind w:left="1480" w:hanging="360"/>
      </w:pPr>
    </w:lvl>
    <w:lvl w:ilvl="2" w:tplc="041A001B" w:tentative="1">
      <w:start w:val="1"/>
      <w:numFmt w:val="lowerRoman"/>
      <w:lvlText w:val="%3."/>
      <w:lvlJc w:val="right"/>
      <w:pPr>
        <w:ind w:left="2200" w:hanging="180"/>
      </w:pPr>
    </w:lvl>
    <w:lvl w:ilvl="3" w:tplc="041A000F" w:tentative="1">
      <w:start w:val="1"/>
      <w:numFmt w:val="decimal"/>
      <w:lvlText w:val="%4."/>
      <w:lvlJc w:val="left"/>
      <w:pPr>
        <w:ind w:left="2920" w:hanging="360"/>
      </w:pPr>
    </w:lvl>
    <w:lvl w:ilvl="4" w:tplc="041A0019" w:tentative="1">
      <w:start w:val="1"/>
      <w:numFmt w:val="lowerLetter"/>
      <w:lvlText w:val="%5."/>
      <w:lvlJc w:val="left"/>
      <w:pPr>
        <w:ind w:left="3640" w:hanging="360"/>
      </w:pPr>
    </w:lvl>
    <w:lvl w:ilvl="5" w:tplc="041A001B" w:tentative="1">
      <w:start w:val="1"/>
      <w:numFmt w:val="lowerRoman"/>
      <w:lvlText w:val="%6."/>
      <w:lvlJc w:val="right"/>
      <w:pPr>
        <w:ind w:left="4360" w:hanging="180"/>
      </w:pPr>
    </w:lvl>
    <w:lvl w:ilvl="6" w:tplc="041A000F" w:tentative="1">
      <w:start w:val="1"/>
      <w:numFmt w:val="decimal"/>
      <w:lvlText w:val="%7."/>
      <w:lvlJc w:val="left"/>
      <w:pPr>
        <w:ind w:left="5080" w:hanging="360"/>
      </w:pPr>
    </w:lvl>
    <w:lvl w:ilvl="7" w:tplc="041A0019" w:tentative="1">
      <w:start w:val="1"/>
      <w:numFmt w:val="lowerLetter"/>
      <w:lvlText w:val="%8."/>
      <w:lvlJc w:val="left"/>
      <w:pPr>
        <w:ind w:left="5800" w:hanging="360"/>
      </w:pPr>
    </w:lvl>
    <w:lvl w:ilvl="8" w:tplc="041A001B" w:tentative="1">
      <w:start w:val="1"/>
      <w:numFmt w:val="lowerRoman"/>
      <w:lvlText w:val="%9."/>
      <w:lvlJc w:val="right"/>
      <w:pPr>
        <w:ind w:left="6520" w:hanging="180"/>
      </w:pPr>
    </w:lvl>
  </w:abstractNum>
  <w:abstractNum w:abstractNumId="106" w15:restartNumberingAfterBreak="0">
    <w:nsid w:val="7C470009"/>
    <w:multiLevelType w:val="hybridMultilevel"/>
    <w:tmpl w:val="517A2D54"/>
    <w:lvl w:ilvl="0" w:tplc="FFFFFFFF">
      <w:start w:val="1"/>
      <w:numFmt w:val="bullet"/>
      <w:pStyle w:val="nabrajanje"/>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CF05861"/>
    <w:multiLevelType w:val="hybridMultilevel"/>
    <w:tmpl w:val="8BD27C1E"/>
    <w:lvl w:ilvl="0" w:tplc="D2327356">
      <w:numFmt w:val="bullet"/>
      <w:lvlText w:val="-"/>
      <w:lvlJc w:val="left"/>
      <w:pPr>
        <w:ind w:left="1080" w:hanging="360"/>
      </w:pPr>
      <w:rPr>
        <w:rFonts w:ascii="Times New Roman" w:hAnsi="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50"/>
  </w:num>
  <w:num w:numId="2">
    <w:abstractNumId w:val="39"/>
  </w:num>
  <w:num w:numId="3">
    <w:abstractNumId w:val="72"/>
  </w:num>
  <w:num w:numId="4">
    <w:abstractNumId w:val="106"/>
  </w:num>
  <w:num w:numId="5">
    <w:abstractNumId w:val="9"/>
  </w:num>
  <w:num w:numId="6">
    <w:abstractNumId w:val="41"/>
  </w:num>
  <w:num w:numId="7">
    <w:abstractNumId w:val="55"/>
  </w:num>
  <w:num w:numId="8">
    <w:abstractNumId w:val="23"/>
  </w:num>
  <w:num w:numId="9">
    <w:abstractNumId w:val="37"/>
  </w:num>
  <w:num w:numId="10">
    <w:abstractNumId w:val="103"/>
  </w:num>
  <w:num w:numId="11">
    <w:abstractNumId w:val="32"/>
  </w:num>
  <w:num w:numId="12">
    <w:abstractNumId w:val="71"/>
  </w:num>
  <w:num w:numId="13">
    <w:abstractNumId w:val="40"/>
  </w:num>
  <w:num w:numId="14">
    <w:abstractNumId w:val="20"/>
  </w:num>
  <w:num w:numId="15">
    <w:abstractNumId w:val="48"/>
  </w:num>
  <w:num w:numId="16">
    <w:abstractNumId w:val="102"/>
  </w:num>
  <w:num w:numId="17">
    <w:abstractNumId w:val="31"/>
  </w:num>
  <w:num w:numId="18">
    <w:abstractNumId w:val="44"/>
  </w:num>
  <w:num w:numId="19">
    <w:abstractNumId w:val="29"/>
  </w:num>
  <w:num w:numId="20">
    <w:abstractNumId w:val="15"/>
  </w:num>
  <w:num w:numId="21">
    <w:abstractNumId w:val="51"/>
  </w:num>
  <w:num w:numId="22">
    <w:abstractNumId w:val="10"/>
  </w:num>
  <w:num w:numId="23">
    <w:abstractNumId w:val="1"/>
  </w:num>
  <w:num w:numId="24">
    <w:abstractNumId w:val="76"/>
  </w:num>
  <w:num w:numId="25">
    <w:abstractNumId w:val="14"/>
  </w:num>
  <w:num w:numId="26">
    <w:abstractNumId w:val="61"/>
  </w:num>
  <w:num w:numId="27">
    <w:abstractNumId w:val="89"/>
  </w:num>
  <w:num w:numId="28">
    <w:abstractNumId w:val="28"/>
  </w:num>
  <w:num w:numId="29">
    <w:abstractNumId w:val="30"/>
  </w:num>
  <w:num w:numId="30">
    <w:abstractNumId w:val="54"/>
  </w:num>
  <w:num w:numId="31">
    <w:abstractNumId w:val="47"/>
  </w:num>
  <w:num w:numId="32">
    <w:abstractNumId w:val="59"/>
  </w:num>
  <w:num w:numId="33">
    <w:abstractNumId w:val="107"/>
  </w:num>
  <w:num w:numId="34">
    <w:abstractNumId w:val="42"/>
  </w:num>
  <w:num w:numId="35">
    <w:abstractNumId w:val="6"/>
  </w:num>
  <w:num w:numId="36">
    <w:abstractNumId w:val="104"/>
  </w:num>
  <w:num w:numId="37">
    <w:abstractNumId w:val="97"/>
  </w:num>
  <w:num w:numId="38">
    <w:abstractNumId w:val="57"/>
  </w:num>
  <w:num w:numId="39">
    <w:abstractNumId w:val="33"/>
  </w:num>
  <w:num w:numId="40">
    <w:abstractNumId w:val="38"/>
  </w:num>
  <w:num w:numId="41">
    <w:abstractNumId w:val="24"/>
  </w:num>
  <w:num w:numId="42">
    <w:abstractNumId w:val="96"/>
  </w:num>
  <w:num w:numId="43">
    <w:abstractNumId w:val="81"/>
  </w:num>
  <w:num w:numId="44">
    <w:abstractNumId w:val="34"/>
  </w:num>
  <w:num w:numId="45">
    <w:abstractNumId w:val="27"/>
  </w:num>
  <w:num w:numId="46">
    <w:abstractNumId w:val="13"/>
  </w:num>
  <w:num w:numId="47">
    <w:abstractNumId w:val="70"/>
  </w:num>
  <w:num w:numId="48">
    <w:abstractNumId w:val="93"/>
  </w:num>
  <w:num w:numId="49">
    <w:abstractNumId w:val="84"/>
  </w:num>
  <w:num w:numId="50">
    <w:abstractNumId w:val="83"/>
  </w:num>
  <w:num w:numId="51">
    <w:abstractNumId w:val="88"/>
  </w:num>
  <w:num w:numId="52">
    <w:abstractNumId w:val="65"/>
  </w:num>
  <w:num w:numId="53">
    <w:abstractNumId w:val="49"/>
  </w:num>
  <w:num w:numId="54">
    <w:abstractNumId w:val="56"/>
  </w:num>
  <w:num w:numId="55">
    <w:abstractNumId w:val="85"/>
  </w:num>
  <w:num w:numId="56">
    <w:abstractNumId w:val="100"/>
  </w:num>
  <w:num w:numId="57">
    <w:abstractNumId w:val="86"/>
  </w:num>
  <w:num w:numId="58">
    <w:abstractNumId w:val="62"/>
  </w:num>
  <w:num w:numId="59">
    <w:abstractNumId w:val="19"/>
  </w:num>
  <w:num w:numId="60">
    <w:abstractNumId w:val="25"/>
  </w:num>
  <w:num w:numId="61">
    <w:abstractNumId w:val="99"/>
  </w:num>
  <w:num w:numId="62">
    <w:abstractNumId w:val="26"/>
  </w:num>
  <w:num w:numId="63">
    <w:abstractNumId w:val="87"/>
  </w:num>
  <w:num w:numId="64">
    <w:abstractNumId w:val="36"/>
  </w:num>
  <w:num w:numId="65">
    <w:abstractNumId w:val="68"/>
  </w:num>
  <w:num w:numId="66">
    <w:abstractNumId w:val="82"/>
  </w:num>
  <w:num w:numId="67">
    <w:abstractNumId w:val="66"/>
  </w:num>
  <w:num w:numId="68">
    <w:abstractNumId w:val="11"/>
  </w:num>
  <w:num w:numId="69">
    <w:abstractNumId w:val="98"/>
  </w:num>
  <w:num w:numId="70">
    <w:abstractNumId w:val="22"/>
  </w:num>
  <w:num w:numId="71">
    <w:abstractNumId w:val="73"/>
  </w:num>
  <w:num w:numId="72">
    <w:abstractNumId w:val="43"/>
  </w:num>
  <w:num w:numId="73">
    <w:abstractNumId w:val="0"/>
  </w:num>
  <w:num w:numId="74">
    <w:abstractNumId w:val="94"/>
  </w:num>
  <w:num w:numId="75">
    <w:abstractNumId w:val="35"/>
  </w:num>
  <w:num w:numId="76">
    <w:abstractNumId w:val="67"/>
  </w:num>
  <w:num w:numId="77">
    <w:abstractNumId w:val="12"/>
  </w:num>
  <w:num w:numId="78">
    <w:abstractNumId w:val="79"/>
  </w:num>
  <w:num w:numId="79">
    <w:abstractNumId w:val="101"/>
  </w:num>
  <w:num w:numId="80">
    <w:abstractNumId w:val="91"/>
  </w:num>
  <w:num w:numId="81">
    <w:abstractNumId w:val="78"/>
  </w:num>
  <w:num w:numId="82">
    <w:abstractNumId w:val="53"/>
  </w:num>
  <w:num w:numId="83">
    <w:abstractNumId w:val="77"/>
  </w:num>
  <w:num w:numId="84">
    <w:abstractNumId w:val="60"/>
  </w:num>
  <w:num w:numId="85">
    <w:abstractNumId w:val="80"/>
  </w:num>
  <w:num w:numId="86">
    <w:abstractNumId w:val="58"/>
  </w:num>
  <w:num w:numId="87">
    <w:abstractNumId w:val="8"/>
  </w:num>
  <w:num w:numId="88">
    <w:abstractNumId w:val="18"/>
  </w:num>
  <w:num w:numId="8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
  </w:num>
  <w:num w:numId="91">
    <w:abstractNumId w:val="90"/>
  </w:num>
  <w:num w:numId="92">
    <w:abstractNumId w:val="52"/>
  </w:num>
  <w:num w:numId="93">
    <w:abstractNumId w:val="7"/>
  </w:num>
  <w:num w:numId="94">
    <w:abstractNumId w:val="16"/>
  </w:num>
  <w:num w:numId="95">
    <w:abstractNumId w:val="64"/>
  </w:num>
  <w:num w:numId="96">
    <w:abstractNumId w:val="45"/>
  </w:num>
  <w:num w:numId="97">
    <w:abstractNumId w:val="17"/>
  </w:num>
  <w:num w:numId="98">
    <w:abstractNumId w:val="95"/>
  </w:num>
  <w:num w:numId="99">
    <w:abstractNumId w:val="105"/>
  </w:num>
  <w:num w:numId="100">
    <w:abstractNumId w:val="46"/>
  </w:num>
  <w:num w:numId="101">
    <w:abstractNumId w:val="69"/>
  </w:num>
  <w:num w:numId="10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
  </w:num>
  <w:num w:numId="104">
    <w:abstractNumId w:val="75"/>
  </w:num>
  <w:num w:numId="105">
    <w:abstractNumId w:val="74"/>
  </w:num>
  <w:num w:numId="106">
    <w:abstractNumId w:val="6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7B"/>
    <w:rsid w:val="000000EC"/>
    <w:rsid w:val="00005B24"/>
    <w:rsid w:val="00037059"/>
    <w:rsid w:val="000A012B"/>
    <w:rsid w:val="000D5118"/>
    <w:rsid w:val="000E4F32"/>
    <w:rsid w:val="00100FED"/>
    <w:rsid w:val="00104204"/>
    <w:rsid w:val="00151339"/>
    <w:rsid w:val="00176558"/>
    <w:rsid w:val="001B1F24"/>
    <w:rsid w:val="001B2FA4"/>
    <w:rsid w:val="001D23BF"/>
    <w:rsid w:val="001D7217"/>
    <w:rsid w:val="00217DF7"/>
    <w:rsid w:val="00262AE4"/>
    <w:rsid w:val="00272F4E"/>
    <w:rsid w:val="003349E0"/>
    <w:rsid w:val="0034418F"/>
    <w:rsid w:val="00346796"/>
    <w:rsid w:val="00347CD7"/>
    <w:rsid w:val="003645B4"/>
    <w:rsid w:val="003B05A0"/>
    <w:rsid w:val="003C0965"/>
    <w:rsid w:val="003C2EFB"/>
    <w:rsid w:val="003C54FC"/>
    <w:rsid w:val="003D035D"/>
    <w:rsid w:val="00403B1C"/>
    <w:rsid w:val="00406740"/>
    <w:rsid w:val="00406997"/>
    <w:rsid w:val="00426725"/>
    <w:rsid w:val="004325E9"/>
    <w:rsid w:val="004551C0"/>
    <w:rsid w:val="00481932"/>
    <w:rsid w:val="004B1F2A"/>
    <w:rsid w:val="004C6516"/>
    <w:rsid w:val="004D5F43"/>
    <w:rsid w:val="004E6C50"/>
    <w:rsid w:val="004F1BCD"/>
    <w:rsid w:val="005078DC"/>
    <w:rsid w:val="00537D1D"/>
    <w:rsid w:val="005401AE"/>
    <w:rsid w:val="00553E50"/>
    <w:rsid w:val="005960C0"/>
    <w:rsid w:val="005A7B58"/>
    <w:rsid w:val="005D2754"/>
    <w:rsid w:val="005E1B2A"/>
    <w:rsid w:val="00636DC8"/>
    <w:rsid w:val="00675763"/>
    <w:rsid w:val="0068301C"/>
    <w:rsid w:val="00695F2D"/>
    <w:rsid w:val="006C78D4"/>
    <w:rsid w:val="006E28C0"/>
    <w:rsid w:val="006F0947"/>
    <w:rsid w:val="006F1CF0"/>
    <w:rsid w:val="006F3151"/>
    <w:rsid w:val="006F5758"/>
    <w:rsid w:val="006F5A01"/>
    <w:rsid w:val="00702262"/>
    <w:rsid w:val="00706A51"/>
    <w:rsid w:val="0071069E"/>
    <w:rsid w:val="00726669"/>
    <w:rsid w:val="0075661D"/>
    <w:rsid w:val="0077197F"/>
    <w:rsid w:val="00772BFB"/>
    <w:rsid w:val="007B3960"/>
    <w:rsid w:val="007E1055"/>
    <w:rsid w:val="007F1DEA"/>
    <w:rsid w:val="00846368"/>
    <w:rsid w:val="0086002E"/>
    <w:rsid w:val="008617B3"/>
    <w:rsid w:val="0086428C"/>
    <w:rsid w:val="008A5D2B"/>
    <w:rsid w:val="008D78F0"/>
    <w:rsid w:val="008F2F05"/>
    <w:rsid w:val="008F70C9"/>
    <w:rsid w:val="009044F5"/>
    <w:rsid w:val="009059EA"/>
    <w:rsid w:val="00914EF1"/>
    <w:rsid w:val="00923355"/>
    <w:rsid w:val="00941729"/>
    <w:rsid w:val="00945522"/>
    <w:rsid w:val="0095498D"/>
    <w:rsid w:val="00981047"/>
    <w:rsid w:val="009C16F7"/>
    <w:rsid w:val="009D2023"/>
    <w:rsid w:val="00A07F94"/>
    <w:rsid w:val="00A14375"/>
    <w:rsid w:val="00A271E6"/>
    <w:rsid w:val="00A327C5"/>
    <w:rsid w:val="00A42BC6"/>
    <w:rsid w:val="00A559A1"/>
    <w:rsid w:val="00A61A5C"/>
    <w:rsid w:val="00A82C23"/>
    <w:rsid w:val="00B07011"/>
    <w:rsid w:val="00B1185F"/>
    <w:rsid w:val="00B2397E"/>
    <w:rsid w:val="00B3752A"/>
    <w:rsid w:val="00B42F7B"/>
    <w:rsid w:val="00B52C3C"/>
    <w:rsid w:val="00B54220"/>
    <w:rsid w:val="00B70651"/>
    <w:rsid w:val="00B87E42"/>
    <w:rsid w:val="00B92EA6"/>
    <w:rsid w:val="00BB6BF0"/>
    <w:rsid w:val="00BD3381"/>
    <w:rsid w:val="00BF1494"/>
    <w:rsid w:val="00C0032A"/>
    <w:rsid w:val="00C160CA"/>
    <w:rsid w:val="00C21D21"/>
    <w:rsid w:val="00C31D63"/>
    <w:rsid w:val="00C408C1"/>
    <w:rsid w:val="00C46EAB"/>
    <w:rsid w:val="00C70243"/>
    <w:rsid w:val="00C74A1B"/>
    <w:rsid w:val="00C7517B"/>
    <w:rsid w:val="00C758B4"/>
    <w:rsid w:val="00C76FEE"/>
    <w:rsid w:val="00C82EBC"/>
    <w:rsid w:val="00CF106E"/>
    <w:rsid w:val="00D01455"/>
    <w:rsid w:val="00D34783"/>
    <w:rsid w:val="00D52993"/>
    <w:rsid w:val="00D8743A"/>
    <w:rsid w:val="00DA68D3"/>
    <w:rsid w:val="00DA7715"/>
    <w:rsid w:val="00DF7353"/>
    <w:rsid w:val="00E103B9"/>
    <w:rsid w:val="00E1260A"/>
    <w:rsid w:val="00E13FA8"/>
    <w:rsid w:val="00E30D4A"/>
    <w:rsid w:val="00E54A54"/>
    <w:rsid w:val="00E62BF3"/>
    <w:rsid w:val="00E64A2E"/>
    <w:rsid w:val="00E75EBA"/>
    <w:rsid w:val="00E940F8"/>
    <w:rsid w:val="00EA7C21"/>
    <w:rsid w:val="00EB329C"/>
    <w:rsid w:val="00EC1A99"/>
    <w:rsid w:val="00EE6D0F"/>
    <w:rsid w:val="00F06A51"/>
    <w:rsid w:val="00F27274"/>
    <w:rsid w:val="00F405B0"/>
    <w:rsid w:val="00F4354C"/>
    <w:rsid w:val="00F550AA"/>
    <w:rsid w:val="00F72F6A"/>
    <w:rsid w:val="00FB7C57"/>
    <w:rsid w:val="00FC4930"/>
    <w:rsid w:val="00FD539D"/>
    <w:rsid w:val="00FF2F9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798E93-E378-4E51-8067-58C549EA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271E6"/>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1"/>
    <w:uiPriority w:val="9"/>
    <w:qFormat/>
    <w:rsid w:val="00C7517B"/>
    <w:pPr>
      <w:keepNext/>
      <w:tabs>
        <w:tab w:val="left" w:pos="1134"/>
      </w:tabs>
      <w:jc w:val="both"/>
      <w:outlineLvl w:val="0"/>
    </w:pPr>
    <w:rPr>
      <w:rFonts w:ascii="Times New Roman" w:hAnsi="Times New Roman"/>
      <w:b/>
    </w:rPr>
  </w:style>
  <w:style w:type="paragraph" w:styleId="Heading2">
    <w:name w:val="heading 2"/>
    <w:basedOn w:val="Normal"/>
    <w:next w:val="Normal"/>
    <w:link w:val="Heading2Char"/>
    <w:qFormat/>
    <w:rsid w:val="00C7517B"/>
    <w:pPr>
      <w:keepNext/>
      <w:tabs>
        <w:tab w:val="left" w:pos="567"/>
        <w:tab w:val="left" w:pos="993"/>
      </w:tabs>
      <w:jc w:val="both"/>
      <w:outlineLvl w:val="1"/>
    </w:pPr>
    <w:rPr>
      <w:rFonts w:ascii="Times New Roman" w:hAnsi="Times New Roman"/>
      <w:b/>
      <w:color w:val="000000"/>
    </w:rPr>
  </w:style>
  <w:style w:type="paragraph" w:styleId="Heading3">
    <w:name w:val="heading 3"/>
    <w:basedOn w:val="Normal"/>
    <w:next w:val="Normal"/>
    <w:link w:val="Heading3Char"/>
    <w:qFormat/>
    <w:rsid w:val="00C7517B"/>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C7517B"/>
    <w:pPr>
      <w:keepNext/>
      <w:tabs>
        <w:tab w:val="left" w:pos="567"/>
        <w:tab w:val="left" w:pos="993"/>
      </w:tabs>
      <w:jc w:val="center"/>
      <w:outlineLvl w:val="3"/>
    </w:pPr>
    <w:rPr>
      <w:rFonts w:ascii="Times New Roman" w:hAnsi="Times New Roman"/>
      <w:b/>
      <w:color w:val="000000"/>
      <w:sz w:val="16"/>
    </w:rPr>
  </w:style>
  <w:style w:type="paragraph" w:styleId="Heading5">
    <w:name w:val="heading 5"/>
    <w:basedOn w:val="Normal"/>
    <w:next w:val="Normal"/>
    <w:link w:val="Heading5Char"/>
    <w:qFormat/>
    <w:rsid w:val="00C7517B"/>
    <w:pPr>
      <w:keepNext/>
      <w:tabs>
        <w:tab w:val="left" w:pos="567"/>
        <w:tab w:val="left" w:pos="993"/>
      </w:tabs>
      <w:jc w:val="both"/>
      <w:outlineLvl w:val="4"/>
    </w:pPr>
    <w:rPr>
      <w:b/>
      <w:color w:val="FF0000"/>
    </w:rPr>
  </w:style>
  <w:style w:type="paragraph" w:styleId="Heading6">
    <w:name w:val="heading 6"/>
    <w:basedOn w:val="Normal"/>
    <w:next w:val="Normal"/>
    <w:link w:val="Heading6Char"/>
    <w:qFormat/>
    <w:rsid w:val="00C7517B"/>
    <w:pPr>
      <w:keepNext/>
      <w:tabs>
        <w:tab w:val="left" w:pos="1134"/>
      </w:tabs>
      <w:jc w:val="both"/>
      <w:outlineLvl w:val="5"/>
    </w:pPr>
    <w:rPr>
      <w:rFonts w:ascii="Times New Roman" w:hAnsi="Times New Roman"/>
      <w:b/>
      <w:sz w:val="24"/>
    </w:rPr>
  </w:style>
  <w:style w:type="paragraph" w:styleId="Heading7">
    <w:name w:val="heading 7"/>
    <w:basedOn w:val="Normal"/>
    <w:next w:val="Normal"/>
    <w:link w:val="Heading7Char"/>
    <w:qFormat/>
    <w:rsid w:val="00C7517B"/>
    <w:pPr>
      <w:keepNext/>
      <w:tabs>
        <w:tab w:val="left" w:pos="1134"/>
      </w:tabs>
      <w:jc w:val="both"/>
      <w:outlineLvl w:val="6"/>
    </w:pPr>
    <w:rPr>
      <w:rFonts w:ascii="Times New Roman" w:hAnsi="Times New Roman"/>
      <w:b/>
      <w:i/>
    </w:rPr>
  </w:style>
  <w:style w:type="paragraph" w:styleId="Heading8">
    <w:name w:val="heading 8"/>
    <w:basedOn w:val="Normal"/>
    <w:next w:val="Normal"/>
    <w:link w:val="Heading8Char"/>
    <w:uiPriority w:val="9"/>
    <w:qFormat/>
    <w:rsid w:val="00C7517B"/>
    <w:pPr>
      <w:keepNext/>
      <w:tabs>
        <w:tab w:val="left" w:pos="1134"/>
      </w:tabs>
      <w:jc w:val="both"/>
      <w:outlineLvl w:val="7"/>
    </w:pPr>
    <w:rPr>
      <w:rFonts w:ascii="Times New Roman" w:hAnsi="Times New Roman"/>
      <w:b/>
      <w:i/>
      <w:color w:val="000000"/>
      <w:u w:val="single"/>
    </w:rPr>
  </w:style>
  <w:style w:type="paragraph" w:styleId="Heading9">
    <w:name w:val="heading 9"/>
    <w:basedOn w:val="Normal"/>
    <w:next w:val="Normal"/>
    <w:link w:val="Heading9Char"/>
    <w:uiPriority w:val="9"/>
    <w:unhideWhenUsed/>
    <w:qFormat/>
    <w:rsid w:val="001B2FA4"/>
    <w:pPr>
      <w:keepNext/>
      <w:keepLines/>
      <w:spacing w:before="4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C7517B"/>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C7517B"/>
    <w:rPr>
      <w:rFonts w:ascii="Times New Roman" w:eastAsia="Times New Roman" w:hAnsi="Times New Roman" w:cs="Times New Roman"/>
      <w:b/>
      <w:color w:val="000000"/>
      <w:sz w:val="20"/>
      <w:szCs w:val="20"/>
    </w:rPr>
  </w:style>
  <w:style w:type="character" w:customStyle="1" w:styleId="Heading3Char">
    <w:name w:val="Heading 3 Char"/>
    <w:basedOn w:val="DefaultParagraphFont"/>
    <w:link w:val="Heading3"/>
    <w:rsid w:val="00C7517B"/>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C7517B"/>
    <w:rPr>
      <w:rFonts w:ascii="Times New Roman" w:eastAsia="Times New Roman" w:hAnsi="Times New Roman" w:cs="Times New Roman"/>
      <w:b/>
      <w:color w:val="000000"/>
      <w:sz w:val="16"/>
      <w:szCs w:val="20"/>
    </w:rPr>
  </w:style>
  <w:style w:type="character" w:customStyle="1" w:styleId="Heading5Char">
    <w:name w:val="Heading 5 Char"/>
    <w:basedOn w:val="DefaultParagraphFont"/>
    <w:link w:val="Heading5"/>
    <w:rsid w:val="00C7517B"/>
    <w:rPr>
      <w:rFonts w:ascii="Arial" w:eastAsia="Times New Roman" w:hAnsi="Arial" w:cs="Times New Roman"/>
      <w:b/>
      <w:color w:val="FF0000"/>
      <w:sz w:val="20"/>
      <w:szCs w:val="20"/>
    </w:rPr>
  </w:style>
  <w:style w:type="character" w:customStyle="1" w:styleId="Heading6Char">
    <w:name w:val="Heading 6 Char"/>
    <w:basedOn w:val="DefaultParagraphFont"/>
    <w:link w:val="Heading6"/>
    <w:rsid w:val="00C7517B"/>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C7517B"/>
    <w:rPr>
      <w:rFonts w:ascii="Times New Roman" w:eastAsia="Times New Roman" w:hAnsi="Times New Roman" w:cs="Times New Roman"/>
      <w:b/>
      <w:i/>
      <w:sz w:val="20"/>
      <w:szCs w:val="20"/>
    </w:rPr>
  </w:style>
  <w:style w:type="character" w:customStyle="1" w:styleId="Heading8Char">
    <w:name w:val="Heading 8 Char"/>
    <w:basedOn w:val="DefaultParagraphFont"/>
    <w:link w:val="Heading8"/>
    <w:uiPriority w:val="9"/>
    <w:rsid w:val="00C7517B"/>
    <w:rPr>
      <w:rFonts w:ascii="Times New Roman" w:eastAsia="Times New Roman" w:hAnsi="Times New Roman" w:cs="Times New Roman"/>
      <w:b/>
      <w:i/>
      <w:color w:val="000000"/>
      <w:sz w:val="20"/>
      <w:szCs w:val="20"/>
      <w:u w:val="single"/>
    </w:rPr>
  </w:style>
  <w:style w:type="paragraph" w:customStyle="1" w:styleId="PP1">
    <w:name w:val="PP1"/>
    <w:basedOn w:val="Normal"/>
    <w:rsid w:val="00C7517B"/>
    <w:pPr>
      <w:framePr w:hSpace="181" w:vSpace="181" w:wrap="around" w:vAnchor="text" w:hAnchor="text" w:y="1"/>
      <w:numPr>
        <w:numId w:val="1"/>
      </w:numPr>
      <w:pBdr>
        <w:bottom w:val="single" w:sz="4" w:space="1" w:color="auto"/>
      </w:pBdr>
      <w:spacing w:before="120" w:after="240"/>
    </w:pPr>
    <w:rPr>
      <w:rFonts w:ascii="Times New Roman" w:hAnsi="Times New Roman"/>
      <w:b/>
      <w:caps/>
      <w:sz w:val="32"/>
    </w:rPr>
  </w:style>
  <w:style w:type="paragraph" w:customStyle="1" w:styleId="PP2">
    <w:name w:val="PP2"/>
    <w:basedOn w:val="Normal"/>
    <w:rsid w:val="00C7517B"/>
    <w:pPr>
      <w:numPr>
        <w:numId w:val="2"/>
      </w:numPr>
      <w:pBdr>
        <w:bottom w:val="single" w:sz="8" w:space="1" w:color="auto"/>
      </w:pBdr>
      <w:spacing w:before="360" w:after="240"/>
    </w:pPr>
    <w:rPr>
      <w:rFonts w:ascii="Times New Roman" w:hAnsi="Times New Roman"/>
      <w:b/>
      <w:caps/>
      <w:sz w:val="32"/>
    </w:rPr>
  </w:style>
  <w:style w:type="paragraph" w:customStyle="1" w:styleId="PP3">
    <w:name w:val="PP3"/>
    <w:basedOn w:val="Normal"/>
    <w:rsid w:val="00C7517B"/>
    <w:pPr>
      <w:numPr>
        <w:numId w:val="3"/>
      </w:numPr>
      <w:spacing w:before="240" w:after="120"/>
    </w:pPr>
    <w:rPr>
      <w:rFonts w:ascii="Times New Roman" w:hAnsi="Times New Roman"/>
      <w:b/>
      <w:caps/>
      <w:sz w:val="28"/>
    </w:rPr>
  </w:style>
  <w:style w:type="paragraph" w:styleId="BodyText">
    <w:name w:val="Body Text"/>
    <w:basedOn w:val="Normal"/>
    <w:link w:val="BodyTextChar"/>
    <w:rsid w:val="00C7517B"/>
    <w:pPr>
      <w:jc w:val="both"/>
    </w:pPr>
  </w:style>
  <w:style w:type="character" w:customStyle="1" w:styleId="BodyTextChar">
    <w:name w:val="Body Text Char"/>
    <w:basedOn w:val="DefaultParagraphFont"/>
    <w:link w:val="BodyText"/>
    <w:rsid w:val="00C7517B"/>
    <w:rPr>
      <w:rFonts w:ascii="Arial" w:eastAsia="Times New Roman" w:hAnsi="Arial" w:cs="Times New Roman"/>
      <w:sz w:val="20"/>
      <w:szCs w:val="20"/>
    </w:rPr>
  </w:style>
  <w:style w:type="paragraph" w:styleId="BodyText3">
    <w:name w:val="Body Text 3"/>
    <w:basedOn w:val="Normal"/>
    <w:link w:val="BodyText3Char"/>
    <w:rsid w:val="00C7517B"/>
    <w:pPr>
      <w:tabs>
        <w:tab w:val="left" w:pos="567"/>
        <w:tab w:val="left" w:pos="993"/>
      </w:tabs>
      <w:jc w:val="both"/>
    </w:pPr>
    <w:rPr>
      <w:rFonts w:ascii="Times New Roman" w:hAnsi="Times New Roman"/>
      <w:color w:val="000000"/>
    </w:rPr>
  </w:style>
  <w:style w:type="character" w:customStyle="1" w:styleId="BodyText3Char">
    <w:name w:val="Body Text 3 Char"/>
    <w:basedOn w:val="DefaultParagraphFont"/>
    <w:link w:val="BodyText3"/>
    <w:rsid w:val="00C7517B"/>
    <w:rPr>
      <w:rFonts w:ascii="Times New Roman" w:eastAsia="Times New Roman" w:hAnsi="Times New Roman" w:cs="Times New Roman"/>
      <w:color w:val="000000"/>
      <w:sz w:val="20"/>
      <w:szCs w:val="20"/>
    </w:rPr>
  </w:style>
  <w:style w:type="paragraph" w:styleId="BodyTextIndent">
    <w:name w:val="Body Text Indent"/>
    <w:basedOn w:val="Normal"/>
    <w:link w:val="BodyTextIndentChar"/>
    <w:rsid w:val="00C7517B"/>
    <w:pPr>
      <w:tabs>
        <w:tab w:val="left" w:pos="567"/>
      </w:tabs>
      <w:ind w:left="567" w:hanging="567"/>
      <w:jc w:val="both"/>
    </w:pPr>
    <w:rPr>
      <w:rFonts w:ascii="Times New Roman" w:hAnsi="Times New Roman"/>
    </w:rPr>
  </w:style>
  <w:style w:type="character" w:customStyle="1" w:styleId="BodyTextIndentChar">
    <w:name w:val="Body Text Indent Char"/>
    <w:basedOn w:val="DefaultParagraphFont"/>
    <w:link w:val="BodyTextIndent"/>
    <w:rsid w:val="00C7517B"/>
    <w:rPr>
      <w:rFonts w:ascii="Times New Roman" w:eastAsia="Times New Roman" w:hAnsi="Times New Roman" w:cs="Times New Roman"/>
      <w:sz w:val="20"/>
      <w:szCs w:val="20"/>
    </w:rPr>
  </w:style>
  <w:style w:type="paragraph" w:styleId="BodyTextIndent2">
    <w:name w:val="Body Text Indent 2"/>
    <w:basedOn w:val="Normal"/>
    <w:link w:val="BodyTextIndent2Char"/>
    <w:rsid w:val="00C7517B"/>
    <w:pPr>
      <w:pBdr>
        <w:bottom w:val="single" w:sz="6" w:space="1" w:color="auto"/>
      </w:pBdr>
      <w:tabs>
        <w:tab w:val="left" w:pos="1134"/>
      </w:tabs>
      <w:ind w:left="1134" w:hanging="1134"/>
      <w:jc w:val="both"/>
    </w:pPr>
    <w:rPr>
      <w:rFonts w:ascii="Times New Roman" w:hAnsi="Times New Roman"/>
      <w:b/>
      <w:sz w:val="32"/>
      <w:lang w:val="sl-SI"/>
    </w:rPr>
  </w:style>
  <w:style w:type="character" w:customStyle="1" w:styleId="BodyTextIndent2Char">
    <w:name w:val="Body Text Indent 2 Char"/>
    <w:basedOn w:val="DefaultParagraphFont"/>
    <w:link w:val="BodyTextIndent2"/>
    <w:rsid w:val="00C7517B"/>
    <w:rPr>
      <w:rFonts w:ascii="Times New Roman" w:eastAsia="Times New Roman" w:hAnsi="Times New Roman" w:cs="Times New Roman"/>
      <w:b/>
      <w:sz w:val="32"/>
      <w:szCs w:val="20"/>
      <w:lang w:val="sl-SI"/>
    </w:rPr>
  </w:style>
  <w:style w:type="paragraph" w:styleId="BodyText2">
    <w:name w:val="Body Text 2"/>
    <w:basedOn w:val="Normal"/>
    <w:link w:val="BodyText2Char"/>
    <w:rsid w:val="00C7517B"/>
    <w:pPr>
      <w:tabs>
        <w:tab w:val="left" w:pos="426"/>
        <w:tab w:val="left" w:pos="5103"/>
      </w:tabs>
      <w:jc w:val="both"/>
    </w:pPr>
    <w:rPr>
      <w:rFonts w:ascii="Times New Roman" w:hAnsi="Times New Roman"/>
      <w:sz w:val="26"/>
      <w:lang w:val="en-GB"/>
    </w:rPr>
  </w:style>
  <w:style w:type="character" w:customStyle="1" w:styleId="BodyText2Char">
    <w:name w:val="Body Text 2 Char"/>
    <w:basedOn w:val="DefaultParagraphFont"/>
    <w:link w:val="BodyText2"/>
    <w:rsid w:val="00C7517B"/>
    <w:rPr>
      <w:rFonts w:ascii="Times New Roman" w:eastAsia="Times New Roman" w:hAnsi="Times New Roman" w:cs="Times New Roman"/>
      <w:sz w:val="26"/>
      <w:szCs w:val="20"/>
      <w:lang w:val="en-GB"/>
    </w:rPr>
  </w:style>
  <w:style w:type="paragraph" w:styleId="BodyTextIndent3">
    <w:name w:val="Body Text Indent 3"/>
    <w:basedOn w:val="Normal"/>
    <w:link w:val="BodyTextIndent3Char"/>
    <w:rsid w:val="00C7517B"/>
    <w:pPr>
      <w:tabs>
        <w:tab w:val="left" w:pos="1134"/>
      </w:tabs>
      <w:ind w:left="1134" w:hanging="1134"/>
      <w:jc w:val="both"/>
    </w:pPr>
    <w:rPr>
      <w:rFonts w:ascii="Times New Roman" w:hAnsi="Times New Roman"/>
      <w:b/>
      <w:sz w:val="28"/>
      <w:lang w:val="sl-SI"/>
    </w:rPr>
  </w:style>
  <w:style w:type="character" w:customStyle="1" w:styleId="BodyTextIndent3Char">
    <w:name w:val="Body Text Indent 3 Char"/>
    <w:basedOn w:val="DefaultParagraphFont"/>
    <w:link w:val="BodyTextIndent3"/>
    <w:rsid w:val="00C7517B"/>
    <w:rPr>
      <w:rFonts w:ascii="Times New Roman" w:eastAsia="Times New Roman" w:hAnsi="Times New Roman" w:cs="Times New Roman"/>
      <w:b/>
      <w:sz w:val="28"/>
      <w:szCs w:val="20"/>
      <w:lang w:val="sl-SI"/>
    </w:rPr>
  </w:style>
  <w:style w:type="paragraph" w:styleId="FootnoteText">
    <w:name w:val="footnote text"/>
    <w:aliases w:val=" Char,Char"/>
    <w:basedOn w:val="Normal"/>
    <w:link w:val="FootnoteTextChar"/>
    <w:rsid w:val="00C7517B"/>
  </w:style>
  <w:style w:type="character" w:customStyle="1" w:styleId="FootnoteTextChar">
    <w:name w:val="Footnote Text Char"/>
    <w:aliases w:val=" Char Char,Char Char1"/>
    <w:basedOn w:val="DefaultParagraphFont"/>
    <w:link w:val="FootnoteText"/>
    <w:rsid w:val="00C7517B"/>
    <w:rPr>
      <w:rFonts w:ascii="Arial" w:eastAsia="Times New Roman" w:hAnsi="Arial" w:cs="Times New Roman"/>
      <w:sz w:val="20"/>
      <w:szCs w:val="20"/>
    </w:rPr>
  </w:style>
  <w:style w:type="paragraph" w:styleId="Header">
    <w:name w:val="header"/>
    <w:aliases w:val=" Char12"/>
    <w:basedOn w:val="Normal"/>
    <w:link w:val="HeaderChar"/>
    <w:uiPriority w:val="99"/>
    <w:rsid w:val="00C7517B"/>
    <w:pPr>
      <w:tabs>
        <w:tab w:val="center" w:pos="4153"/>
        <w:tab w:val="right" w:pos="8306"/>
      </w:tabs>
    </w:pPr>
    <w:rPr>
      <w:sz w:val="24"/>
      <w:lang w:val="en-GB"/>
    </w:rPr>
  </w:style>
  <w:style w:type="character" w:customStyle="1" w:styleId="HeaderChar">
    <w:name w:val="Header Char"/>
    <w:aliases w:val=" Char12 Char"/>
    <w:basedOn w:val="DefaultParagraphFont"/>
    <w:link w:val="Header"/>
    <w:uiPriority w:val="99"/>
    <w:rsid w:val="00C7517B"/>
    <w:rPr>
      <w:rFonts w:ascii="Arial" w:eastAsia="Times New Roman" w:hAnsi="Arial" w:cs="Times New Roman"/>
      <w:sz w:val="24"/>
      <w:szCs w:val="20"/>
      <w:lang w:val="en-GB"/>
    </w:rPr>
  </w:style>
  <w:style w:type="character" w:styleId="PageNumber">
    <w:name w:val="page number"/>
    <w:basedOn w:val="DefaultParagraphFont"/>
    <w:rsid w:val="00C7517B"/>
  </w:style>
  <w:style w:type="paragraph" w:styleId="Footer">
    <w:name w:val="footer"/>
    <w:basedOn w:val="Normal"/>
    <w:link w:val="FooterChar"/>
    <w:uiPriority w:val="99"/>
    <w:qFormat/>
    <w:rsid w:val="00C7517B"/>
    <w:pPr>
      <w:tabs>
        <w:tab w:val="center" w:pos="4153"/>
        <w:tab w:val="right" w:pos="8306"/>
      </w:tabs>
    </w:pPr>
    <w:rPr>
      <w:sz w:val="24"/>
      <w:lang w:val="en-GB"/>
    </w:rPr>
  </w:style>
  <w:style w:type="character" w:customStyle="1" w:styleId="FooterChar">
    <w:name w:val="Footer Char"/>
    <w:basedOn w:val="DefaultParagraphFont"/>
    <w:link w:val="Footer"/>
    <w:uiPriority w:val="99"/>
    <w:rsid w:val="00C7517B"/>
    <w:rPr>
      <w:rFonts w:ascii="Arial" w:eastAsia="Times New Roman" w:hAnsi="Arial" w:cs="Times New Roman"/>
      <w:sz w:val="24"/>
      <w:szCs w:val="20"/>
      <w:lang w:val="en-GB"/>
    </w:rPr>
  </w:style>
  <w:style w:type="paragraph" w:styleId="BalloonText">
    <w:name w:val="Balloon Text"/>
    <w:basedOn w:val="Normal"/>
    <w:link w:val="BalloonTextChar"/>
    <w:uiPriority w:val="99"/>
    <w:rsid w:val="00C7517B"/>
    <w:rPr>
      <w:rFonts w:ascii="Tahoma" w:hAnsi="Tahoma" w:cs="Tahoma"/>
      <w:sz w:val="16"/>
      <w:szCs w:val="16"/>
    </w:rPr>
  </w:style>
  <w:style w:type="character" w:customStyle="1" w:styleId="BalloonTextChar">
    <w:name w:val="Balloon Text Char"/>
    <w:basedOn w:val="DefaultParagraphFont"/>
    <w:link w:val="BalloonText"/>
    <w:uiPriority w:val="99"/>
    <w:rsid w:val="00C7517B"/>
    <w:rPr>
      <w:rFonts w:ascii="Tahoma" w:eastAsia="Times New Roman" w:hAnsi="Tahoma" w:cs="Tahoma"/>
      <w:sz w:val="16"/>
      <w:szCs w:val="16"/>
    </w:rPr>
  </w:style>
  <w:style w:type="paragraph" w:styleId="CommentText">
    <w:name w:val="annotation text"/>
    <w:basedOn w:val="Normal"/>
    <w:link w:val="CommentTextChar"/>
    <w:uiPriority w:val="99"/>
    <w:rsid w:val="00C7517B"/>
  </w:style>
  <w:style w:type="character" w:customStyle="1" w:styleId="CommentTextChar">
    <w:name w:val="Comment Text Char"/>
    <w:basedOn w:val="DefaultParagraphFont"/>
    <w:link w:val="CommentText"/>
    <w:uiPriority w:val="99"/>
    <w:rsid w:val="00C7517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C7517B"/>
    <w:rPr>
      <w:b/>
      <w:bCs/>
    </w:rPr>
  </w:style>
  <w:style w:type="character" w:customStyle="1" w:styleId="CommentSubjectChar">
    <w:name w:val="Comment Subject Char"/>
    <w:basedOn w:val="CommentTextChar"/>
    <w:link w:val="CommentSubject"/>
    <w:uiPriority w:val="99"/>
    <w:rsid w:val="00C7517B"/>
    <w:rPr>
      <w:rFonts w:ascii="Arial" w:eastAsia="Times New Roman" w:hAnsi="Arial" w:cs="Times New Roman"/>
      <w:b/>
      <w:bCs/>
      <w:sz w:val="20"/>
      <w:szCs w:val="20"/>
    </w:rPr>
  </w:style>
  <w:style w:type="paragraph" w:customStyle="1" w:styleId="TESTO10">
    <w:name w:val="TESTO10"/>
    <w:basedOn w:val="Normal"/>
    <w:link w:val="TESTO10Char"/>
    <w:rsid w:val="00C7517B"/>
    <w:pPr>
      <w:jc w:val="both"/>
    </w:pPr>
    <w:rPr>
      <w:rFonts w:ascii="Century Gothic" w:hAnsi="Century Gothic"/>
      <w:lang w:val="it-IT"/>
    </w:rPr>
  </w:style>
  <w:style w:type="character" w:customStyle="1" w:styleId="TESTO10Char">
    <w:name w:val="TESTO10 Char"/>
    <w:link w:val="TESTO10"/>
    <w:rsid w:val="00C7517B"/>
    <w:rPr>
      <w:rFonts w:ascii="Century Gothic" w:eastAsia="Times New Roman" w:hAnsi="Century Gothic" w:cs="Times New Roman"/>
      <w:sz w:val="20"/>
      <w:szCs w:val="20"/>
      <w:lang w:val="it-IT"/>
    </w:rPr>
  </w:style>
  <w:style w:type="paragraph" w:customStyle="1" w:styleId="nabrajanje">
    <w:name w:val="nabrajanje"/>
    <w:basedOn w:val="Normal"/>
    <w:autoRedefine/>
    <w:rsid w:val="00C7517B"/>
    <w:pPr>
      <w:numPr>
        <w:numId w:val="4"/>
      </w:numPr>
      <w:tabs>
        <w:tab w:val="left" w:pos="-2268"/>
      </w:tabs>
      <w:overflowPunct w:val="0"/>
      <w:autoSpaceDE w:val="0"/>
      <w:autoSpaceDN w:val="0"/>
      <w:adjustRightInd w:val="0"/>
      <w:textAlignment w:val="baseline"/>
    </w:pPr>
    <w:rPr>
      <w:rFonts w:ascii="Tahoma" w:hAnsi="Tahoma" w:cs="Tahoma"/>
      <w:bCs/>
      <w:sz w:val="22"/>
      <w:lang w:eastAsia="hr-HR"/>
    </w:rPr>
  </w:style>
  <w:style w:type="paragraph" w:styleId="NormalWeb">
    <w:name w:val="Normal (Web)"/>
    <w:basedOn w:val="Normal"/>
    <w:uiPriority w:val="99"/>
    <w:rsid w:val="00C7517B"/>
    <w:pPr>
      <w:jc w:val="both"/>
    </w:pPr>
    <w:rPr>
      <w:rFonts w:ascii="Times New Roman" w:hAnsi="Times New Roman"/>
      <w:sz w:val="24"/>
      <w:szCs w:val="24"/>
      <w:lang w:eastAsia="hr-HR"/>
    </w:rPr>
  </w:style>
  <w:style w:type="paragraph" w:styleId="DocumentMap">
    <w:name w:val="Document Map"/>
    <w:basedOn w:val="Normal"/>
    <w:link w:val="DocumentMapChar"/>
    <w:semiHidden/>
    <w:rsid w:val="00C7517B"/>
    <w:pPr>
      <w:shd w:val="clear" w:color="auto" w:fill="000080"/>
    </w:pPr>
    <w:rPr>
      <w:rFonts w:ascii="Tahoma" w:hAnsi="Tahoma" w:cs="Tahoma"/>
    </w:rPr>
  </w:style>
  <w:style w:type="character" w:customStyle="1" w:styleId="DocumentMapChar">
    <w:name w:val="Document Map Char"/>
    <w:basedOn w:val="DefaultParagraphFont"/>
    <w:link w:val="DocumentMap"/>
    <w:semiHidden/>
    <w:rsid w:val="00C7517B"/>
    <w:rPr>
      <w:rFonts w:ascii="Tahoma" w:eastAsia="Times New Roman" w:hAnsi="Tahoma" w:cs="Tahoma"/>
      <w:sz w:val="20"/>
      <w:szCs w:val="20"/>
      <w:shd w:val="clear" w:color="auto" w:fill="000080"/>
    </w:rPr>
  </w:style>
  <w:style w:type="character" w:styleId="CommentReference">
    <w:name w:val="annotation reference"/>
    <w:uiPriority w:val="99"/>
    <w:rsid w:val="00C7517B"/>
    <w:rPr>
      <w:sz w:val="16"/>
      <w:szCs w:val="16"/>
    </w:rPr>
  </w:style>
  <w:style w:type="paragraph" w:styleId="ListParagraph">
    <w:name w:val="List Paragraph"/>
    <w:basedOn w:val="Normal"/>
    <w:link w:val="ListParagraphChar"/>
    <w:uiPriority w:val="34"/>
    <w:qFormat/>
    <w:rsid w:val="00C7517B"/>
    <w:pPr>
      <w:spacing w:line="240" w:lineRule="atLeast"/>
      <w:ind w:left="720" w:firstLine="720"/>
    </w:pPr>
    <w:rPr>
      <w:sz w:val="24"/>
    </w:rPr>
  </w:style>
  <w:style w:type="character" w:customStyle="1" w:styleId="ListParagraphChar">
    <w:name w:val="List Paragraph Char"/>
    <w:link w:val="ListParagraph"/>
    <w:uiPriority w:val="34"/>
    <w:locked/>
    <w:rsid w:val="00F405B0"/>
    <w:rPr>
      <w:rFonts w:ascii="Arial" w:eastAsia="Times New Roman" w:hAnsi="Arial" w:cs="Times New Roman"/>
      <w:sz w:val="24"/>
      <w:szCs w:val="20"/>
    </w:rPr>
  </w:style>
  <w:style w:type="paragraph" w:customStyle="1" w:styleId="StilPrviredak127cm">
    <w:name w:val="Stil Prvi redak:  127 cm"/>
    <w:basedOn w:val="Normal"/>
    <w:rsid w:val="00C7517B"/>
    <w:pPr>
      <w:widowControl w:val="0"/>
      <w:adjustRightInd w:val="0"/>
      <w:spacing w:line="240" w:lineRule="atLeast"/>
      <w:ind w:firstLine="720"/>
      <w:jc w:val="both"/>
      <w:textAlignment w:val="baseline"/>
    </w:pPr>
    <w:rPr>
      <w:lang w:eastAsia="hr-HR"/>
    </w:rPr>
  </w:style>
  <w:style w:type="paragraph" w:customStyle="1" w:styleId="Normal2">
    <w:name w:val="Normal2"/>
    <w:basedOn w:val="Normal"/>
    <w:rsid w:val="00C7517B"/>
    <w:pPr>
      <w:widowControl w:val="0"/>
      <w:autoSpaceDE w:val="0"/>
      <w:autoSpaceDN w:val="0"/>
      <w:adjustRightInd w:val="0"/>
      <w:spacing w:line="360" w:lineRule="auto"/>
      <w:jc w:val="both"/>
    </w:pPr>
    <w:rPr>
      <w:rFonts w:ascii="Times New Roman" w:hAnsi="Times New Roman"/>
      <w:sz w:val="24"/>
      <w:szCs w:val="24"/>
      <w:lang w:val="en-GB" w:eastAsia="hr-HR"/>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C7517B"/>
    <w:pPr>
      <w:spacing w:after="160" w:line="240" w:lineRule="exact"/>
    </w:pPr>
    <w:rPr>
      <w:rFonts w:ascii="Tahoma" w:hAnsi="Tahoma"/>
      <w:lang w:val="en-US"/>
    </w:rPr>
  </w:style>
  <w:style w:type="paragraph" w:customStyle="1" w:styleId="t-9-8">
    <w:name w:val="t-9-8"/>
    <w:basedOn w:val="Normal"/>
    <w:rsid w:val="00C7517B"/>
    <w:pPr>
      <w:spacing w:before="100" w:beforeAutospacing="1" w:after="100" w:afterAutospacing="1"/>
    </w:pPr>
    <w:rPr>
      <w:rFonts w:ascii="Times New Roman" w:hAnsi="Times New Roman"/>
      <w:sz w:val="24"/>
      <w:szCs w:val="24"/>
      <w:lang w:val="en-US" w:bidi="ta-IN"/>
    </w:rPr>
  </w:style>
  <w:style w:type="character" w:styleId="Strong">
    <w:name w:val="Strong"/>
    <w:uiPriority w:val="22"/>
    <w:qFormat/>
    <w:rsid w:val="00262AE4"/>
    <w:rPr>
      <w:b/>
      <w:bCs/>
    </w:rPr>
  </w:style>
  <w:style w:type="paragraph" w:customStyle="1" w:styleId="Default">
    <w:name w:val="Default"/>
    <w:rsid w:val="00262AE4"/>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styleId="NoSpacing">
    <w:name w:val="No Spacing"/>
    <w:link w:val="NoSpacingChar"/>
    <w:uiPriority w:val="1"/>
    <w:qFormat/>
    <w:rsid w:val="00262AE4"/>
    <w:pPr>
      <w:spacing w:after="0" w:line="240" w:lineRule="auto"/>
    </w:pPr>
    <w:rPr>
      <w:rFonts w:ascii="Arial" w:eastAsia="Times New Roman" w:hAnsi="Arial" w:cs="Tahoma"/>
      <w:i/>
      <w:color w:val="262626"/>
      <w:szCs w:val="24"/>
      <w:lang w:val="en-GB"/>
    </w:rPr>
  </w:style>
  <w:style w:type="character" w:customStyle="1" w:styleId="NoSpacingChar">
    <w:name w:val="No Spacing Char"/>
    <w:link w:val="NoSpacing"/>
    <w:uiPriority w:val="1"/>
    <w:rsid w:val="005401AE"/>
    <w:rPr>
      <w:rFonts w:ascii="Arial" w:eastAsia="Times New Roman" w:hAnsi="Arial" w:cs="Tahoma"/>
      <w:i/>
      <w:color w:val="262626"/>
      <w:szCs w:val="24"/>
      <w:lang w:val="en-GB"/>
    </w:rPr>
  </w:style>
  <w:style w:type="paragraph" w:customStyle="1" w:styleId="box454532">
    <w:name w:val="box_454532"/>
    <w:basedOn w:val="Normal"/>
    <w:rsid w:val="00A61A5C"/>
    <w:pPr>
      <w:spacing w:before="100" w:beforeAutospacing="1" w:after="100" w:afterAutospacing="1"/>
    </w:pPr>
    <w:rPr>
      <w:rFonts w:ascii="Times New Roman" w:hAnsi="Times New Roman"/>
      <w:sz w:val="22"/>
      <w:szCs w:val="24"/>
      <w:lang w:eastAsia="hr-HR"/>
    </w:rPr>
  </w:style>
  <w:style w:type="character" w:customStyle="1" w:styleId="kurziv">
    <w:name w:val="kurziv"/>
    <w:rsid w:val="00A61A5C"/>
  </w:style>
  <w:style w:type="paragraph" w:customStyle="1" w:styleId="box455344">
    <w:name w:val="box_455344"/>
    <w:basedOn w:val="Normal"/>
    <w:rsid w:val="00E940F8"/>
    <w:pPr>
      <w:spacing w:before="100" w:beforeAutospacing="1" w:after="100" w:afterAutospacing="1"/>
    </w:pPr>
    <w:rPr>
      <w:rFonts w:ascii="Times New Roman" w:hAnsi="Times New Roman"/>
      <w:sz w:val="24"/>
      <w:szCs w:val="24"/>
      <w:lang w:eastAsia="hr-HR"/>
    </w:rPr>
  </w:style>
  <w:style w:type="table" w:styleId="TableGrid">
    <w:name w:val="Table Grid"/>
    <w:basedOn w:val="TableNormal"/>
    <w:uiPriority w:val="39"/>
    <w:unhideWhenUsed/>
    <w:rsid w:val="00347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link w:val="T-98-2Char"/>
    <w:rsid w:val="00FD539D"/>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paragraph" w:styleId="Title">
    <w:name w:val="Title"/>
    <w:aliases w:val="Naslov1"/>
    <w:basedOn w:val="Normal"/>
    <w:link w:val="TitleChar"/>
    <w:qFormat/>
    <w:rsid w:val="00FD539D"/>
    <w:pPr>
      <w:jc w:val="center"/>
    </w:pPr>
    <w:rPr>
      <w:rFonts w:ascii="Times New Roman" w:hAnsi="Times New Roman"/>
      <w:b/>
      <w:bCs/>
      <w:color w:val="000000"/>
      <w:kern w:val="28"/>
      <w:lang w:eastAsia="hr-HR"/>
    </w:rPr>
  </w:style>
  <w:style w:type="character" w:customStyle="1" w:styleId="TitleChar">
    <w:name w:val="Title Char"/>
    <w:aliases w:val="Naslov1 Char"/>
    <w:basedOn w:val="DefaultParagraphFont"/>
    <w:link w:val="Title"/>
    <w:rsid w:val="00FD539D"/>
    <w:rPr>
      <w:rFonts w:ascii="Times New Roman" w:eastAsia="Times New Roman" w:hAnsi="Times New Roman" w:cs="Times New Roman"/>
      <w:b/>
      <w:bCs/>
      <w:color w:val="000000"/>
      <w:kern w:val="28"/>
      <w:sz w:val="20"/>
      <w:szCs w:val="20"/>
      <w:lang w:eastAsia="hr-HR"/>
    </w:rPr>
  </w:style>
  <w:style w:type="paragraph" w:styleId="TOC1">
    <w:name w:val="toc 1"/>
    <w:basedOn w:val="Normal"/>
    <w:next w:val="Normal"/>
    <w:autoRedefine/>
    <w:uiPriority w:val="39"/>
    <w:qFormat/>
    <w:rsid w:val="00FD539D"/>
    <w:pPr>
      <w:jc w:val="both"/>
    </w:pPr>
    <w:rPr>
      <w:rFonts w:cs="Arial"/>
      <w:i/>
      <w:color w:val="000000"/>
      <w:kern w:val="16"/>
      <w:sz w:val="22"/>
      <w:szCs w:val="22"/>
      <w:lang w:eastAsia="hr-HR" w:bidi="my-MM"/>
    </w:rPr>
  </w:style>
  <w:style w:type="paragraph" w:customStyle="1" w:styleId="podnaslov">
    <w:name w:val="podnaslov"/>
    <w:basedOn w:val="Normal"/>
    <w:rsid w:val="00FD539D"/>
    <w:pPr>
      <w:spacing w:after="240" w:line="300" w:lineRule="exact"/>
      <w:jc w:val="both"/>
    </w:pPr>
    <w:rPr>
      <w:b/>
      <w:sz w:val="22"/>
      <w:lang w:eastAsia="hr-HR"/>
    </w:rPr>
  </w:style>
  <w:style w:type="paragraph" w:customStyle="1" w:styleId="ginadnaslov">
    <w:name w:val="ginadnaslov"/>
    <w:basedOn w:val="Normal"/>
    <w:rsid w:val="00FD539D"/>
    <w:pPr>
      <w:spacing w:before="100" w:beforeAutospacing="1"/>
    </w:pPr>
    <w:rPr>
      <w:rFonts w:ascii="Verdana" w:hAnsi="Verdana"/>
      <w:color w:val="000063"/>
      <w:sz w:val="15"/>
      <w:szCs w:val="15"/>
      <w:lang w:eastAsia="hr-HR"/>
    </w:rPr>
  </w:style>
  <w:style w:type="paragraph" w:customStyle="1" w:styleId="ginaslov">
    <w:name w:val="ginaslov"/>
    <w:basedOn w:val="Normal"/>
    <w:rsid w:val="00FD539D"/>
    <w:pPr>
      <w:spacing w:before="200" w:after="240"/>
    </w:pPr>
    <w:rPr>
      <w:rFonts w:ascii="Verdana" w:hAnsi="Verdana"/>
      <w:b/>
      <w:bCs/>
      <w:color w:val="1159C6"/>
      <w:spacing w:val="15"/>
      <w:sz w:val="27"/>
      <w:szCs w:val="27"/>
      <w:lang w:eastAsia="hr-HR"/>
    </w:rPr>
  </w:style>
  <w:style w:type="paragraph" w:customStyle="1" w:styleId="gipotpis">
    <w:name w:val="gipotpis"/>
    <w:basedOn w:val="Normal"/>
    <w:rsid w:val="00FD539D"/>
    <w:pPr>
      <w:jc w:val="right"/>
    </w:pPr>
    <w:rPr>
      <w:rFonts w:ascii="Verdana" w:hAnsi="Verdana"/>
      <w:b/>
      <w:bCs/>
      <w:color w:val="000000"/>
      <w:sz w:val="16"/>
      <w:szCs w:val="16"/>
      <w:lang w:eastAsia="hr-HR"/>
    </w:rPr>
  </w:style>
  <w:style w:type="paragraph" w:customStyle="1" w:styleId="gigrad">
    <w:name w:val="gigrad"/>
    <w:basedOn w:val="Normal"/>
    <w:rsid w:val="00FD539D"/>
    <w:rPr>
      <w:rFonts w:ascii="Verdana" w:hAnsi="Verdana"/>
      <w:b/>
      <w:bCs/>
      <w:sz w:val="16"/>
      <w:szCs w:val="16"/>
      <w:lang w:eastAsia="hr-HR"/>
    </w:rPr>
  </w:style>
  <w:style w:type="paragraph" w:customStyle="1" w:styleId="Stil1">
    <w:name w:val="Stil1"/>
    <w:basedOn w:val="Normal"/>
    <w:link w:val="Stil1Char"/>
    <w:qFormat/>
    <w:rsid w:val="00FD539D"/>
    <w:pPr>
      <w:ind w:left="2832" w:firstLine="708"/>
    </w:pPr>
    <w:rPr>
      <w:color w:val="000000"/>
      <w:kern w:val="28"/>
      <w:sz w:val="24"/>
      <w:lang w:eastAsia="hr-HR"/>
    </w:rPr>
  </w:style>
  <w:style w:type="character" w:customStyle="1" w:styleId="xclaimempty">
    <w:name w:val="xclaimempty"/>
    <w:basedOn w:val="DefaultParagraphFont"/>
    <w:rsid w:val="00FD539D"/>
  </w:style>
  <w:style w:type="paragraph" w:customStyle="1" w:styleId="Bezproreda1">
    <w:name w:val="Bez proreda1"/>
    <w:rsid w:val="00FD539D"/>
    <w:pPr>
      <w:spacing w:after="0" w:line="240" w:lineRule="auto"/>
    </w:pPr>
    <w:rPr>
      <w:rFonts w:ascii="Calibri" w:eastAsia="Times New Roman" w:hAnsi="Calibri" w:cs="Times New Roman"/>
    </w:rPr>
  </w:style>
  <w:style w:type="paragraph" w:customStyle="1" w:styleId="CharChar">
    <w:name w:val="Char Char"/>
    <w:basedOn w:val="Normal"/>
    <w:rsid w:val="00FD539D"/>
    <w:pPr>
      <w:spacing w:after="160" w:line="240" w:lineRule="exact"/>
    </w:pPr>
    <w:rPr>
      <w:rFonts w:ascii="Tahoma" w:hAnsi="Tahoma"/>
      <w:lang w:val="en-US"/>
    </w:rPr>
  </w:style>
  <w:style w:type="character" w:styleId="Hyperlink">
    <w:name w:val="Hyperlink"/>
    <w:uiPriority w:val="99"/>
    <w:rsid w:val="00FD539D"/>
    <w:rPr>
      <w:strike w:val="0"/>
      <w:dstrike w:val="0"/>
      <w:color w:val="0000FF"/>
      <w:u w:val="none"/>
      <w:effect w:val="none"/>
    </w:rPr>
  </w:style>
  <w:style w:type="character" w:customStyle="1" w:styleId="st">
    <w:name w:val="st"/>
    <w:basedOn w:val="DefaultParagraphFont"/>
    <w:rsid w:val="00FD539D"/>
  </w:style>
  <w:style w:type="paragraph" w:customStyle="1" w:styleId="NoSpacing1">
    <w:name w:val="No Spacing1"/>
    <w:qFormat/>
    <w:rsid w:val="00FD539D"/>
    <w:pPr>
      <w:spacing w:after="0" w:line="240" w:lineRule="auto"/>
    </w:pPr>
    <w:rPr>
      <w:rFonts w:ascii="Times New Roman" w:eastAsia="Times New Roman" w:hAnsi="Times New Roman" w:cs="Times New Roman"/>
      <w:sz w:val="24"/>
    </w:rPr>
  </w:style>
  <w:style w:type="paragraph" w:customStyle="1" w:styleId="Odlomakpopisa1">
    <w:name w:val="Odlomak popisa1"/>
    <w:basedOn w:val="Normal"/>
    <w:rsid w:val="00FD539D"/>
    <w:pPr>
      <w:spacing w:after="200" w:line="276" w:lineRule="auto"/>
      <w:ind w:left="720"/>
      <w:contextualSpacing/>
    </w:pPr>
    <w:rPr>
      <w:rFonts w:ascii="Calibri" w:hAnsi="Calibri"/>
      <w:sz w:val="22"/>
      <w:szCs w:val="22"/>
    </w:rPr>
  </w:style>
  <w:style w:type="paragraph" w:customStyle="1" w:styleId="Bezproreda10">
    <w:name w:val="Bez proreda1"/>
    <w:qFormat/>
    <w:rsid w:val="00FD539D"/>
    <w:pPr>
      <w:spacing w:after="0" w:line="240" w:lineRule="auto"/>
    </w:pPr>
    <w:rPr>
      <w:rFonts w:ascii="Times New Roman" w:eastAsia="Times New Roman" w:hAnsi="Times New Roman" w:cs="Times New Roman"/>
      <w:sz w:val="24"/>
    </w:rPr>
  </w:style>
  <w:style w:type="paragraph" w:customStyle="1" w:styleId="Sadrajitablice">
    <w:name w:val="Sadržaji tablice"/>
    <w:basedOn w:val="Normal"/>
    <w:rsid w:val="00FD539D"/>
    <w:pPr>
      <w:suppressLineNumbers/>
      <w:suppressAutoHyphens/>
    </w:pPr>
    <w:rPr>
      <w:rFonts w:ascii="Times New Roman" w:hAnsi="Times New Roman"/>
      <w:lang w:val="en-GB" w:eastAsia="zh-CN"/>
    </w:rPr>
  </w:style>
  <w:style w:type="paragraph" w:customStyle="1" w:styleId="CM24">
    <w:name w:val="CM24"/>
    <w:basedOn w:val="Default"/>
    <w:next w:val="Default"/>
    <w:rsid w:val="00FD539D"/>
    <w:pPr>
      <w:widowControl w:val="0"/>
      <w:spacing w:after="268"/>
    </w:pPr>
    <w:rPr>
      <w:rFonts w:ascii="Arial" w:hAnsi="Arial"/>
      <w:color w:val="auto"/>
    </w:rPr>
  </w:style>
  <w:style w:type="character" w:customStyle="1" w:styleId="apple-converted-space">
    <w:name w:val="apple-converted-space"/>
    <w:basedOn w:val="DefaultParagraphFont"/>
    <w:rsid w:val="00F405B0"/>
  </w:style>
  <w:style w:type="character" w:customStyle="1" w:styleId="textexposedshow">
    <w:name w:val="text_exposed_show"/>
    <w:basedOn w:val="DefaultParagraphFont"/>
    <w:rsid w:val="00F405B0"/>
  </w:style>
  <w:style w:type="paragraph" w:styleId="Revision">
    <w:name w:val="Revision"/>
    <w:hidden/>
    <w:uiPriority w:val="99"/>
    <w:semiHidden/>
    <w:rsid w:val="00E62BF3"/>
    <w:pPr>
      <w:spacing w:after="0" w:line="240" w:lineRule="auto"/>
    </w:pPr>
  </w:style>
  <w:style w:type="character" w:customStyle="1" w:styleId="Nerijeenospominjanje1">
    <w:name w:val="Neriješeno spominjanje1"/>
    <w:basedOn w:val="DefaultParagraphFont"/>
    <w:uiPriority w:val="99"/>
    <w:semiHidden/>
    <w:unhideWhenUsed/>
    <w:rsid w:val="00E62BF3"/>
    <w:rPr>
      <w:color w:val="605E5C"/>
      <w:shd w:val="clear" w:color="auto" w:fill="E1DFDD"/>
    </w:rPr>
  </w:style>
  <w:style w:type="character" w:styleId="FollowedHyperlink">
    <w:name w:val="FollowedHyperlink"/>
    <w:basedOn w:val="DefaultParagraphFont"/>
    <w:uiPriority w:val="99"/>
    <w:unhideWhenUsed/>
    <w:rsid w:val="00E62BF3"/>
    <w:rPr>
      <w:color w:val="954F72" w:themeColor="followedHyperlink"/>
      <w:u w:val="single"/>
    </w:rPr>
  </w:style>
  <w:style w:type="paragraph" w:styleId="PlainText">
    <w:name w:val="Plain Text"/>
    <w:basedOn w:val="Normal"/>
    <w:link w:val="PlainTextChar"/>
    <w:rsid w:val="00217DF7"/>
    <w:rPr>
      <w:rFonts w:ascii="Courier New" w:hAnsi="Courier New"/>
      <w:lang w:val="en-AU" w:eastAsia="hr-HR"/>
    </w:rPr>
  </w:style>
  <w:style w:type="character" w:customStyle="1" w:styleId="PlainTextChar">
    <w:name w:val="Plain Text Char"/>
    <w:basedOn w:val="DefaultParagraphFont"/>
    <w:link w:val="PlainText"/>
    <w:rsid w:val="00217DF7"/>
    <w:rPr>
      <w:rFonts w:ascii="Courier New" w:eastAsia="Times New Roman" w:hAnsi="Courier New" w:cs="Times New Roman"/>
      <w:sz w:val="20"/>
      <w:szCs w:val="20"/>
      <w:lang w:val="en-AU" w:eastAsia="hr-HR"/>
    </w:rPr>
  </w:style>
  <w:style w:type="character" w:customStyle="1" w:styleId="StilEpote98">
    <w:name w:val="StilEpošte98"/>
    <w:semiHidden/>
    <w:rsid w:val="00217DF7"/>
    <w:rPr>
      <w:rFonts w:ascii="Arial" w:hAnsi="Arial" w:cs="Arial"/>
      <w:b w:val="0"/>
      <w:bCs w:val="0"/>
      <w:i w:val="0"/>
      <w:iCs w:val="0"/>
      <w:strike w:val="0"/>
      <w:color w:val="808080"/>
      <w:sz w:val="24"/>
      <w:szCs w:val="24"/>
      <w:u w:val="none"/>
    </w:rPr>
  </w:style>
  <w:style w:type="paragraph" w:customStyle="1" w:styleId="Paragraf">
    <w:name w:val="Paragraf"/>
    <w:basedOn w:val="Normal"/>
    <w:rsid w:val="00675763"/>
    <w:pPr>
      <w:spacing w:before="120"/>
      <w:ind w:firstLine="567"/>
      <w:jc w:val="both"/>
    </w:pPr>
    <w:rPr>
      <w:rFonts w:ascii="Times New Roman" w:hAnsi="Times New Roman"/>
      <w:sz w:val="24"/>
      <w:lang w:eastAsia="hr-HR"/>
    </w:rPr>
  </w:style>
  <w:style w:type="paragraph" w:customStyle="1" w:styleId="box453952">
    <w:name w:val="box_453952"/>
    <w:basedOn w:val="Normal"/>
    <w:rsid w:val="00C70243"/>
    <w:pPr>
      <w:spacing w:before="100" w:beforeAutospacing="1" w:after="100" w:afterAutospacing="1"/>
    </w:pPr>
    <w:rPr>
      <w:rFonts w:ascii="Times New Roman" w:hAnsi="Times New Roman"/>
      <w:sz w:val="24"/>
      <w:szCs w:val="24"/>
      <w:lang w:eastAsia="hr-HR"/>
    </w:rPr>
  </w:style>
  <w:style w:type="paragraph" w:customStyle="1" w:styleId="Bezproreda2">
    <w:name w:val="Bez proreda2"/>
    <w:rsid w:val="00BF1494"/>
    <w:pPr>
      <w:spacing w:after="0" w:line="240" w:lineRule="auto"/>
    </w:pPr>
    <w:rPr>
      <w:rFonts w:ascii="Calibri" w:eastAsia="Times New Roman" w:hAnsi="Calibri" w:cs="Times New Roman"/>
    </w:rPr>
  </w:style>
  <w:style w:type="paragraph" w:customStyle="1" w:styleId="CharChar0">
    <w:name w:val="Char Char"/>
    <w:basedOn w:val="Normal"/>
    <w:rsid w:val="00BF1494"/>
    <w:pPr>
      <w:spacing w:after="160" w:line="240" w:lineRule="exact"/>
    </w:pPr>
    <w:rPr>
      <w:rFonts w:ascii="Tahoma" w:hAnsi="Tahoma"/>
      <w:lang w:val="en-US"/>
    </w:rPr>
  </w:style>
  <w:style w:type="paragraph" w:customStyle="1" w:styleId="Odlomakpopisa2">
    <w:name w:val="Odlomak popisa2"/>
    <w:basedOn w:val="Normal"/>
    <w:rsid w:val="00BF1494"/>
    <w:pPr>
      <w:spacing w:after="200" w:line="276" w:lineRule="auto"/>
      <w:ind w:left="720"/>
      <w:contextualSpacing/>
    </w:pPr>
    <w:rPr>
      <w:rFonts w:ascii="Calibri" w:hAnsi="Calibri"/>
      <w:sz w:val="22"/>
      <w:szCs w:val="22"/>
    </w:rPr>
  </w:style>
  <w:style w:type="paragraph" w:customStyle="1" w:styleId="TableParagraph">
    <w:name w:val="Table Paragraph"/>
    <w:basedOn w:val="Normal"/>
    <w:uiPriority w:val="1"/>
    <w:qFormat/>
    <w:rsid w:val="004325E9"/>
    <w:pPr>
      <w:widowControl w:val="0"/>
      <w:autoSpaceDE w:val="0"/>
      <w:autoSpaceDN w:val="0"/>
      <w:spacing w:line="310" w:lineRule="exact"/>
    </w:pPr>
    <w:rPr>
      <w:rFonts w:ascii="Times New Roman" w:hAnsi="Times New Roman"/>
      <w:sz w:val="22"/>
      <w:szCs w:val="22"/>
      <w:lang w:eastAsia="hr-HR" w:bidi="hr-HR"/>
    </w:rPr>
  </w:style>
  <w:style w:type="character" w:customStyle="1" w:styleId="StilEpote105">
    <w:name w:val="StilEpošte105"/>
    <w:semiHidden/>
    <w:rsid w:val="00005B24"/>
    <w:rPr>
      <w:rFonts w:ascii="Arial" w:hAnsi="Arial" w:cs="Arial"/>
      <w:b w:val="0"/>
      <w:bCs w:val="0"/>
      <w:i w:val="0"/>
      <w:iCs w:val="0"/>
      <w:strike w:val="0"/>
      <w:color w:val="808080"/>
      <w:sz w:val="24"/>
      <w:szCs w:val="24"/>
      <w:u w:val="none"/>
    </w:rPr>
  </w:style>
  <w:style w:type="paragraph" w:styleId="TOC2">
    <w:name w:val="toc 2"/>
    <w:basedOn w:val="Normal"/>
    <w:next w:val="Normal"/>
    <w:autoRedefine/>
    <w:uiPriority w:val="39"/>
    <w:unhideWhenUsed/>
    <w:qFormat/>
    <w:rsid w:val="00B07011"/>
    <w:pPr>
      <w:spacing w:after="100"/>
      <w:ind w:left="200"/>
    </w:pPr>
  </w:style>
  <w:style w:type="paragraph" w:styleId="TOC3">
    <w:name w:val="toc 3"/>
    <w:basedOn w:val="Normal"/>
    <w:next w:val="Normal"/>
    <w:autoRedefine/>
    <w:uiPriority w:val="39"/>
    <w:unhideWhenUsed/>
    <w:qFormat/>
    <w:rsid w:val="00B07011"/>
    <w:pPr>
      <w:spacing w:after="100"/>
      <w:ind w:left="400"/>
    </w:pPr>
  </w:style>
  <w:style w:type="paragraph" w:customStyle="1" w:styleId="font8">
    <w:name w:val="font_8"/>
    <w:basedOn w:val="Normal"/>
    <w:rsid w:val="00B07011"/>
    <w:pPr>
      <w:spacing w:before="100" w:beforeAutospacing="1" w:after="100" w:afterAutospacing="1"/>
    </w:pPr>
    <w:rPr>
      <w:rFonts w:ascii="Times New Roman" w:hAnsi="Times New Roman"/>
      <w:sz w:val="24"/>
      <w:szCs w:val="24"/>
      <w:lang w:eastAsia="hr-HR"/>
    </w:rPr>
  </w:style>
  <w:style w:type="paragraph" w:styleId="Date">
    <w:name w:val="Date"/>
    <w:basedOn w:val="Normal"/>
    <w:next w:val="Normal"/>
    <w:link w:val="DateChar"/>
    <w:rsid w:val="00B07011"/>
    <w:rPr>
      <w:rFonts w:ascii="Times New Roman" w:eastAsia="Calibri" w:hAnsi="Times New Roman"/>
      <w:sz w:val="24"/>
      <w:szCs w:val="24"/>
      <w:lang w:eastAsia="hr-HR"/>
    </w:rPr>
  </w:style>
  <w:style w:type="character" w:customStyle="1" w:styleId="DateChar">
    <w:name w:val="Date Char"/>
    <w:basedOn w:val="DefaultParagraphFont"/>
    <w:link w:val="Date"/>
    <w:rsid w:val="00B07011"/>
    <w:rPr>
      <w:rFonts w:ascii="Times New Roman" w:eastAsia="Calibri" w:hAnsi="Times New Roman" w:cs="Times New Roman"/>
      <w:sz w:val="24"/>
      <w:szCs w:val="24"/>
      <w:lang w:eastAsia="hr-HR"/>
    </w:rPr>
  </w:style>
  <w:style w:type="paragraph" w:customStyle="1" w:styleId="Hijerarhijskinumerirano">
    <w:name w:val="Hijerarhijski numerirano"/>
    <w:aliases w:val="Lijevo:  0,32 cm,Viseće:  0,63 cm"/>
    <w:basedOn w:val="Normal"/>
    <w:rsid w:val="00B07011"/>
    <w:pPr>
      <w:numPr>
        <w:numId w:val="5"/>
      </w:numPr>
    </w:pPr>
    <w:rPr>
      <w:rFonts w:ascii="Times New Roman" w:eastAsia="Calibri" w:hAnsi="Times New Roman"/>
      <w:sz w:val="24"/>
      <w:szCs w:val="24"/>
      <w:lang w:eastAsia="hr-HR"/>
    </w:rPr>
  </w:style>
  <w:style w:type="paragraph" w:customStyle="1" w:styleId="Style1">
    <w:name w:val="Style1"/>
    <w:basedOn w:val="Normal"/>
    <w:rsid w:val="00B07011"/>
    <w:pPr>
      <w:spacing w:line="360" w:lineRule="auto"/>
      <w:jc w:val="both"/>
      <w:outlineLvl w:val="0"/>
    </w:pPr>
    <w:rPr>
      <w:rFonts w:ascii="Times New Roman" w:hAnsi="Times New Roman"/>
      <w:b/>
      <w:sz w:val="28"/>
    </w:rPr>
  </w:style>
  <w:style w:type="paragraph" w:customStyle="1" w:styleId="Stil2">
    <w:name w:val="Stil2"/>
    <w:basedOn w:val="Heading1"/>
    <w:autoRedefine/>
    <w:rsid w:val="00B07011"/>
    <w:pPr>
      <w:tabs>
        <w:tab w:val="clear" w:pos="1134"/>
      </w:tabs>
      <w:spacing w:before="240" w:after="60" w:line="360" w:lineRule="auto"/>
      <w:jc w:val="left"/>
    </w:pPr>
    <w:rPr>
      <w:rFonts w:eastAsia="Calibri"/>
      <w:bCs/>
      <w:kern w:val="32"/>
      <w:sz w:val="32"/>
      <w:szCs w:val="32"/>
      <w:lang w:eastAsia="hr-HR"/>
    </w:rPr>
  </w:style>
  <w:style w:type="paragraph" w:customStyle="1" w:styleId="Stil3">
    <w:name w:val="Stil3"/>
    <w:basedOn w:val="Subtitle"/>
    <w:link w:val="Stil3Char"/>
    <w:autoRedefine/>
    <w:qFormat/>
    <w:rsid w:val="00B07011"/>
    <w:pPr>
      <w:jc w:val="both"/>
    </w:pPr>
    <w:rPr>
      <w:rFonts w:ascii="Times New Roman" w:eastAsia="Times New Roman" w:hAnsi="Times New Roman" w:cs="Times New Roman"/>
      <w:bCs/>
      <w:color w:val="000000"/>
      <w:sz w:val="28"/>
      <w:szCs w:val="28"/>
    </w:rPr>
  </w:style>
  <w:style w:type="paragraph" w:styleId="Subtitle">
    <w:name w:val="Subtitle"/>
    <w:basedOn w:val="Normal"/>
    <w:link w:val="SubtitleChar"/>
    <w:qFormat/>
    <w:rsid w:val="00B07011"/>
    <w:pPr>
      <w:spacing w:after="60"/>
      <w:jc w:val="center"/>
      <w:outlineLvl w:val="1"/>
    </w:pPr>
    <w:rPr>
      <w:rFonts w:eastAsia="Calibri" w:cs="Arial"/>
      <w:sz w:val="24"/>
      <w:szCs w:val="24"/>
      <w:lang w:eastAsia="hr-HR"/>
    </w:rPr>
  </w:style>
  <w:style w:type="character" w:customStyle="1" w:styleId="SubtitleChar">
    <w:name w:val="Subtitle Char"/>
    <w:basedOn w:val="DefaultParagraphFont"/>
    <w:link w:val="Subtitle"/>
    <w:rsid w:val="00B07011"/>
    <w:rPr>
      <w:rFonts w:ascii="Arial" w:eastAsia="Calibri" w:hAnsi="Arial" w:cs="Arial"/>
      <w:sz w:val="24"/>
      <w:szCs w:val="24"/>
      <w:lang w:eastAsia="hr-HR"/>
    </w:rPr>
  </w:style>
  <w:style w:type="paragraph" w:customStyle="1" w:styleId="Stil4">
    <w:name w:val="Stil4"/>
    <w:basedOn w:val="Default"/>
    <w:next w:val="Subtitle"/>
    <w:autoRedefine/>
    <w:rsid w:val="00B07011"/>
    <w:rPr>
      <w:b/>
    </w:rPr>
  </w:style>
  <w:style w:type="character" w:customStyle="1" w:styleId="Heading1Char">
    <w:name w:val="Heading 1 Char"/>
    <w:locked/>
    <w:rsid w:val="00B07011"/>
    <w:rPr>
      <w:b/>
      <w:bCs/>
      <w:kern w:val="36"/>
      <w:sz w:val="48"/>
      <w:szCs w:val="48"/>
      <w:lang w:val="hr-HR" w:eastAsia="hr-HR" w:bidi="ar-SA"/>
    </w:rPr>
  </w:style>
  <w:style w:type="character" w:styleId="Emphasis">
    <w:name w:val="Emphasis"/>
    <w:uiPriority w:val="20"/>
    <w:qFormat/>
    <w:rsid w:val="00B07011"/>
    <w:rPr>
      <w:i/>
      <w:iCs/>
    </w:rPr>
  </w:style>
  <w:style w:type="character" w:customStyle="1" w:styleId="red">
    <w:name w:val="red"/>
    <w:basedOn w:val="DefaultParagraphFont"/>
    <w:rsid w:val="00B07011"/>
  </w:style>
  <w:style w:type="character" w:customStyle="1" w:styleId="xclaimclass">
    <w:name w:val="xclaimclass"/>
    <w:basedOn w:val="DefaultParagraphFont"/>
    <w:rsid w:val="00B07011"/>
  </w:style>
  <w:style w:type="paragraph" w:customStyle="1" w:styleId="section1">
    <w:name w:val="section1"/>
    <w:basedOn w:val="Normal"/>
    <w:rsid w:val="00B07011"/>
    <w:pPr>
      <w:spacing w:before="100" w:beforeAutospacing="1" w:after="100" w:afterAutospacing="1"/>
    </w:pPr>
    <w:rPr>
      <w:rFonts w:ascii="Times New Roman" w:hAnsi="Times New Roman"/>
      <w:sz w:val="24"/>
      <w:szCs w:val="24"/>
      <w:lang w:eastAsia="hr-HR"/>
    </w:rPr>
  </w:style>
  <w:style w:type="character" w:customStyle="1" w:styleId="style11">
    <w:name w:val="style11"/>
    <w:rsid w:val="00B07011"/>
    <w:rPr>
      <w:rFonts w:cs="Times New Roman"/>
    </w:rPr>
  </w:style>
  <w:style w:type="paragraph" w:customStyle="1" w:styleId="Nslov2">
    <w:name w:val="Nslov 2"/>
    <w:basedOn w:val="Hijerarhijskinumerirano"/>
    <w:rsid w:val="00B07011"/>
    <w:pPr>
      <w:numPr>
        <w:numId w:val="0"/>
      </w:numPr>
    </w:pPr>
    <w:rPr>
      <w:b/>
    </w:rPr>
  </w:style>
  <w:style w:type="paragraph" w:customStyle="1" w:styleId="Nslov3">
    <w:name w:val="Nslov 3"/>
    <w:basedOn w:val="Hijerarhijskinumerirano"/>
    <w:rsid w:val="00B07011"/>
    <w:pPr>
      <w:numPr>
        <w:ilvl w:val="2"/>
        <w:numId w:val="7"/>
      </w:numPr>
    </w:pPr>
    <w:rPr>
      <w:b/>
    </w:rPr>
  </w:style>
  <w:style w:type="paragraph" w:styleId="EndnoteText">
    <w:name w:val="endnote text"/>
    <w:basedOn w:val="Normal"/>
    <w:link w:val="EndnoteTextChar"/>
    <w:semiHidden/>
    <w:rsid w:val="00B07011"/>
    <w:pPr>
      <w:overflowPunct w:val="0"/>
      <w:autoSpaceDE w:val="0"/>
      <w:autoSpaceDN w:val="0"/>
      <w:adjustRightInd w:val="0"/>
      <w:textAlignment w:val="baseline"/>
    </w:pPr>
    <w:rPr>
      <w:rFonts w:ascii="Times New Roman" w:hAnsi="Times New Roman"/>
      <w:noProof/>
    </w:rPr>
  </w:style>
  <w:style w:type="character" w:customStyle="1" w:styleId="EndnoteTextChar">
    <w:name w:val="Endnote Text Char"/>
    <w:basedOn w:val="DefaultParagraphFont"/>
    <w:link w:val="EndnoteText"/>
    <w:semiHidden/>
    <w:rsid w:val="00B07011"/>
    <w:rPr>
      <w:rFonts w:ascii="Times New Roman" w:eastAsia="Times New Roman" w:hAnsi="Times New Roman" w:cs="Times New Roman"/>
      <w:noProof/>
      <w:sz w:val="20"/>
      <w:szCs w:val="20"/>
    </w:rPr>
  </w:style>
  <w:style w:type="character" w:customStyle="1" w:styleId="style10">
    <w:name w:val="style10"/>
    <w:basedOn w:val="DefaultParagraphFont"/>
    <w:rsid w:val="00B07011"/>
  </w:style>
  <w:style w:type="paragraph" w:styleId="ListBullet3">
    <w:name w:val="List Bullet 3"/>
    <w:basedOn w:val="ListBullet"/>
    <w:rsid w:val="00B07011"/>
    <w:pPr>
      <w:numPr>
        <w:numId w:val="8"/>
      </w:numPr>
      <w:ind w:left="1077" w:hanging="357"/>
      <w:jc w:val="both"/>
    </w:pPr>
    <w:rPr>
      <w:spacing w:val="2"/>
      <w:sz w:val="20"/>
      <w:szCs w:val="20"/>
      <w:lang w:eastAsia="en-US"/>
    </w:rPr>
  </w:style>
  <w:style w:type="paragraph" w:styleId="ListBullet">
    <w:name w:val="List Bullet"/>
    <w:basedOn w:val="Normal"/>
    <w:rsid w:val="00B07011"/>
    <w:pPr>
      <w:numPr>
        <w:numId w:val="6"/>
      </w:numPr>
    </w:pPr>
    <w:rPr>
      <w:rFonts w:ascii="Times New Roman" w:hAnsi="Times New Roman"/>
      <w:sz w:val="24"/>
      <w:szCs w:val="24"/>
      <w:lang w:eastAsia="hr-HR"/>
    </w:rPr>
  </w:style>
  <w:style w:type="paragraph" w:styleId="TOC4">
    <w:name w:val="toc 4"/>
    <w:basedOn w:val="Normal"/>
    <w:next w:val="Normal"/>
    <w:autoRedefine/>
    <w:uiPriority w:val="39"/>
    <w:rsid w:val="00B07011"/>
    <w:pPr>
      <w:ind w:left="720"/>
    </w:pPr>
    <w:rPr>
      <w:rFonts w:ascii="Times New Roman" w:hAnsi="Times New Roman"/>
      <w:sz w:val="24"/>
      <w:szCs w:val="24"/>
      <w:lang w:eastAsia="hr-HR"/>
    </w:rPr>
  </w:style>
  <w:style w:type="paragraph" w:styleId="TOC5">
    <w:name w:val="toc 5"/>
    <w:basedOn w:val="Normal"/>
    <w:next w:val="Normal"/>
    <w:autoRedefine/>
    <w:uiPriority w:val="39"/>
    <w:rsid w:val="00B07011"/>
    <w:pPr>
      <w:ind w:left="960"/>
    </w:pPr>
    <w:rPr>
      <w:rFonts w:ascii="Times New Roman" w:hAnsi="Times New Roman"/>
      <w:sz w:val="24"/>
      <w:szCs w:val="24"/>
      <w:lang w:eastAsia="hr-HR"/>
    </w:rPr>
  </w:style>
  <w:style w:type="paragraph" w:styleId="TOC6">
    <w:name w:val="toc 6"/>
    <w:basedOn w:val="Normal"/>
    <w:next w:val="Normal"/>
    <w:autoRedefine/>
    <w:uiPriority w:val="39"/>
    <w:rsid w:val="00B07011"/>
    <w:pPr>
      <w:ind w:left="1200"/>
    </w:pPr>
    <w:rPr>
      <w:rFonts w:ascii="Times New Roman" w:hAnsi="Times New Roman"/>
      <w:sz w:val="24"/>
      <w:szCs w:val="24"/>
      <w:lang w:eastAsia="hr-HR"/>
    </w:rPr>
  </w:style>
  <w:style w:type="paragraph" w:styleId="TOC7">
    <w:name w:val="toc 7"/>
    <w:basedOn w:val="Normal"/>
    <w:next w:val="Normal"/>
    <w:autoRedefine/>
    <w:uiPriority w:val="39"/>
    <w:rsid w:val="00B07011"/>
    <w:pPr>
      <w:ind w:left="1440"/>
    </w:pPr>
    <w:rPr>
      <w:rFonts w:ascii="Times New Roman" w:hAnsi="Times New Roman"/>
      <w:sz w:val="24"/>
      <w:szCs w:val="24"/>
      <w:lang w:eastAsia="hr-HR"/>
    </w:rPr>
  </w:style>
  <w:style w:type="paragraph" w:styleId="TOC8">
    <w:name w:val="toc 8"/>
    <w:basedOn w:val="Normal"/>
    <w:next w:val="Normal"/>
    <w:autoRedefine/>
    <w:uiPriority w:val="39"/>
    <w:rsid w:val="00B07011"/>
    <w:pPr>
      <w:ind w:left="1680"/>
    </w:pPr>
    <w:rPr>
      <w:rFonts w:ascii="Times New Roman" w:hAnsi="Times New Roman"/>
      <w:sz w:val="24"/>
      <w:szCs w:val="24"/>
      <w:lang w:eastAsia="hr-HR"/>
    </w:rPr>
  </w:style>
  <w:style w:type="paragraph" w:styleId="TOC9">
    <w:name w:val="toc 9"/>
    <w:basedOn w:val="Normal"/>
    <w:next w:val="Normal"/>
    <w:autoRedefine/>
    <w:uiPriority w:val="39"/>
    <w:rsid w:val="00B07011"/>
    <w:pPr>
      <w:ind w:left="1920"/>
    </w:pPr>
    <w:rPr>
      <w:rFonts w:ascii="Times New Roman" w:hAnsi="Times New Roman"/>
      <w:sz w:val="24"/>
      <w:szCs w:val="24"/>
      <w:lang w:eastAsia="hr-HR"/>
    </w:rPr>
  </w:style>
  <w:style w:type="paragraph" w:customStyle="1" w:styleId="O">
    <w:name w:val="Oč"/>
    <w:basedOn w:val="Heading1"/>
    <w:rsid w:val="00B07011"/>
    <w:pPr>
      <w:keepNext w:val="0"/>
      <w:tabs>
        <w:tab w:val="clear" w:pos="1134"/>
      </w:tabs>
      <w:spacing w:before="100" w:beforeAutospacing="1" w:after="100" w:afterAutospacing="1"/>
      <w:ind w:left="720"/>
      <w:jc w:val="left"/>
    </w:pPr>
    <w:rPr>
      <w:bCs/>
      <w:kern w:val="36"/>
      <w:sz w:val="28"/>
      <w:szCs w:val="28"/>
      <w:lang w:eastAsia="hr-HR"/>
    </w:rPr>
  </w:style>
  <w:style w:type="character" w:styleId="HTMLCite">
    <w:name w:val="HTML Cite"/>
    <w:rsid w:val="00B07011"/>
    <w:rPr>
      <w:i/>
      <w:iCs/>
    </w:rPr>
  </w:style>
  <w:style w:type="paragraph" w:customStyle="1" w:styleId="Normal1">
    <w:name w:val="Normal1"/>
    <w:basedOn w:val="Normal"/>
    <w:rsid w:val="00B07011"/>
    <w:pPr>
      <w:spacing w:before="100" w:beforeAutospacing="1" w:after="100" w:afterAutospacing="1"/>
    </w:pPr>
    <w:rPr>
      <w:rFonts w:ascii="Times New Roman" w:hAnsi="Times New Roman"/>
      <w:sz w:val="24"/>
      <w:szCs w:val="24"/>
      <w:lang w:eastAsia="hr-HR"/>
    </w:rPr>
  </w:style>
  <w:style w:type="paragraph" w:customStyle="1" w:styleId="Pa13">
    <w:name w:val="Pa13"/>
    <w:basedOn w:val="Default"/>
    <w:next w:val="Default"/>
    <w:rsid w:val="00B07011"/>
    <w:pPr>
      <w:spacing w:line="191" w:lineRule="atLeast"/>
    </w:pPr>
    <w:rPr>
      <w:rFonts w:ascii="Aller" w:hAnsi="Aller"/>
      <w:color w:val="auto"/>
    </w:rPr>
  </w:style>
  <w:style w:type="paragraph" w:customStyle="1" w:styleId="Pa23">
    <w:name w:val="Pa23"/>
    <w:basedOn w:val="Normal"/>
    <w:next w:val="Normal"/>
    <w:rsid w:val="00B07011"/>
    <w:pPr>
      <w:autoSpaceDE w:val="0"/>
      <w:autoSpaceDN w:val="0"/>
      <w:adjustRightInd w:val="0"/>
      <w:spacing w:line="181" w:lineRule="atLeast"/>
    </w:pPr>
    <w:rPr>
      <w:rFonts w:ascii="Interstate Light" w:hAnsi="Interstate Light"/>
      <w:sz w:val="24"/>
      <w:szCs w:val="24"/>
      <w:lang w:eastAsia="hr-HR"/>
    </w:rPr>
  </w:style>
  <w:style w:type="character" w:customStyle="1" w:styleId="A9">
    <w:name w:val="A9"/>
    <w:rsid w:val="00B07011"/>
    <w:rPr>
      <w:rFonts w:cs="Aller"/>
      <w:color w:val="000000"/>
      <w:sz w:val="19"/>
      <w:szCs w:val="19"/>
    </w:rPr>
  </w:style>
  <w:style w:type="character" w:customStyle="1" w:styleId="A10">
    <w:name w:val="A10"/>
    <w:rsid w:val="00B07011"/>
    <w:rPr>
      <w:rFonts w:cs="Aller"/>
      <w:color w:val="000000"/>
      <w:sz w:val="20"/>
      <w:szCs w:val="20"/>
    </w:rPr>
  </w:style>
  <w:style w:type="character" w:styleId="FootnoteReference">
    <w:name w:val="footnote reference"/>
    <w:aliases w:val="Footnote"/>
    <w:rsid w:val="00B07011"/>
    <w:rPr>
      <w:rFonts w:cs="Times New Roman"/>
      <w:vertAlign w:val="superscript"/>
    </w:rPr>
  </w:style>
  <w:style w:type="paragraph" w:customStyle="1" w:styleId="Tijeloteksta21">
    <w:name w:val="Tijelo teksta 21"/>
    <w:basedOn w:val="Normal"/>
    <w:rsid w:val="00B07011"/>
    <w:pPr>
      <w:widowControl w:val="0"/>
      <w:tabs>
        <w:tab w:val="left" w:pos="1080"/>
      </w:tabs>
      <w:suppressAutoHyphens/>
      <w:jc w:val="both"/>
    </w:pPr>
    <w:rPr>
      <w:rFonts w:ascii="Times New Roman" w:eastAsia="SimSun" w:hAnsi="Times New Roman" w:cs="Tahoma"/>
      <w:b/>
      <w:bCs/>
      <w:kern w:val="1"/>
      <w:sz w:val="24"/>
      <w:szCs w:val="24"/>
      <w:lang w:eastAsia="hi-IN" w:bidi="hi-IN"/>
    </w:rPr>
  </w:style>
  <w:style w:type="character" w:customStyle="1" w:styleId="Spominjanje1">
    <w:name w:val="Spominjanje1"/>
    <w:uiPriority w:val="99"/>
    <w:semiHidden/>
    <w:unhideWhenUsed/>
    <w:rsid w:val="00B07011"/>
    <w:rPr>
      <w:color w:val="2B579A"/>
      <w:shd w:val="clear" w:color="auto" w:fill="E6E6E6"/>
    </w:rPr>
  </w:style>
  <w:style w:type="paragraph" w:customStyle="1" w:styleId="textbox">
    <w:name w:val="textbox"/>
    <w:basedOn w:val="Normal"/>
    <w:rsid w:val="00B07011"/>
    <w:pPr>
      <w:spacing w:before="100" w:beforeAutospacing="1" w:after="100" w:afterAutospacing="1"/>
    </w:pPr>
    <w:rPr>
      <w:rFonts w:ascii="Times New Roman" w:hAnsi="Times New Roman"/>
      <w:sz w:val="24"/>
      <w:szCs w:val="24"/>
      <w:lang w:eastAsia="hr-HR"/>
    </w:rPr>
  </w:style>
  <w:style w:type="character" w:customStyle="1" w:styleId="fontstyle01">
    <w:name w:val="fontstyle01"/>
    <w:rsid w:val="00B07011"/>
    <w:rPr>
      <w:rFonts w:ascii="Times New Roman" w:hAnsi="Times New Roman" w:cs="Times New Roman" w:hint="default"/>
      <w:b w:val="0"/>
      <w:bCs w:val="0"/>
      <w:i w:val="0"/>
      <w:iCs w:val="0"/>
      <w:color w:val="000000"/>
      <w:sz w:val="24"/>
      <w:szCs w:val="24"/>
    </w:rPr>
  </w:style>
  <w:style w:type="character" w:customStyle="1" w:styleId="fontstyle21">
    <w:name w:val="fontstyle21"/>
    <w:rsid w:val="00B07011"/>
    <w:rPr>
      <w:rFonts w:ascii="Times New Roman" w:hAnsi="Times New Roman" w:cs="Times New Roman" w:hint="default"/>
      <w:b/>
      <w:bCs/>
      <w:i w:val="0"/>
      <w:iCs w:val="0"/>
      <w:color w:val="000000"/>
      <w:sz w:val="24"/>
      <w:szCs w:val="24"/>
    </w:rPr>
  </w:style>
  <w:style w:type="character" w:customStyle="1" w:styleId="outputformat1">
    <w:name w:val="outputformat1"/>
    <w:rsid w:val="00B07011"/>
  </w:style>
  <w:style w:type="character" w:customStyle="1" w:styleId="fontstyle11">
    <w:name w:val="fontstyle11"/>
    <w:rsid w:val="00B07011"/>
    <w:rPr>
      <w:rFonts w:ascii="Symbol" w:hAnsi="Symbol" w:hint="default"/>
      <w:b w:val="0"/>
      <w:bCs w:val="0"/>
      <w:i w:val="0"/>
      <w:iCs w:val="0"/>
      <w:color w:val="000000"/>
      <w:sz w:val="24"/>
      <w:szCs w:val="24"/>
    </w:rPr>
  </w:style>
  <w:style w:type="table" w:styleId="TableContemporary">
    <w:name w:val="Table Contemporary"/>
    <w:basedOn w:val="TableNormal"/>
    <w:rsid w:val="00B07011"/>
    <w:pPr>
      <w:spacing w:after="0" w:line="240" w:lineRule="auto"/>
    </w:pPr>
    <w:rPr>
      <w:rFonts w:ascii="Times New Roman" w:eastAsia="Times New Roman" w:hAnsi="Times New Roman" w:cs="Times New Roman"/>
      <w:sz w:val="20"/>
      <w:szCs w:val="20"/>
      <w:lang w:eastAsia="hr-H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3">
    <w:name w:val="Table 3D effects 3"/>
    <w:basedOn w:val="TableNormal"/>
    <w:rsid w:val="00B07011"/>
    <w:pPr>
      <w:spacing w:after="0" w:line="240" w:lineRule="auto"/>
    </w:pPr>
    <w:rPr>
      <w:rFonts w:ascii="Times New Roman" w:eastAsia="Times New Roman" w:hAnsi="Times New Roman" w:cs="Times New Roman"/>
      <w:sz w:val="20"/>
      <w:szCs w:val="20"/>
      <w:lang w:eastAsia="hr-H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1765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b-na16">
    <w:name w:val="tb-na16"/>
    <w:basedOn w:val="Normal"/>
    <w:rsid w:val="00B3752A"/>
    <w:pPr>
      <w:spacing w:before="100" w:beforeAutospacing="1" w:after="100" w:afterAutospacing="1"/>
    </w:pPr>
    <w:rPr>
      <w:rFonts w:ascii="Times New Roman" w:hAnsi="Times New Roman"/>
      <w:sz w:val="24"/>
      <w:szCs w:val="24"/>
      <w:lang w:eastAsia="hr-HR"/>
    </w:rPr>
  </w:style>
  <w:style w:type="paragraph" w:customStyle="1" w:styleId="t-9-8-bez-uvl">
    <w:name w:val="t-9-8-bez-uvl"/>
    <w:basedOn w:val="Normal"/>
    <w:rsid w:val="00B3752A"/>
    <w:pPr>
      <w:spacing w:before="100" w:beforeAutospacing="1" w:after="100" w:afterAutospacing="1"/>
    </w:pPr>
    <w:rPr>
      <w:rFonts w:ascii="Times New Roman" w:hAnsi="Times New Roman"/>
      <w:sz w:val="24"/>
      <w:szCs w:val="24"/>
      <w:lang w:eastAsia="hr-HR"/>
    </w:rPr>
  </w:style>
  <w:style w:type="paragraph" w:customStyle="1" w:styleId="t-10-9-kurz-s">
    <w:name w:val="t-10-9-kurz-s"/>
    <w:basedOn w:val="Normal"/>
    <w:rsid w:val="005401AE"/>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5401AE"/>
    <w:pPr>
      <w:spacing w:before="100" w:beforeAutospacing="1" w:after="100" w:afterAutospacing="1"/>
    </w:pPr>
    <w:rPr>
      <w:rFonts w:ascii="Times New Roman" w:hAnsi="Times New Roman"/>
      <w:sz w:val="24"/>
      <w:szCs w:val="24"/>
      <w:lang w:eastAsia="hr-HR"/>
    </w:rPr>
  </w:style>
  <w:style w:type="paragraph" w:customStyle="1" w:styleId="t-12-9-fett-s">
    <w:name w:val="t-12-9-fett-s"/>
    <w:basedOn w:val="Normal"/>
    <w:rsid w:val="005401AE"/>
    <w:pPr>
      <w:spacing w:before="100" w:beforeAutospacing="1" w:after="100" w:afterAutospacing="1"/>
    </w:pPr>
    <w:rPr>
      <w:rFonts w:ascii="Times New Roman" w:hAnsi="Times New Roman"/>
      <w:sz w:val="24"/>
      <w:szCs w:val="24"/>
      <w:lang w:eastAsia="hr-HR"/>
    </w:rPr>
  </w:style>
  <w:style w:type="paragraph" w:customStyle="1" w:styleId="Tijeloteksta1">
    <w:name w:val="Tijelo teksta1"/>
    <w:aliases w:val="uvlaka 3"/>
    <w:basedOn w:val="Normal"/>
    <w:rsid w:val="005401AE"/>
    <w:pPr>
      <w:jc w:val="both"/>
    </w:pPr>
    <w:rPr>
      <w:lang w:val="x-none" w:eastAsia="x-none"/>
    </w:rPr>
  </w:style>
  <w:style w:type="paragraph" w:styleId="TOCHeading">
    <w:name w:val="TOC Heading"/>
    <w:basedOn w:val="Heading1"/>
    <w:next w:val="Normal"/>
    <w:uiPriority w:val="39"/>
    <w:qFormat/>
    <w:rsid w:val="005401AE"/>
    <w:pPr>
      <w:keepLines/>
      <w:tabs>
        <w:tab w:val="clear" w:pos="1134"/>
      </w:tabs>
      <w:spacing w:before="480" w:line="276" w:lineRule="auto"/>
      <w:jc w:val="left"/>
      <w:outlineLvl w:val="9"/>
    </w:pPr>
    <w:rPr>
      <w:rFonts w:ascii="Cambria" w:hAnsi="Cambria"/>
      <w:bCs/>
      <w:color w:val="365F91"/>
      <w:sz w:val="28"/>
      <w:szCs w:val="28"/>
      <w:lang w:val="x-none" w:eastAsia="hr-HR"/>
    </w:rPr>
  </w:style>
  <w:style w:type="paragraph" w:styleId="Quote">
    <w:name w:val="Quote"/>
    <w:basedOn w:val="Normal"/>
    <w:next w:val="Normal"/>
    <w:link w:val="QuoteChar"/>
    <w:qFormat/>
    <w:rsid w:val="005401AE"/>
    <w:pPr>
      <w:spacing w:after="60" w:line="280" w:lineRule="atLeast"/>
      <w:jc w:val="both"/>
    </w:pPr>
    <w:rPr>
      <w:rFonts w:ascii="Cambria" w:eastAsia="Calibri" w:hAnsi="Cambria"/>
      <w:i/>
      <w:iCs/>
      <w:color w:val="000000"/>
      <w:lang w:val="x-none" w:eastAsia="x-none"/>
    </w:rPr>
  </w:style>
  <w:style w:type="character" w:customStyle="1" w:styleId="QuoteChar">
    <w:name w:val="Quote Char"/>
    <w:basedOn w:val="DefaultParagraphFont"/>
    <w:link w:val="Quote"/>
    <w:rsid w:val="005401AE"/>
    <w:rPr>
      <w:rFonts w:ascii="Cambria" w:eastAsia="Calibri" w:hAnsi="Cambria" w:cs="Times New Roman"/>
      <w:i/>
      <w:iCs/>
      <w:color w:val="000000"/>
      <w:sz w:val="20"/>
      <w:szCs w:val="20"/>
      <w:lang w:val="x-none" w:eastAsia="x-none"/>
    </w:rPr>
  </w:style>
  <w:style w:type="paragraph" w:styleId="Caption">
    <w:name w:val="caption"/>
    <w:aliases w:val="Branko"/>
    <w:basedOn w:val="Normal"/>
    <w:next w:val="Normal"/>
    <w:uiPriority w:val="35"/>
    <w:qFormat/>
    <w:rsid w:val="005401AE"/>
    <w:pPr>
      <w:spacing w:after="200"/>
    </w:pPr>
    <w:rPr>
      <w:rFonts w:ascii="Calibri" w:hAnsi="Calibri"/>
      <w:b/>
      <w:bCs/>
      <w:color w:val="4F81BD"/>
      <w:sz w:val="18"/>
      <w:szCs w:val="18"/>
      <w:lang w:eastAsia="hr-HR"/>
    </w:rPr>
  </w:style>
  <w:style w:type="paragraph" w:styleId="TableofFigures">
    <w:name w:val="table of figures"/>
    <w:basedOn w:val="Normal"/>
    <w:next w:val="Normal"/>
    <w:uiPriority w:val="99"/>
    <w:unhideWhenUsed/>
    <w:rsid w:val="005401AE"/>
    <w:pPr>
      <w:spacing w:line="276" w:lineRule="auto"/>
    </w:pPr>
    <w:rPr>
      <w:rFonts w:ascii="Calibri" w:hAnsi="Calibri"/>
      <w:sz w:val="22"/>
      <w:szCs w:val="22"/>
      <w:lang w:eastAsia="hr-HR"/>
    </w:rPr>
  </w:style>
  <w:style w:type="paragraph" w:customStyle="1" w:styleId="Standard">
    <w:name w:val="Standard"/>
    <w:rsid w:val="005401AE"/>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box457104">
    <w:name w:val="box_457104"/>
    <w:basedOn w:val="Normal"/>
    <w:rsid w:val="005401AE"/>
    <w:pPr>
      <w:spacing w:before="100" w:beforeAutospacing="1" w:after="100" w:afterAutospacing="1"/>
    </w:pPr>
    <w:rPr>
      <w:rFonts w:ascii="Times New Roman" w:hAnsi="Times New Roman"/>
      <w:sz w:val="24"/>
      <w:szCs w:val="24"/>
      <w:lang w:eastAsia="hr-HR"/>
    </w:rPr>
  </w:style>
  <w:style w:type="paragraph" w:customStyle="1" w:styleId="box457773">
    <w:name w:val="box_457773"/>
    <w:basedOn w:val="Normal"/>
    <w:rsid w:val="005401AE"/>
    <w:pPr>
      <w:spacing w:before="100" w:beforeAutospacing="1" w:after="100" w:afterAutospacing="1"/>
    </w:pPr>
    <w:rPr>
      <w:rFonts w:ascii="Times New Roman" w:hAnsi="Times New Roman"/>
      <w:sz w:val="24"/>
      <w:szCs w:val="24"/>
      <w:lang w:eastAsia="hr-HR"/>
    </w:rPr>
  </w:style>
  <w:style w:type="paragraph" w:customStyle="1" w:styleId="box458673">
    <w:name w:val="box_458673"/>
    <w:basedOn w:val="Normal"/>
    <w:rsid w:val="005401AE"/>
    <w:pPr>
      <w:spacing w:before="100" w:beforeAutospacing="1" w:after="100" w:afterAutospacing="1"/>
    </w:pPr>
    <w:rPr>
      <w:rFonts w:ascii="Times New Roman" w:hAnsi="Times New Roman"/>
      <w:sz w:val="24"/>
      <w:szCs w:val="24"/>
      <w:lang w:eastAsia="hr-HR"/>
    </w:rPr>
  </w:style>
  <w:style w:type="paragraph" w:customStyle="1" w:styleId="box458671">
    <w:name w:val="box_458671"/>
    <w:basedOn w:val="Normal"/>
    <w:rsid w:val="005401AE"/>
    <w:pPr>
      <w:spacing w:before="100" w:beforeAutospacing="1" w:after="100" w:afterAutospacing="1"/>
    </w:pPr>
    <w:rPr>
      <w:rFonts w:ascii="Times New Roman" w:hAnsi="Times New Roman"/>
      <w:sz w:val="24"/>
      <w:szCs w:val="24"/>
      <w:lang w:eastAsia="hr-HR"/>
    </w:rPr>
  </w:style>
  <w:style w:type="paragraph" w:customStyle="1" w:styleId="StandardWeb1">
    <w:name w:val="Standard (Web)1"/>
    <w:basedOn w:val="Normal"/>
    <w:rsid w:val="009D2023"/>
    <w:pPr>
      <w:suppressAutoHyphens/>
      <w:spacing w:before="100" w:after="100" w:line="100" w:lineRule="atLeast"/>
    </w:pPr>
    <w:rPr>
      <w:rFonts w:ascii="Times New Roman" w:hAnsi="Times New Roman"/>
      <w:kern w:val="1"/>
      <w:sz w:val="24"/>
      <w:szCs w:val="24"/>
      <w:lang w:eastAsia="ar-SA"/>
    </w:rPr>
  </w:style>
  <w:style w:type="paragraph" w:customStyle="1" w:styleId="Textbody">
    <w:name w:val="Text body"/>
    <w:basedOn w:val="Standard"/>
    <w:rsid w:val="009D2023"/>
    <w:pPr>
      <w:spacing w:after="283"/>
    </w:pPr>
    <w:rPr>
      <w:rFonts w:ascii="Calibri" w:hAnsi="Calibri" w:cs="Tahoma"/>
      <w:color w:val="000000"/>
      <w:lang w:val="en-US" w:eastAsia="en-US" w:bidi="en-US"/>
    </w:rPr>
  </w:style>
  <w:style w:type="character" w:customStyle="1" w:styleId="StrongEmphasis">
    <w:name w:val="Strong Emphasis"/>
    <w:rsid w:val="009D2023"/>
    <w:rPr>
      <w:b/>
      <w:bCs/>
    </w:rPr>
  </w:style>
  <w:style w:type="table" w:customStyle="1" w:styleId="Reetkatablice2">
    <w:name w:val="Rešetka tablice2"/>
    <w:basedOn w:val="TableNormal"/>
    <w:next w:val="TableGrid"/>
    <w:uiPriority w:val="59"/>
    <w:rsid w:val="009D20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rsid w:val="009D2023"/>
    <w:rPr>
      <w:color w:val="808080"/>
    </w:rPr>
  </w:style>
  <w:style w:type="table" w:customStyle="1" w:styleId="Reetkatablice1">
    <w:name w:val="Rešetka tablice1"/>
    <w:basedOn w:val="TableNormal"/>
    <w:next w:val="TableGrid"/>
    <w:rsid w:val="009D20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59"/>
    <w:rsid w:val="009D20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9D2023"/>
  </w:style>
  <w:style w:type="paragraph" w:customStyle="1" w:styleId="box459040">
    <w:name w:val="box_459040"/>
    <w:basedOn w:val="Normal"/>
    <w:rsid w:val="009D2023"/>
    <w:pPr>
      <w:spacing w:before="100" w:beforeAutospacing="1" w:after="100" w:afterAutospacing="1"/>
    </w:pPr>
    <w:rPr>
      <w:rFonts w:ascii="Times New Roman" w:hAnsi="Times New Roman"/>
      <w:sz w:val="24"/>
      <w:szCs w:val="24"/>
      <w:lang w:eastAsia="hr-HR"/>
    </w:rPr>
  </w:style>
  <w:style w:type="character" w:customStyle="1" w:styleId="Heading9Char">
    <w:name w:val="Heading 9 Char"/>
    <w:basedOn w:val="DefaultParagraphFont"/>
    <w:link w:val="Heading9"/>
    <w:uiPriority w:val="9"/>
    <w:rsid w:val="001B2FA4"/>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autoRedefine/>
    <w:rsid w:val="001B2FA4"/>
    <w:pPr>
      <w:spacing w:before="240" w:after="240" w:line="276" w:lineRule="auto"/>
      <w:ind w:right="864"/>
    </w:pPr>
    <w:rPr>
      <w:rFonts w:ascii="Arial Narrow" w:hAnsi="Arial Narrow" w:cs="Arial"/>
      <w:b/>
      <w:i/>
      <w:iCs/>
      <w:sz w:val="24"/>
      <w:szCs w:val="24"/>
    </w:rPr>
  </w:style>
  <w:style w:type="character" w:customStyle="1" w:styleId="IntenseQuoteChar">
    <w:name w:val="Intense Quote Char"/>
    <w:basedOn w:val="DefaultParagraphFont"/>
    <w:link w:val="IntenseQuote"/>
    <w:rsid w:val="001B2FA4"/>
    <w:rPr>
      <w:rFonts w:ascii="Arial Narrow" w:eastAsia="Times New Roman" w:hAnsi="Arial Narrow" w:cs="Arial"/>
      <w:b/>
      <w:i/>
      <w:iCs/>
      <w:sz w:val="24"/>
      <w:szCs w:val="24"/>
    </w:rPr>
  </w:style>
  <w:style w:type="table" w:styleId="LightShading-Accent1">
    <w:name w:val="Light Shading Accent 1"/>
    <w:basedOn w:val="TableNormal"/>
    <w:uiPriority w:val="60"/>
    <w:rsid w:val="001B2FA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odyTextFirstIndent">
    <w:name w:val="Body Text First Indent"/>
    <w:basedOn w:val="BodyText"/>
    <w:link w:val="BodyTextFirstIndentChar"/>
    <w:autoRedefine/>
    <w:rsid w:val="001B2FA4"/>
    <w:pPr>
      <w:spacing w:before="80" w:line="276" w:lineRule="auto"/>
      <w:ind w:firstLine="360"/>
    </w:pPr>
    <w:rPr>
      <w:rFonts w:cs="Arial"/>
      <w:color w:val="000000" w:themeColor="text1"/>
      <w:sz w:val="22"/>
      <w:szCs w:val="24"/>
    </w:rPr>
  </w:style>
  <w:style w:type="character" w:customStyle="1" w:styleId="BodyTextFirstIndentChar">
    <w:name w:val="Body Text First Indent Char"/>
    <w:basedOn w:val="BodyTextChar"/>
    <w:link w:val="BodyTextFirstIndent"/>
    <w:rsid w:val="001B2FA4"/>
    <w:rPr>
      <w:rFonts w:ascii="Arial" w:eastAsia="Times New Roman" w:hAnsi="Arial" w:cs="Arial"/>
      <w:color w:val="000000" w:themeColor="text1"/>
      <w:sz w:val="20"/>
      <w:szCs w:val="24"/>
    </w:rPr>
  </w:style>
  <w:style w:type="character" w:styleId="BookTitle">
    <w:name w:val="Book Title"/>
    <w:basedOn w:val="DefaultParagraphFont"/>
    <w:uiPriority w:val="33"/>
    <w:qFormat/>
    <w:rsid w:val="001B2FA4"/>
    <w:rPr>
      <w:rFonts w:ascii="Arial" w:hAnsi="Arial"/>
      <w:b/>
      <w:bCs/>
      <w:i/>
      <w:iCs/>
      <w:spacing w:val="5"/>
    </w:rPr>
  </w:style>
  <w:style w:type="paragraph" w:customStyle="1" w:styleId="Bulletlist">
    <w:name w:val="Bullet list"/>
    <w:basedOn w:val="ListParagraph"/>
    <w:autoRedefine/>
    <w:rsid w:val="001B2FA4"/>
    <w:pPr>
      <w:tabs>
        <w:tab w:val="left" w:pos="2445"/>
      </w:tabs>
      <w:spacing w:before="120" w:after="320" w:line="288" w:lineRule="auto"/>
      <w:ind w:hanging="360"/>
      <w:contextualSpacing/>
      <w:textAlignment w:val="baseline"/>
    </w:pPr>
    <w:rPr>
      <w:rFonts w:ascii="Arial Narrow" w:hAnsi="Arial Narrow" w:cs="Arial"/>
      <w:color w:val="000000" w:themeColor="text1"/>
      <w:sz w:val="22"/>
      <w:szCs w:val="22"/>
      <w:shd w:val="clear" w:color="auto" w:fill="FFFFFF"/>
      <w:lang w:eastAsia="hr-HR"/>
    </w:rPr>
  </w:style>
  <w:style w:type="table" w:customStyle="1" w:styleId="DLSLIGHT2015">
    <w:name w:val="DLS LIGHT 2015"/>
    <w:basedOn w:val="TableNormal"/>
    <w:uiPriority w:val="99"/>
    <w:rsid w:val="001B2FA4"/>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
    <w:name w:val="Grid Table 2 - Accent 31"/>
    <w:basedOn w:val="TableNormal"/>
    <w:uiPriority w:val="47"/>
    <w:rsid w:val="001B2FA4"/>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IntenseEmphasis">
    <w:name w:val="Intense Emphasis"/>
    <w:basedOn w:val="DefaultParagraphFont"/>
    <w:qFormat/>
    <w:rsid w:val="001B2FA4"/>
    <w:rPr>
      <w:rFonts w:ascii="Arial" w:hAnsi="Arial"/>
      <w:i/>
      <w:iCs/>
      <w:color w:val="6EAA42"/>
    </w:rPr>
  </w:style>
  <w:style w:type="character" w:styleId="IntenseReference">
    <w:name w:val="Intense Reference"/>
    <w:basedOn w:val="DefaultParagraphFont"/>
    <w:rsid w:val="001B2FA4"/>
    <w:rPr>
      <w:rFonts w:ascii="Arial" w:hAnsi="Arial"/>
      <w:b/>
      <w:bCs/>
      <w:smallCaps/>
      <w:color w:val="6EAA42"/>
      <w:spacing w:val="5"/>
    </w:rPr>
  </w:style>
  <w:style w:type="table" w:customStyle="1" w:styleId="LightGrid-Accent12">
    <w:name w:val="Light Grid - Accent 12"/>
    <w:basedOn w:val="TableNormal"/>
    <w:rsid w:val="001B2FA4"/>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List4">
    <w:name w:val="List 4"/>
    <w:basedOn w:val="Normal"/>
    <w:autoRedefine/>
    <w:rsid w:val="001B2FA4"/>
    <w:pPr>
      <w:spacing w:before="80" w:after="160" w:line="276" w:lineRule="auto"/>
      <w:ind w:left="1132" w:hanging="283"/>
      <w:contextualSpacing/>
      <w:jc w:val="both"/>
    </w:pPr>
    <w:rPr>
      <w:rFonts w:cs="Arial"/>
      <w:color w:val="000000" w:themeColor="text1"/>
      <w:sz w:val="22"/>
      <w:szCs w:val="24"/>
    </w:rPr>
  </w:style>
  <w:style w:type="paragraph" w:styleId="List5">
    <w:name w:val="List 5"/>
    <w:basedOn w:val="Normal"/>
    <w:autoRedefine/>
    <w:rsid w:val="001B2FA4"/>
    <w:pPr>
      <w:spacing w:before="80" w:after="160" w:line="276" w:lineRule="auto"/>
      <w:contextualSpacing/>
      <w:jc w:val="center"/>
    </w:pPr>
    <w:rPr>
      <w:rFonts w:cs="Arial"/>
      <w:color w:val="000000" w:themeColor="text1"/>
      <w:sz w:val="22"/>
      <w:szCs w:val="24"/>
    </w:rPr>
  </w:style>
  <w:style w:type="paragraph" w:styleId="ListNumber">
    <w:name w:val="List Number"/>
    <w:basedOn w:val="Normal"/>
    <w:autoRedefine/>
    <w:rsid w:val="001B2FA4"/>
    <w:pPr>
      <w:numPr>
        <w:numId w:val="73"/>
      </w:numPr>
      <w:spacing w:before="80" w:after="160" w:line="276" w:lineRule="auto"/>
      <w:contextualSpacing/>
      <w:jc w:val="both"/>
    </w:pPr>
    <w:rPr>
      <w:rFonts w:cs="Arial"/>
      <w:b/>
      <w:i/>
      <w:color w:val="000000" w:themeColor="text1"/>
      <w:sz w:val="28"/>
      <w:szCs w:val="24"/>
      <w:u w:val="single"/>
    </w:rPr>
  </w:style>
  <w:style w:type="table" w:customStyle="1" w:styleId="ListTable2-Accent31">
    <w:name w:val="List Table 2 - Accent 31"/>
    <w:aliases w:val="DLS LIGHT"/>
    <w:basedOn w:val="TableNormal"/>
    <w:uiPriority w:val="47"/>
    <w:rsid w:val="001B2FA4"/>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1B2FA4"/>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Opis">
    <w:name w:val="Opis"/>
    <w:basedOn w:val="Normal"/>
    <w:autoRedefine/>
    <w:qFormat/>
    <w:rsid w:val="001B2FA4"/>
    <w:pPr>
      <w:spacing w:before="80" w:after="160" w:line="276" w:lineRule="auto"/>
      <w:jc w:val="both"/>
    </w:pPr>
    <w:rPr>
      <w:rFonts w:cs="Tahoma"/>
      <w:b/>
      <w:color w:val="54883D"/>
      <w:sz w:val="32"/>
      <w:szCs w:val="24"/>
    </w:rPr>
  </w:style>
  <w:style w:type="table" w:customStyle="1" w:styleId="PlainTable41">
    <w:name w:val="Plain Table 41"/>
    <w:basedOn w:val="TableNormal"/>
    <w:uiPriority w:val="44"/>
    <w:rsid w:val="001B2FA4"/>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draopisaBOLD">
    <w:name w:val="sadrža opisa BOLD"/>
    <w:basedOn w:val="Normal"/>
    <w:autoRedefine/>
    <w:qFormat/>
    <w:rsid w:val="001B2FA4"/>
    <w:pPr>
      <w:spacing w:before="80" w:after="160" w:line="276" w:lineRule="auto"/>
      <w:jc w:val="both"/>
    </w:pPr>
    <w:rPr>
      <w:rFonts w:cs="Arial"/>
      <w:color w:val="000000" w:themeColor="text1"/>
      <w:sz w:val="40"/>
      <w:szCs w:val="40"/>
    </w:rPr>
  </w:style>
  <w:style w:type="paragraph" w:customStyle="1" w:styleId="sadrajopisa">
    <w:name w:val="sadržaj opisa"/>
    <w:basedOn w:val="sadraopisaBOLD"/>
    <w:autoRedefine/>
    <w:qFormat/>
    <w:rsid w:val="001B2FA4"/>
    <w:rPr>
      <w:sz w:val="28"/>
    </w:rPr>
  </w:style>
  <w:style w:type="paragraph" w:styleId="Salutation">
    <w:name w:val="Salutation"/>
    <w:basedOn w:val="Normal"/>
    <w:next w:val="Normal"/>
    <w:link w:val="SalutationChar"/>
    <w:autoRedefine/>
    <w:rsid w:val="001B2FA4"/>
    <w:pPr>
      <w:spacing w:before="80" w:after="160" w:line="276" w:lineRule="auto"/>
      <w:jc w:val="both"/>
    </w:pPr>
    <w:rPr>
      <w:rFonts w:cs="Arial"/>
      <w:color w:val="000000" w:themeColor="text1"/>
      <w:sz w:val="28"/>
      <w:szCs w:val="24"/>
    </w:rPr>
  </w:style>
  <w:style w:type="character" w:customStyle="1" w:styleId="SalutationChar">
    <w:name w:val="Salutation Char"/>
    <w:basedOn w:val="DefaultParagraphFont"/>
    <w:link w:val="Salutation"/>
    <w:rsid w:val="001B2FA4"/>
    <w:rPr>
      <w:rFonts w:ascii="Arial" w:eastAsia="Times New Roman" w:hAnsi="Arial" w:cs="Arial"/>
      <w:color w:val="000000" w:themeColor="text1"/>
      <w:sz w:val="28"/>
      <w:szCs w:val="24"/>
    </w:rPr>
  </w:style>
  <w:style w:type="character" w:styleId="SubtleEmphasis">
    <w:name w:val="Subtle Emphasis"/>
    <w:basedOn w:val="DefaultParagraphFont"/>
    <w:rsid w:val="001B2FA4"/>
    <w:rPr>
      <w:rFonts w:ascii="Arial" w:hAnsi="Arial"/>
      <w:i/>
      <w:iCs/>
      <w:color w:val="404040" w:themeColor="text1" w:themeTint="BF"/>
    </w:rPr>
  </w:style>
  <w:style w:type="character" w:styleId="SubtleReference">
    <w:name w:val="Subtle Reference"/>
    <w:basedOn w:val="DefaultParagraphFont"/>
    <w:rsid w:val="001B2FA4"/>
    <w:rPr>
      <w:rFonts w:ascii="Arial" w:hAnsi="Arial"/>
      <w:smallCaps/>
      <w:color w:val="5A5A5A" w:themeColor="text1" w:themeTint="A5"/>
    </w:rPr>
  </w:style>
  <w:style w:type="table" w:customStyle="1" w:styleId="TableGridLight1">
    <w:name w:val="Table Grid Light1"/>
    <w:basedOn w:val="TableNormal"/>
    <w:uiPriority w:val="40"/>
    <w:rsid w:val="001B2F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DLS">
    <w:name w:val="Footnote DLS"/>
    <w:basedOn w:val="FootnoteText"/>
    <w:autoRedefine/>
    <w:qFormat/>
    <w:rsid w:val="001B2FA4"/>
    <w:pPr>
      <w:jc w:val="both"/>
    </w:pPr>
    <w:rPr>
      <w:rFonts w:cs="Arial"/>
      <w:color w:val="000000" w:themeColor="text1"/>
      <w:sz w:val="18"/>
    </w:rPr>
  </w:style>
  <w:style w:type="table" w:customStyle="1" w:styleId="Svijetlatablicareetke11">
    <w:name w:val="Svijetla tablica rešetke 11"/>
    <w:basedOn w:val="TableNormal"/>
    <w:uiPriority w:val="46"/>
    <w:rsid w:val="001B2F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il1Char">
    <w:name w:val="Stil1 Char"/>
    <w:basedOn w:val="Heading1Char1"/>
    <w:link w:val="Stil1"/>
    <w:rsid w:val="001B2FA4"/>
    <w:rPr>
      <w:rFonts w:ascii="Arial" w:eastAsia="Times New Roman" w:hAnsi="Arial" w:cs="Times New Roman"/>
      <w:b w:val="0"/>
      <w:color w:val="000000"/>
      <w:kern w:val="28"/>
      <w:sz w:val="24"/>
      <w:szCs w:val="20"/>
      <w:lang w:eastAsia="hr-HR"/>
    </w:rPr>
  </w:style>
  <w:style w:type="paragraph" w:customStyle="1" w:styleId="box454509">
    <w:name w:val="box_454509"/>
    <w:basedOn w:val="Normal"/>
    <w:rsid w:val="001B2FA4"/>
    <w:pPr>
      <w:spacing w:before="100" w:beforeAutospacing="1" w:after="100" w:afterAutospacing="1"/>
    </w:pPr>
    <w:rPr>
      <w:rFonts w:ascii="Times New Roman" w:hAnsi="Times New Roman"/>
      <w:sz w:val="24"/>
      <w:szCs w:val="24"/>
      <w:lang w:eastAsia="hr-HR"/>
    </w:rPr>
  </w:style>
  <w:style w:type="table" w:customStyle="1" w:styleId="ivopisnatablicareetke6-isticanje31">
    <w:name w:val="Živopisna tablica rešetke 6 - isticanje 31"/>
    <w:basedOn w:val="TableNormal"/>
    <w:uiPriority w:val="51"/>
    <w:rsid w:val="001B2FA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Odlomak">
    <w:name w:val="Odlomak"/>
    <w:basedOn w:val="Normal"/>
    <w:rsid w:val="001B2FA4"/>
    <w:pPr>
      <w:shd w:val="clear" w:color="auto" w:fill="FFFFFF"/>
      <w:suppressAutoHyphens/>
      <w:autoSpaceDN w:val="0"/>
      <w:spacing w:line="360" w:lineRule="auto"/>
      <w:ind w:left="5" w:right="72" w:firstLine="703"/>
      <w:jc w:val="both"/>
      <w:textAlignment w:val="baseline"/>
    </w:pPr>
    <w:rPr>
      <w:rFonts w:eastAsia="Calibri"/>
      <w:sz w:val="24"/>
      <w:szCs w:val="24"/>
      <w:lang w:eastAsia="hr-HR"/>
    </w:rPr>
  </w:style>
  <w:style w:type="numbering" w:customStyle="1" w:styleId="WWOutlineListStyle1">
    <w:name w:val="WW_OutlineListStyle_1"/>
    <w:basedOn w:val="NoList"/>
    <w:rsid w:val="001B2FA4"/>
    <w:pPr>
      <w:numPr>
        <w:numId w:val="74"/>
      </w:numPr>
    </w:pPr>
  </w:style>
  <w:style w:type="paragraph" w:customStyle="1" w:styleId="OdlomakChar">
    <w:name w:val="Odlomak Char"/>
    <w:basedOn w:val="Normal"/>
    <w:rsid w:val="001B2FA4"/>
    <w:pPr>
      <w:shd w:val="clear" w:color="auto" w:fill="FFFFFF"/>
      <w:suppressAutoHyphens/>
      <w:autoSpaceDN w:val="0"/>
      <w:spacing w:line="360" w:lineRule="auto"/>
      <w:ind w:left="5" w:right="72" w:firstLine="703"/>
      <w:jc w:val="both"/>
      <w:textAlignment w:val="baseline"/>
    </w:pPr>
    <w:rPr>
      <w:rFonts w:eastAsia="Calibri"/>
      <w:sz w:val="24"/>
      <w:szCs w:val="24"/>
      <w:lang w:eastAsia="hr-HR"/>
    </w:rPr>
  </w:style>
  <w:style w:type="paragraph" w:customStyle="1" w:styleId="ColorfulList-Accent11">
    <w:name w:val="Colorful List - Accent 11"/>
    <w:basedOn w:val="Normal"/>
    <w:rsid w:val="001B2FA4"/>
    <w:pPr>
      <w:suppressAutoHyphens/>
      <w:autoSpaceDN w:val="0"/>
      <w:spacing w:line="360" w:lineRule="auto"/>
      <w:ind w:left="720"/>
      <w:jc w:val="both"/>
      <w:textAlignment w:val="baseline"/>
    </w:pPr>
    <w:rPr>
      <w:rFonts w:ascii="Times New Roman" w:eastAsia="Calibri" w:hAnsi="Times New Roman"/>
      <w:sz w:val="24"/>
      <w:szCs w:val="24"/>
      <w:lang w:eastAsia="hr-HR"/>
    </w:rPr>
  </w:style>
  <w:style w:type="table" w:customStyle="1" w:styleId="Tablicareetke4-isticanje31">
    <w:name w:val="Tablica rešetke 4 - isticanje 31"/>
    <w:basedOn w:val="TableNormal"/>
    <w:uiPriority w:val="49"/>
    <w:rsid w:val="001B2F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icareetke4-isticanje61">
    <w:name w:val="Tablica rešetke 4 - isticanje 61"/>
    <w:basedOn w:val="TableNormal"/>
    <w:uiPriority w:val="49"/>
    <w:rsid w:val="001B2FA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5">
    <w:name w:val="Table Grid5"/>
    <w:basedOn w:val="TableNormal"/>
    <w:next w:val="TableGrid"/>
    <w:uiPriority w:val="59"/>
    <w:rsid w:val="001B2FA4"/>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FA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1">
    <w:name w:val="Živopisna tablica rešetke 6 - isticanje 311"/>
    <w:basedOn w:val="TableNormal"/>
    <w:next w:val="ivopisnatablicareetke6-isticanje31"/>
    <w:uiPriority w:val="51"/>
    <w:rsid w:val="001B2FA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x455018">
    <w:name w:val="box_455018"/>
    <w:basedOn w:val="Normal"/>
    <w:rsid w:val="001B2FA4"/>
    <w:pPr>
      <w:spacing w:before="100" w:beforeAutospacing="1" w:after="100" w:afterAutospacing="1"/>
    </w:pPr>
    <w:rPr>
      <w:rFonts w:ascii="Times New Roman" w:hAnsi="Times New Roman"/>
      <w:sz w:val="24"/>
      <w:szCs w:val="24"/>
      <w:lang w:eastAsia="hr-HR"/>
    </w:rPr>
  </w:style>
  <w:style w:type="character" w:customStyle="1" w:styleId="BezproredaChar1">
    <w:name w:val="Bez proreda Char1"/>
    <w:uiPriority w:val="1"/>
    <w:rsid w:val="001B2FA4"/>
    <w:rPr>
      <w:rFonts w:ascii="Calibri" w:eastAsia="Times New Roman" w:hAnsi="Calibri" w:cs="Times New Roman"/>
      <w:sz w:val="20"/>
    </w:rPr>
  </w:style>
  <w:style w:type="table" w:customStyle="1" w:styleId="Svijetlatablicareetke111">
    <w:name w:val="Svijetla tablica rešetke 111"/>
    <w:basedOn w:val="TableNormal"/>
    <w:uiPriority w:val="46"/>
    <w:rsid w:val="001B2F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rijeenospominjanje11">
    <w:name w:val="Neriješeno spominjanje11"/>
    <w:basedOn w:val="DefaultParagraphFont"/>
    <w:uiPriority w:val="99"/>
    <w:semiHidden/>
    <w:unhideWhenUsed/>
    <w:rsid w:val="001B2FA4"/>
    <w:rPr>
      <w:color w:val="808080"/>
      <w:shd w:val="clear" w:color="auto" w:fill="E6E6E6"/>
    </w:rPr>
  </w:style>
  <w:style w:type="table" w:customStyle="1" w:styleId="Tablicareetke4-isticanje311">
    <w:name w:val="Tablica rešetke 4 - isticanje 311"/>
    <w:basedOn w:val="TableNormal"/>
    <w:uiPriority w:val="49"/>
    <w:rsid w:val="001B2F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icareetke4-isticanje611">
    <w:name w:val="Tablica rešetke 4 - isticanje 611"/>
    <w:basedOn w:val="TableNormal"/>
    <w:uiPriority w:val="49"/>
    <w:rsid w:val="001B2FA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TMLPreformatted">
    <w:name w:val="HTML Preformatted"/>
    <w:basedOn w:val="Normal"/>
    <w:link w:val="HTMLPreformattedChar"/>
    <w:uiPriority w:val="99"/>
    <w:semiHidden/>
    <w:unhideWhenUsed/>
    <w:rsid w:val="001B2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hr-HR"/>
    </w:rPr>
  </w:style>
  <w:style w:type="character" w:customStyle="1" w:styleId="HTMLPreformattedChar">
    <w:name w:val="HTML Preformatted Char"/>
    <w:basedOn w:val="DefaultParagraphFont"/>
    <w:link w:val="HTMLPreformatted"/>
    <w:uiPriority w:val="99"/>
    <w:semiHidden/>
    <w:rsid w:val="001B2FA4"/>
    <w:rPr>
      <w:rFonts w:ascii="Courier New" w:eastAsia="Times New Roman" w:hAnsi="Courier New" w:cs="Courier New"/>
      <w:sz w:val="20"/>
      <w:szCs w:val="20"/>
      <w:lang w:eastAsia="hr-HR"/>
    </w:rPr>
  </w:style>
  <w:style w:type="character" w:customStyle="1" w:styleId="FontStyle167">
    <w:name w:val="Font Style167"/>
    <w:basedOn w:val="DefaultParagraphFont"/>
    <w:rsid w:val="001B2FA4"/>
    <w:rPr>
      <w:rFonts w:ascii="Arial" w:hAnsi="Arial" w:cs="Arial"/>
      <w:sz w:val="22"/>
      <w:szCs w:val="22"/>
    </w:rPr>
  </w:style>
  <w:style w:type="paragraph" w:customStyle="1" w:styleId="Style46">
    <w:name w:val="Style46"/>
    <w:basedOn w:val="Normal"/>
    <w:rsid w:val="001B2FA4"/>
    <w:pPr>
      <w:widowControl w:val="0"/>
      <w:suppressAutoHyphens/>
      <w:autoSpaceDE w:val="0"/>
      <w:autoSpaceDN w:val="0"/>
      <w:jc w:val="center"/>
      <w:textAlignment w:val="baseline"/>
    </w:pPr>
    <w:rPr>
      <w:rFonts w:cs="Arial"/>
      <w:sz w:val="24"/>
      <w:szCs w:val="24"/>
      <w:lang w:eastAsia="hr-HR"/>
    </w:rPr>
  </w:style>
  <w:style w:type="paragraph" w:customStyle="1" w:styleId="contenttitle">
    <w:name w:val="contenttitle"/>
    <w:basedOn w:val="Normal"/>
    <w:rsid w:val="001B2FA4"/>
    <w:pPr>
      <w:spacing w:before="100" w:beforeAutospacing="1" w:after="100" w:afterAutospacing="1"/>
    </w:pPr>
    <w:rPr>
      <w:rFonts w:ascii="Times New Roman" w:hAnsi="Times New Roman"/>
      <w:sz w:val="24"/>
      <w:szCs w:val="24"/>
      <w:lang w:eastAsia="hr-HR"/>
    </w:rPr>
  </w:style>
  <w:style w:type="paragraph" w:customStyle="1" w:styleId="BodyText21">
    <w:name w:val="Body Text 21"/>
    <w:basedOn w:val="Normal"/>
    <w:uiPriority w:val="99"/>
    <w:rsid w:val="001B2FA4"/>
    <w:pPr>
      <w:tabs>
        <w:tab w:val="left" w:pos="1770"/>
      </w:tabs>
      <w:overflowPunct w:val="0"/>
      <w:autoSpaceDE w:val="0"/>
      <w:autoSpaceDN w:val="0"/>
      <w:adjustRightInd w:val="0"/>
      <w:ind w:left="360"/>
      <w:textAlignment w:val="baseline"/>
    </w:pPr>
    <w:rPr>
      <w:rFonts w:ascii="Times New Roman" w:hAnsi="Times New Roman"/>
      <w:sz w:val="23"/>
      <w:szCs w:val="23"/>
      <w:lang w:eastAsia="hr-HR"/>
    </w:rPr>
  </w:style>
  <w:style w:type="paragraph" w:customStyle="1" w:styleId="marine">
    <w:name w:val="marine"/>
    <w:basedOn w:val="Normal"/>
    <w:uiPriority w:val="99"/>
    <w:rsid w:val="001B2FA4"/>
    <w:pPr>
      <w:jc w:val="both"/>
    </w:pPr>
    <w:rPr>
      <w:rFonts w:ascii="CRO_Korinna" w:hAnsi="CRO_Korinna" w:cs="CRO_Korinna"/>
      <w:sz w:val="22"/>
      <w:szCs w:val="22"/>
      <w:lang w:val="en-GB" w:eastAsia="hr-HR"/>
    </w:rPr>
  </w:style>
  <w:style w:type="paragraph" w:customStyle="1" w:styleId="Tabletext">
    <w:name w:val="Table text"/>
    <w:rsid w:val="001B2FA4"/>
    <w:pPr>
      <w:spacing w:after="0" w:line="240" w:lineRule="auto"/>
      <w:jc w:val="center"/>
    </w:pPr>
    <w:rPr>
      <w:rFonts w:ascii="Arial" w:eastAsia="Times New Roman" w:hAnsi="Arial" w:cs="Times New Roman"/>
      <w:noProof/>
      <w:sz w:val="24"/>
      <w:szCs w:val="20"/>
      <w:lang w:eastAsia="hr-HR"/>
    </w:rPr>
  </w:style>
  <w:style w:type="paragraph" w:customStyle="1" w:styleId="Obicnitekst">
    <w:name w:val="Obicni tekst"/>
    <w:link w:val="ObicnitekstChar1"/>
    <w:rsid w:val="001B2FA4"/>
    <w:pPr>
      <w:spacing w:after="120" w:line="240" w:lineRule="auto"/>
      <w:ind w:firstLine="720"/>
      <w:jc w:val="both"/>
    </w:pPr>
    <w:rPr>
      <w:rFonts w:ascii="Arial" w:eastAsia="Times New Roman" w:hAnsi="Arial" w:cs="Times New Roman"/>
      <w:noProof/>
      <w:sz w:val="24"/>
      <w:szCs w:val="20"/>
      <w:lang w:eastAsia="hr-HR"/>
    </w:rPr>
  </w:style>
  <w:style w:type="character" w:customStyle="1" w:styleId="ObicnitekstChar1">
    <w:name w:val="Obicni tekst Char1"/>
    <w:link w:val="Obicnitekst"/>
    <w:rsid w:val="001B2FA4"/>
    <w:rPr>
      <w:rFonts w:ascii="Arial" w:eastAsia="Times New Roman" w:hAnsi="Arial" w:cs="Times New Roman"/>
      <w:noProof/>
      <w:sz w:val="24"/>
      <w:szCs w:val="20"/>
      <w:lang w:eastAsia="hr-HR"/>
    </w:rPr>
  </w:style>
  <w:style w:type="table" w:customStyle="1" w:styleId="TableGrid3">
    <w:name w:val="Table Grid3"/>
    <w:basedOn w:val="TableNormal"/>
    <w:next w:val="TableGrid"/>
    <w:rsid w:val="001B2FA4"/>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vuceno">
    <w:name w:val="Uvuceno"/>
    <w:basedOn w:val="Normal"/>
    <w:link w:val="UvucenoChar"/>
    <w:qFormat/>
    <w:rsid w:val="001B2FA4"/>
    <w:pPr>
      <w:spacing w:before="120" w:after="120" w:line="360" w:lineRule="auto"/>
      <w:ind w:firstLine="709"/>
      <w:jc w:val="both"/>
    </w:pPr>
    <w:rPr>
      <w:rFonts w:eastAsiaTheme="minorHAnsi" w:cs="Arial"/>
      <w:sz w:val="24"/>
      <w:szCs w:val="24"/>
      <w:lang w:val="gl-ES"/>
    </w:rPr>
  </w:style>
  <w:style w:type="character" w:customStyle="1" w:styleId="UvucenoChar">
    <w:name w:val="Uvuceno Char"/>
    <w:basedOn w:val="DefaultParagraphFont"/>
    <w:link w:val="Uvuceno"/>
    <w:rsid w:val="001B2FA4"/>
    <w:rPr>
      <w:rFonts w:ascii="Arial" w:hAnsi="Arial" w:cs="Arial"/>
      <w:sz w:val="24"/>
      <w:szCs w:val="24"/>
      <w:lang w:val="gl-ES"/>
    </w:rPr>
  </w:style>
  <w:style w:type="character" w:customStyle="1" w:styleId="Nerijeenospominjanje2">
    <w:name w:val="Neriješeno spominjanje2"/>
    <w:basedOn w:val="DefaultParagraphFont"/>
    <w:uiPriority w:val="99"/>
    <w:semiHidden/>
    <w:unhideWhenUsed/>
    <w:rsid w:val="001B2FA4"/>
    <w:rPr>
      <w:color w:val="808080"/>
      <w:shd w:val="clear" w:color="auto" w:fill="E6E6E6"/>
    </w:rPr>
  </w:style>
  <w:style w:type="character" w:customStyle="1" w:styleId="Stil3Char">
    <w:name w:val="Stil3 Char"/>
    <w:link w:val="Stil3"/>
    <w:rsid w:val="001B2FA4"/>
    <w:rPr>
      <w:rFonts w:ascii="Times New Roman" w:eastAsia="Times New Roman" w:hAnsi="Times New Roman" w:cs="Times New Roman"/>
      <w:bCs/>
      <w:color w:val="000000"/>
      <w:sz w:val="28"/>
      <w:szCs w:val="28"/>
      <w:lang w:eastAsia="hr-HR"/>
    </w:rPr>
  </w:style>
  <w:style w:type="character" w:customStyle="1" w:styleId="st1">
    <w:name w:val="st1"/>
    <w:basedOn w:val="DefaultParagraphFont"/>
    <w:rsid w:val="001B2FA4"/>
  </w:style>
  <w:style w:type="character" w:customStyle="1" w:styleId="T-98-2Char">
    <w:name w:val="T-9/8-2 Char"/>
    <w:basedOn w:val="DefaultParagraphFont"/>
    <w:link w:val="T-98-2"/>
    <w:rsid w:val="001B2FA4"/>
    <w:rPr>
      <w:rFonts w:ascii="Times-NewRoman" w:eastAsia="Times New Roman" w:hAnsi="Times-NewRoman" w:cs="Times New Roman"/>
      <w:sz w:val="19"/>
      <w:szCs w:val="19"/>
      <w:lang w:eastAsia="hr-HR"/>
    </w:rPr>
  </w:style>
  <w:style w:type="paragraph" w:customStyle="1" w:styleId="style4">
    <w:name w:val="style4"/>
    <w:basedOn w:val="Normal"/>
    <w:rsid w:val="001B2FA4"/>
    <w:pPr>
      <w:spacing w:before="100" w:beforeAutospacing="1" w:after="100" w:afterAutospacing="1"/>
    </w:pPr>
    <w:rPr>
      <w:rFonts w:ascii="Times New Roman" w:hAnsi="Times New Roman"/>
      <w:sz w:val="15"/>
      <w:szCs w:val="15"/>
      <w:lang w:eastAsia="hr-HR"/>
    </w:rPr>
  </w:style>
  <w:style w:type="character" w:customStyle="1" w:styleId="maintexttitle1">
    <w:name w:val="maintexttitle1"/>
    <w:basedOn w:val="DefaultParagraphFont"/>
    <w:rsid w:val="001B2FA4"/>
    <w:rPr>
      <w:rFonts w:ascii="Arial" w:hAnsi="Arial" w:cs="Arial" w:hint="default"/>
      <w:b/>
      <w:bCs/>
      <w:i w:val="0"/>
      <w:iCs w:val="0"/>
      <w:strike w:val="0"/>
      <w:dstrike w:val="0"/>
      <w:color w:val="FFBA00"/>
      <w:sz w:val="15"/>
      <w:szCs w:val="15"/>
      <w:u w:val="none"/>
      <w:effect w:val="none"/>
    </w:rPr>
  </w:style>
  <w:style w:type="character" w:customStyle="1" w:styleId="style31">
    <w:name w:val="style31"/>
    <w:basedOn w:val="DefaultParagraphFont"/>
    <w:rsid w:val="001B2FA4"/>
    <w:rPr>
      <w:b/>
      <w:bCs/>
      <w:color w:val="FFBA00"/>
    </w:rPr>
  </w:style>
  <w:style w:type="paragraph" w:customStyle="1" w:styleId="BodyTextIndent22">
    <w:name w:val="Body Text Indent 22"/>
    <w:basedOn w:val="Normal"/>
    <w:rsid w:val="001B2FA4"/>
    <w:pPr>
      <w:overflowPunct w:val="0"/>
      <w:autoSpaceDE w:val="0"/>
      <w:autoSpaceDN w:val="0"/>
      <w:adjustRightInd w:val="0"/>
      <w:ind w:firstLine="720"/>
      <w:jc w:val="both"/>
      <w:textAlignment w:val="baseline"/>
    </w:pPr>
    <w:rPr>
      <w:rFonts w:ascii="Times New Roman" w:hAnsi="Times New Roman"/>
      <w:sz w:val="24"/>
      <w:lang w:val="en-GB" w:eastAsia="hr-HR"/>
    </w:rPr>
  </w:style>
  <w:style w:type="character" w:customStyle="1" w:styleId="apple-style-span">
    <w:name w:val="apple-style-span"/>
    <w:basedOn w:val="DefaultParagraphFont"/>
    <w:rsid w:val="001B2FA4"/>
    <w:rPr>
      <w:rFonts w:cs="Times New Roman"/>
    </w:rPr>
  </w:style>
  <w:style w:type="paragraph" w:customStyle="1" w:styleId="Stil5">
    <w:name w:val="Stil5"/>
    <w:basedOn w:val="Normal"/>
    <w:qFormat/>
    <w:rsid w:val="001B2FA4"/>
    <w:pPr>
      <w:jc w:val="both"/>
    </w:pPr>
    <w:rPr>
      <w:rFonts w:ascii="Arial Narrow" w:eastAsia="Calibri" w:hAnsi="Arial Narrow" w:cs="Arial"/>
      <w:b/>
      <w:bCs/>
      <w:sz w:val="24"/>
      <w:szCs w:val="24"/>
      <w:lang w:eastAsia="hr-HR"/>
    </w:rPr>
  </w:style>
  <w:style w:type="table" w:customStyle="1" w:styleId="Reetkatablice8">
    <w:name w:val="Rešetka tablice8"/>
    <w:basedOn w:val="TableNormal"/>
    <w:uiPriority w:val="59"/>
    <w:rsid w:val="001B2FA4"/>
    <w:pPr>
      <w:spacing w:after="0" w:line="240" w:lineRule="auto"/>
    </w:pPr>
    <w:rPr>
      <w:rFonts w:ascii="Calibri" w:eastAsia="Times New Roman" w:hAnsi="Calibri" w:cs="Arial"/>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B2FA4"/>
    <w:rPr>
      <w:color w:val="605E5C"/>
      <w:shd w:val="clear" w:color="auto" w:fill="E1DFDD"/>
    </w:rPr>
  </w:style>
  <w:style w:type="table" w:styleId="GridTable6Colorful-Accent3">
    <w:name w:val="Grid Table 6 Colorful Accent 3"/>
    <w:basedOn w:val="TableNormal"/>
    <w:uiPriority w:val="51"/>
    <w:rsid w:val="001B2FA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x459727">
    <w:name w:val="box_459727"/>
    <w:basedOn w:val="Normal"/>
    <w:rsid w:val="001B2FA4"/>
    <w:pPr>
      <w:spacing w:before="100" w:beforeAutospacing="1" w:after="100" w:afterAutospacing="1"/>
    </w:pPr>
    <w:rPr>
      <w:rFonts w:ascii="Times New Roman" w:hAnsi="Times New Roman"/>
      <w:sz w:val="24"/>
      <w:szCs w:val="24"/>
      <w:lang w:eastAsia="hr-HR"/>
    </w:rPr>
  </w:style>
  <w:style w:type="paragraph" w:customStyle="1" w:styleId="tabletext0">
    <w:name w:val="table text"/>
    <w:basedOn w:val="Normal"/>
    <w:rsid w:val="001B2FA4"/>
    <w:pPr>
      <w:jc w:val="center"/>
    </w:pPr>
    <w:rPr>
      <w:noProof/>
      <w:lang w:val="en-US"/>
    </w:rPr>
  </w:style>
  <w:style w:type="paragraph" w:customStyle="1" w:styleId="box460811">
    <w:name w:val="box_460811"/>
    <w:basedOn w:val="Normal"/>
    <w:rsid w:val="001B2FA4"/>
    <w:pPr>
      <w:spacing w:before="100" w:beforeAutospacing="1" w:after="100" w:afterAutospacing="1"/>
    </w:pPr>
    <w:rPr>
      <w:rFonts w:ascii="Times New Roman" w:hAnsi="Times New Roman"/>
      <w:sz w:val="24"/>
      <w:szCs w:val="24"/>
      <w:lang w:eastAsia="hr-HR"/>
    </w:rPr>
  </w:style>
  <w:style w:type="paragraph" w:customStyle="1" w:styleId="msonormal0">
    <w:name w:val="msonormal"/>
    <w:basedOn w:val="Normal"/>
    <w:rsid w:val="001B2FA4"/>
    <w:pPr>
      <w:spacing w:before="100" w:beforeAutospacing="1" w:after="100" w:afterAutospacing="1"/>
    </w:pPr>
    <w:rPr>
      <w:rFonts w:ascii="Times New Roman" w:hAnsi="Times New Roman"/>
      <w:sz w:val="24"/>
      <w:szCs w:val="24"/>
      <w:lang w:eastAsia="hr-HR"/>
    </w:rPr>
  </w:style>
  <w:style w:type="paragraph" w:customStyle="1" w:styleId="xl65">
    <w:name w:val="xl65"/>
    <w:basedOn w:val="Normal"/>
    <w:rsid w:val="001B2FA4"/>
    <w:pPr>
      <w:spacing w:before="100" w:beforeAutospacing="1" w:after="100" w:afterAutospacing="1"/>
    </w:pPr>
    <w:rPr>
      <w:rFonts w:ascii="Arial Narrow" w:hAnsi="Arial Narrow"/>
      <w:sz w:val="24"/>
      <w:szCs w:val="24"/>
      <w:lang w:eastAsia="hr-HR"/>
    </w:rPr>
  </w:style>
  <w:style w:type="paragraph" w:customStyle="1" w:styleId="xl66">
    <w:name w:val="xl66"/>
    <w:basedOn w:val="Normal"/>
    <w:rsid w:val="001B2F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4"/>
      <w:szCs w:val="24"/>
      <w:lang w:eastAsia="hr-HR"/>
    </w:rPr>
  </w:style>
  <w:style w:type="paragraph" w:customStyle="1" w:styleId="xl67">
    <w:name w:val="xl67"/>
    <w:basedOn w:val="Normal"/>
    <w:rsid w:val="001B2F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eastAsia="hr-HR"/>
    </w:rPr>
  </w:style>
  <w:style w:type="paragraph" w:customStyle="1" w:styleId="xl68">
    <w:name w:val="xl68"/>
    <w:basedOn w:val="Normal"/>
    <w:rsid w:val="001B2F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Narrow" w:hAnsi="Arial Narrow"/>
      <w:b/>
      <w:bCs/>
      <w:sz w:val="24"/>
      <w:szCs w:val="24"/>
      <w:lang w:eastAsia="hr-HR"/>
    </w:rPr>
  </w:style>
  <w:style w:type="paragraph" w:customStyle="1" w:styleId="xl69">
    <w:name w:val="xl69"/>
    <w:basedOn w:val="Normal"/>
    <w:rsid w:val="001B2F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lang w:eastAsia="hr-HR"/>
    </w:rPr>
  </w:style>
  <w:style w:type="paragraph" w:customStyle="1" w:styleId="xl70">
    <w:name w:val="xl70"/>
    <w:basedOn w:val="Normal"/>
    <w:rsid w:val="001B2F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lang w:eastAsia="hr-HR"/>
    </w:rPr>
  </w:style>
  <w:style w:type="paragraph" w:customStyle="1" w:styleId="xl71">
    <w:name w:val="xl71"/>
    <w:basedOn w:val="Normal"/>
    <w:rsid w:val="001B2FA4"/>
    <w:pPr>
      <w:spacing w:before="100" w:beforeAutospacing="1" w:after="100" w:afterAutospacing="1"/>
      <w:jc w:val="center"/>
    </w:pPr>
    <w:rPr>
      <w:rFonts w:ascii="Arial Narrow" w:hAnsi="Arial Narrow"/>
      <w:sz w:val="24"/>
      <w:szCs w:val="24"/>
      <w:lang w:eastAsia="hr-HR"/>
    </w:rPr>
  </w:style>
  <w:style w:type="paragraph" w:customStyle="1" w:styleId="font5">
    <w:name w:val="font5"/>
    <w:basedOn w:val="Normal"/>
    <w:rsid w:val="001B2FA4"/>
    <w:pPr>
      <w:spacing w:before="100" w:beforeAutospacing="1" w:after="100" w:afterAutospacing="1"/>
    </w:pPr>
    <w:rPr>
      <w:rFonts w:ascii="Arial Narrow" w:hAnsi="Arial Narrow"/>
      <w:lang w:eastAsia="hr-HR"/>
    </w:rPr>
  </w:style>
  <w:style w:type="paragraph" w:customStyle="1" w:styleId="font6">
    <w:name w:val="font6"/>
    <w:basedOn w:val="Normal"/>
    <w:rsid w:val="001B2FA4"/>
    <w:pPr>
      <w:spacing w:before="100" w:beforeAutospacing="1" w:after="100" w:afterAutospacing="1"/>
    </w:pPr>
    <w:rPr>
      <w:rFonts w:ascii="Arial Narrow" w:hAnsi="Arial Narrow"/>
      <w:i/>
      <w:iCs/>
      <w:lang w:eastAsia="hr-HR"/>
    </w:rPr>
  </w:style>
  <w:style w:type="paragraph" w:customStyle="1" w:styleId="font7">
    <w:name w:val="font7"/>
    <w:basedOn w:val="Normal"/>
    <w:rsid w:val="001B2FA4"/>
    <w:pPr>
      <w:spacing w:before="100" w:beforeAutospacing="1" w:after="100" w:afterAutospacing="1"/>
    </w:pPr>
    <w:rPr>
      <w:rFonts w:ascii="Calibri" w:hAnsi="Calibri" w:cs="Calibri"/>
      <w:lang w:eastAsia="hr-HR"/>
    </w:rPr>
  </w:style>
  <w:style w:type="paragraph" w:customStyle="1" w:styleId="xl72">
    <w:name w:val="xl72"/>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73">
    <w:name w:val="xl73"/>
    <w:basedOn w:val="Normal"/>
    <w:rsid w:val="001B2FA4"/>
    <w:pP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74">
    <w:name w:val="xl74"/>
    <w:basedOn w:val="Normal"/>
    <w:rsid w:val="001B2F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eastAsia="hr-HR"/>
    </w:rPr>
  </w:style>
  <w:style w:type="paragraph" w:customStyle="1" w:styleId="xl75">
    <w:name w:val="xl75"/>
    <w:basedOn w:val="Normal"/>
    <w:rsid w:val="001B2FA4"/>
    <w:pP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76">
    <w:name w:val="xl76"/>
    <w:basedOn w:val="Normal"/>
    <w:rsid w:val="001B2FA4"/>
    <w:pPr>
      <w:spacing w:before="100" w:beforeAutospacing="1" w:after="100" w:afterAutospacing="1"/>
      <w:textAlignment w:val="center"/>
    </w:pPr>
    <w:rPr>
      <w:rFonts w:ascii="Arial Narrow" w:hAnsi="Arial Narrow"/>
      <w:lang w:eastAsia="hr-HR"/>
    </w:rPr>
  </w:style>
  <w:style w:type="paragraph" w:customStyle="1" w:styleId="xl77">
    <w:name w:val="xl77"/>
    <w:basedOn w:val="Normal"/>
    <w:rsid w:val="001B2FA4"/>
    <w:pPr>
      <w:shd w:val="clear" w:color="000000" w:fill="FFFFFF"/>
      <w:spacing w:before="100" w:beforeAutospacing="1" w:after="100" w:afterAutospacing="1"/>
      <w:textAlignment w:val="center"/>
    </w:pPr>
    <w:rPr>
      <w:rFonts w:ascii="Arial Narrow" w:hAnsi="Arial Narrow"/>
      <w:lang w:eastAsia="hr-HR"/>
    </w:rPr>
  </w:style>
  <w:style w:type="paragraph" w:customStyle="1" w:styleId="xl78">
    <w:name w:val="xl78"/>
    <w:basedOn w:val="Normal"/>
    <w:rsid w:val="001B2FA4"/>
    <w:pPr>
      <w:spacing w:before="100" w:beforeAutospacing="1" w:after="100" w:afterAutospacing="1"/>
      <w:textAlignment w:val="center"/>
    </w:pPr>
    <w:rPr>
      <w:rFonts w:ascii="Arial Narrow" w:hAnsi="Arial Narrow"/>
      <w:b/>
      <w:bCs/>
      <w:lang w:eastAsia="hr-HR"/>
    </w:rPr>
  </w:style>
  <w:style w:type="paragraph" w:customStyle="1" w:styleId="xl79">
    <w:name w:val="xl79"/>
    <w:basedOn w:val="Normal"/>
    <w:rsid w:val="001B2FA4"/>
    <w:pPr>
      <w:spacing w:before="100" w:beforeAutospacing="1" w:after="100" w:afterAutospacing="1"/>
      <w:jc w:val="center"/>
      <w:textAlignment w:val="center"/>
    </w:pPr>
    <w:rPr>
      <w:rFonts w:ascii="Arial Narrow" w:hAnsi="Arial Narrow"/>
      <w:lang w:eastAsia="hr-HR"/>
    </w:rPr>
  </w:style>
  <w:style w:type="paragraph" w:customStyle="1" w:styleId="xl80">
    <w:name w:val="xl80"/>
    <w:basedOn w:val="Normal"/>
    <w:rsid w:val="001B2FA4"/>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81">
    <w:name w:val="xl81"/>
    <w:basedOn w:val="Normal"/>
    <w:rsid w:val="001B2FA4"/>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82">
    <w:name w:val="xl82"/>
    <w:basedOn w:val="Normal"/>
    <w:rsid w:val="001B2FA4"/>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83">
    <w:name w:val="xl83"/>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84">
    <w:name w:val="xl84"/>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85">
    <w:name w:val="xl85"/>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86">
    <w:name w:val="xl86"/>
    <w:basedOn w:val="Normal"/>
    <w:rsid w:val="001B2FA4"/>
    <w:pPr>
      <w:pBdr>
        <w:top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87">
    <w:name w:val="xl87"/>
    <w:basedOn w:val="Normal"/>
    <w:rsid w:val="001B2FA4"/>
    <w:pPr>
      <w:pBdr>
        <w:top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88">
    <w:name w:val="xl88"/>
    <w:basedOn w:val="Normal"/>
    <w:rsid w:val="001B2FA4"/>
    <w:pPr>
      <w:pBdr>
        <w:top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89">
    <w:name w:val="xl89"/>
    <w:basedOn w:val="Normal"/>
    <w:rsid w:val="001B2FA4"/>
    <w:pPr>
      <w:pBdr>
        <w:top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90">
    <w:name w:val="xl90"/>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91">
    <w:name w:val="xl91"/>
    <w:basedOn w:val="Normal"/>
    <w:rsid w:val="001B2FA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92">
    <w:name w:val="xl92"/>
    <w:basedOn w:val="Normal"/>
    <w:rsid w:val="001B2FA4"/>
    <w:pPr>
      <w:pBdr>
        <w:top w:val="single" w:sz="4" w:space="0" w:color="auto"/>
      </w:pBdr>
      <w:spacing w:before="100" w:beforeAutospacing="1" w:after="100" w:afterAutospacing="1"/>
      <w:jc w:val="center"/>
      <w:textAlignment w:val="center"/>
    </w:pPr>
    <w:rPr>
      <w:rFonts w:ascii="Arial Narrow" w:hAnsi="Arial Narrow"/>
      <w:lang w:eastAsia="hr-HR"/>
    </w:rPr>
  </w:style>
  <w:style w:type="paragraph" w:customStyle="1" w:styleId="xl93">
    <w:name w:val="xl93"/>
    <w:basedOn w:val="Normal"/>
    <w:rsid w:val="001B2FA4"/>
    <w:pPr>
      <w:pBdr>
        <w:top w:val="single" w:sz="4" w:space="0" w:color="auto"/>
        <w:bottom w:val="single" w:sz="4" w:space="0" w:color="auto"/>
      </w:pBdr>
      <w:spacing w:before="100" w:beforeAutospacing="1" w:after="100" w:afterAutospacing="1"/>
      <w:jc w:val="center"/>
      <w:textAlignment w:val="center"/>
    </w:pPr>
    <w:rPr>
      <w:rFonts w:ascii="Arial Narrow" w:hAnsi="Arial Narrow"/>
      <w:lang w:eastAsia="hr-HR"/>
    </w:rPr>
  </w:style>
  <w:style w:type="paragraph" w:customStyle="1" w:styleId="xl94">
    <w:name w:val="xl94"/>
    <w:basedOn w:val="Normal"/>
    <w:rsid w:val="001B2F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eastAsia="hr-HR"/>
    </w:rPr>
  </w:style>
  <w:style w:type="paragraph" w:customStyle="1" w:styleId="xl95">
    <w:name w:val="xl95"/>
    <w:basedOn w:val="Normal"/>
    <w:rsid w:val="001B2FA4"/>
    <w:pPr>
      <w:pBdr>
        <w:top w:val="single" w:sz="4" w:space="0" w:color="auto"/>
      </w:pBdr>
      <w:spacing w:before="100" w:beforeAutospacing="1" w:after="100" w:afterAutospacing="1"/>
      <w:jc w:val="center"/>
      <w:textAlignment w:val="center"/>
    </w:pPr>
    <w:rPr>
      <w:rFonts w:ascii="Arial Narrow" w:hAnsi="Arial Narrow"/>
      <w:lang w:eastAsia="hr-HR"/>
    </w:rPr>
  </w:style>
  <w:style w:type="paragraph" w:customStyle="1" w:styleId="xl96">
    <w:name w:val="xl96"/>
    <w:basedOn w:val="Normal"/>
    <w:rsid w:val="001B2FA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eastAsia="hr-HR"/>
    </w:rPr>
  </w:style>
  <w:style w:type="paragraph" w:customStyle="1" w:styleId="xl97">
    <w:name w:val="xl97"/>
    <w:basedOn w:val="Normal"/>
    <w:rsid w:val="001B2FA4"/>
    <w:pPr>
      <w:spacing w:before="100" w:beforeAutospacing="1" w:after="100" w:afterAutospacing="1"/>
    </w:pPr>
    <w:rPr>
      <w:rFonts w:ascii="Times New Roman" w:hAnsi="Times New Roman"/>
      <w:sz w:val="24"/>
      <w:szCs w:val="24"/>
      <w:lang w:eastAsia="hr-HR"/>
    </w:rPr>
  </w:style>
  <w:style w:type="paragraph" w:customStyle="1" w:styleId="xl98">
    <w:name w:val="xl98"/>
    <w:basedOn w:val="Normal"/>
    <w:rsid w:val="001B2FA4"/>
    <w:pPr>
      <w:spacing w:before="100" w:beforeAutospacing="1" w:after="100" w:afterAutospacing="1"/>
      <w:textAlignment w:val="center"/>
    </w:pPr>
    <w:rPr>
      <w:rFonts w:ascii="Arial Narrow" w:hAnsi="Arial Narrow"/>
      <w:sz w:val="24"/>
      <w:szCs w:val="24"/>
      <w:lang w:eastAsia="hr-HR"/>
    </w:rPr>
  </w:style>
  <w:style w:type="paragraph" w:customStyle="1" w:styleId="xl99">
    <w:name w:val="xl99"/>
    <w:basedOn w:val="Normal"/>
    <w:rsid w:val="001B2F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eastAsia="hr-HR"/>
    </w:rPr>
  </w:style>
  <w:style w:type="paragraph" w:customStyle="1" w:styleId="xl100">
    <w:name w:val="xl100"/>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8"/>
      <w:szCs w:val="18"/>
      <w:lang w:eastAsia="hr-HR"/>
    </w:rPr>
  </w:style>
  <w:style w:type="paragraph" w:customStyle="1" w:styleId="xl101">
    <w:name w:val="xl101"/>
    <w:basedOn w:val="Normal"/>
    <w:rsid w:val="001B2F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hr-HR"/>
    </w:rPr>
  </w:style>
  <w:style w:type="paragraph" w:customStyle="1" w:styleId="xl102">
    <w:name w:val="xl102"/>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lang w:eastAsia="hr-HR"/>
    </w:rPr>
  </w:style>
  <w:style w:type="paragraph" w:customStyle="1" w:styleId="xl103">
    <w:name w:val="xl103"/>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lang w:eastAsia="hr-HR"/>
    </w:rPr>
  </w:style>
  <w:style w:type="paragraph" w:customStyle="1" w:styleId="xl104">
    <w:name w:val="xl104"/>
    <w:basedOn w:val="Normal"/>
    <w:rsid w:val="001B2FA4"/>
    <w:pPr>
      <w:shd w:val="clear" w:color="000000" w:fill="FFFFFF"/>
      <w:spacing w:before="100" w:beforeAutospacing="1" w:after="100" w:afterAutospacing="1"/>
    </w:pPr>
    <w:rPr>
      <w:rFonts w:ascii="Times New Roman" w:hAnsi="Times New Roman"/>
      <w:sz w:val="24"/>
      <w:szCs w:val="24"/>
      <w:lang w:eastAsia="hr-HR"/>
    </w:rPr>
  </w:style>
  <w:style w:type="paragraph" w:customStyle="1" w:styleId="xl105">
    <w:name w:val="xl105"/>
    <w:basedOn w:val="Normal"/>
    <w:rsid w:val="001B2FA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lang w:eastAsia="hr-HR"/>
    </w:rPr>
  </w:style>
  <w:style w:type="paragraph" w:customStyle="1" w:styleId="xl106">
    <w:name w:val="xl106"/>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lang w:eastAsia="hr-HR"/>
    </w:rPr>
  </w:style>
  <w:style w:type="paragraph" w:customStyle="1" w:styleId="xl107">
    <w:name w:val="xl107"/>
    <w:basedOn w:val="Normal"/>
    <w:rsid w:val="001B2FA4"/>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108">
    <w:name w:val="xl108"/>
    <w:basedOn w:val="Normal"/>
    <w:rsid w:val="001B2FA4"/>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109">
    <w:name w:val="xl109"/>
    <w:basedOn w:val="Normal"/>
    <w:rsid w:val="001B2FA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lang w:eastAsia="hr-HR"/>
    </w:rPr>
  </w:style>
  <w:style w:type="paragraph" w:customStyle="1" w:styleId="xl110">
    <w:name w:val="xl110"/>
    <w:basedOn w:val="Normal"/>
    <w:rsid w:val="001B2F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hr-HR"/>
    </w:rPr>
  </w:style>
  <w:style w:type="paragraph" w:customStyle="1" w:styleId="xl111">
    <w:name w:val="xl111"/>
    <w:basedOn w:val="Normal"/>
    <w:rsid w:val="001B2FA4"/>
    <w:pPr>
      <w:spacing w:before="100" w:beforeAutospacing="1" w:after="100" w:afterAutospacing="1"/>
      <w:jc w:val="center"/>
      <w:textAlignment w:val="center"/>
    </w:pPr>
    <w:rPr>
      <w:rFonts w:ascii="Arial Narrow" w:hAnsi="Arial Narrow"/>
      <w:b/>
      <w:bCs/>
      <w:lang w:eastAsia="hr-HR"/>
    </w:rPr>
  </w:style>
  <w:style w:type="paragraph" w:customStyle="1" w:styleId="xl112">
    <w:name w:val="xl112"/>
    <w:basedOn w:val="Normal"/>
    <w:rsid w:val="001B2FA4"/>
    <w:pPr>
      <w:spacing w:before="100" w:beforeAutospacing="1" w:after="100" w:afterAutospacing="1"/>
      <w:jc w:val="center"/>
      <w:textAlignment w:val="center"/>
    </w:pPr>
    <w:rPr>
      <w:rFonts w:ascii="Times New Roman" w:hAnsi="Times New Roman"/>
      <w:b/>
      <w:bCs/>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rodne-novine.nn.hr/clanci/sluzbeni/1999_06_67_1260.html" TargetMode="External"/><Relationship Id="rId299" Type="http://schemas.openxmlformats.org/officeDocument/2006/relationships/hyperlink" Target="http://narodne-novine.nn.hr/clanci/sluzbeni/2014_01_10_175.html" TargetMode="External"/><Relationship Id="rId21" Type="http://schemas.openxmlformats.org/officeDocument/2006/relationships/image" Target="media/image14.png"/><Relationship Id="rId63" Type="http://schemas.openxmlformats.org/officeDocument/2006/relationships/hyperlink" Target="https://www.zakon.hr/z/156/Zakon-o-dr%C5%BEavnoj-izmjeri-i-katastru-nekretnina" TargetMode="External"/><Relationship Id="rId159" Type="http://schemas.openxmlformats.org/officeDocument/2006/relationships/hyperlink" Target="https://narodne-novine.nn.hr/clanci/sluzbeni/2013_10_129_2814.html" TargetMode="External"/><Relationship Id="rId324" Type="http://schemas.openxmlformats.org/officeDocument/2006/relationships/hyperlink" Target="http://213.191.137.190/Dokumenti/Poslovnici2013/Uputa%20o%20priznavanju,%20mjerenju%20i%20evidentiranju%20imovine%20u%20vlasnistvu%20RH%20-%20dopis_2015.PDF" TargetMode="External"/><Relationship Id="rId366" Type="http://schemas.openxmlformats.org/officeDocument/2006/relationships/hyperlink" Target="https://www.zakon.hr/z/410/Zakon-o-ustrojstvu-i-djelokrugu-ministarstava-i-drugih-sredi%C5%A1njih-tijela-dr%C5%BEavne-uprave" TargetMode="External"/><Relationship Id="rId170" Type="http://schemas.openxmlformats.org/officeDocument/2006/relationships/hyperlink" Target="https://narodne-novine.nn.hr/clanci/sluzbeni/1997_04_40_562.html" TargetMode="External"/><Relationship Id="rId226" Type="http://schemas.openxmlformats.org/officeDocument/2006/relationships/hyperlink" Target="https://www.ivb.hr/" TargetMode="External"/><Relationship Id="rId268" Type="http://schemas.openxmlformats.org/officeDocument/2006/relationships/hyperlink" Target="https://www.zakon.hr/z/244/Zakon-o-cestama" TargetMode="External"/><Relationship Id="rId32" Type="http://schemas.openxmlformats.org/officeDocument/2006/relationships/image" Target="media/image25.png"/><Relationship Id="rId74" Type="http://schemas.openxmlformats.org/officeDocument/2006/relationships/hyperlink" Target="https://www.zakon.hr/z/130/Zakon-o-naknadi-za-imovinu-oduzetu-za-vrijeme-jugoslavenske-komunisti%C4%8Dke-vladavine" TargetMode="External"/><Relationship Id="rId128" Type="http://schemas.openxmlformats.org/officeDocument/2006/relationships/hyperlink" Target="https://narodne-novine.nn.hr/clanci/sluzbeni/2014_05_64_1224.html" TargetMode="External"/><Relationship Id="rId335" Type="http://schemas.openxmlformats.org/officeDocument/2006/relationships/hyperlink" Target="https://www.zakon.hr/z/655/Zakon-o-upravljanju-i-raspolaganju-imovinom-u-vlasni%C5%A1tvu-Republike-Hrvatske" TargetMode="External"/><Relationship Id="rId377" Type="http://schemas.openxmlformats.org/officeDocument/2006/relationships/header" Target="header4.xml"/><Relationship Id="rId5" Type="http://schemas.openxmlformats.org/officeDocument/2006/relationships/webSettings" Target="webSettings.xml"/><Relationship Id="rId181" Type="http://schemas.openxmlformats.org/officeDocument/2006/relationships/hyperlink" Target="https://narodne-novine.nn.hr/clanci/sluzbeni/2011_05_55_1207.html" TargetMode="External"/><Relationship Id="rId237" Type="http://schemas.openxmlformats.org/officeDocument/2006/relationships/hyperlink" Target="https://www.zakon.hr/z/241/Zakon-o-vlasni%C5%A1tvu-i-drugim-stvarnim-pravima" TargetMode="External"/><Relationship Id="rId279" Type="http://schemas.openxmlformats.org/officeDocument/2006/relationships/image" Target="media/image44.png"/><Relationship Id="rId43" Type="http://schemas.openxmlformats.org/officeDocument/2006/relationships/footer" Target="footer2.xml"/><Relationship Id="rId139" Type="http://schemas.openxmlformats.org/officeDocument/2006/relationships/hyperlink" Target="https://narodne-novine.nn.hr/clanci/sluzbeni/2002_07_90_1477.html" TargetMode="External"/><Relationship Id="rId290" Type="http://schemas.openxmlformats.org/officeDocument/2006/relationships/hyperlink" Target="https://www.zakon.hr/z/689/Zakon-o-prostornom-ure%C4%91enju" TargetMode="External"/><Relationship Id="rId304" Type="http://schemas.openxmlformats.org/officeDocument/2006/relationships/hyperlink" Target="http://narodne-novine.nn.hr/clanci/sluzbeni/2014_06_79_1474.html" TargetMode="External"/><Relationship Id="rId346" Type="http://schemas.openxmlformats.org/officeDocument/2006/relationships/hyperlink" Target="https://www.zakon.hr/z/221/Zakon-o-sustavu-dr%C5%BEavne-uprave" TargetMode="External"/><Relationship Id="rId85" Type="http://schemas.openxmlformats.org/officeDocument/2006/relationships/hyperlink" Target="https://www.zakon.hr/z/283/Zakon-o-prora%C4%8Dunu" TargetMode="External"/><Relationship Id="rId150" Type="http://schemas.openxmlformats.org/officeDocument/2006/relationships/hyperlink" Target="https://narodne-novine.nn.hr/clanci/sluzbeni/2004_05_63_1383.html" TargetMode="External"/><Relationship Id="rId192" Type="http://schemas.openxmlformats.org/officeDocument/2006/relationships/hyperlink" Target="https://www.zakon.hr/z/390/Zakon-o-rudarstvu" TargetMode="External"/><Relationship Id="rId206" Type="http://schemas.openxmlformats.org/officeDocument/2006/relationships/hyperlink" Target="http://www.hgi-cgs.hr" TargetMode="External"/><Relationship Id="rId248" Type="http://schemas.openxmlformats.org/officeDocument/2006/relationships/hyperlink" Target="https://www.zakon.hr/z/726/Zakon-o-izvla%C5%A1tenju-i-odre%C4%91ivanju-naknade" TargetMode="External"/><Relationship Id="rId12" Type="http://schemas.openxmlformats.org/officeDocument/2006/relationships/image" Target="media/image5.png"/><Relationship Id="rId108" Type="http://schemas.openxmlformats.org/officeDocument/2006/relationships/hyperlink" Target="https://narodne-novine.nn.hr/clanci/sluzbeni/2002_07_90_1475.html" TargetMode="External"/><Relationship Id="rId315" Type="http://schemas.openxmlformats.org/officeDocument/2006/relationships/hyperlink" Target="https://narodne-novine.nn.hr/clanci/sluzbeni/2015_07_78_1491.html" TargetMode="External"/><Relationship Id="rId357" Type="http://schemas.openxmlformats.org/officeDocument/2006/relationships/hyperlink" Target="http://www.pristupinfo.hr/wp-content/uploads/2014/03/PSI-direktiva-konsolidirana-hrvatski.pdf" TargetMode="External"/><Relationship Id="rId54" Type="http://schemas.openxmlformats.org/officeDocument/2006/relationships/hyperlink" Target="http://www.revizija.hr/izvjesca/2016/rr-2016/revizije-ucinkovitosti/upravljanje-i-raspolaganje-nekretninama-lokalnih-jedinica/istarska-zupanija.pdf" TargetMode="External"/><Relationship Id="rId96" Type="http://schemas.openxmlformats.org/officeDocument/2006/relationships/hyperlink" Target="https://www.zakon.hr/z/482/Zakon-o-ure%C4%91ivanju-imovinskopravnih-odnosa-u-svrhu-izgradnje-infrastrukturnih-gra%C4%91evina" TargetMode="External"/><Relationship Id="rId161" Type="http://schemas.openxmlformats.org/officeDocument/2006/relationships/hyperlink" Target="https://narodne-novine.nn.hr/clanci/sluzbeni/2013_10_127_2763.html" TargetMode="External"/><Relationship Id="rId217" Type="http://schemas.openxmlformats.org/officeDocument/2006/relationships/hyperlink" Target="http://www.zakon.hr/z/478/zakon-o-dr%C5%BEavnom-uredu-za-reviziju" TargetMode="External"/><Relationship Id="rId259" Type="http://schemas.openxmlformats.org/officeDocument/2006/relationships/hyperlink" Target="https://www.zakon.hr/z/661/Zakon-o-%C5%BEeljeznici" TargetMode="External"/><Relationship Id="rId23" Type="http://schemas.openxmlformats.org/officeDocument/2006/relationships/image" Target="media/image16.png"/><Relationship Id="rId119" Type="http://schemas.openxmlformats.org/officeDocument/2006/relationships/hyperlink" Target="https://narodne-novine.nn.hr/clanci/sluzbeni/2014_03_32_582.html" TargetMode="External"/><Relationship Id="rId270" Type="http://schemas.openxmlformats.org/officeDocument/2006/relationships/image" Target="media/image35.png"/><Relationship Id="rId326" Type="http://schemas.openxmlformats.org/officeDocument/2006/relationships/hyperlink" Target="https://www.zakon.hr/z/198/Zakon-o-javno-privatnom-partnerstvu" TargetMode="External"/><Relationship Id="rId65" Type="http://schemas.openxmlformats.org/officeDocument/2006/relationships/hyperlink" Target="https://www.zakon.hr/z/690/Zakon-o-gradnji" TargetMode="External"/><Relationship Id="rId130" Type="http://schemas.openxmlformats.org/officeDocument/2006/relationships/hyperlink" Target="https://narodne-novine.nn.hr/clanci/sluzbeni/2015_10_105_2061.html" TargetMode="External"/><Relationship Id="rId368" Type="http://schemas.openxmlformats.org/officeDocument/2006/relationships/image" Target="media/image47.gif"/><Relationship Id="rId172" Type="http://schemas.openxmlformats.org/officeDocument/2006/relationships/hyperlink" Target="https://narodne-novine.nn.hr/clanci/sluzbeni/2013_10_130_2829.html" TargetMode="External"/><Relationship Id="rId228" Type="http://schemas.openxmlformats.org/officeDocument/2006/relationships/hyperlink" Target="http://www.poslovna.hr/osobe.aspx?show=100056689" TargetMode="External"/><Relationship Id="rId281" Type="http://schemas.openxmlformats.org/officeDocument/2006/relationships/image" Target="media/image46.png"/><Relationship Id="rId337" Type="http://schemas.openxmlformats.org/officeDocument/2006/relationships/hyperlink" Target="https://www.zakon.hr/z/1021/Op&#263;a-uredba-o-za&#353;titi-podataka---Uredba-(EU)-2016/679" TargetMode="External"/><Relationship Id="rId34" Type="http://schemas.openxmlformats.org/officeDocument/2006/relationships/image" Target="media/image27.png"/><Relationship Id="rId76" Type="http://schemas.openxmlformats.org/officeDocument/2006/relationships/hyperlink" Target="https://www.zakon.hr/z/75/Zakon-o-obveznim-odnosima" TargetMode="External"/><Relationship Id="rId141" Type="http://schemas.openxmlformats.org/officeDocument/2006/relationships/hyperlink" Target="https://narodne-novine.nn.hr/clanci/sluzbeni/2008_03_37_1234.html" TargetMode="External"/><Relationship Id="rId379" Type="http://schemas.openxmlformats.org/officeDocument/2006/relationships/image" Target="media/image56.png"/><Relationship Id="rId7" Type="http://schemas.openxmlformats.org/officeDocument/2006/relationships/endnotes" Target="endnotes.xml"/><Relationship Id="rId183" Type="http://schemas.openxmlformats.org/officeDocument/2006/relationships/hyperlink" Target="https://narodne-novine.nn.hr/clanci/sluzbeni/2011_05_55_1207.html" TargetMode="External"/><Relationship Id="rId239" Type="http://schemas.openxmlformats.org/officeDocument/2006/relationships/hyperlink" Target="https://www.zakon.hr/z/690/Zakon-o-gradnji" TargetMode="External"/><Relationship Id="rId250" Type="http://schemas.openxmlformats.org/officeDocument/2006/relationships/hyperlink" Target="https://www.zakon.hr/z/655/Zakon-o-upravljanju-i-raspolaganju-imovinom-u-vlasni%C5%A1tvu-Republike-Hrvatske" TargetMode="External"/><Relationship Id="rId292" Type="http://schemas.openxmlformats.org/officeDocument/2006/relationships/hyperlink" Target="https://www.zakon.hr/z/681/Zakon-o-strate%C5%A1kim-investicijskim-projektima-Republike-Hrvatske" TargetMode="External"/><Relationship Id="rId306" Type="http://schemas.openxmlformats.org/officeDocument/2006/relationships/hyperlink" Target="http://narodne-novine.nn.hr/clanci/sluzbeni/2014_03_31_538.html" TargetMode="External"/><Relationship Id="rId45" Type="http://schemas.openxmlformats.org/officeDocument/2006/relationships/image" Target="media/image32.emf"/><Relationship Id="rId87" Type="http://schemas.openxmlformats.org/officeDocument/2006/relationships/hyperlink" Target="https://www.zakon.hr/z/390/Zakon-o-rudarstvu" TargetMode="External"/><Relationship Id="rId110" Type="http://schemas.openxmlformats.org/officeDocument/2006/relationships/hyperlink" Target="https://narodne-novine.nn.hr/clanci/sluzbeni/2014_01_12_232.html" TargetMode="External"/><Relationship Id="rId348" Type="http://schemas.openxmlformats.org/officeDocument/2006/relationships/hyperlink" Target="http://narodne-novine.nn.hr/clanci/sluzbeni/2015_11_124_2356.html" TargetMode="External"/><Relationship Id="rId152" Type="http://schemas.openxmlformats.org/officeDocument/2006/relationships/hyperlink" Target="https://narodne-novine.nn.hr/clanci/sluzbeni/2017_07_65_1535.html" TargetMode="External"/><Relationship Id="rId194" Type="http://schemas.openxmlformats.org/officeDocument/2006/relationships/hyperlink" Target="https://www.zakon.hr/z/133/Zakon-o-poljoprivrednom-zemlji%C5%A1tu" TargetMode="External"/><Relationship Id="rId208" Type="http://schemas.openxmlformats.org/officeDocument/2006/relationships/hyperlink" Target="http://narodne-novine.nn.hr/" TargetMode="External"/><Relationship Id="rId261" Type="http://schemas.openxmlformats.org/officeDocument/2006/relationships/hyperlink" Target="https://www.zakon.hr/z/340/Zakon-o-za%C5%A1titi-i-o%C4%8Duvanju-kulturnih-dobara" TargetMode="External"/><Relationship Id="rId14" Type="http://schemas.openxmlformats.org/officeDocument/2006/relationships/image" Target="media/image7.png"/><Relationship Id="rId56" Type="http://schemas.openxmlformats.org/officeDocument/2006/relationships/hyperlink" Target="https://narodne-novine.nn.hr/clanci/sluzbeni/2013_06_76_1532.html" TargetMode="External"/><Relationship Id="rId317" Type="http://schemas.openxmlformats.org/officeDocument/2006/relationships/hyperlink" Target="https://www.zakon.hr/z/319/Zakon-o-komunalnom-gospodarstvu" TargetMode="External"/><Relationship Id="rId359" Type="http://schemas.openxmlformats.org/officeDocument/2006/relationships/hyperlink" Target="http://eur-lex.europa.eu/legal-content/HR/TXT/HTML/?uri=CELEX:52014XC0724%2801%29&amp;from=HR" TargetMode="External"/><Relationship Id="rId98" Type="http://schemas.openxmlformats.org/officeDocument/2006/relationships/hyperlink" Target="https://www.zakon.hr/z/410/Zakon-o-ustrojstvu-i-djelokrugu-ministarstava-i-drugih-sredi%C5%A1njih-tijela-dr%C5%BEavne-uprave" TargetMode="External"/><Relationship Id="rId121" Type="http://schemas.openxmlformats.org/officeDocument/2006/relationships/hyperlink" Target="https://narodne-novine.nn.hr/clanci/sluzbeni/2014_09_111_2135.html" TargetMode="External"/><Relationship Id="rId163" Type="http://schemas.openxmlformats.org/officeDocument/2006/relationships/hyperlink" Target="https://narodne-novine.nn.hr/clanci/sluzbeni/2014_02_24_440.html" TargetMode="External"/><Relationship Id="rId219" Type="http://schemas.openxmlformats.org/officeDocument/2006/relationships/footer" Target="footer13.xml"/><Relationship Id="rId370" Type="http://schemas.openxmlformats.org/officeDocument/2006/relationships/image" Target="media/image49.jpeg"/><Relationship Id="rId230" Type="http://schemas.openxmlformats.org/officeDocument/2006/relationships/hyperlink" Target="http://www.poslovna.hr/osobe.aspx?show=100132035" TargetMode="External"/><Relationship Id="rId25" Type="http://schemas.openxmlformats.org/officeDocument/2006/relationships/image" Target="media/image18.png"/><Relationship Id="rId67" Type="http://schemas.openxmlformats.org/officeDocument/2006/relationships/hyperlink" Target="https://www.zakon.hr/z/726/Zakon-o-izvla%C5%A1tenju-i-odre%C4%91ivanju-naknade" TargetMode="External"/><Relationship Id="rId272" Type="http://schemas.openxmlformats.org/officeDocument/2006/relationships/image" Target="media/image37.png"/><Relationship Id="rId328" Type="http://schemas.openxmlformats.org/officeDocument/2006/relationships/hyperlink" Target="https://www.zakon.hr/z/283/Zakon-o-prora%C4%8Dunu" TargetMode="External"/><Relationship Id="rId132" Type="http://schemas.openxmlformats.org/officeDocument/2006/relationships/hyperlink" Target="https://narodne-novine.nn.hr/clanci/sluzbeni/2017_03_20_483.html" TargetMode="External"/><Relationship Id="rId174" Type="http://schemas.openxmlformats.org/officeDocument/2006/relationships/hyperlink" Target="https://imovina.gov.hr/UserDocsImages/dokumenti/Stari%20dokumenti%20uneseni%20naknadno/Odluka-o-mjerilima-i-kriterijima%20i%20postupku%20dodjele%20nekretnina%20na%20kori%C5%A1tenje%20organizacijama%20civilnog%20dru%C5%A1tva%202015.pdf" TargetMode="External"/><Relationship Id="rId381" Type="http://schemas.openxmlformats.org/officeDocument/2006/relationships/image" Target="media/image58.png"/><Relationship Id="rId241" Type="http://schemas.openxmlformats.org/officeDocument/2006/relationships/hyperlink" Target="https://www.zakon.hr/z/244/Zakon-o-cestama" TargetMode="External"/><Relationship Id="rId36" Type="http://schemas.openxmlformats.org/officeDocument/2006/relationships/image" Target="media/image29.png"/><Relationship Id="rId283" Type="http://schemas.openxmlformats.org/officeDocument/2006/relationships/hyperlink" Target="https://www.zakon.hr/z/656/Zakon-o-istra%C5%BEivanju-i-eksploataciji-ugljikovodika" TargetMode="External"/><Relationship Id="rId339" Type="http://schemas.openxmlformats.org/officeDocument/2006/relationships/hyperlink" Target="https://www.zakon.hr/z/217/Zakon-o-tajnosti-podataka" TargetMode="External"/><Relationship Id="rId78" Type="http://schemas.openxmlformats.org/officeDocument/2006/relationships/hyperlink" Target="https://www.zakon.hr/z/800/Zakon-o-poslovima-i-djelatnostima-prostornog-ure%C4%91enja-i-gradnje" TargetMode="External"/><Relationship Id="rId101" Type="http://schemas.openxmlformats.org/officeDocument/2006/relationships/hyperlink" Target="https://www.zakon.hr/z/124/Zakon-o-vodama" TargetMode="External"/><Relationship Id="rId143" Type="http://schemas.openxmlformats.org/officeDocument/2006/relationships/hyperlink" Target="https://narodne-novine.nn.hr/clanci/sluzbeni/2014_03_32_583.html" TargetMode="External"/><Relationship Id="rId185" Type="http://schemas.openxmlformats.org/officeDocument/2006/relationships/hyperlink" Target="http://eur-lex.europa.eu/legal-content/HR/TXT/?uri=celex:32014L0017" TargetMode="External"/><Relationship Id="rId350" Type="http://schemas.openxmlformats.org/officeDocument/2006/relationships/hyperlink" Target="http://narodne-novine.nn.hr/clanci/sluzbeni/2014_01_12_231.html" TargetMode="External"/><Relationship Id="rId9" Type="http://schemas.openxmlformats.org/officeDocument/2006/relationships/image" Target="media/image2.png"/><Relationship Id="rId210" Type="http://schemas.openxmlformats.org/officeDocument/2006/relationships/hyperlink" Target="http://www.revizija.hr/izvjesca/2016/rr-2016/revizije-ucinkovitosti/upravljanje-i-raspolaganje-nekretninama-lokalnih-jedinica/istarska-zupanija.pdf" TargetMode="External"/><Relationship Id="rId252" Type="http://schemas.openxmlformats.org/officeDocument/2006/relationships/hyperlink" Target="https://www.zakon.hr/z/652/Zakon-o-unapre%C4%91enju-poduzetni%C4%8Dke-infrastrukture" TargetMode="External"/><Relationship Id="rId294" Type="http://schemas.openxmlformats.org/officeDocument/2006/relationships/hyperlink" Target="https://www.zakon.hr/z/804/Zakon-o-procjeni-vrijednosti-nekretnina" TargetMode="External"/><Relationship Id="rId308" Type="http://schemas.openxmlformats.org/officeDocument/2006/relationships/hyperlink" Target="http://narodne-novine.nn.hr/clanci/sluzbeni/2016_08_72_1712.html" TargetMode="External"/><Relationship Id="rId47" Type="http://schemas.openxmlformats.org/officeDocument/2006/relationships/footer" Target="footer3.xml"/><Relationship Id="rId68" Type="http://schemas.openxmlformats.org/officeDocument/2006/relationships/hyperlink" Target="https://www.zakon.hr/z/223/Zakon-o-javnoj-nabavi" TargetMode="External"/><Relationship Id="rId89" Type="http://schemas.openxmlformats.org/officeDocument/2006/relationships/hyperlink" Target="https://www.zakon.hr/z/681/Zakon-o-strate%C5%A1kim-investicijskim-projektima-Republike-Hrvatske" TargetMode="External"/><Relationship Id="rId112" Type="http://schemas.openxmlformats.org/officeDocument/2006/relationships/hyperlink" Target="https://narodne-novine.nn.hr/clanci/sluzbeni/2017_11_112_2625.html" TargetMode="External"/><Relationship Id="rId133" Type="http://schemas.openxmlformats.org/officeDocument/2006/relationships/hyperlink" Target="https://narodne-novine.nn.hr/clanci/sluzbeni/2013_06_78_1615.html" TargetMode="External"/><Relationship Id="rId154" Type="http://schemas.openxmlformats.org/officeDocument/2006/relationships/hyperlink" Target="https://narodne-novine.nn.hr/clanci/sluzbeni/2018_10_95_1842.html" TargetMode="External"/><Relationship Id="rId175" Type="http://schemas.openxmlformats.org/officeDocument/2006/relationships/hyperlink" Target="https://narodne-novine.nn.hr/clanci/sluzbeni/2011_05_55_1207.html" TargetMode="External"/><Relationship Id="rId340" Type="http://schemas.openxmlformats.org/officeDocument/2006/relationships/hyperlink" Target="https://www.zakon.hr/z/748/Zakon-o-za%C5%A1titi-tajnosti-podataka" TargetMode="External"/><Relationship Id="rId361" Type="http://schemas.openxmlformats.org/officeDocument/2006/relationships/hyperlink" Target="https://www.zakon.hr/z/126/Zakon-o-pravu-na-pristup-informacijama" TargetMode="External"/><Relationship Id="rId196" Type="http://schemas.openxmlformats.org/officeDocument/2006/relationships/hyperlink" Target="https://www.zakon.hr/z/546/Zakon-o-trgova%C4%8Dkim-dru%C5%A1tvima" TargetMode="External"/><Relationship Id="rId200" Type="http://schemas.openxmlformats.org/officeDocument/2006/relationships/hyperlink" Target="http://www.revizija.hr/" TargetMode="External"/><Relationship Id="rId382" Type="http://schemas.openxmlformats.org/officeDocument/2006/relationships/image" Target="media/image59.png"/><Relationship Id="rId16" Type="http://schemas.openxmlformats.org/officeDocument/2006/relationships/image" Target="media/image9.png"/><Relationship Id="rId221" Type="http://schemas.openxmlformats.org/officeDocument/2006/relationships/hyperlink" Target="http://www.poslovna.hr/osobe.aspx?show=100056689" TargetMode="External"/><Relationship Id="rId242" Type="http://schemas.openxmlformats.org/officeDocument/2006/relationships/hyperlink" Target="https://www.zakon.hr/z/661/Zakon-o-%C5%BEeljeznici" TargetMode="External"/><Relationship Id="rId263" Type="http://schemas.openxmlformats.org/officeDocument/2006/relationships/hyperlink" Target="https://www.zakon.hr/z/156/Zakon-o-dr%C5%BEavnoj-izmjeri-i-katastru-nekretnina" TargetMode="External"/><Relationship Id="rId284" Type="http://schemas.openxmlformats.org/officeDocument/2006/relationships/hyperlink" Target="http://europski-fondovi.eu/sites/default/files/dokumenti/Energetska%20strategija%20RH%20do%202020..pdf" TargetMode="External"/><Relationship Id="rId319" Type="http://schemas.openxmlformats.org/officeDocument/2006/relationships/hyperlink" Target="http://narodne-novine.nn.hr/clanci/sluzbeni/2015_10_114_2185.html" TargetMode="External"/><Relationship Id="rId37" Type="http://schemas.openxmlformats.org/officeDocument/2006/relationships/image" Target="media/image30.png"/><Relationship Id="rId58" Type="http://schemas.openxmlformats.org/officeDocument/2006/relationships/footer" Target="footer7.xml"/><Relationship Id="rId79" Type="http://schemas.openxmlformats.org/officeDocument/2006/relationships/hyperlink" Target="https://www.zakon.hr/z/486/Zakon-o-postupanju-s-nezakonito-izgra%C4%91enim-zgradama" TargetMode="External"/><Relationship Id="rId102" Type="http://schemas.openxmlformats.org/officeDocument/2006/relationships/hyperlink" Target="https://www.zakon.hr/z/513/Zakon-o-zakupu-i-kupoprodaji-poslovnog-prostora" TargetMode="External"/><Relationship Id="rId123" Type="http://schemas.openxmlformats.org/officeDocument/2006/relationships/hyperlink" Target="https://narodne-novine.nn.hr/clanci/sluzbeni/2017_03_20_484.html" TargetMode="External"/><Relationship Id="rId144" Type="http://schemas.openxmlformats.org/officeDocument/2006/relationships/hyperlink" Target="https://narodne-novine.nn.hr/clanci/sluzbeni/2014_06_69_1315.html" TargetMode="External"/><Relationship Id="rId330" Type="http://schemas.openxmlformats.org/officeDocument/2006/relationships/hyperlink" Target="http://narodne-novine.nn.hr/clanci/sluzbeni/2012_08_88_2012.html" TargetMode="External"/><Relationship Id="rId90" Type="http://schemas.openxmlformats.org/officeDocument/2006/relationships/hyperlink" Target="https://www.zakon.hr/z/455/Zakon-o-subvencioniranju-i-dr%C5%BEavnom-jamstvu-stambenih-kredita" TargetMode="External"/><Relationship Id="rId165" Type="http://schemas.openxmlformats.org/officeDocument/2006/relationships/hyperlink" Target="https://narodne-novine.nn.hr/clanci/sluzbeni/2015_09_95_1830.html" TargetMode="External"/><Relationship Id="rId186" Type="http://schemas.openxmlformats.org/officeDocument/2006/relationships/hyperlink" Target="https://publications.europa.eu/hr/publication-detail/-/publication/79f9b2c1-05c9-11e4-831f-01aa75ed71a1/language-hr" TargetMode="External"/><Relationship Id="rId351" Type="http://schemas.openxmlformats.org/officeDocument/2006/relationships/hyperlink" Target="http://narodne-novine.nn.hr/clanci/sluzbeni/2014_02_15_316.html" TargetMode="External"/><Relationship Id="rId372" Type="http://schemas.openxmlformats.org/officeDocument/2006/relationships/image" Target="media/image51.jpeg"/><Relationship Id="rId211" Type="http://schemas.openxmlformats.org/officeDocument/2006/relationships/hyperlink" Target="http://www.revizija.hr/datastore/filestore/99/istarska_zupanija.pdf" TargetMode="External"/><Relationship Id="rId232" Type="http://schemas.openxmlformats.org/officeDocument/2006/relationships/hyperlink" Target="https://www.zakon.hr/z/513/Zakon-o-zakupu-i-kupoprodaji-poslovnog-prostora" TargetMode="External"/><Relationship Id="rId253" Type="http://schemas.openxmlformats.org/officeDocument/2006/relationships/hyperlink" Target="https://www.zakon.hr/z/681/Zakon-o-strate%C5%A1kim-investicijskim-projektima-Republike-Hrvatske" TargetMode="External"/><Relationship Id="rId274" Type="http://schemas.openxmlformats.org/officeDocument/2006/relationships/image" Target="media/image39.png"/><Relationship Id="rId295" Type="http://schemas.openxmlformats.org/officeDocument/2006/relationships/hyperlink" Target="https://www.zakon.hr/z/656/Zakon-o-istra%C5%BEivanju-i-eksploataciji-ugljikovodika" TargetMode="External"/><Relationship Id="rId309" Type="http://schemas.openxmlformats.org/officeDocument/2006/relationships/hyperlink" Target="http://narodne-novine.nn.hr/clanci/sluzbeni/2014_06_78_1465.html" TargetMode="External"/><Relationship Id="rId27" Type="http://schemas.openxmlformats.org/officeDocument/2006/relationships/image" Target="media/image20.png"/><Relationship Id="rId48" Type="http://schemas.openxmlformats.org/officeDocument/2006/relationships/footer" Target="footer4.xml"/><Relationship Id="rId69" Type="http://schemas.openxmlformats.org/officeDocument/2006/relationships/hyperlink" Target="https://www.zakon.hr/z/198/Zakon-o-javno-privatnom-partnerstvu" TargetMode="External"/><Relationship Id="rId113" Type="http://schemas.openxmlformats.org/officeDocument/2006/relationships/hyperlink" Target="https://narodne-novine.nn.hr/clanci/sluzbeni/2018_04_34_656.html" TargetMode="External"/><Relationship Id="rId134" Type="http://schemas.openxmlformats.org/officeDocument/2006/relationships/hyperlink" Target="https://narodne-novine.nn.hr/clanci/sluzbeni/2015_07_73_1392.html" TargetMode="External"/><Relationship Id="rId320" Type="http://schemas.openxmlformats.org/officeDocument/2006/relationships/hyperlink" Target="http://narodne-novine.nn.hr/clanci/sluzbeni/2015_11_122_2328.html" TargetMode="External"/><Relationship Id="rId80" Type="http://schemas.openxmlformats.org/officeDocument/2006/relationships/hyperlink" Target="https://www.zakon.hr/z/435/Zakon-o-postupku-oduzimanja-imovinske-koristi-ostvarene-kaznenim-djelom-i-prekr%C5%A1ajem" TargetMode="External"/><Relationship Id="rId155" Type="http://schemas.openxmlformats.org/officeDocument/2006/relationships/hyperlink" Target="https://narodne-novine.nn.hr/clanci/sluzbeni/2013_02_20_338.html" TargetMode="External"/><Relationship Id="rId176" Type="http://schemas.openxmlformats.org/officeDocument/2006/relationships/footer" Target="footer8.xml"/><Relationship Id="rId197" Type="http://schemas.openxmlformats.org/officeDocument/2006/relationships/hyperlink" Target="https://www.zakon.hr/z/806/Zakon-o-sustavu-unutarnjih-kontrola-u-javnom-sektoru" TargetMode="External"/><Relationship Id="rId341" Type="http://schemas.openxmlformats.org/officeDocument/2006/relationships/hyperlink" Target="http://podataka" TargetMode="External"/><Relationship Id="rId362" Type="http://schemas.openxmlformats.org/officeDocument/2006/relationships/hyperlink" Target="https://www.zakon.hr/z/126/Zakon-o-pravu-na-pristup-informacijama" TargetMode="External"/><Relationship Id="rId383" Type="http://schemas.openxmlformats.org/officeDocument/2006/relationships/image" Target="media/image60.png"/><Relationship Id="rId201" Type="http://schemas.openxmlformats.org/officeDocument/2006/relationships/hyperlink" Target="https://www.zakon.hr/z/283/Zakon-o-prora%C4%8Dunu" TargetMode="External"/><Relationship Id="rId222" Type="http://schemas.openxmlformats.org/officeDocument/2006/relationships/hyperlink" Target="http://www.poslovna.hr/osobe.aspx?show=101595727" TargetMode="External"/><Relationship Id="rId243" Type="http://schemas.openxmlformats.org/officeDocument/2006/relationships/hyperlink" Target="https://www.zakon.hr/z/403/Zakon-o-za%C5%A1titi-prirode" TargetMode="External"/><Relationship Id="rId264" Type="http://schemas.openxmlformats.org/officeDocument/2006/relationships/hyperlink" Target="https://www.zakon.hr/z/133/Zakon-o-poljoprivrednom-zemlji%C5%A1tu" TargetMode="External"/><Relationship Id="rId285" Type="http://schemas.openxmlformats.org/officeDocument/2006/relationships/hyperlink" Target="https://www.zakon.hr/z/94/Ustav-Republike-Hrvatske" TargetMode="External"/><Relationship Id="rId17" Type="http://schemas.openxmlformats.org/officeDocument/2006/relationships/image" Target="media/image10.png"/><Relationship Id="rId38" Type="http://schemas.openxmlformats.org/officeDocument/2006/relationships/image" Target="media/image31.wmf"/><Relationship Id="rId59" Type="http://schemas.openxmlformats.org/officeDocument/2006/relationships/hyperlink" Target="https://www.zakon.hr/z/94/Ustav-Republike-Hrvatske" TargetMode="External"/><Relationship Id="rId103" Type="http://schemas.openxmlformats.org/officeDocument/2006/relationships/hyperlink" Target="https://www.zakon.hr/z/340/Zakon-o-za%C5%A1titi-i-o%C4%8Duvanju-kulturnih-dobara" TargetMode="External"/><Relationship Id="rId124" Type="http://schemas.openxmlformats.org/officeDocument/2006/relationships/hyperlink" Target="https://narodne-novine.nn.hr/clanci/sluzbeni/2014_05_55_1043.html" TargetMode="External"/><Relationship Id="rId310" Type="http://schemas.openxmlformats.org/officeDocument/2006/relationships/hyperlink" Target="http://narodne-novine.nn.hr/clanci/sluzbeni/2014_08_95_1921.html" TargetMode="External"/><Relationship Id="rId70" Type="http://schemas.openxmlformats.org/officeDocument/2006/relationships/hyperlink" Target="https://www.zakon.hr/z/319/Zakon-o-komunalnom-gospodarstvu" TargetMode="External"/><Relationship Id="rId91" Type="http://schemas.openxmlformats.org/officeDocument/2006/relationships/hyperlink" Target="https://www.zakon.hr/z/294/Zakon-o-%C5%A1umama" TargetMode="External"/><Relationship Id="rId145" Type="http://schemas.openxmlformats.org/officeDocument/2006/relationships/hyperlink" Target="https://narodne-novine.nn.hr/clanci/sluzbeni/2015_03_27_582.html" TargetMode="External"/><Relationship Id="rId166" Type="http://schemas.openxmlformats.org/officeDocument/2006/relationships/hyperlink" Target="https://narodne-novine.nn.hr/clanci/sluzbeni/2016_04_31_833.html" TargetMode="External"/><Relationship Id="rId187" Type="http://schemas.openxmlformats.org/officeDocument/2006/relationships/hyperlink" Target="http://eur-lex.europa.eu/legal-content/HR/TXT/?uri=celex%3A32013L0036" TargetMode="External"/><Relationship Id="rId331" Type="http://schemas.openxmlformats.org/officeDocument/2006/relationships/hyperlink" Target="http://narodne-novine.nn.hr/clanci/sluzbeni/2015_02_15_280.html" TargetMode="External"/><Relationship Id="rId352" Type="http://schemas.openxmlformats.org/officeDocument/2006/relationships/hyperlink" Target="http://narodne-novine.nn.hr/clanci/sluzbeni/2016_03_20_582.html" TargetMode="External"/><Relationship Id="rId373" Type="http://schemas.openxmlformats.org/officeDocument/2006/relationships/image" Target="media/image52.png"/><Relationship Id="rId1" Type="http://schemas.openxmlformats.org/officeDocument/2006/relationships/customXml" Target="../customXml/item1.xml"/><Relationship Id="rId212" Type="http://schemas.openxmlformats.org/officeDocument/2006/relationships/hyperlink" Target="http://registar-imovina.gov.hr/" TargetMode="External"/><Relationship Id="rId233" Type="http://schemas.openxmlformats.org/officeDocument/2006/relationships/hyperlink" Target="https://www.zakon.hr/z/655/Zakon-o-upravljanju-i-raspolaganju-imovinom-u-vlasni%C5%A1tvu-Republike-Hrvatske" TargetMode="External"/><Relationship Id="rId254" Type="http://schemas.openxmlformats.org/officeDocument/2006/relationships/hyperlink" Target="https://www.zakon.hr/z/241/Zakon-o-vlasni%C5%A1tvu-i-drugim-stvarnim-pravima" TargetMode="External"/><Relationship Id="rId28" Type="http://schemas.openxmlformats.org/officeDocument/2006/relationships/image" Target="media/image21.png"/><Relationship Id="rId49" Type="http://schemas.openxmlformats.org/officeDocument/2006/relationships/footer" Target="footer5.xml"/><Relationship Id="rId114" Type="http://schemas.openxmlformats.org/officeDocument/2006/relationships/hyperlink" Target="https://narodne-novine.nn.hr/clanci/sluzbeni/2008_12_147_4049.html" TargetMode="External"/><Relationship Id="rId275" Type="http://schemas.openxmlformats.org/officeDocument/2006/relationships/image" Target="media/image40.png"/><Relationship Id="rId296" Type="http://schemas.openxmlformats.org/officeDocument/2006/relationships/hyperlink" Target="https://www.zakon.hr/z/124/Zakon-o-vodama" TargetMode="External"/><Relationship Id="rId300" Type="http://schemas.openxmlformats.org/officeDocument/2006/relationships/hyperlink" Target="http://narodne-novine.nn.hr/clanci/sluzbeni/2015_09_95_1830.html" TargetMode="External"/><Relationship Id="rId60" Type="http://schemas.openxmlformats.org/officeDocument/2006/relationships/hyperlink" Target="https://www.zakon.hr/z/373/Zakon-o-arhivskom-gradivu-i-arhivima" TargetMode="External"/><Relationship Id="rId81" Type="http://schemas.openxmlformats.org/officeDocument/2006/relationships/hyperlink" Target="https://www.zakon.hr/z/829/Zakon-o-poticanju-ulaganja" TargetMode="External"/><Relationship Id="rId135" Type="http://schemas.openxmlformats.org/officeDocument/2006/relationships/hyperlink" Target="https://narodne-novine.nn.hr/clanci/sluzbeni/2015_12_133_2495.html" TargetMode="External"/><Relationship Id="rId156" Type="http://schemas.openxmlformats.org/officeDocument/2006/relationships/hyperlink" Target="https://narodne-novine.nn.hr/clanci/sluzbeni/2012_12_137_2898.html" TargetMode="External"/><Relationship Id="rId177" Type="http://schemas.openxmlformats.org/officeDocument/2006/relationships/hyperlink" Target="https://narodne-novine.nn.hr/clanci/sluzbeni/2018_06_52_1023.html" TargetMode="External"/><Relationship Id="rId198" Type="http://schemas.openxmlformats.org/officeDocument/2006/relationships/hyperlink" Target="https://www.zakon.hr/z/436/Zakon-o-upravljanju-dr%C5%BEavnom-imovinom" TargetMode="External"/><Relationship Id="rId321" Type="http://schemas.openxmlformats.org/officeDocument/2006/relationships/hyperlink" Target="http://www.mgipu.hr/default.aspx?id=32763" TargetMode="External"/><Relationship Id="rId342" Type="http://schemas.openxmlformats.org/officeDocument/2006/relationships/hyperlink" Target="https://www.zakon.hr/z/38/Zakon-o-medijima" TargetMode="External"/><Relationship Id="rId363" Type="http://schemas.openxmlformats.org/officeDocument/2006/relationships/hyperlink" Target="https://www.zakon.hr/z/126/Zakon-o-pravu-na-pristup-informacijama" TargetMode="External"/><Relationship Id="rId384" Type="http://schemas.openxmlformats.org/officeDocument/2006/relationships/image" Target="media/image61.png"/><Relationship Id="rId202" Type="http://schemas.openxmlformats.org/officeDocument/2006/relationships/hyperlink" Target="https://www.dzs.hr/" TargetMode="External"/><Relationship Id="rId223" Type="http://schemas.openxmlformats.org/officeDocument/2006/relationships/hyperlink" Target="http://www.poslovna.hr/osobe.aspx?show=100132035" TargetMode="External"/><Relationship Id="rId244" Type="http://schemas.openxmlformats.org/officeDocument/2006/relationships/hyperlink" Target="https://www.zakon.hr/z/340/Zakon-o-za%C5%A1titi-i-o%C4%8Duvanju-kulturnih-dobara" TargetMode="External"/><Relationship Id="rId18" Type="http://schemas.openxmlformats.org/officeDocument/2006/relationships/image" Target="media/image11.png"/><Relationship Id="rId39" Type="http://schemas.openxmlformats.org/officeDocument/2006/relationships/oleObject" Target="embeddings/oleObject1.bin"/><Relationship Id="rId265" Type="http://schemas.openxmlformats.org/officeDocument/2006/relationships/hyperlink" Target="https://www.zakon.hr/z/726/Zakon-o-izvla%C5%A1tenju-i-odre%C4%91ivanju-naknade" TargetMode="External"/><Relationship Id="rId286" Type="http://schemas.openxmlformats.org/officeDocument/2006/relationships/hyperlink" Target="https://www.zakon.hr/z/655/Zakon-o-upravljanju-i-raspolaganju-imovinom-u-vlasni%C5%A1tvu-Republike-Hrvatske" TargetMode="External"/><Relationship Id="rId50" Type="http://schemas.openxmlformats.org/officeDocument/2006/relationships/image" Target="media/image33.emf"/><Relationship Id="rId104" Type="http://schemas.openxmlformats.org/officeDocument/2006/relationships/hyperlink" Target="https://www.zakon.hr/z/194/Zakon-o-za%C5%A1titi-okoli%C5%A1a" TargetMode="External"/><Relationship Id="rId125" Type="http://schemas.openxmlformats.org/officeDocument/2006/relationships/hyperlink" Target="https://narodne-novine.nn.hr/clanci/sluzbeni/2015_04_41_838.html" TargetMode="External"/><Relationship Id="rId146" Type="http://schemas.openxmlformats.org/officeDocument/2006/relationships/hyperlink" Target="https://narodne-novine.nn.hr/clanci/sluzbeni/2004_05_65_1404.html" TargetMode="External"/><Relationship Id="rId167" Type="http://schemas.openxmlformats.org/officeDocument/2006/relationships/hyperlink" Target="https://narodne-novine.nn.hr/clanci/sluzbeni/2014_06_74_1396.html" TargetMode="External"/><Relationship Id="rId188" Type="http://schemas.openxmlformats.org/officeDocument/2006/relationships/hyperlink" Target="http://eur-lex.europa.eu/legal-content/HR/TXT/?uri=celex%3A32010R1093" TargetMode="External"/><Relationship Id="rId311" Type="http://schemas.openxmlformats.org/officeDocument/2006/relationships/hyperlink" Target="http://narodne-novine.nn.hr/clanci/sluzbeni/2013_06_76_1532.html" TargetMode="External"/><Relationship Id="rId332" Type="http://schemas.openxmlformats.org/officeDocument/2006/relationships/hyperlink" Target="https://www.zakon.hr/z/198/Zakon-o-javno-privatnom-partnerstvu" TargetMode="External"/><Relationship Id="rId353" Type="http://schemas.openxmlformats.org/officeDocument/2006/relationships/hyperlink" Target="http://eur-lex.europa.eu/legal-content/HR/TXT/HTML/?uri=CELEX:32003L0098&amp;qid=1440422837494&amp;from=EN" TargetMode="External"/><Relationship Id="rId374" Type="http://schemas.openxmlformats.org/officeDocument/2006/relationships/image" Target="media/image53.png"/><Relationship Id="rId71" Type="http://schemas.openxmlformats.org/officeDocument/2006/relationships/hyperlink" Target="https://www.zakon.hr/z/157/Zakon-o-koncesijama" TargetMode="External"/><Relationship Id="rId92" Type="http://schemas.openxmlformats.org/officeDocument/2006/relationships/hyperlink" Target="https://www.zakon.hr/z/546/Zakon-o-trgova%C4%8Dkim-dru%C5%A1tvima" TargetMode="External"/><Relationship Id="rId213" Type="http://schemas.openxmlformats.org/officeDocument/2006/relationships/oleObject" Target="embeddings/oleObject3.bin"/><Relationship Id="rId234" Type="http://schemas.openxmlformats.org/officeDocument/2006/relationships/hyperlink" Target="https://narodne-novine.nn.hr/clanci/sluzbeni/2018_06_52_1023.html" TargetMode="External"/><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s://www.zakon.hr/z/689/Zakon-o-prostornom-ure%C4%91enju" TargetMode="External"/><Relationship Id="rId276" Type="http://schemas.openxmlformats.org/officeDocument/2006/relationships/image" Target="media/image41.png"/><Relationship Id="rId297" Type="http://schemas.openxmlformats.org/officeDocument/2006/relationships/hyperlink" Target="https://www.zakon.hr/z/747/Zakon-o-energetskoj-u%C4%8Dinkovitosti" TargetMode="External"/><Relationship Id="rId40" Type="http://schemas.openxmlformats.org/officeDocument/2006/relationships/header" Target="header1.xml"/><Relationship Id="rId115" Type="http://schemas.openxmlformats.org/officeDocument/2006/relationships/hyperlink" Target="https://narodne-novine.nn.hr/clanci/sluzbeni/2007_08_84_2625.html" TargetMode="External"/><Relationship Id="rId136" Type="http://schemas.openxmlformats.org/officeDocument/2006/relationships/hyperlink" Target="https://narodne-novine.nn.hr/clanci/sluzbeni/2007_08_86_2681.html" TargetMode="External"/><Relationship Id="rId157" Type="http://schemas.openxmlformats.org/officeDocument/2006/relationships/hyperlink" Target="https://narodne-novine.nn.hr/clanci/sluzbeni/2015_07_78_1503.html" TargetMode="External"/><Relationship Id="rId178" Type="http://schemas.openxmlformats.org/officeDocument/2006/relationships/hyperlink" Target="https://narodne-novine.nn.hr/clanci/sluzbeni/2013_10_127_2763.html" TargetMode="External"/><Relationship Id="rId301" Type="http://schemas.openxmlformats.org/officeDocument/2006/relationships/hyperlink" Target="http://narodne-novine.nn.hr/clanci/sluzbeni/2006_10_108_2408.html" TargetMode="External"/><Relationship Id="rId322" Type="http://schemas.openxmlformats.org/officeDocument/2006/relationships/hyperlink" Target="http://narodne-novine.nn.hr/clanci/sluzbeni/2014_09_107_2077.html" TargetMode="External"/><Relationship Id="rId343" Type="http://schemas.openxmlformats.org/officeDocument/2006/relationships/hyperlink" Target="http://www.iusinfo.hr/Publication/Content.aspx?Sopi=NN2004B59A1324&amp;Ver=1" TargetMode="External"/><Relationship Id="rId364" Type="http://schemas.openxmlformats.org/officeDocument/2006/relationships/hyperlink" Target="https://www.zakon.hr/z/126/Zakon-o-pravu-na-pristup-informacijama" TargetMode="External"/><Relationship Id="rId61" Type="http://schemas.openxmlformats.org/officeDocument/2006/relationships/hyperlink" Target="https://www.zakon.hr/z/244/Zakon-o-cestama" TargetMode="External"/><Relationship Id="rId82" Type="http://schemas.openxmlformats.org/officeDocument/2006/relationships/hyperlink" Target="https://www.zakon.hr/z/325/Zakon-o-pravima-hrvatskih-branitelja-iz-Domovinskog-rata-i-%C4%8Dlanova-njihovih-obitelji" TargetMode="External"/><Relationship Id="rId199" Type="http://schemas.openxmlformats.org/officeDocument/2006/relationships/hyperlink" Target="https://narodne-novine.nn.hr/clanci/sluzbeni/2013_06_76_1532.html" TargetMode="External"/><Relationship Id="rId203" Type="http://schemas.openxmlformats.org/officeDocument/2006/relationships/footer" Target="footer9.xml"/><Relationship Id="rId385" Type="http://schemas.openxmlformats.org/officeDocument/2006/relationships/fontTable" Target="fontTable.xml"/><Relationship Id="rId19" Type="http://schemas.openxmlformats.org/officeDocument/2006/relationships/image" Target="media/image12.png"/><Relationship Id="rId224" Type="http://schemas.openxmlformats.org/officeDocument/2006/relationships/hyperlink" Target="http://www.poslovna.hr/osobe.aspx?show=105068495" TargetMode="External"/><Relationship Id="rId245" Type="http://schemas.openxmlformats.org/officeDocument/2006/relationships/hyperlink" Target="https://www.zakon.hr/z/486/Zakon-o-postupanju-s-nezakonito-izgra%C4%91enim-zgradama" TargetMode="External"/><Relationship Id="rId266" Type="http://schemas.openxmlformats.org/officeDocument/2006/relationships/hyperlink" Target="https://www.zakon.hr/z/294/Zakon-o-%C5%A1umama" TargetMode="External"/><Relationship Id="rId287" Type="http://schemas.openxmlformats.org/officeDocument/2006/relationships/hyperlink" Target="https://narodne-novine.nn.hr/clanci/sluzbeni/2018_06_52_1023.html" TargetMode="External"/><Relationship Id="rId30" Type="http://schemas.openxmlformats.org/officeDocument/2006/relationships/image" Target="media/image23.png"/><Relationship Id="rId105" Type="http://schemas.openxmlformats.org/officeDocument/2006/relationships/hyperlink" Target="https://www.zakon.hr/z/167/Zakon-o-za%C5%A1titi-na-radu" TargetMode="External"/><Relationship Id="rId126" Type="http://schemas.openxmlformats.org/officeDocument/2006/relationships/hyperlink" Target="https://narodne-novine.nn.hr/clanci/sluzbeni/2016_07_67_1625.html" TargetMode="External"/><Relationship Id="rId147" Type="http://schemas.openxmlformats.org/officeDocument/2006/relationships/hyperlink" Target="https://narodne-novine.nn.hr/clanci/sluzbeni/2002_07_90_1476.html" TargetMode="External"/><Relationship Id="rId168" Type="http://schemas.openxmlformats.org/officeDocument/2006/relationships/hyperlink" Target="https://narodne-novine.nn.hr/clanci/sluzbeni/2011_07_80_1708.html" TargetMode="External"/><Relationship Id="rId312" Type="http://schemas.openxmlformats.org/officeDocument/2006/relationships/hyperlink" Target="http://narodne-novine.nn.hr/clanci/sluzbeni/2014_11_131_2465.html" TargetMode="External"/><Relationship Id="rId333" Type="http://schemas.openxmlformats.org/officeDocument/2006/relationships/hyperlink" Target="http://narodne-novine.nn.hr/clanci/sluzbeni/2011_05_55_1207.html" TargetMode="External"/><Relationship Id="rId354" Type="http://schemas.openxmlformats.org/officeDocument/2006/relationships/hyperlink" Target="http://eur-lex.europa.eu/legal-content/EN/TXT/HTML/?uri=CELEX:32003L0098&amp;qid=1440422837494&amp;from=EN" TargetMode="External"/><Relationship Id="rId51" Type="http://schemas.openxmlformats.org/officeDocument/2006/relationships/hyperlink" Target="http://www.zakon.hr/z/132/Zakon-o-lokalnoj-i-podru%C4%8Dnoj-(regionalnoj)-samoupravi" TargetMode="External"/><Relationship Id="rId72" Type="http://schemas.openxmlformats.org/officeDocument/2006/relationships/hyperlink" Target="https://www.zakon.hr/z/132/Zakon-o-lokalnoj-i-podru%C4%8Dnoj-(regionalnoj)-samoupravi" TargetMode="External"/><Relationship Id="rId93" Type="http://schemas.openxmlformats.org/officeDocument/2006/relationships/hyperlink" Target="https://www.zakon.hr/z/171/Zakon-o-tr%C5%BEi%C5%A1tu-kapitala" TargetMode="External"/><Relationship Id="rId189" Type="http://schemas.openxmlformats.org/officeDocument/2006/relationships/hyperlink" Target="https://zavod.pgz.hr/documents/strategija_gospodarenja_mineralnim_sirovinama_rh.pdf" TargetMode="External"/><Relationship Id="rId375" Type="http://schemas.openxmlformats.org/officeDocument/2006/relationships/image" Target="media/image54.png"/><Relationship Id="rId3" Type="http://schemas.openxmlformats.org/officeDocument/2006/relationships/styles" Target="styles.xml"/><Relationship Id="rId214" Type="http://schemas.openxmlformats.org/officeDocument/2006/relationships/footer" Target="footer11.xml"/><Relationship Id="rId235" Type="http://schemas.openxmlformats.org/officeDocument/2006/relationships/hyperlink" Target="https://www.zakon.hr/z/652/Zakon-o-unapre%C4%91enju-poduzetni%C4%8Dke-infrastrukture" TargetMode="External"/><Relationship Id="rId256" Type="http://schemas.openxmlformats.org/officeDocument/2006/relationships/hyperlink" Target="https://www.zakon.hr/z/690/Zakon-o-gradnji" TargetMode="External"/><Relationship Id="rId277" Type="http://schemas.openxmlformats.org/officeDocument/2006/relationships/image" Target="media/image42.png"/><Relationship Id="rId298" Type="http://schemas.openxmlformats.org/officeDocument/2006/relationships/hyperlink" Target="https://www.zakon.hr/z/198/Zakon-o-javno-privatnom-partnerstvu" TargetMode="External"/><Relationship Id="rId116" Type="http://schemas.openxmlformats.org/officeDocument/2006/relationships/hyperlink" Target="https://narodne-novine.nn.hr/clanci/sluzbeni/2009_12_148_3623.html" TargetMode="External"/><Relationship Id="rId137" Type="http://schemas.openxmlformats.org/officeDocument/2006/relationships/hyperlink" Target="https://narodne-novine.nn.hr/clanci/sluzbeni/2009_12_148_3625.html" TargetMode="External"/><Relationship Id="rId158" Type="http://schemas.openxmlformats.org/officeDocument/2006/relationships/hyperlink" Target="https://narodne-novine.nn.hr/clanci/sluzbeni/2013_10_127_2761.html" TargetMode="External"/><Relationship Id="rId302" Type="http://schemas.openxmlformats.org/officeDocument/2006/relationships/hyperlink" Target="http://narodne-novine.nn.hr/clanci/sluzbeni/2007_12_133_3780.html" TargetMode="External"/><Relationship Id="rId323" Type="http://schemas.openxmlformats.org/officeDocument/2006/relationships/hyperlink" Target="https://narodne-novine.nn.hr/clanci/sluzbeni/2015_10_105_2060.html" TargetMode="External"/><Relationship Id="rId344" Type="http://schemas.openxmlformats.org/officeDocument/2006/relationships/hyperlink" Target="http://zakon" TargetMode="External"/><Relationship Id="rId20" Type="http://schemas.openxmlformats.org/officeDocument/2006/relationships/image" Target="media/image13.png"/><Relationship Id="rId41" Type="http://schemas.openxmlformats.org/officeDocument/2006/relationships/footer" Target="footer1.xml"/><Relationship Id="rId62" Type="http://schemas.openxmlformats.org/officeDocument/2006/relationships/hyperlink" Target="https://www.zakon.hr/z/371/Zakon-o-dru%C5%A1tveno-poticanoj-stanogradnji" TargetMode="External"/><Relationship Id="rId83" Type="http://schemas.openxmlformats.org/officeDocument/2006/relationships/hyperlink" Target="https://www.zakon.hr/z/804/Zakon-o-procjeni-vrijednosti-nekretnina" TargetMode="External"/><Relationship Id="rId179" Type="http://schemas.openxmlformats.org/officeDocument/2006/relationships/hyperlink" Target="https://narodne-novine.nn.hr/clanci/sluzbeni/2013_11_142_3051.html" TargetMode="External"/><Relationship Id="rId365" Type="http://schemas.openxmlformats.org/officeDocument/2006/relationships/hyperlink" Target="https://narodne-novine.nn.hr/clanci/sluzbeni/2013_06_76_1532.html" TargetMode="External"/><Relationship Id="rId386" Type="http://schemas.openxmlformats.org/officeDocument/2006/relationships/glossaryDocument" Target="glossary/document.xml"/><Relationship Id="rId190" Type="http://schemas.openxmlformats.org/officeDocument/2006/relationships/hyperlink" Target="https://www.zakon.hr/z/390/Zakon-o-rudarstvu" TargetMode="External"/><Relationship Id="rId204" Type="http://schemas.openxmlformats.org/officeDocument/2006/relationships/hyperlink" Target="https://narodne-novine.nn.hr/clanci/sluzbeni/2011_05_55_1207.html" TargetMode="External"/><Relationship Id="rId225" Type="http://schemas.openxmlformats.org/officeDocument/2006/relationships/hyperlink" Target="https://sudreg.pravosudje.hr/registar/f?p=150:1" TargetMode="External"/><Relationship Id="rId246" Type="http://schemas.openxmlformats.org/officeDocument/2006/relationships/hyperlink" Target="https://www.zakon.hr/z/156/Zakon-o-dr%C5%BEavnoj-izmjeri-i-katastru-nekretnina" TargetMode="External"/><Relationship Id="rId267" Type="http://schemas.openxmlformats.org/officeDocument/2006/relationships/hyperlink" Target="https://www.zakon.hr/z/652/Zakon-o-unapre%C4%91enju-poduzetni%C4%8Dke-infrastrukture" TargetMode="External"/><Relationship Id="rId288" Type="http://schemas.openxmlformats.org/officeDocument/2006/relationships/hyperlink" Target="https://www.zakon.hr/z/827/Zakon-o-obnovljivim-izvorima-energije-i-visokou%C4%8Dinkovitoj-kogeneraciji" TargetMode="External"/><Relationship Id="rId106" Type="http://schemas.openxmlformats.org/officeDocument/2006/relationships/hyperlink" Target="https://www.zakon.hr/z/103/Zakon-o-zemlji%C5%A1nim-knjigama" TargetMode="External"/><Relationship Id="rId127" Type="http://schemas.openxmlformats.org/officeDocument/2006/relationships/hyperlink" Target="https://narodne-novine.nn.hr/clanci/sluzbeni/2017_03_23_525.html" TargetMode="External"/><Relationship Id="rId313" Type="http://schemas.openxmlformats.org/officeDocument/2006/relationships/hyperlink" Target="https://narodne-novine.nn.hr/clanci/sluzbeni/2009_10_130_3192.html"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s://narodne-novine.nn.hr/clanci/sluzbeni/2018_06_52_1023.html" TargetMode="External"/><Relationship Id="rId73" Type="http://schemas.openxmlformats.org/officeDocument/2006/relationships/hyperlink" Target="https://www.zakon.hr/z/168/Zakon-o-najmu-stanova" TargetMode="External"/><Relationship Id="rId94" Type="http://schemas.openxmlformats.org/officeDocument/2006/relationships/hyperlink" Target="https://www.zakon.hr/z/350/Zakon-o-turisti%C4%8Dkom-i-ostalom-gra%C4%91evinskom-zemlji%C5%A1tu-neprocijenjenom-u-postupku-pretvorbe-i-privatizacije" TargetMode="External"/><Relationship Id="rId148" Type="http://schemas.openxmlformats.org/officeDocument/2006/relationships/hyperlink" Target="https://narodne-novine.nn.hr/clanci/sluzbeni/2002_05_53_998.html" TargetMode="External"/><Relationship Id="rId169" Type="http://schemas.openxmlformats.org/officeDocument/2006/relationships/hyperlink" Target="https://narodne-novine.nn.hr/clanci/sluzbeni/2011_05_55_1207.html" TargetMode="External"/><Relationship Id="rId334" Type="http://schemas.openxmlformats.org/officeDocument/2006/relationships/footer" Target="footer15.xml"/><Relationship Id="rId355" Type="http://schemas.openxmlformats.org/officeDocument/2006/relationships/hyperlink" Target="http://eur-lex.europa.eu/legal-content/HR/TXT/PDF/?uri=CELEX:32013L0037&amp;qid=1440422707235&amp;from=EN%20Nema%20HTML" TargetMode="External"/><Relationship Id="rId376" Type="http://schemas.openxmlformats.org/officeDocument/2006/relationships/image" Target="media/image55.png"/><Relationship Id="rId4" Type="http://schemas.openxmlformats.org/officeDocument/2006/relationships/settings" Target="settings.xml"/><Relationship Id="rId180" Type="http://schemas.openxmlformats.org/officeDocument/2006/relationships/hyperlink" Target="https://narodne-novine.nn.hr/clanci/sluzbeni/2018_06_52_1023.html" TargetMode="External"/><Relationship Id="rId215" Type="http://schemas.openxmlformats.org/officeDocument/2006/relationships/footer" Target="footer12.xml"/><Relationship Id="rId236" Type="http://schemas.openxmlformats.org/officeDocument/2006/relationships/hyperlink" Target="https://www.zakon.hr/z/681/Zakon-o-strate%C5%A1kim-investicijskim-projektima-Republike-Hrvatske" TargetMode="External"/><Relationship Id="rId257" Type="http://schemas.openxmlformats.org/officeDocument/2006/relationships/hyperlink" Target="https://www.zakon.hr/z/124/Zakon-o-vodama" TargetMode="External"/><Relationship Id="rId278" Type="http://schemas.openxmlformats.org/officeDocument/2006/relationships/image" Target="media/image43.png"/><Relationship Id="rId303" Type="http://schemas.openxmlformats.org/officeDocument/2006/relationships/hyperlink" Target="http://narodne-novine.nn.hr/clanci/sluzbeni/2011_01_9_199.html" TargetMode="External"/><Relationship Id="rId42" Type="http://schemas.openxmlformats.org/officeDocument/2006/relationships/header" Target="header2.xml"/><Relationship Id="rId84" Type="http://schemas.openxmlformats.org/officeDocument/2006/relationships/hyperlink" Target="https://www.zakon.hr/z/275/Zakon-o-prodaji-stanova-na-kojima-postoji-stanarsko-pravo" TargetMode="External"/><Relationship Id="rId138" Type="http://schemas.openxmlformats.org/officeDocument/2006/relationships/hyperlink" Target="https://narodne-novine.nn.hr/clanci/sluzbeni/2015_08_85_1662.html" TargetMode="External"/><Relationship Id="rId345" Type="http://schemas.openxmlformats.org/officeDocument/2006/relationships/hyperlink" Target="https://www.zakon.hr/z/373/Zakon-o-arhivskom-gradivu-i-arhivima" TargetMode="External"/><Relationship Id="rId387" Type="http://schemas.openxmlformats.org/officeDocument/2006/relationships/theme" Target="theme/theme1.xml"/><Relationship Id="rId191" Type="http://schemas.openxmlformats.org/officeDocument/2006/relationships/hyperlink" Target="https://www.zakon.hr/z/656/Zakon-o-istra%C5%BEivanju-i-eksploataciji-ugljikovodika" TargetMode="External"/><Relationship Id="rId205" Type="http://schemas.openxmlformats.org/officeDocument/2006/relationships/footer" Target="footer10.xml"/><Relationship Id="rId247" Type="http://schemas.openxmlformats.org/officeDocument/2006/relationships/hyperlink" Target="https://www.zakon.hr/z/133/Zakon-o-poljoprivrednom-zemlji%C5%A1tu" TargetMode="External"/><Relationship Id="rId107" Type="http://schemas.openxmlformats.org/officeDocument/2006/relationships/hyperlink" Target="https://narodne-novine.nn.hr/clanci/sluzbeni/2017_09_88_2093.html" TargetMode="External"/><Relationship Id="rId289" Type="http://schemas.openxmlformats.org/officeDocument/2006/relationships/hyperlink" Target="https://www.zakon.hr/z/294/Zakon-o-%C5%A1umama" TargetMode="External"/><Relationship Id="rId11" Type="http://schemas.openxmlformats.org/officeDocument/2006/relationships/image" Target="media/image4.png"/><Relationship Id="rId53" Type="http://schemas.openxmlformats.org/officeDocument/2006/relationships/hyperlink" Target="https://imovina.gov.hr/UserDocsImages/dokumenti/Izvjesca/Strateski%20plan%20MIDIM%202018.-2020.pdf" TargetMode="External"/><Relationship Id="rId149" Type="http://schemas.openxmlformats.org/officeDocument/2006/relationships/hyperlink" Target="https://narodne-novine.nn.hr/clanci/sluzbeni/2017_03_20_481.html" TargetMode="External"/><Relationship Id="rId314" Type="http://schemas.openxmlformats.org/officeDocument/2006/relationships/hyperlink" Target="http://www.revizija.hr/datastore/filestore/99/istarska_zupanija.pdf" TargetMode="External"/><Relationship Id="rId356" Type="http://schemas.openxmlformats.org/officeDocument/2006/relationships/hyperlink" Target="http://eur-lex.europa.eu/legal-content/EN/TXT/HTML/?uri=CELEX:32013L0037&amp;qid=1440422707235&amp;from=EN" TargetMode="External"/><Relationship Id="rId95" Type="http://schemas.openxmlformats.org/officeDocument/2006/relationships/hyperlink" Target="https://www.zakon.hr/z/436/Zakon-o-upravljanju-dr%C5%BEavnom-imovinom" TargetMode="External"/><Relationship Id="rId160" Type="http://schemas.openxmlformats.org/officeDocument/2006/relationships/hyperlink" Target="https://narodne-novine.nn.hr/clanci/sluzbeni/2014_05_66_1252.html" TargetMode="External"/><Relationship Id="rId216" Type="http://schemas.openxmlformats.org/officeDocument/2006/relationships/hyperlink" Target="http://narodne-novine.nn.hr/clanci/sluzbeni/2014_02_24_440.html" TargetMode="External"/><Relationship Id="rId258" Type="http://schemas.openxmlformats.org/officeDocument/2006/relationships/hyperlink" Target="https://www.zakon.hr/z/244/Zakon-o-cestama" TargetMode="External"/><Relationship Id="rId22" Type="http://schemas.openxmlformats.org/officeDocument/2006/relationships/image" Target="media/image15.png"/><Relationship Id="rId64" Type="http://schemas.openxmlformats.org/officeDocument/2006/relationships/hyperlink" Target="https://www.zakon.hr/z/287/Zakon-o-dr%C5%BEavnoj-komisiji-za-kontrolu-postupaka-javne-nabave" TargetMode="External"/><Relationship Id="rId118" Type="http://schemas.openxmlformats.org/officeDocument/2006/relationships/hyperlink" Target="https://narodne-novine.nn.hr/clanci/sluzbeni/2015_07_73_1391.html" TargetMode="External"/><Relationship Id="rId325" Type="http://schemas.openxmlformats.org/officeDocument/2006/relationships/hyperlink" Target="https://www.zakon.hr/z/223/Zakon-o-javnoj-nabavi" TargetMode="External"/><Relationship Id="rId367" Type="http://schemas.openxmlformats.org/officeDocument/2006/relationships/hyperlink" Target="http://narodne-novine.nn.hr/clanci/sluzbeni/2016_11_104_2200.html" TargetMode="External"/><Relationship Id="rId171" Type="http://schemas.openxmlformats.org/officeDocument/2006/relationships/hyperlink" Target="https://narodne-novine.nn.hr/clanci/sluzbeni/2005_10_117_2137.html" TargetMode="External"/><Relationship Id="rId227" Type="http://schemas.openxmlformats.org/officeDocument/2006/relationships/hyperlink" Target="http://www.poslovna.hr/osobe.aspx?show=100127388" TargetMode="External"/><Relationship Id="rId269" Type="http://schemas.openxmlformats.org/officeDocument/2006/relationships/image" Target="media/image34.png"/><Relationship Id="rId33" Type="http://schemas.openxmlformats.org/officeDocument/2006/relationships/image" Target="media/image26.png"/><Relationship Id="rId129" Type="http://schemas.openxmlformats.org/officeDocument/2006/relationships/hyperlink" Target="https://narodne-novine.nn.hr/clanci/sluzbeni/2015_04_41_839.html" TargetMode="External"/><Relationship Id="rId280" Type="http://schemas.openxmlformats.org/officeDocument/2006/relationships/image" Target="media/image45.png"/><Relationship Id="rId336" Type="http://schemas.openxmlformats.org/officeDocument/2006/relationships/hyperlink" Target="https://narodne-novine.nn.hr/clanci/sluzbeni/2018_06_52_1023.html" TargetMode="External"/><Relationship Id="rId75" Type="http://schemas.openxmlformats.org/officeDocument/2006/relationships/hyperlink" Target="https://www.zakon.hr/z/334/Zakon-o-obrani" TargetMode="External"/><Relationship Id="rId140" Type="http://schemas.openxmlformats.org/officeDocument/2006/relationships/hyperlink" Target="https://narodne-novine.nn.hr/clanci/sluzbeni/2013_03_26_433.html" TargetMode="External"/><Relationship Id="rId182" Type="http://schemas.openxmlformats.org/officeDocument/2006/relationships/hyperlink" Target="http://registar-imovina.gov.hr/default.aspx?action=nekretnine" TargetMode="External"/><Relationship Id="rId378" Type="http://schemas.openxmlformats.org/officeDocument/2006/relationships/footer" Target="footer16.xml"/><Relationship Id="rId6" Type="http://schemas.openxmlformats.org/officeDocument/2006/relationships/footnotes" Target="footnotes.xml"/><Relationship Id="rId238" Type="http://schemas.openxmlformats.org/officeDocument/2006/relationships/hyperlink" Target="https://www.zakon.hr/z/689/Zakon-o-prostornom-ure%C4%91enju" TargetMode="External"/><Relationship Id="rId291" Type="http://schemas.openxmlformats.org/officeDocument/2006/relationships/hyperlink" Target="https://www.zakon.hr/z/690/Zakon-o-gradnji" TargetMode="External"/><Relationship Id="rId305" Type="http://schemas.openxmlformats.org/officeDocument/2006/relationships/hyperlink" Target="http://narodne-novine.nn.hr/clanci/sluzbeni/2012_08_88_2015.html" TargetMode="External"/><Relationship Id="rId347" Type="http://schemas.openxmlformats.org/officeDocument/2006/relationships/hyperlink" Target="http://uprave" TargetMode="External"/><Relationship Id="rId44" Type="http://schemas.openxmlformats.org/officeDocument/2006/relationships/oleObject" Target="embeddings/oleObject2.bin"/><Relationship Id="rId86" Type="http://schemas.openxmlformats.org/officeDocument/2006/relationships/hyperlink" Target="https://www.zakon.hr/z/689/Zakon-o-prostornom-ure%C4%91enju" TargetMode="External"/><Relationship Id="rId151" Type="http://schemas.openxmlformats.org/officeDocument/2006/relationships/hyperlink" Target="https://narodne-novine.nn.hr/clanci/sluzbeni/2007_10_106_3099.html" TargetMode="External"/><Relationship Id="rId193" Type="http://schemas.openxmlformats.org/officeDocument/2006/relationships/hyperlink" Target="https://zavod.pgz.hr/documents/strategija_gospodarenja_mineralnim_sirovinama_rh.pdf" TargetMode="External"/><Relationship Id="rId207" Type="http://schemas.openxmlformats.org/officeDocument/2006/relationships/hyperlink" Target="https://imovina.gov.hr" TargetMode="External"/><Relationship Id="rId249" Type="http://schemas.openxmlformats.org/officeDocument/2006/relationships/hyperlink" Target="https://www.zakon.hr/z/689/Zakon-o-prostornom-ure%C4%91enju" TargetMode="External"/><Relationship Id="rId13" Type="http://schemas.openxmlformats.org/officeDocument/2006/relationships/image" Target="media/image6.png"/><Relationship Id="rId109" Type="http://schemas.openxmlformats.org/officeDocument/2006/relationships/hyperlink" Target="https://narodne-novine.nn.hr/clanci/sluzbeni/2007_10_106_3098.html" TargetMode="External"/><Relationship Id="rId260" Type="http://schemas.openxmlformats.org/officeDocument/2006/relationships/hyperlink" Target="https://www.zakon.hr/z/403/Zakon-o-za%C5%A1titi-prirode" TargetMode="External"/><Relationship Id="rId316" Type="http://schemas.openxmlformats.org/officeDocument/2006/relationships/hyperlink" Target="https://www.zakon.hr/z/804/Zakon-o-procjeni-vrijednosti-nekretnina" TargetMode="External"/><Relationship Id="rId55" Type="http://schemas.openxmlformats.org/officeDocument/2006/relationships/hyperlink" Target="https://www.zakon.hr/z/436/Zakon-o-upravljanju-dr%C5%BEavnom-imovinom" TargetMode="External"/><Relationship Id="rId97" Type="http://schemas.openxmlformats.org/officeDocument/2006/relationships/hyperlink" Target="https://www.zakon.hr/z/313/Zakon-o-ustanovama" TargetMode="External"/><Relationship Id="rId120" Type="http://schemas.openxmlformats.org/officeDocument/2006/relationships/hyperlink" Target="https://narodne-novine.nn.hr/clanci/sluzbeni/2015_10_105_2060.html" TargetMode="External"/><Relationship Id="rId358" Type="http://schemas.openxmlformats.org/officeDocument/2006/relationships/hyperlink" Target="http://www.pristupinfo.hr/wp-content/uploads/2014/03/Directive-reuse-consolidated.pdf" TargetMode="External"/><Relationship Id="rId162" Type="http://schemas.openxmlformats.org/officeDocument/2006/relationships/hyperlink" Target="https://narodne-novine.nn.hr/clanci/sluzbeni/2012_01_10_280.html" TargetMode="External"/><Relationship Id="rId218" Type="http://schemas.openxmlformats.org/officeDocument/2006/relationships/hyperlink" Target="http://www.revizija.hr/izvjesca/2016/rr-2016/revizije-ucinkovitosti/upravljanje-i-raspolaganje-nekretninama-lokalnih-jedinica/istarska-zupanija.pdf" TargetMode="External"/><Relationship Id="rId271" Type="http://schemas.openxmlformats.org/officeDocument/2006/relationships/image" Target="media/image36.png"/><Relationship Id="rId24" Type="http://schemas.openxmlformats.org/officeDocument/2006/relationships/image" Target="media/image17.png"/><Relationship Id="rId66" Type="http://schemas.openxmlformats.org/officeDocument/2006/relationships/hyperlink" Target="https://www.zakon.hr/z/691/Zakon-o-gra%C4%91evinskoj-inspekciji" TargetMode="External"/><Relationship Id="rId131" Type="http://schemas.openxmlformats.org/officeDocument/2006/relationships/hyperlink" Target="https://narodne-novine.nn.hr/clanci/sluzbeni/2016_07_61_1560.html" TargetMode="External"/><Relationship Id="rId327" Type="http://schemas.openxmlformats.org/officeDocument/2006/relationships/hyperlink" Target="https://www.zakon.hr/z/157/Zakon-o-koncesijama" TargetMode="External"/><Relationship Id="rId369" Type="http://schemas.openxmlformats.org/officeDocument/2006/relationships/image" Target="media/image48.jpeg"/><Relationship Id="rId173" Type="http://schemas.openxmlformats.org/officeDocument/2006/relationships/hyperlink" Target="https://narodne-novine.nn.hr/clanci/sluzbeni/2014_05_56_1057.html" TargetMode="External"/><Relationship Id="rId229" Type="http://schemas.openxmlformats.org/officeDocument/2006/relationships/hyperlink" Target="http://www.poslovna.hr/osobe.aspx?show=101595727" TargetMode="External"/><Relationship Id="rId380" Type="http://schemas.openxmlformats.org/officeDocument/2006/relationships/image" Target="media/image57.png"/><Relationship Id="rId240" Type="http://schemas.openxmlformats.org/officeDocument/2006/relationships/hyperlink" Target="https://www.zakon.hr/z/124/Zakon-o-vodama" TargetMode="External"/><Relationship Id="rId35" Type="http://schemas.openxmlformats.org/officeDocument/2006/relationships/image" Target="media/image28.png"/><Relationship Id="rId77" Type="http://schemas.openxmlformats.org/officeDocument/2006/relationships/hyperlink" Target="https://www.zakon.hr/z/133/Zakon-o-poljoprivrednom-zemlji%C5%A1tu" TargetMode="External"/><Relationship Id="rId100" Type="http://schemas.openxmlformats.org/officeDocument/2006/relationships/hyperlink" Target="https://www.zakon.hr/z/241/Zakon-o-vlasni%C5%A1tvu-i-drugim-stvarnim-pravima" TargetMode="External"/><Relationship Id="rId282" Type="http://schemas.openxmlformats.org/officeDocument/2006/relationships/footer" Target="footer14.xml"/><Relationship Id="rId338" Type="http://schemas.openxmlformats.org/officeDocument/2006/relationships/hyperlink" Target="https://www.zakon.hr/z/1023/Zakon-o-provedbi-Op&#263;e-uredbe-o-za&#353;titi-podataka" TargetMode="External"/><Relationship Id="rId8" Type="http://schemas.openxmlformats.org/officeDocument/2006/relationships/image" Target="media/image1.png"/><Relationship Id="rId142" Type="http://schemas.openxmlformats.org/officeDocument/2006/relationships/hyperlink" Target="https://narodne-novine.nn.hr/clanci/sluzbeni/2018_05_46_880.html" TargetMode="External"/><Relationship Id="rId184" Type="http://schemas.openxmlformats.org/officeDocument/2006/relationships/hyperlink" Target="https://narodne-novine.nn.hr/clanci/sluzbeni/2015_07_78_1491.html" TargetMode="External"/><Relationship Id="rId251" Type="http://schemas.openxmlformats.org/officeDocument/2006/relationships/hyperlink" Target="https://narodne-novine.nn.hr/clanci/sluzbeni/2018_06_52_1023.html" TargetMode="External"/><Relationship Id="rId46" Type="http://schemas.openxmlformats.org/officeDocument/2006/relationships/header" Target="header3.xml"/><Relationship Id="rId293" Type="http://schemas.openxmlformats.org/officeDocument/2006/relationships/hyperlink" Target="https://www.zakon.hr/z/157/Zakon-o-koncesijama" TargetMode="External"/><Relationship Id="rId307" Type="http://schemas.openxmlformats.org/officeDocument/2006/relationships/hyperlink" Target="http://narodne-novine.nn.hr/clanci/sluzbeni/2014_03_37_648.html" TargetMode="External"/><Relationship Id="rId349" Type="http://schemas.openxmlformats.org/officeDocument/2006/relationships/hyperlink" Target="http://narodne-novine.nn.hr/clanci/sluzbeni/2014_07_83_1614.html" TargetMode="External"/><Relationship Id="rId88" Type="http://schemas.openxmlformats.org/officeDocument/2006/relationships/hyperlink" Target="https://www.zakon.hr/z/806/Zakon-o-sustavu-unutarnjih-kontrola-u-javnom-sektoru" TargetMode="External"/><Relationship Id="rId111" Type="http://schemas.openxmlformats.org/officeDocument/2006/relationships/hyperlink" Target="https://narodne-novine.nn.hr/clanci/sluzbeni/2014_05_56_1060.html" TargetMode="External"/><Relationship Id="rId153" Type="http://schemas.openxmlformats.org/officeDocument/2006/relationships/hyperlink" Target="https://narodne-novine.nn.hr/clanci/sluzbeni/2018_10_95_1839.html" TargetMode="External"/><Relationship Id="rId195" Type="http://schemas.openxmlformats.org/officeDocument/2006/relationships/hyperlink" Target="https://narodne-novine.nn.hr/clanci/sluzbeni/2013_06_76_1532.html" TargetMode="External"/><Relationship Id="rId209" Type="http://schemas.openxmlformats.org/officeDocument/2006/relationships/hyperlink" Target="http://www.zakon.hr/" TargetMode="External"/><Relationship Id="rId360" Type="http://schemas.openxmlformats.org/officeDocument/2006/relationships/hyperlink" Target="http://eur-lex.europa.eu/legal-content/EN/TXT/HTML/?uri=CELEX:52014XC0724%2801%29&amp;from=HR" TargetMode="External"/><Relationship Id="rId220" Type="http://schemas.openxmlformats.org/officeDocument/2006/relationships/hyperlink" Target="http://www.poslovna.hr/osobe.aspx?show=100127388" TargetMode="External"/><Relationship Id="rId15" Type="http://schemas.openxmlformats.org/officeDocument/2006/relationships/image" Target="media/image8.png"/><Relationship Id="rId57" Type="http://schemas.openxmlformats.org/officeDocument/2006/relationships/footer" Target="footer6.xml"/><Relationship Id="rId262" Type="http://schemas.openxmlformats.org/officeDocument/2006/relationships/hyperlink" Target="https://www.zakon.hr/z/486/Zakon-o-postupanju-s-nezakonito-izgra%C4%91enim-zgradama" TargetMode="External"/><Relationship Id="rId318" Type="http://schemas.openxmlformats.org/officeDocument/2006/relationships/hyperlink" Target="https://www.zakon.hr/z/241/Zakon-o-vlasni%C5%A1tvu-i-drugim-stvarnim-pravima" TargetMode="External"/><Relationship Id="rId99" Type="http://schemas.openxmlformats.org/officeDocument/2006/relationships/hyperlink" Target="https://www.zakon.hr/z/170/Zakon-o-Vladi-Republike-Hrvatske" TargetMode="External"/><Relationship Id="rId122" Type="http://schemas.openxmlformats.org/officeDocument/2006/relationships/hyperlink" Target="https://narodne-novine.nn.hr/clanci/sluzbeni/2015_10_107_2091.html" TargetMode="External"/><Relationship Id="rId164" Type="http://schemas.openxmlformats.org/officeDocument/2006/relationships/hyperlink" Target="https://narodne-novine.nn.hr/clanci/sluzbeni/2014_01_10_175.html" TargetMode="External"/><Relationship Id="rId371" Type="http://schemas.openxmlformats.org/officeDocument/2006/relationships/image" Target="media/image50.jpeg"/><Relationship Id="rId26" Type="http://schemas.openxmlformats.org/officeDocument/2006/relationships/image" Target="media/image19.png"/><Relationship Id="rId231" Type="http://schemas.openxmlformats.org/officeDocument/2006/relationships/hyperlink" Target="http://www.poslovna.hr/osobe.aspx?show=105068495" TargetMode="External"/><Relationship Id="rId273" Type="http://schemas.openxmlformats.org/officeDocument/2006/relationships/image" Target="media/image38.png"/><Relationship Id="rId329" Type="http://schemas.openxmlformats.org/officeDocument/2006/relationships/hyperlink" Target="https://www.zakon.hr/z/241/Zakon-o-vlasni%C5%A1tvu-i-drugim-stvarnim-pravim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9D5F928C234A63AC57C3481E19B342"/>
        <w:category>
          <w:name w:val="Općenito"/>
          <w:gallery w:val="placeholder"/>
        </w:category>
        <w:types>
          <w:type w:val="bbPlcHdr"/>
        </w:types>
        <w:behaviors>
          <w:behavior w:val="content"/>
        </w:behaviors>
        <w:guid w:val="{1711205D-933F-46D0-8DB3-7DD4A5F721A0}"/>
      </w:docPartPr>
      <w:docPartBody>
        <w:p w:rsidR="00B262A1" w:rsidRDefault="00B262A1" w:rsidP="00B262A1">
          <w:pPr>
            <w:pStyle w:val="FC9D5F928C234A63AC57C3481E19B342"/>
          </w:pPr>
          <w:r>
            <w:rPr>
              <w:rFonts w:asciiTheme="majorHAnsi" w:eastAsiaTheme="majorEastAsia" w:hAnsiTheme="majorHAnsi" w:cstheme="majorBidi"/>
              <w:color w:val="2F5496" w:themeColor="accent1" w:themeShade="BF"/>
              <w:sz w:val="32"/>
              <w:szCs w:val="32"/>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0E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ller">
    <w:altName w:val="Arial"/>
    <w:panose1 w:val="00000000000000000000"/>
    <w:charset w:val="00"/>
    <w:family w:val="swiss"/>
    <w:notTrueType/>
    <w:pitch w:val="default"/>
    <w:sig w:usb0="00000007" w:usb1="00000000" w:usb2="00000000" w:usb3="00000000" w:csb0="00000003" w:csb1="00000000"/>
  </w:font>
  <w:font w:name="Interstate Light">
    <w:altName w:val="Arial"/>
    <w:panose1 w:val="00000000000000000000"/>
    <w:charset w:val="00"/>
    <w:family w:val="swiss"/>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dviso OTF Std">
    <w:altName w:val="Arial Narrow"/>
    <w:charset w:val="EE"/>
    <w:family w:val="auto"/>
    <w:pitch w:val="variable"/>
    <w:sig w:usb0="00000007" w:usb1="00000000" w:usb2="00000000" w:usb3="00000000" w:csb0="00000003" w:csb1="00000000"/>
  </w:font>
  <w:font w:name="CRO_Korinna">
    <w:altName w:val="Courier New"/>
    <w:panose1 w:val="00000000000000000000"/>
    <w:charset w:val="00"/>
    <w:family w:val="swiss"/>
    <w:notTrueType/>
    <w:pitch w:val="variable"/>
    <w:sig w:usb0="00000003" w:usb1="00000000" w:usb2="00000000" w:usb3="00000000" w:csb0="00000001" w:csb1="00000000"/>
  </w:font>
  <w:font w:name="HelveticaNeueLT Com 55 Roman">
    <w:altName w:val="Arial"/>
    <w:charset w:val="00"/>
    <w:family w:val="swiss"/>
    <w:pitch w:val="variable"/>
    <w:sig w:usb0="00000007" w:usb1="10002042"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mo">
    <w:panose1 w:val="00000000000000000000"/>
    <w:charset w:val="EE"/>
    <w:family w:val="auto"/>
    <w:notTrueType/>
    <w:pitch w:val="default"/>
    <w:sig w:usb0="00000005" w:usb1="00000000" w:usb2="00000000" w:usb3="00000000" w:csb0="00000002" w:csb1="00000000"/>
  </w:font>
  <w:font w:name="HelveticaPlain">
    <w:altName w:val="Times New Roman"/>
    <w:charset w:val="00"/>
    <w:family w:val="swiss"/>
    <w:pitch w:val="variable"/>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2A1"/>
    <w:rsid w:val="009E5348"/>
    <w:rsid w:val="00B262A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9D5F928C234A63AC57C3481E19B342">
    <w:name w:val="FC9D5F928C234A63AC57C3481E19B342"/>
    <w:rsid w:val="00B262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7D342-C169-4AE1-A025-5A20E6A5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234</Pages>
  <Words>73461</Words>
  <Characters>418734</Characters>
  <Application>Microsoft Office Word</Application>
  <DocSecurity>0</DocSecurity>
  <Lines>3489</Lines>
  <Paragraphs>982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491213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Josipa Vinkerlić</dc:creator>
  <cp:keywords/>
  <dc:description/>
  <cp:lastModifiedBy>leanpilar@gmail.com</cp:lastModifiedBy>
  <cp:revision>19</cp:revision>
  <cp:lastPrinted>2019-01-22T12:11:00Z</cp:lastPrinted>
  <dcterms:created xsi:type="dcterms:W3CDTF">2020-02-04T09:12:00Z</dcterms:created>
  <dcterms:modified xsi:type="dcterms:W3CDTF">2020-02-06T09:50:00Z</dcterms:modified>
</cp:coreProperties>
</file>